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B91" w:rsidRPr="00160B91" w:rsidRDefault="00537C28" w:rsidP="00160B91">
      <w:pPr>
        <w:jc w:val="center"/>
        <w:rPr>
          <w:rFonts w:ascii="Traditional Arabic" w:hAnsi="Traditional Arabic" w:cs="Traditional Arabic"/>
          <w:b/>
          <w:bCs/>
          <w:sz w:val="36"/>
          <w:szCs w:val="36"/>
          <w:rtl/>
        </w:rPr>
      </w:pPr>
      <w:r>
        <w:rPr>
          <w:noProof/>
        </w:rPr>
        <w:drawing>
          <wp:anchor distT="0" distB="0" distL="114300" distR="114300" simplePos="0" relativeHeight="251657728" behindDoc="0" locked="0" layoutInCell="1" allowOverlap="1">
            <wp:simplePos x="0" y="0"/>
            <wp:positionH relativeFrom="column">
              <wp:posOffset>-1800225</wp:posOffset>
            </wp:positionH>
            <wp:positionV relativeFrom="paragraph">
              <wp:posOffset>-1440180</wp:posOffset>
            </wp:positionV>
            <wp:extent cx="7610475" cy="10734675"/>
            <wp:effectExtent l="0" t="0" r="9525" b="9525"/>
            <wp:wrapSquare wrapText="bothSides"/>
            <wp:docPr id="56" name="Picture 56" descr="12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_A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0475" cy="1073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0FB" w:rsidRPr="00160B91">
        <w:rPr>
          <w:rFonts w:ascii="Traditional Arabic" w:hAnsi="Traditional Arabic" w:cs="Traditional Arabic"/>
          <w:sz w:val="36"/>
          <w:szCs w:val="36"/>
          <w:rtl/>
          <w:lang w:bidi="ar-EG"/>
        </w:rPr>
        <w:br w:type="page"/>
      </w:r>
      <w:r w:rsidR="00160B91" w:rsidRPr="00160B91">
        <w:rPr>
          <w:rFonts w:ascii="Traditional Arabic" w:hAnsi="Traditional Arabic" w:cs="Traditional Arabic"/>
          <w:b/>
          <w:bCs/>
          <w:sz w:val="36"/>
          <w:szCs w:val="36"/>
          <w:rtl/>
        </w:rPr>
        <w:lastRenderedPageBreak/>
        <w:t>بسم الله الرحمن الرحيم</w:t>
      </w:r>
    </w:p>
    <w:p w:rsidR="00160B91" w:rsidRPr="00160B91" w:rsidRDefault="00160B91" w:rsidP="00160B91">
      <w:p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الحمد لله وحده، والصلاة والسلام على من لا نبيَّ بعده، نبينا محمدٍ وعلى آله وصحبه أجمعين، أما بعد:</w:t>
      </w:r>
    </w:p>
    <w:p w:rsidR="00160B91" w:rsidRPr="00160B91" w:rsidRDefault="00160B91" w:rsidP="00160B91">
      <w:p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فإن للصحبة حقوقًا لا يقوم بها إلا القليل من الناس، وإنما ينبلُ الرجل ويعظم؛ لقيامه بحقوق أصحابه، وقد قال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«خير الأصحاب عند الله خيرهم لصاحبه» [رواه أحمد والترمذي وصححه الألباني].</w:t>
      </w:r>
    </w:p>
    <w:p w:rsidR="00160B91" w:rsidRPr="00160B91" w:rsidRDefault="00160B91" w:rsidP="00160B91">
      <w:p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إن أعظم إنسان قام بحقوق أصحابه على التمام هو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فقد كان معهم دائم البشر، سهل الخلق، لين الجانب، ليس بفظٍّ ولا غليظ ولا صخَّابٍ، ولا فحّاش، ولا عياب، ولا مشاح، يتغافل عما لا يشتهي، ولا يذمُّ أحدًا، و يعيره، ولا يعيبه، ولا يطلب عورته، ولا يتكلم إلا فيما رجات ثوابه.</w:t>
      </w:r>
    </w:p>
    <w:p w:rsidR="00160B91" w:rsidRPr="00160B91" w:rsidRDefault="00160B91" w:rsidP="00160B91">
      <w:pPr>
        <w:numPr>
          <w:ilvl w:val="0"/>
          <w:numId w:val="13"/>
        </w:num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يؤلف بين أصحابه ولا ينفرهم ولا يشدد عليهم، بل يقربهم ويدنيهم ويتفقدهم ويسأل عنهم، ويواسيهم ويؤازرهم ويكرمهم ويتفضل عليهم.</w:t>
      </w:r>
    </w:p>
    <w:p w:rsidR="00160B91" w:rsidRPr="00160B91" w:rsidRDefault="00160B91" w:rsidP="00160B91">
      <w:pPr>
        <w:numPr>
          <w:ilvl w:val="0"/>
          <w:numId w:val="13"/>
        </w:numPr>
        <w:jc w:val="both"/>
        <w:rPr>
          <w:rFonts w:ascii="Traditional Arabic" w:hAnsi="Traditional Arabic" w:cs="Traditional Arabic"/>
          <w:sz w:val="36"/>
          <w:szCs w:val="36"/>
        </w:rPr>
      </w:pPr>
      <w:r w:rsidRPr="00160B91">
        <w:rPr>
          <w:rFonts w:ascii="Traditional Arabic" w:hAnsi="Traditional Arabic" w:cs="Traditional Arabic"/>
          <w:sz w:val="36"/>
          <w:szCs w:val="36"/>
          <w:rtl/>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يحترم جلساءه، ويعطي كلَّ واحد منهم نصيبه، فلا يحسب جليسه أن أحدًا أرم عليه منه، ومن سأله حاجةً لم يردّه إلا بها أو بميسور من القول. قد وسع الناس بسطه وخلقه، فصار لهم أبًا، وصاروا عنده في الحق سواء.</w:t>
      </w:r>
    </w:p>
    <w:p w:rsidR="00160B91" w:rsidRPr="00160B91" w:rsidRDefault="00160B91" w:rsidP="00160B91">
      <w:p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قال تعالى: </w:t>
      </w:r>
      <w:r w:rsidRPr="00160B91">
        <w:rPr>
          <w:rFonts w:ascii="Traditional Arabic" w:hAnsi="Traditional Arabic" w:cs="Traditional Arabic"/>
          <w:color w:val="FF0000"/>
          <w:sz w:val="36"/>
          <w:szCs w:val="36"/>
        </w:rPr>
        <w:sym w:font="AGA Arabesque" w:char="F07D"/>
      </w:r>
      <w:r w:rsidRPr="00160B91">
        <w:rPr>
          <w:rFonts w:ascii="Traditional Arabic" w:eastAsia="MS Mincho" w:hAnsi="Traditional Arabic" w:cs="Traditional Arabic"/>
          <w:color w:val="008000"/>
          <w:sz w:val="36"/>
          <w:szCs w:val="36"/>
          <w:rtl/>
        </w:rPr>
        <w:t xml:space="preserve"> فَبِمَا رَحْمَةٍ مِنَ اللَّهِ لِنْتَ لَهُمْ وَلَوْ كُنْتَ فَظًّا غَلِيظَ الْقَلْبِ لَانْفَضُّوا مِنْ حَوْلِكَ</w:t>
      </w:r>
      <w:r w:rsidRPr="00160B91">
        <w:rPr>
          <w:rFonts w:ascii="Traditional Arabic" w:hAnsi="Traditional Arabic" w:cs="Traditional Arabic"/>
          <w:sz w:val="36"/>
          <w:szCs w:val="36"/>
          <w:rtl/>
        </w:rPr>
        <w:t xml:space="preserve"> </w:t>
      </w:r>
      <w:r w:rsidRPr="00160B91">
        <w:rPr>
          <w:rFonts w:ascii="Traditional Arabic" w:hAnsi="Traditional Arabic" w:cs="Traditional Arabic"/>
          <w:color w:val="FF0000"/>
          <w:sz w:val="36"/>
          <w:szCs w:val="36"/>
        </w:rPr>
        <w:sym w:font="AGA Arabesque" w:char="F07B"/>
      </w:r>
      <w:r w:rsidRPr="00160B91">
        <w:rPr>
          <w:rFonts w:ascii="Traditional Arabic" w:hAnsi="Traditional Arabic" w:cs="Traditional Arabic"/>
          <w:sz w:val="36"/>
          <w:szCs w:val="36"/>
          <w:rtl/>
        </w:rPr>
        <w:t xml:space="preserve"> [آل عمران: 159].</w:t>
      </w:r>
    </w:p>
    <w:p w:rsidR="00160B91" w:rsidRPr="00160B91" w:rsidRDefault="00160B91" w:rsidP="00160B91">
      <w:p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lastRenderedPageBreak/>
        <w:t xml:space="preserve">وقال تعالى: </w:t>
      </w:r>
      <w:r w:rsidRPr="00160B91">
        <w:rPr>
          <w:rFonts w:ascii="Traditional Arabic" w:hAnsi="Traditional Arabic" w:cs="Traditional Arabic"/>
          <w:color w:val="FF0000"/>
          <w:sz w:val="36"/>
          <w:szCs w:val="36"/>
        </w:rPr>
        <w:sym w:font="AGA Arabesque" w:char="F07D"/>
      </w:r>
      <w:r w:rsidRPr="00160B91">
        <w:rPr>
          <w:rFonts w:ascii="Traditional Arabic" w:eastAsia="MS Mincho" w:hAnsi="Traditional Arabic" w:cs="Traditional Arabic"/>
          <w:color w:val="008000"/>
          <w:sz w:val="36"/>
          <w:szCs w:val="36"/>
          <w:rtl/>
        </w:rPr>
        <w:t>لَقَدْ جَاءَكُمْ رَسُولٌ مِنْ أَنْفُسِكُمْ عَزِيزٌ عَلَيْهِ مَا عَنِتُّمْ حَرِيصٌ عَلَيْكُمْ بِالْمُؤْمِنِينَ رَءُوفٌ رَحِيمٌ</w:t>
      </w:r>
      <w:r w:rsidRPr="00160B91">
        <w:rPr>
          <w:rFonts w:ascii="Traditional Arabic" w:hAnsi="Traditional Arabic" w:cs="Traditional Arabic"/>
          <w:sz w:val="36"/>
          <w:szCs w:val="36"/>
          <w:rtl/>
        </w:rPr>
        <w:t xml:space="preserve"> </w:t>
      </w:r>
      <w:r w:rsidRPr="00160B91">
        <w:rPr>
          <w:rFonts w:ascii="Traditional Arabic" w:hAnsi="Traditional Arabic" w:cs="Traditional Arabic"/>
          <w:color w:val="FF0000"/>
          <w:sz w:val="36"/>
          <w:szCs w:val="36"/>
        </w:rPr>
        <w:sym w:font="AGA Arabesque" w:char="F07B"/>
      </w:r>
      <w:r w:rsidRPr="00160B91">
        <w:rPr>
          <w:rFonts w:ascii="Traditional Arabic" w:hAnsi="Traditional Arabic" w:cs="Traditional Arabic"/>
          <w:sz w:val="36"/>
          <w:szCs w:val="36"/>
          <w:rtl/>
        </w:rPr>
        <w:t xml:space="preserve"> [التوبة: 128].</w:t>
      </w:r>
    </w:p>
    <w:p w:rsidR="00160B91" w:rsidRPr="00160B91" w:rsidRDefault="00160B91" w:rsidP="00B51036">
      <w:pPr>
        <w:jc w:val="center"/>
        <w:rPr>
          <w:rFonts w:ascii="Traditional Arabic" w:hAnsi="Traditional Arabic" w:cs="Traditional Arabic"/>
          <w:b/>
          <w:bCs/>
          <w:sz w:val="36"/>
          <w:szCs w:val="36"/>
          <w:rtl/>
        </w:rPr>
      </w:pPr>
      <w:r w:rsidRPr="00160B91">
        <w:rPr>
          <w:rFonts w:ascii="Traditional Arabic" w:hAnsi="Traditional Arabic" w:cs="Traditional Arabic"/>
          <w:b/>
          <w:bCs/>
          <w:sz w:val="36"/>
          <w:szCs w:val="36"/>
          <w:rtl/>
        </w:rPr>
        <w:t>يعلمهم ويربيهم</w:t>
      </w:r>
    </w:p>
    <w:p w:rsidR="00160B91" w:rsidRPr="00160B91" w:rsidRDefault="00160B91" w:rsidP="00160B91">
      <w:pPr>
        <w:numPr>
          <w:ilvl w:val="0"/>
          <w:numId w:val="13"/>
        </w:num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كان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يعلم أصحابه ويربيهم ويحثهم على العلم والتعلم، وكان رحيمًا بهم في تعليمهم، ولذلك قال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«أنا بمنزلة الوالد أعلمكم». [رواه أحمد وأبو داود وحسنه الألباني].</w:t>
      </w:r>
    </w:p>
    <w:p w:rsidR="00160B91" w:rsidRPr="00160B91" w:rsidRDefault="00160B91" w:rsidP="00160B91">
      <w:pPr>
        <w:numPr>
          <w:ilvl w:val="0"/>
          <w:numId w:val="13"/>
        </w:numPr>
        <w:jc w:val="both"/>
        <w:rPr>
          <w:rFonts w:ascii="Traditional Arabic" w:hAnsi="Traditional Arabic" w:cs="Traditional Arabic"/>
          <w:sz w:val="36"/>
          <w:szCs w:val="36"/>
        </w:rPr>
      </w:pPr>
      <w:r w:rsidRPr="00160B91">
        <w:rPr>
          <w:rFonts w:ascii="Traditional Arabic" w:hAnsi="Traditional Arabic" w:cs="Traditional Arabic"/>
          <w:sz w:val="36"/>
          <w:szCs w:val="36"/>
          <w:rtl/>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يزيد في الإجابة عما لم يتطرق إليه السائل في سؤاله، مما يدل على شدة رغبته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في تعليم أصحابه وإفادتهم، فقد روى أبو هريرة أن رجلًا سأل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فقال: إنا نركب البحر ونحمل معنا القليل من الماء، فإذا توضأنا به عطشنا، أفنتوضأ بماء البحر؟ فقال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«هو الطهور ماؤه، الحل ميتته». [رواه أحمد وأهل السنن].</w:t>
      </w:r>
    </w:p>
    <w:p w:rsidR="00160B91" w:rsidRPr="00160B91" w:rsidRDefault="00160B91" w:rsidP="00B51036">
      <w:pPr>
        <w:ind w:left="360"/>
        <w:jc w:val="center"/>
        <w:rPr>
          <w:rFonts w:ascii="Traditional Arabic" w:hAnsi="Traditional Arabic" w:cs="Traditional Arabic"/>
          <w:b/>
          <w:bCs/>
          <w:sz w:val="36"/>
          <w:szCs w:val="36"/>
          <w:rtl/>
        </w:rPr>
      </w:pPr>
      <w:r w:rsidRPr="00160B91">
        <w:rPr>
          <w:rFonts w:ascii="Traditional Arabic" w:hAnsi="Traditional Arabic" w:cs="Traditional Arabic"/>
          <w:b/>
          <w:bCs/>
          <w:sz w:val="36"/>
          <w:szCs w:val="36"/>
          <w:rtl/>
        </w:rPr>
        <w:t>ويستشيرهم</w:t>
      </w:r>
    </w:p>
    <w:p w:rsidR="00160B91" w:rsidRPr="00160B91" w:rsidRDefault="00160B91" w:rsidP="00160B91">
      <w:pPr>
        <w:ind w:left="360"/>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وقد أمره ربه تبارك وتعالى بمشاورة أصحابه فقال: </w:t>
      </w:r>
      <w:r w:rsidRPr="00160B91">
        <w:rPr>
          <w:rFonts w:ascii="Traditional Arabic" w:hAnsi="Traditional Arabic" w:cs="Traditional Arabic"/>
          <w:color w:val="FF0000"/>
          <w:sz w:val="36"/>
          <w:szCs w:val="36"/>
        </w:rPr>
        <w:sym w:font="AGA Arabesque" w:char="F07D"/>
      </w:r>
      <w:r w:rsidRPr="00160B91">
        <w:rPr>
          <w:rFonts w:ascii="Traditional Arabic" w:eastAsia="MS Mincho" w:hAnsi="Traditional Arabic" w:cs="Traditional Arabic"/>
          <w:color w:val="008000"/>
          <w:sz w:val="36"/>
          <w:szCs w:val="36"/>
          <w:rtl/>
        </w:rPr>
        <w:t xml:space="preserve"> وَشَاوِرْهُمْ فِي الْأَمْرِ</w:t>
      </w:r>
      <w:r w:rsidRPr="00160B91">
        <w:rPr>
          <w:rFonts w:ascii="Traditional Arabic" w:hAnsi="Traditional Arabic" w:cs="Traditional Arabic"/>
          <w:sz w:val="36"/>
          <w:szCs w:val="36"/>
          <w:rtl/>
        </w:rPr>
        <w:t xml:space="preserve"> </w:t>
      </w:r>
      <w:r w:rsidRPr="00160B91">
        <w:rPr>
          <w:rFonts w:ascii="Traditional Arabic" w:hAnsi="Traditional Arabic" w:cs="Traditional Arabic"/>
          <w:color w:val="FF0000"/>
          <w:sz w:val="36"/>
          <w:szCs w:val="36"/>
        </w:rPr>
        <w:sym w:font="AGA Arabesque" w:char="F07B"/>
      </w:r>
      <w:r w:rsidRPr="00160B91">
        <w:rPr>
          <w:rFonts w:ascii="Traditional Arabic" w:hAnsi="Traditional Arabic" w:cs="Traditional Arabic"/>
          <w:sz w:val="36"/>
          <w:szCs w:val="36"/>
          <w:rtl/>
        </w:rPr>
        <w:t xml:space="preserve"> [آل عمران: 159].</w:t>
      </w:r>
    </w:p>
    <w:p w:rsidR="00160B91" w:rsidRPr="00160B91" w:rsidRDefault="00160B91" w:rsidP="00160B91">
      <w:pPr>
        <w:numPr>
          <w:ilvl w:val="0"/>
          <w:numId w:val="13"/>
        </w:numPr>
        <w:jc w:val="both"/>
        <w:rPr>
          <w:rFonts w:ascii="Traditional Arabic" w:hAnsi="Traditional Arabic" w:cs="Traditional Arabic"/>
          <w:sz w:val="36"/>
          <w:szCs w:val="36"/>
          <w:rtl/>
        </w:rPr>
      </w:pPr>
      <w:r w:rsidRPr="00160B91">
        <w:rPr>
          <w:rFonts w:ascii="Traditional Arabic" w:hAnsi="Traditional Arabic" w:cs="Traditional Arabic"/>
          <w:sz w:val="36"/>
          <w:szCs w:val="36"/>
          <w:rtl/>
        </w:rPr>
        <w:t xml:space="preserve">قال أبو هريرة </w:t>
      </w:r>
      <w:r w:rsidRPr="00160B91">
        <w:rPr>
          <w:rFonts w:ascii="Traditional Arabic" w:hAnsi="Traditional Arabic" w:cs="Traditional Arabic"/>
          <w:sz w:val="36"/>
          <w:szCs w:val="36"/>
        </w:rPr>
        <w:sym w:font="AGA Arabesque" w:char="F074"/>
      </w:r>
      <w:r w:rsidRPr="00160B91">
        <w:rPr>
          <w:rFonts w:ascii="Traditional Arabic" w:hAnsi="Traditional Arabic" w:cs="Traditional Arabic"/>
          <w:sz w:val="36"/>
          <w:szCs w:val="36"/>
          <w:rtl/>
        </w:rPr>
        <w:t xml:space="preserve">: ما رأيت من الناس أحدًا أكثر مشورة لأصحابه من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rPr>
        <w:t>وعن الحسن قال: قد علم الله أن ما به إليهم من حاجة، ولكن أراد أن يستن به من بعده.</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rPr>
        <w:lastRenderedPageBreak/>
        <w:t xml:space="preserve">وقال قتادة: أمر الله تعالى نبيه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أن يشاوره أصحابه رضي الله عنهم في الأمور وهو يأتيه الوحي من السماء؛ لأنه أطيب لأنفس القوم إذا شاور بعضهم بعضًا وأرادوا بذلك وجه الله عزم عليهم على أرشده.</w:t>
      </w:r>
    </w:p>
    <w:p w:rsidR="00160B91" w:rsidRPr="00160B91" w:rsidRDefault="00160B91" w:rsidP="00B51036">
      <w:pPr>
        <w:ind w:left="360"/>
        <w:jc w:val="center"/>
        <w:rPr>
          <w:rFonts w:ascii="Traditional Arabic" w:hAnsi="Traditional Arabic" w:cs="Traditional Arabic"/>
          <w:b/>
          <w:bCs/>
          <w:sz w:val="36"/>
          <w:szCs w:val="36"/>
          <w:rtl/>
        </w:rPr>
      </w:pPr>
      <w:r w:rsidRPr="00160B91">
        <w:rPr>
          <w:rFonts w:ascii="Traditional Arabic" w:hAnsi="Traditional Arabic" w:cs="Traditional Arabic"/>
          <w:b/>
          <w:bCs/>
          <w:sz w:val="36"/>
          <w:szCs w:val="36"/>
          <w:rtl/>
        </w:rPr>
        <w:t>ويرشدهم إلى الكمال</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rPr>
        <w:t xml:space="preserve"> يرشد أصحابه إلى الكمال في كل شيء، قال (مرة) مرشدًا عب</w:t>
      </w:r>
      <w:r w:rsidRPr="00160B91">
        <w:rPr>
          <w:rFonts w:ascii="Traditional Arabic" w:hAnsi="Traditional Arabic" w:cs="Traditional Arabic"/>
          <w:sz w:val="36"/>
          <w:szCs w:val="36"/>
          <w:rtl/>
          <w:lang w:bidi="ar-EG"/>
        </w:rPr>
        <w:t>د الله بن عمر: «نعم الرجل عبد الله، لو كان يصلي من الليل» قال سالم: فكان عبد الله بعد ذلك لا ينام من الليل إلا قليلًا.</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ويمدحهم بما فيهم من خير</w:t>
      </w:r>
    </w:p>
    <w:p w:rsidR="00160B91" w:rsidRP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يثنى على أصحابه ويمدحهم بما فيهم من خصال الخير، فقد قال لأشج عبد القيس: «إن فيك خلَّتين يحبهما الله: الحلم والأناة» قال: يا رسول الله! أنا أتخلق بهما أم الله جبلني عليهما؟ قال: «بل الله جبلك عليهما» قال: الحمد لله الذي جبلني على خلّتين يحبهما الله ورسوله. [رواه أحمد وأبو داود وحسنه الألباني].</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وينبههم على بعض النقائص</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ينبه أصحابه على ما بهم من نقص؛ ليعالجوه ويتخلصوا منه، قال أبو ذر: إنه كان بيني وبين رجل من إخواني كلام، وكانت أمه أعجميهً، فعيرته بأمه، فشكاني إلى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فلقيت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فقال: «يا أبا ذر، إنك امرؤ فيك </w:t>
      </w:r>
      <w:r w:rsidRPr="00160B91">
        <w:rPr>
          <w:rFonts w:ascii="Traditional Arabic" w:hAnsi="Traditional Arabic" w:cs="Traditional Arabic"/>
          <w:sz w:val="36"/>
          <w:szCs w:val="36"/>
          <w:rtl/>
          <w:lang w:bidi="ar-EG"/>
        </w:rPr>
        <w:lastRenderedPageBreak/>
        <w:t>جاهلية» قلت: يا رسول الله من سبّ الرجال سبوا أباه وأمه. قال: «يا أبا ذر، إنك امرؤ فيك جاهلية، هم إخوانكم، جعلكم الله تحت أيديكم، فأطعموهم مما تأكلون، وألبسوهم مما تلبسون، ولا تكلفوهم ما يغلبهم، فإن كلفتموهم فأعينوهم». [متفق عليه].</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وكان هذا التنبيه من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مصلحًا لشأن أبي ذر، فكان بعد ذلك يأكل مع خادمه، ويلبسه من لباسه، ولا يكلفه فوق طاقته.</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ويخوفهم بالله تبارك وتعالى</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 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يخوف أصحابه بالله، ويحذرهم غضبه وعقابه، فعن أبي مسعود البدري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كنت أضرب غلامًا لي بالسوط، فسمعت صوتًا من خلفي: «اعلم، أبا مسعود»، فلم أفهم الصوت من الغضب. قال: فلما دنا مني إذا هو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فإذا هو يقول: «اعلم، أبا مسعود»، قال: فألقيت السوط من يدي، فقال: «اعلم، يا أبا مسعود، أن الله أقدر عليك منك على هذا الغلام».</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فقلت: لا أضرب مملوكًا بعده أبدًا.</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وفي رواية: فقلت: يا رسول الله، هو حرُّ لوجه الله.</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فقال: «لو لم تفعل للفحتك النار»، أو «لمستك النار» [رواه مسلم].</w:t>
      </w:r>
    </w:p>
    <w:p w:rsidR="00167D34" w:rsidRDefault="00167D34" w:rsidP="00B51036">
      <w:pPr>
        <w:ind w:left="360"/>
        <w:jc w:val="center"/>
        <w:rPr>
          <w:rFonts w:ascii="Traditional Arabic" w:hAnsi="Traditional Arabic" w:cs="Traditional Arabic"/>
          <w:b/>
          <w:bCs/>
          <w:sz w:val="36"/>
          <w:szCs w:val="36"/>
          <w:lang w:bidi="ar-EG"/>
        </w:rPr>
      </w:pPr>
    </w:p>
    <w:p w:rsidR="00160B91" w:rsidRPr="00160B91" w:rsidRDefault="00160B91" w:rsidP="00B51036">
      <w:pPr>
        <w:ind w:left="360"/>
        <w:jc w:val="center"/>
        <w:rPr>
          <w:rFonts w:ascii="Traditional Arabic" w:hAnsi="Traditional Arabic" w:cs="Traditional Arabic"/>
          <w:b/>
          <w:bCs/>
          <w:sz w:val="36"/>
          <w:szCs w:val="36"/>
          <w:rtl/>
        </w:rPr>
      </w:pPr>
      <w:bookmarkStart w:id="0" w:name="_GoBack"/>
      <w:bookmarkEnd w:id="0"/>
      <w:r w:rsidRPr="00160B91">
        <w:rPr>
          <w:rFonts w:ascii="Traditional Arabic" w:hAnsi="Traditional Arabic" w:cs="Traditional Arabic"/>
          <w:b/>
          <w:bCs/>
          <w:sz w:val="36"/>
          <w:szCs w:val="36"/>
          <w:rtl/>
          <w:lang w:bidi="ar-EG"/>
        </w:rPr>
        <w:lastRenderedPageBreak/>
        <w:t>ويعطيهم ويكرمهم</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وكان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يعطي أصحابه الجزيل ولا يبخل عليهم بما عنده، فعن جبير بن مطعم أنه بينما هو يسير مع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ومعه الناس مقفله </w:t>
      </w:r>
      <w:r w:rsidRPr="00160B91">
        <w:rPr>
          <w:rFonts w:ascii="Traditional Arabic" w:hAnsi="Traditional Arabic" w:cs="Traditional Arabic"/>
          <w:sz w:val="36"/>
          <w:szCs w:val="36"/>
          <w:vertAlign w:val="superscript"/>
          <w:rtl/>
          <w:lang w:bidi="ar-EG"/>
        </w:rPr>
        <w:t>(</w:t>
      </w:r>
      <w:r w:rsidRPr="00160B91">
        <w:rPr>
          <w:rStyle w:val="FootnoteReference"/>
          <w:rFonts w:ascii="Traditional Arabic" w:hAnsi="Traditional Arabic" w:cs="Traditional Arabic"/>
          <w:sz w:val="36"/>
          <w:szCs w:val="36"/>
          <w:rtl/>
          <w:lang w:bidi="ar-EG"/>
        </w:rPr>
        <w:footnoteReference w:id="2"/>
      </w:r>
      <w:r w:rsidRPr="00160B91">
        <w:rPr>
          <w:rFonts w:ascii="Traditional Arabic" w:hAnsi="Traditional Arabic" w:cs="Traditional Arabic"/>
          <w:sz w:val="36"/>
          <w:szCs w:val="36"/>
          <w:vertAlign w:val="superscript"/>
          <w:rtl/>
          <w:lang w:bidi="ar-EG"/>
        </w:rPr>
        <w:t xml:space="preserve">) </w:t>
      </w:r>
      <w:r w:rsidRPr="00160B91">
        <w:rPr>
          <w:rFonts w:ascii="Traditional Arabic" w:hAnsi="Traditional Arabic" w:cs="Traditional Arabic"/>
          <w:sz w:val="36"/>
          <w:szCs w:val="36"/>
          <w:rtl/>
          <w:lang w:bidi="ar-EG"/>
        </w:rPr>
        <w:t xml:space="preserve">من حنين فعلقه الناس </w:t>
      </w:r>
      <w:r w:rsidRPr="00160B91">
        <w:rPr>
          <w:rFonts w:ascii="Traditional Arabic" w:hAnsi="Traditional Arabic" w:cs="Traditional Arabic"/>
          <w:sz w:val="36"/>
          <w:szCs w:val="36"/>
          <w:vertAlign w:val="superscript"/>
          <w:rtl/>
          <w:lang w:bidi="ar-EG"/>
        </w:rPr>
        <w:t>(</w:t>
      </w:r>
      <w:r w:rsidRPr="00160B91">
        <w:rPr>
          <w:rStyle w:val="FootnoteReference"/>
          <w:rFonts w:ascii="Traditional Arabic" w:hAnsi="Traditional Arabic" w:cs="Traditional Arabic"/>
          <w:sz w:val="36"/>
          <w:szCs w:val="36"/>
          <w:rtl/>
          <w:lang w:bidi="ar-EG"/>
        </w:rPr>
        <w:footnoteReference w:id="3"/>
      </w:r>
      <w:r w:rsidRPr="00160B91">
        <w:rPr>
          <w:rFonts w:ascii="Traditional Arabic" w:hAnsi="Traditional Arabic" w:cs="Traditional Arabic"/>
          <w:sz w:val="36"/>
          <w:szCs w:val="36"/>
          <w:vertAlign w:val="superscript"/>
          <w:rtl/>
          <w:lang w:bidi="ar-EG"/>
        </w:rPr>
        <w:t xml:space="preserve">) </w:t>
      </w:r>
      <w:r w:rsidRPr="00160B91">
        <w:rPr>
          <w:rFonts w:ascii="Traditional Arabic" w:hAnsi="Traditional Arabic" w:cs="Traditional Arabic"/>
          <w:sz w:val="36"/>
          <w:szCs w:val="36"/>
          <w:rtl/>
          <w:lang w:bidi="ar-EG"/>
        </w:rPr>
        <w:t>يسألونه حتى اضطروه إلى سمرة</w:t>
      </w:r>
      <w:r w:rsidRPr="00160B91">
        <w:rPr>
          <w:rFonts w:ascii="Traditional Arabic" w:hAnsi="Traditional Arabic" w:cs="Traditional Arabic"/>
          <w:sz w:val="36"/>
          <w:szCs w:val="36"/>
          <w:vertAlign w:val="superscript"/>
          <w:rtl/>
          <w:lang w:bidi="ar-EG"/>
        </w:rPr>
        <w:t>(</w:t>
      </w:r>
      <w:r w:rsidRPr="00160B91">
        <w:rPr>
          <w:rStyle w:val="FootnoteReference"/>
          <w:rFonts w:ascii="Traditional Arabic" w:hAnsi="Traditional Arabic" w:cs="Traditional Arabic"/>
          <w:sz w:val="36"/>
          <w:szCs w:val="36"/>
          <w:rtl/>
          <w:lang w:bidi="ar-EG"/>
        </w:rPr>
        <w:footnoteReference w:id="4"/>
      </w:r>
      <w:r w:rsidRPr="00160B91">
        <w:rPr>
          <w:rFonts w:ascii="Traditional Arabic" w:hAnsi="Traditional Arabic" w:cs="Traditional Arabic"/>
          <w:sz w:val="36"/>
          <w:szCs w:val="36"/>
          <w:vertAlign w:val="superscript"/>
          <w:rtl/>
          <w:lang w:bidi="ar-EG"/>
        </w:rPr>
        <w:t>)</w:t>
      </w:r>
      <w:r w:rsidRPr="00160B91">
        <w:rPr>
          <w:rFonts w:ascii="Traditional Arabic" w:hAnsi="Traditional Arabic" w:cs="Traditional Arabic"/>
          <w:sz w:val="36"/>
          <w:szCs w:val="36"/>
          <w:rtl/>
          <w:lang w:bidi="ar-EG"/>
        </w:rPr>
        <w:t>، فخطفت رداءه</w:t>
      </w:r>
      <w:r w:rsidRPr="00160B91">
        <w:rPr>
          <w:rFonts w:ascii="Traditional Arabic" w:hAnsi="Traditional Arabic" w:cs="Traditional Arabic"/>
          <w:sz w:val="36"/>
          <w:szCs w:val="36"/>
          <w:vertAlign w:val="superscript"/>
          <w:rtl/>
          <w:lang w:bidi="ar-EG"/>
        </w:rPr>
        <w:t>(</w:t>
      </w:r>
      <w:r w:rsidRPr="00160B91">
        <w:rPr>
          <w:rStyle w:val="FootnoteReference"/>
          <w:rFonts w:ascii="Traditional Arabic" w:hAnsi="Traditional Arabic" w:cs="Traditional Arabic"/>
          <w:sz w:val="36"/>
          <w:szCs w:val="36"/>
          <w:rtl/>
          <w:lang w:bidi="ar-EG"/>
        </w:rPr>
        <w:footnoteReference w:id="5"/>
      </w:r>
      <w:r w:rsidRPr="00160B91">
        <w:rPr>
          <w:rFonts w:ascii="Traditional Arabic" w:hAnsi="Traditional Arabic" w:cs="Traditional Arabic"/>
          <w:sz w:val="36"/>
          <w:szCs w:val="36"/>
          <w:vertAlign w:val="superscript"/>
          <w:rtl/>
          <w:lang w:bidi="ar-EG"/>
        </w:rPr>
        <w:t>)</w:t>
      </w:r>
      <w:r w:rsidRPr="00160B91">
        <w:rPr>
          <w:rFonts w:ascii="Traditional Arabic" w:hAnsi="Traditional Arabic" w:cs="Traditional Arabic"/>
          <w:sz w:val="36"/>
          <w:szCs w:val="36"/>
          <w:rtl/>
          <w:lang w:bidi="ar-EG"/>
        </w:rPr>
        <w:t xml:space="preserve">، فوقف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فقال: «أعطوني ردائي، لو كان لي عدد هذه العضاه </w:t>
      </w:r>
      <w:r w:rsidRPr="00160B91">
        <w:rPr>
          <w:rFonts w:ascii="Traditional Arabic" w:hAnsi="Traditional Arabic" w:cs="Traditional Arabic"/>
          <w:sz w:val="36"/>
          <w:szCs w:val="36"/>
          <w:vertAlign w:val="superscript"/>
          <w:rtl/>
          <w:lang w:bidi="ar-EG"/>
        </w:rPr>
        <w:t>(</w:t>
      </w:r>
      <w:r w:rsidRPr="00160B91">
        <w:rPr>
          <w:rStyle w:val="FootnoteReference"/>
          <w:rFonts w:ascii="Traditional Arabic" w:hAnsi="Traditional Arabic" w:cs="Traditional Arabic"/>
          <w:sz w:val="36"/>
          <w:szCs w:val="36"/>
          <w:rtl/>
          <w:lang w:bidi="ar-EG"/>
        </w:rPr>
        <w:footnoteReference w:id="6"/>
      </w:r>
      <w:r w:rsidRPr="00160B91">
        <w:rPr>
          <w:rFonts w:ascii="Traditional Arabic" w:hAnsi="Traditional Arabic" w:cs="Traditional Arabic"/>
          <w:sz w:val="36"/>
          <w:szCs w:val="36"/>
          <w:vertAlign w:val="superscript"/>
          <w:rtl/>
          <w:lang w:bidi="ar-EG"/>
        </w:rPr>
        <w:t xml:space="preserve">) </w:t>
      </w:r>
      <w:r w:rsidRPr="00160B91">
        <w:rPr>
          <w:rFonts w:ascii="Traditional Arabic" w:hAnsi="Traditional Arabic" w:cs="Traditional Arabic"/>
          <w:sz w:val="36"/>
          <w:szCs w:val="36"/>
          <w:rtl/>
          <w:lang w:bidi="ar-EG"/>
        </w:rPr>
        <w:t>نعمًا لقسمته بينكم، ثم لا تجدوني بخيلًا ولا كذوبًا، ولا جبانًا». [رواه البخاري].</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واشترى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من جابر بن عبد الله جملًا، فأعطاه الثمن، وردَّ عليه الجمل. [صحيح مسلم].</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ويزورهم ويعود مرضاهم ويشهد جنائزهم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عن سهل بن حنيف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كان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يأتي ضعفاء المسلمين ويزورهم ويعود مرضاهم، ويشهد جنائزهم . [رواه أبو يعلي والطبراني].</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lastRenderedPageBreak/>
        <w:t xml:space="preserve">وعن عبد الله بن عمر رضي الله عنهما قال: كنا جلوسًا مع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حتى إذا جاءه رجل من الأنصار، فسلم عليه، ثم أدبر الأنصاري، فقال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«يا أخا الأنصار، كيف أخي سعد بن عبادة؟» فقال: صالح. فقال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«من يعوده منكم؟» فقام وقمنا معه، ونحن بضعة عشر ما علينا نعال ولا خفاف ولا قلانس ولا قمص، نمشي في تلك السباخ حتى جئنا، فاستأخر قومه من حوله، حتى دنا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وأصحابه الذين معه. [رواه مسلم].</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وعن جابر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عن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قال: «انطلقوا بنا إلى البصير الذي في بني واقفٍ نعوده، قال: وكان رجلًا أعمى». [رواه ابن الأعرابي وصححه الألباني].</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ويبتسم لهم ويمازحهم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وكان من أخلاق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مع أصحابه أن يبتسم في وجوههم ويقابلهم بالبشر، ويتبسط معهم في القول، وربما مازحهم، غير أنه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لا يقول إلا حقا</w:t>
      </w:r>
      <w:r w:rsidR="00605AEA">
        <w:rPr>
          <w:rFonts w:ascii="Traditional Arabic" w:hAnsi="Traditional Arabic" w:cs="Traditional Arabic" w:hint="cs"/>
          <w:sz w:val="36"/>
          <w:szCs w:val="36"/>
          <w:rtl/>
          <w:lang w:bidi="ar-EG"/>
        </w:rPr>
        <w:t>ً</w:t>
      </w:r>
      <w:r w:rsidRPr="00160B91">
        <w:rPr>
          <w:rFonts w:ascii="Traditional Arabic" w:hAnsi="Traditional Arabic" w:cs="Traditional Arabic"/>
          <w:sz w:val="36"/>
          <w:szCs w:val="36"/>
          <w:rtl/>
          <w:lang w:bidi="ar-EG"/>
        </w:rPr>
        <w:t>.</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فعن جرير بن عبد الله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«ما رآني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منذ أسلمت إلا تبسم في وجهي». [رواه البخاري في «الأدب والمفرد»، والنسائي في «الكبرى»، وصححه الألباني].</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وعن أنس بن مالك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أن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قال له: «يا ذا الأذنين». [رواه أبو داود وصححه الألباني].</w:t>
      </w:r>
    </w:p>
    <w:p w:rsidR="00160B91" w:rsidRPr="00160B91" w:rsidRDefault="00160B91" w:rsidP="00160B91">
      <w:pPr>
        <w:ind w:left="360"/>
        <w:jc w:val="both"/>
        <w:rPr>
          <w:rFonts w:ascii="Traditional Arabic" w:hAnsi="Traditional Arabic" w:cs="Traditional Arabic"/>
          <w:sz w:val="36"/>
          <w:szCs w:val="36"/>
          <w:rtl/>
        </w:rPr>
      </w:pPr>
      <w:r w:rsidRPr="00160B91">
        <w:rPr>
          <w:rFonts w:ascii="Traditional Arabic" w:hAnsi="Traditional Arabic" w:cs="Traditional Arabic"/>
          <w:sz w:val="36"/>
          <w:szCs w:val="36"/>
          <w:rtl/>
          <w:lang w:bidi="ar-EG"/>
        </w:rPr>
        <w:lastRenderedPageBreak/>
        <w:t xml:space="preserve">يمازحه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بذلك.</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وعن أبي هريرة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قالوا: يا رسول الله إنك تداعبنا. قال: «إني لا أقول إلا حقًّا». [رواه أحمد والترمذي وصححه الألباني].</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ويحفظ قلوبهم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فعن جابر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كنا مع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فبعثني في حاجة، فرجعت وهو يصلي على راحلته، ووجهه على غير القبلة، فسلمت عليه فلم يرد عليَّ، فلما انصرف قال: «إنه لم يمنعني أن أردّ عليك إلا أني كنت أصلي» . [ رواه مسلم].</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وعن الصعب بن جثامة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أنه أهدى لرسول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حمارًا وحشيًا وهو بالأبواء أو بودان فرده عليه، فلما رأى ما في وجهه قال: «أما إنا لم نردّه عليك إلا أنا حرم» . [رواه البخاري].</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وعن صفية بنت حيي قالت: كان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معتكفًا، فأتيته أزوره ليلًا، فحدثته ثم قمت لأنقلب، فقام معي ليقلبني، وكان مسكنها في دار أسماة بن زيد، فمرَّ رجلان من الأنصار، فلما رأيا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أسرعا، فقال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«على رسلكما، إنها صفية بنت حُيي» فقالا: سبحان الله يا رسول الله .قال: «إن الشيطان يجري من ابن آدم مجرى الدم، وإني خشيت أن يقذف في قلوبكما شرًّا» أو قال: «شيئًا» [متفق عليه].</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lastRenderedPageBreak/>
        <w:t>ويشاركهم فقرهم وشدة معيشتهم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فعن أبي هريرة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خرج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ذات يوم (أو ليلة)، فإذا هو بأبي بكر وعمر فقال: «ما أخرجكما من بيوتكما هذه الساعة؟» قالا: الجوع يا رسول الله. قال: «وأنا، والذي نفسي بيده، لأخرجني الذي أخرجكما». [رواه مسلم].</w:t>
      </w:r>
    </w:p>
    <w:p w:rsidR="00160B91" w:rsidRP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ويقيل عثراتهم ويقبل معاذيرهم ويسأل عنهم إذا غابوا</w:t>
      </w:r>
    </w:p>
    <w:p w:rsidR="00160B91" w:rsidRPr="00160B91" w:rsidRDefault="00160B91" w:rsidP="00160B91">
      <w:pPr>
        <w:numPr>
          <w:ilvl w:val="0"/>
          <w:numId w:val="13"/>
        </w:numPr>
        <w:jc w:val="both"/>
        <w:rPr>
          <w:rFonts w:ascii="Traditional Arabic" w:hAnsi="Traditional Arabic" w:cs="Traditional Arabic"/>
          <w:sz w:val="36"/>
          <w:szCs w:val="36"/>
          <w:lang w:bidi="ar-EG"/>
        </w:rPr>
      </w:pPr>
      <w:r w:rsidRPr="00160B91">
        <w:rPr>
          <w:rFonts w:ascii="Traditional Arabic" w:hAnsi="Traditional Arabic" w:cs="Traditional Arabic"/>
          <w:sz w:val="36"/>
          <w:szCs w:val="36"/>
          <w:rtl/>
          <w:lang w:bidi="ar-EG"/>
        </w:rPr>
        <w:t xml:space="preserve">فعن أنس بن مالك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لما نزلت هذه الآية: </w:t>
      </w:r>
      <w:r w:rsidRPr="00160B91">
        <w:rPr>
          <w:rFonts w:ascii="Traditional Arabic" w:hAnsi="Traditional Arabic" w:cs="Traditional Arabic"/>
          <w:color w:val="FF0000"/>
          <w:sz w:val="36"/>
          <w:szCs w:val="36"/>
          <w:lang w:bidi="ar-EG"/>
        </w:rPr>
        <w:sym w:font="AGA Arabesque" w:char="F07D"/>
      </w:r>
      <w:r w:rsidRPr="00160B91">
        <w:rPr>
          <w:rFonts w:ascii="Traditional Arabic" w:hAnsi="Traditional Arabic" w:cs="Traditional Arabic"/>
          <w:sz w:val="36"/>
          <w:szCs w:val="36"/>
          <w:rtl/>
          <w:lang w:bidi="ar-EG"/>
        </w:rPr>
        <w:t xml:space="preserve"> </w:t>
      </w:r>
      <w:r w:rsidRPr="00160B91">
        <w:rPr>
          <w:rFonts w:ascii="Traditional Arabic" w:eastAsia="MS Mincho" w:hAnsi="Traditional Arabic" w:cs="Traditional Arabic"/>
          <w:color w:val="008000"/>
          <w:sz w:val="36"/>
          <w:szCs w:val="36"/>
          <w:rtl/>
        </w:rPr>
        <w:t>يَا أَيُّهَا الَّذِينَ آمَنُوا لَا تَرْفَعُوا أَصْوَاتَكُمْ فَوْقَ صَوْتِ النَّبِيِّ</w:t>
      </w:r>
      <w:r w:rsidRPr="00160B91">
        <w:rPr>
          <w:rFonts w:ascii="Traditional Arabic" w:hAnsi="Traditional Arabic" w:cs="Traditional Arabic"/>
          <w:color w:val="FF0000"/>
          <w:sz w:val="36"/>
          <w:szCs w:val="36"/>
          <w:lang w:bidi="ar-EG"/>
        </w:rPr>
        <w:t xml:space="preserve"> </w:t>
      </w:r>
      <w:r w:rsidRPr="00160B91">
        <w:rPr>
          <w:rFonts w:ascii="Traditional Arabic" w:hAnsi="Traditional Arabic" w:cs="Traditional Arabic"/>
          <w:color w:val="FF0000"/>
          <w:sz w:val="36"/>
          <w:szCs w:val="36"/>
          <w:lang w:bidi="ar-EG"/>
        </w:rPr>
        <w:sym w:font="AGA Arabesque" w:char="F07B"/>
      </w:r>
      <w:r w:rsidRPr="00160B91">
        <w:rPr>
          <w:rFonts w:ascii="Traditional Arabic" w:hAnsi="Traditional Arabic" w:cs="Traditional Arabic"/>
          <w:sz w:val="36"/>
          <w:szCs w:val="36"/>
          <w:rtl/>
          <w:lang w:bidi="ar-EG"/>
        </w:rPr>
        <w:t xml:space="preserve"> [الحجرات: 2]. إلى آخر الآية، جلس ثابت بن قيس في بيته وقال: أنا من أهل النار، واحتبس عن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فسأل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سعد ابن معاذ فقال: يا أبا عمرو! ما شأن ثابت؟ أشتكى؟ قال سعد: إنه لجاري وما علمت له شكوى. قال: فأتاه سعد، فذكر له قول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فقال ثابت: أنزلت هذه الآية، ولقد علمتم أني من أرفعكم صوتًا على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فأنا من أهل النار، فذكر ذلك سعد للنبي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فقال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«بل هو من أهل الجنة». [رواه مسلم].</w:t>
      </w:r>
    </w:p>
    <w:p w:rsidR="00160B91" w:rsidRP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ولما خاطب حاطب بن أبي بلتعة ناسًا من المشركين يخبرهم ببعض أمر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قال له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«يا حاطب، ما هذا؟» فذكر له أنه فعل ذلك ليتخذ فيهم يدًا، يحمون بها قرابته، ولم يفعله كفرًا ولا </w:t>
      </w:r>
      <w:r w:rsidRPr="00160B91">
        <w:rPr>
          <w:rFonts w:ascii="Traditional Arabic" w:hAnsi="Traditional Arabic" w:cs="Traditional Arabic"/>
          <w:sz w:val="36"/>
          <w:szCs w:val="36"/>
          <w:rtl/>
          <w:lang w:bidi="ar-EG"/>
        </w:rPr>
        <w:lastRenderedPageBreak/>
        <w:t xml:space="preserve">ارتدادًا عن الدين، فقال عمر: «دعني يا رسول الله أضرب عنق هذا المنافق» فقال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«صدق، إنه قد شهد بدرًا، وما يدريك لعل الله اطلع على أهل بدر فقال: اعلموا ما شئتم فقد غفرت لكم». [متفق عليه].</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وكان يسأل عنهم في الغزو كما سأل عن كعب بن مالك في غزوة تبوك فقال: «ما فعل كعب بن مالك؟». [متفق عليه].</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وقال في يوم خيبر: «أين علي بن أبي طالب؟». [متفق عليه].</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ويحسن عشرتهم</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قال أنس: «خدمت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عشر سنين، والله ما قال لي: أفًّا قط، ولا قال لي لشيء: لِمَ فعلت كذا؟، وهلَّا فعلت كذا». [متفق عليه، واللفظ لمسلم].</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ويعرف لذوي السبق منهم فضلهم وسابقتهم</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 فعن أبي الدرداء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كنت جالسًا عند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إذ أقبل أبو بكر آخذًا بطرف ثوبه حتى أبدى عن ركبته فقال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lang w:bidi="ar-EG"/>
        </w:rPr>
        <w:t xml:space="preserve">: </w:t>
      </w:r>
      <w:r w:rsidRPr="00160B91">
        <w:rPr>
          <w:rFonts w:ascii="Traditional Arabic" w:hAnsi="Traditional Arabic" w:cs="Traditional Arabic"/>
          <w:sz w:val="36"/>
          <w:szCs w:val="36"/>
          <w:rtl/>
          <w:lang w:bidi="ar-EG"/>
        </w:rPr>
        <w:t xml:space="preserve"> «أما صحابكم فقد غامر» فسلم وقال: إني كان بيني وبين ابن الخطاب شيء، فأسرعت إليه ثم ندمت فسألته أن يغفر لي فأبى عليَّ، فأقبلت إليك فقال: «يغفر الله لك يا أبا بكر» ثلاثًا. ثم إن عمر ندم فأتي منزل أبي بكرٍ فسأل: أَثَمَّ أبو بكرٍ، فقالوا: لا. فأتى إلى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فسلَّم، فجعل وجه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يتمعَّر، حتى أشفق أبو بكر، فجثا على ركبتيه فقال: يا رسول الله، والله أنا كنت أظلم، </w:t>
      </w:r>
      <w:r w:rsidRPr="00160B91">
        <w:rPr>
          <w:rFonts w:ascii="Traditional Arabic" w:hAnsi="Traditional Arabic" w:cs="Traditional Arabic"/>
          <w:sz w:val="36"/>
          <w:szCs w:val="36"/>
          <w:rtl/>
          <w:lang w:bidi="ar-EG"/>
        </w:rPr>
        <w:lastRenderedPageBreak/>
        <w:t xml:space="preserve">مرتين، فقال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«إن الله بعثني إليكم، فقلتم: كذبت، وقال أبو بكرٍ: صدق، وواساني بنفسه وماله، فهل أنتم تاركو لي صاحبي» مرتين. فما أوذي بعدها. [رواه البخاري].</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وينصر ضعفاءهم وفقراءهم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فعن عائذ بن عمرو، أنا أبا سفيان، أتى على سلمان، وصهيب، وبلال، في نفرٍ فقالوا: والله ما أخذت سيوف الله من عنق عدو الله مأخذها. قال: فقال أبو بكر: أتقولون هذا لشيخ قريش وسيدهم، فأتى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فأخبره، فقال: «يا أبا بكر، لعلك أغضبتهم، لئن كنت أغضبتهم، لقد أغضبت ربك» فأتاهم أبو بكر فقال: يا إخوتاه، أغضبتكم؟ قالوا: لا يغفر الله لك يا أخي. [رواه مسلم].</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ويذهب إليهم ليصلح بينهم</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فعن سهل بن سعدٍ الساعدي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«أن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ذهب إلى بني عمرو بن عوف ليصلح بينهم». [متفق عليه].</w:t>
      </w:r>
    </w:p>
    <w:p w:rsidR="00160B91" w:rsidRPr="00160B91" w:rsidRDefault="00160B91" w:rsidP="00B51036">
      <w:pPr>
        <w:ind w:left="360"/>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ويحذرهم من الفتنة والاختلاف</w:t>
      </w:r>
    </w:p>
    <w:p w:rsidR="00160B91" w:rsidRPr="00160B91" w:rsidRDefault="00160B91" w:rsidP="00160B91">
      <w:pPr>
        <w:numPr>
          <w:ilvl w:val="0"/>
          <w:numId w:val="13"/>
        </w:num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فعن جابر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اقتتل غلامان: غلام من المهاجرين وغلام من الأنصار، فنادى المهاجرون: يا للمهاجرين، ونادى الأنصار: يا للأنصار، فخرج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فقال: «ما هذا؟ دعوى أهل الجاهلية» قالوا: لا يا رسول الله، إلا أن غلامين اقتتلا فكسع أحدهما الآخر. قال: «فلا بأس، ولينصر الرجل </w:t>
      </w:r>
      <w:r w:rsidRPr="00160B91">
        <w:rPr>
          <w:rFonts w:ascii="Traditional Arabic" w:hAnsi="Traditional Arabic" w:cs="Traditional Arabic"/>
          <w:sz w:val="36"/>
          <w:szCs w:val="36"/>
          <w:rtl/>
          <w:lang w:bidi="ar-EG"/>
        </w:rPr>
        <w:lastRenderedPageBreak/>
        <w:t>أخاه ظالمًا أو مظلومًا، إن كان ظالمًا فلينهه، فإنه له نصر، وإن كان مظلومًا فلينصره». [رواه مسلم].</w:t>
      </w:r>
    </w:p>
    <w:p w:rsidR="00160B91" w:rsidRPr="00160B91" w:rsidRDefault="00160B91" w:rsidP="00160B91">
      <w:pPr>
        <w:ind w:left="360"/>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وفي لفظ: «دعوها فإنها منتنة». [متفق عليه].</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وينهاهم عن إطرائه والغلو فيه</w:t>
      </w:r>
    </w:p>
    <w:p w:rsidR="00160B91" w:rsidRP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 فعن عمر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سمعت النبي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يقول: «لا تطروني كما أطرت النصارى ابن مريم فإنما أنا عبده، فقولوا عبد الله ورسوله» . [رواه البخاري].</w:t>
      </w:r>
    </w:p>
    <w:p w:rsidR="00160B91" w:rsidRPr="00160B91" w:rsidRDefault="00160B91" w:rsidP="00B51036">
      <w:pPr>
        <w:jc w:val="center"/>
        <w:rPr>
          <w:rFonts w:ascii="Traditional Arabic" w:hAnsi="Traditional Arabic" w:cs="Traditional Arabic"/>
          <w:b/>
          <w:bCs/>
          <w:sz w:val="36"/>
          <w:szCs w:val="36"/>
          <w:rtl/>
          <w:lang w:bidi="ar-EG"/>
        </w:rPr>
      </w:pPr>
      <w:r w:rsidRPr="00160B91">
        <w:rPr>
          <w:rFonts w:ascii="Traditional Arabic" w:hAnsi="Traditional Arabic" w:cs="Traditional Arabic"/>
          <w:b/>
          <w:bCs/>
          <w:sz w:val="36"/>
          <w:szCs w:val="36"/>
          <w:rtl/>
          <w:lang w:bidi="ar-EG"/>
        </w:rPr>
        <w:t>ويشاركهم العمل والجهاد</w:t>
      </w:r>
    </w:p>
    <w:p w:rsid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 xml:space="preserve">* فعن البراء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رأيت رسول الله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يوم الخندق وهو ينقل التراب، حتى وارى التراب شعر صدره – وكان رجلًا كثير الشعر – وهو يرتجز برجز عبد الله:</w:t>
      </w:r>
    </w:p>
    <w:tbl>
      <w:tblPr>
        <w:bidiVisual/>
        <w:tblW w:w="5669" w:type="dxa"/>
        <w:jc w:val="center"/>
        <w:tblLayout w:type="fixed"/>
        <w:tblCellMar>
          <w:left w:w="0" w:type="dxa"/>
          <w:right w:w="0" w:type="dxa"/>
        </w:tblCellMar>
        <w:tblLook w:val="01E0" w:firstRow="1" w:lastRow="1" w:firstColumn="1" w:lastColumn="1" w:noHBand="0" w:noVBand="0"/>
      </w:tblPr>
      <w:tblGrid>
        <w:gridCol w:w="1547"/>
        <w:gridCol w:w="2575"/>
        <w:gridCol w:w="1547"/>
      </w:tblGrid>
      <w:tr w:rsidR="001C26FA" w:rsidRPr="001C26FA" w:rsidTr="00856EA2">
        <w:trPr>
          <w:trHeight w:hRule="exact" w:val="454"/>
          <w:jc w:val="center"/>
        </w:trPr>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اللهم لولا أنت ما اهتدينا</w:t>
            </w:r>
            <w:r w:rsidRPr="001C26FA">
              <w:rPr>
                <w:rFonts w:cs="Traditional Arabic" w:hint="cs"/>
                <w:b/>
                <w:bCs/>
                <w:color w:val="FF0000"/>
                <w:sz w:val="36"/>
                <w:szCs w:val="34"/>
                <w:rtl/>
              </w:rPr>
              <w:br/>
            </w:r>
          </w:p>
        </w:tc>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r>
      <w:tr w:rsidR="001C26FA" w:rsidRPr="001C26FA" w:rsidTr="00856EA2">
        <w:trPr>
          <w:trHeight w:hRule="exact" w:val="454"/>
          <w:jc w:val="center"/>
        </w:trPr>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ولا تصدقنا ولا صلينا</w:t>
            </w:r>
            <w:r w:rsidRPr="001C26FA">
              <w:rPr>
                <w:rFonts w:cs="Traditional Arabic" w:hint="cs"/>
                <w:b/>
                <w:bCs/>
                <w:color w:val="FF0000"/>
                <w:sz w:val="36"/>
                <w:szCs w:val="34"/>
                <w:rtl/>
              </w:rPr>
              <w:br/>
            </w:r>
          </w:p>
        </w:tc>
      </w:tr>
      <w:tr w:rsidR="001C26FA" w:rsidRPr="001C26FA" w:rsidTr="00856EA2">
        <w:trPr>
          <w:trHeight w:hRule="exact" w:val="454"/>
          <w:jc w:val="center"/>
        </w:trPr>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فأنزلن سكينة علينا</w:t>
            </w:r>
            <w:r w:rsidRPr="001C26FA">
              <w:rPr>
                <w:rFonts w:cs="Traditional Arabic" w:hint="cs"/>
                <w:b/>
                <w:bCs/>
                <w:color w:val="FF0000"/>
                <w:sz w:val="36"/>
                <w:szCs w:val="34"/>
                <w:rtl/>
              </w:rPr>
              <w:br/>
            </w:r>
          </w:p>
        </w:tc>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r>
      <w:tr w:rsidR="001C26FA" w:rsidRPr="001C26FA" w:rsidTr="00856EA2">
        <w:trPr>
          <w:trHeight w:hRule="exact" w:val="454"/>
          <w:jc w:val="center"/>
        </w:trPr>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وثبت الأقدام إن لاقينا</w:t>
            </w:r>
            <w:r w:rsidRPr="001C26FA">
              <w:rPr>
                <w:rFonts w:cs="Traditional Arabic" w:hint="cs"/>
                <w:b/>
                <w:bCs/>
                <w:color w:val="FF0000"/>
                <w:sz w:val="36"/>
                <w:szCs w:val="34"/>
                <w:rtl/>
              </w:rPr>
              <w:br/>
            </w:r>
          </w:p>
        </w:tc>
      </w:tr>
      <w:tr w:rsidR="001C26FA" w:rsidRPr="001C26FA" w:rsidTr="00856EA2">
        <w:trPr>
          <w:trHeight w:hRule="exact" w:val="454"/>
          <w:jc w:val="center"/>
        </w:trPr>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إن الأعداء قد بغوا علينا</w:t>
            </w:r>
            <w:r w:rsidRPr="001C26FA">
              <w:rPr>
                <w:rFonts w:cs="Traditional Arabic" w:hint="cs"/>
                <w:b/>
                <w:bCs/>
                <w:color w:val="FF0000"/>
                <w:sz w:val="36"/>
                <w:szCs w:val="34"/>
                <w:rtl/>
              </w:rPr>
              <w:br/>
            </w:r>
          </w:p>
        </w:tc>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r>
      <w:tr w:rsidR="001C26FA" w:rsidRPr="001C26FA" w:rsidTr="00856EA2">
        <w:trPr>
          <w:trHeight w:hRule="exact" w:val="454"/>
          <w:jc w:val="center"/>
        </w:trPr>
        <w:tc>
          <w:tcPr>
            <w:tcW w:w="1701" w:type="dxa"/>
            <w:shd w:val="clear" w:color="auto" w:fill="auto"/>
          </w:tcPr>
          <w:p w:rsidR="001C26FA" w:rsidRPr="001C26FA" w:rsidRDefault="001C26FA" w:rsidP="00856EA2">
            <w:pPr>
              <w:widowControl w:val="0"/>
              <w:jc w:val="lowKashida"/>
              <w:rPr>
                <w:rFonts w:cs="Traditional Arabic"/>
                <w:b/>
                <w:bCs/>
                <w:color w:val="FF0000"/>
                <w:sz w:val="36"/>
                <w:szCs w:val="34"/>
                <w:rtl/>
              </w:rPr>
            </w:pPr>
          </w:p>
        </w:tc>
        <w:tc>
          <w:tcPr>
            <w:tcW w:w="4536" w:type="dxa"/>
            <w:gridSpan w:val="2"/>
            <w:shd w:val="clear" w:color="auto" w:fill="auto"/>
          </w:tcPr>
          <w:p w:rsidR="001C26FA" w:rsidRPr="001C26FA" w:rsidRDefault="001C26FA" w:rsidP="00856EA2">
            <w:pPr>
              <w:widowControl w:val="0"/>
              <w:jc w:val="lowKashida"/>
              <w:rPr>
                <w:rFonts w:cs="Traditional Arabic"/>
                <w:b/>
                <w:bCs/>
                <w:color w:val="FF0000"/>
                <w:sz w:val="36"/>
                <w:szCs w:val="34"/>
                <w:rtl/>
              </w:rPr>
            </w:pPr>
            <w:r w:rsidRPr="001C26FA">
              <w:rPr>
                <w:rFonts w:ascii="Traditional Arabic" w:hAnsi="Traditional Arabic" w:cs="Traditional Arabic"/>
                <w:b/>
                <w:bCs/>
                <w:color w:val="FF0000"/>
                <w:sz w:val="36"/>
                <w:szCs w:val="36"/>
                <w:rtl/>
                <w:lang w:bidi="ar-EG"/>
              </w:rPr>
              <w:t>إذا أرادوا فتنة أبينا</w:t>
            </w:r>
            <w:r w:rsidRPr="001C26FA">
              <w:rPr>
                <w:rFonts w:cs="Traditional Arabic" w:hint="cs"/>
                <w:b/>
                <w:bCs/>
                <w:color w:val="FF0000"/>
                <w:sz w:val="36"/>
                <w:szCs w:val="34"/>
                <w:rtl/>
              </w:rPr>
              <w:br/>
            </w:r>
          </w:p>
        </w:tc>
      </w:tr>
    </w:tbl>
    <w:p w:rsidR="00605AEA" w:rsidRPr="00160B91" w:rsidRDefault="00605AEA" w:rsidP="00160B91">
      <w:pPr>
        <w:jc w:val="both"/>
        <w:rPr>
          <w:rFonts w:ascii="Traditional Arabic" w:hAnsi="Traditional Arabic" w:cs="Traditional Arabic"/>
          <w:sz w:val="36"/>
          <w:szCs w:val="36"/>
          <w:rtl/>
          <w:lang w:bidi="ar-EG"/>
        </w:rPr>
      </w:pPr>
    </w:p>
    <w:p w:rsidR="00160B91" w:rsidRPr="00160B91" w:rsidRDefault="00160B91" w:rsidP="00160B91">
      <w:pPr>
        <w:jc w:val="both"/>
        <w:rPr>
          <w:rFonts w:ascii="Traditional Arabic" w:hAnsi="Traditional Arabic" w:cs="Traditional Arabic"/>
          <w:sz w:val="36"/>
          <w:szCs w:val="36"/>
          <w:rtl/>
          <w:lang w:bidi="ar-EG"/>
        </w:rPr>
      </w:pPr>
      <w:r w:rsidRPr="00160B91">
        <w:rPr>
          <w:rFonts w:ascii="Traditional Arabic" w:hAnsi="Traditional Arabic" w:cs="Traditional Arabic"/>
          <w:sz w:val="36"/>
          <w:szCs w:val="36"/>
          <w:rtl/>
          <w:lang w:bidi="ar-EG"/>
        </w:rPr>
        <w:t>يرفع بها صوته. [رواه البخاري].</w:t>
      </w:r>
    </w:p>
    <w:p w:rsidR="00B51036" w:rsidRDefault="00B51036" w:rsidP="00160B91">
      <w:pPr>
        <w:jc w:val="both"/>
        <w:rPr>
          <w:rFonts w:ascii="Traditional Arabic" w:hAnsi="Traditional Arabic" w:cs="Traditional Arabic"/>
          <w:b/>
          <w:bCs/>
          <w:sz w:val="36"/>
          <w:szCs w:val="36"/>
          <w:rtl/>
          <w:lang w:bidi="ar-EG"/>
        </w:rPr>
      </w:pPr>
    </w:p>
    <w:p w:rsidR="00B51036" w:rsidRDefault="00B51036" w:rsidP="00160B91">
      <w:pPr>
        <w:jc w:val="both"/>
        <w:rPr>
          <w:rFonts w:ascii="Traditional Arabic" w:hAnsi="Traditional Arabic" w:cs="Traditional Arabic"/>
          <w:b/>
          <w:bCs/>
          <w:sz w:val="36"/>
          <w:szCs w:val="36"/>
          <w:rtl/>
          <w:lang w:bidi="ar-EG"/>
        </w:rPr>
      </w:pPr>
    </w:p>
    <w:p w:rsidR="00160B91" w:rsidRPr="00B51036" w:rsidRDefault="00160B91" w:rsidP="00B51036">
      <w:pPr>
        <w:jc w:val="center"/>
        <w:rPr>
          <w:rFonts w:ascii="Traditional Arabic" w:hAnsi="Traditional Arabic" w:cs="Traditional Arabic"/>
          <w:b/>
          <w:bCs/>
          <w:sz w:val="36"/>
          <w:szCs w:val="36"/>
          <w:rtl/>
          <w:lang w:bidi="ar-EG"/>
        </w:rPr>
      </w:pPr>
      <w:r w:rsidRPr="00B51036">
        <w:rPr>
          <w:rFonts w:ascii="Traditional Arabic" w:hAnsi="Traditional Arabic" w:cs="Traditional Arabic"/>
          <w:b/>
          <w:bCs/>
          <w:sz w:val="36"/>
          <w:szCs w:val="36"/>
          <w:rtl/>
          <w:lang w:bidi="ar-EG"/>
        </w:rPr>
        <w:lastRenderedPageBreak/>
        <w:t>ويقبل دعوتهم</w:t>
      </w:r>
    </w:p>
    <w:p w:rsidR="00160B91" w:rsidRPr="005210E0" w:rsidRDefault="00160B91" w:rsidP="005210E0">
      <w:pPr>
        <w:jc w:val="both"/>
        <w:rPr>
          <w:rFonts w:ascii="Traditional Arabic" w:hAnsi="Traditional Arabic"/>
          <w:b/>
          <w:bCs/>
          <w:sz w:val="36"/>
          <w:szCs w:val="36"/>
          <w:lang w:bidi="ar-EG"/>
        </w:rPr>
      </w:pPr>
      <w:r w:rsidRPr="00160B91">
        <w:rPr>
          <w:rFonts w:ascii="Traditional Arabic" w:hAnsi="Traditional Arabic" w:cs="Traditional Arabic"/>
          <w:sz w:val="36"/>
          <w:szCs w:val="36"/>
          <w:rtl/>
          <w:lang w:bidi="ar-EG"/>
        </w:rPr>
        <w:t xml:space="preserve">* فعن أنس </w:t>
      </w:r>
      <w:r w:rsidRPr="00160B91">
        <w:rPr>
          <w:rFonts w:ascii="Traditional Arabic" w:hAnsi="Traditional Arabic" w:cs="Traditional Arabic"/>
          <w:sz w:val="36"/>
          <w:szCs w:val="36"/>
          <w:lang w:bidi="ar-EG"/>
        </w:rPr>
        <w:sym w:font="AGA Arabesque" w:char="F074"/>
      </w:r>
      <w:r w:rsidRPr="00160B91">
        <w:rPr>
          <w:rFonts w:ascii="Traditional Arabic" w:hAnsi="Traditional Arabic" w:cs="Traditional Arabic"/>
          <w:sz w:val="36"/>
          <w:szCs w:val="36"/>
          <w:rtl/>
          <w:lang w:bidi="ar-EG"/>
        </w:rPr>
        <w:t xml:space="preserve"> قال: «قال رجل من الأنصار: إني لا أستطيع الصلاة معك - وكان رجلًا ضخمًا – فصنع للنبي </w:t>
      </w:r>
      <w:r w:rsidRPr="00160B91">
        <w:rPr>
          <w:rFonts w:ascii="Traditional Arabic" w:hAnsi="Traditional Arabic" w:cs="Traditional Arabic"/>
          <w:color w:val="auto"/>
          <w:sz w:val="36"/>
          <w:szCs w:val="36"/>
          <w:lang w:bidi="ar-EG"/>
        </w:rPr>
        <w:sym w:font="AGA Arabesque" w:char="F072"/>
      </w:r>
      <w:r w:rsidRPr="00160B91">
        <w:rPr>
          <w:rFonts w:ascii="Traditional Arabic" w:hAnsi="Traditional Arabic" w:cs="Traditional Arabic"/>
          <w:sz w:val="36"/>
          <w:szCs w:val="36"/>
          <w:rtl/>
          <w:lang w:bidi="ar-EG"/>
        </w:rPr>
        <w:t xml:space="preserve"> طعامًا فدعاه إلى منزله، فبسط له حصيرًا، ونضح طرف الحصير، فصلى عليه ركعتين». [رواه البخاري].</w:t>
      </w:r>
    </w:p>
    <w:sectPr w:rsidR="00160B91" w:rsidRPr="005210E0" w:rsidSect="00B548DF">
      <w:headerReference w:type="even" r:id="rId8"/>
      <w:headerReference w:type="default" r:id="rId9"/>
      <w:footnotePr>
        <w:numRestart w:val="eachPage"/>
      </w:footnotePr>
      <w:pgSz w:w="11907" w:h="16840" w:code="9"/>
      <w:pgMar w:top="2268" w:right="2835" w:bottom="3686" w:left="2835" w:header="709" w:footer="709" w:gutter="0"/>
      <w:pgNumType w:start="4"/>
      <w:cols w:space="708"/>
      <w:titlePg/>
      <w:bidi/>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607" w:rsidRDefault="00062607">
      <w:r>
        <w:separator/>
      </w:r>
    </w:p>
  </w:endnote>
  <w:endnote w:type="continuationSeparator" w:id="0">
    <w:p w:rsidR="00062607" w:rsidRDefault="0006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EF74658A-0EA0-4357-8679-5D60D61878F7}"/>
  </w:font>
  <w:font w:name="Times New Roman">
    <w:panose1 w:val="02020603050405020304"/>
    <w:charset w:val="00"/>
    <w:family w:val="roman"/>
    <w:pitch w:val="variable"/>
    <w:sig w:usb0="E0002AFF" w:usb1="00007843" w:usb2="00000001" w:usb3="00000000" w:csb0="000001FF" w:csb1="00000000"/>
    <w:embedRegular r:id="rId2" w:fontKey="{FA8FEC66-3621-4600-AF90-BC617310C752}"/>
    <w:embedBold r:id="rId3" w:fontKey="{5133BDD4-4D04-4D59-8E6D-77D5E7EF289D}"/>
    <w:embedBoldItalic r:id="rId4" w:fontKey="{06F19D62-7797-4EB3-83B4-0BF8039CB58E}"/>
  </w:font>
  <w:font w:name="Lotus Linotype">
    <w:altName w:val="Times New Roman"/>
    <w:panose1 w:val="02000000000000000000"/>
    <w:charset w:val="00"/>
    <w:family w:val="auto"/>
    <w:pitch w:val="variable"/>
    <w:sig w:usb0="00002007" w:usb1="80000000" w:usb2="00000008" w:usb3="00000000" w:csb0="00000043" w:csb1="00000000"/>
    <w:embedRegular r:id="rId5" w:fontKey="{CFD40D62-B461-4935-A3EF-1F92B0011166}"/>
  </w:font>
  <w:font w:name="Courier New">
    <w:panose1 w:val="02070309020205020404"/>
    <w:charset w:val="00"/>
    <w:family w:val="modern"/>
    <w:pitch w:val="fixed"/>
    <w:sig w:usb0="E0002AFF" w:usb1="40007843" w:usb2="00000001" w:usb3="00000000" w:csb0="000001FF" w:csb1="00000000"/>
    <w:embedRegular r:id="rId6" w:fontKey="{1D94303C-EDED-48CA-A9B1-85DC98B40BE1}"/>
  </w:font>
  <w:font w:name="Wingdings">
    <w:panose1 w:val="05000000000000000000"/>
    <w:charset w:val="02"/>
    <w:family w:val="auto"/>
    <w:pitch w:val="variable"/>
    <w:sig w:usb0="00000000" w:usb1="10000000" w:usb2="00000000" w:usb3="00000000" w:csb0="80000000" w:csb1="00000000"/>
    <w:embedRegular r:id="rId7" w:fontKey="{FB8A91D5-9BF9-4918-ADD1-EFCDD0EACA12}"/>
  </w:font>
  <w:font w:name="Simplified Arabic">
    <w:panose1 w:val="02010000000000000000"/>
    <w:charset w:val="B2"/>
    <w:family w:val="auto"/>
    <w:pitch w:val="variable"/>
    <w:sig w:usb0="00002001" w:usb1="00000000" w:usb2="00000000" w:usb3="00000000" w:csb0="00000040" w:csb1="00000000"/>
    <w:embedRegular r:id="rId8" w:fontKey="{750C50E4-1538-4850-A917-20432034579A}"/>
    <w:embedBold r:id="rId9" w:fontKey="{E82A0E08-C080-4040-9447-8D33AD145936}"/>
  </w:font>
  <w:font w:name="Arial">
    <w:panose1 w:val="020B0604020202020204"/>
    <w:charset w:val="00"/>
    <w:family w:val="swiss"/>
    <w:pitch w:val="variable"/>
    <w:sig w:usb0="E0002AFF" w:usb1="00007843" w:usb2="00000001" w:usb3="00000000" w:csb0="000001FF" w:csb1="00000000"/>
    <w:embedRegular r:id="rId10" w:fontKey="{414D5EB8-8BD0-46CD-9026-AE2F50039EB7}"/>
    <w:embedBold r:id="rId11" w:fontKey="{87E38BB0-8BB9-4140-A831-3BB657514706}"/>
    <w:embedBoldItalic r:id="rId12" w:fontKey="{DBC33F4A-6987-4A3C-911E-E5ADC041558E}"/>
  </w:font>
  <w:font w:name="Traditional Arabic">
    <w:panose1 w:val="02010000000000000000"/>
    <w:charset w:val="B2"/>
    <w:family w:val="auto"/>
    <w:pitch w:val="variable"/>
    <w:sig w:usb0="00002001" w:usb1="00000000" w:usb2="00000000" w:usb3="00000000" w:csb0="00000040" w:csb1="00000000"/>
    <w:embedRegular r:id="rId13" w:fontKey="{FA7F3022-C3C0-43C5-8197-AD5AE4BCFE3B}"/>
    <w:embedBold r:id="rId14" w:fontKey="{760DDB74-AD0A-4343-909C-030583C71863}"/>
  </w:font>
  <w:font w:name="AGA Arabesque">
    <w:panose1 w:val="05010101010101010101"/>
    <w:charset w:val="02"/>
    <w:family w:val="auto"/>
    <w:pitch w:val="variable"/>
    <w:sig w:usb0="00000000" w:usb1="10000000" w:usb2="00000000" w:usb3="00000000" w:csb0="80000000" w:csb1="00000000"/>
    <w:embedRegular r:id="rId15" w:fontKey="{8AD01AD0-5C4D-4B74-A332-3E31D735AD4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16" w:fontKey="{47F88DEB-516E-4E1B-A06C-9E12E4F5DCCC}"/>
  </w:font>
  <w:font w:name="Calibri">
    <w:panose1 w:val="020F0502020204030204"/>
    <w:charset w:val="00"/>
    <w:family w:val="swiss"/>
    <w:pitch w:val="variable"/>
    <w:sig w:usb0="A00002EF" w:usb1="4000207B" w:usb2="00000000" w:usb3="00000000" w:csb0="0000009F" w:csb1="00000000"/>
    <w:embedRegular r:id="rId17" w:fontKey="{78DC8E91-C731-43F5-BE7C-FE354E6FA10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607" w:rsidRPr="00A30FE0" w:rsidRDefault="00062607" w:rsidP="00A30FE0">
      <w:pPr>
        <w:widowControl w:val="0"/>
        <w:spacing w:line="220" w:lineRule="exact"/>
        <w:jc w:val="both"/>
        <w:rPr>
          <w:rFonts w:cs="Times New Roman"/>
          <w:b/>
          <w:bCs/>
          <w:i/>
          <w:color w:val="auto"/>
          <w:szCs w:val="32"/>
        </w:rPr>
      </w:pPr>
      <w:r w:rsidRPr="00A30FE0">
        <w:rPr>
          <w:rFonts w:cs="Times New Roman"/>
          <w:b/>
          <w:bCs/>
          <w:i/>
          <w:color w:val="auto"/>
          <w:szCs w:val="32"/>
        </w:rPr>
        <w:separator/>
      </w:r>
    </w:p>
  </w:footnote>
  <w:footnote w:type="continuationSeparator" w:id="0">
    <w:p w:rsidR="00062607" w:rsidRPr="00A30FE0" w:rsidRDefault="00062607" w:rsidP="00A30FE0">
      <w:pPr>
        <w:widowControl w:val="0"/>
        <w:spacing w:line="220" w:lineRule="exact"/>
        <w:jc w:val="both"/>
        <w:rPr>
          <w:rFonts w:cs="Times New Roman"/>
          <w:b/>
          <w:bCs/>
          <w:i/>
          <w:color w:val="auto"/>
          <w:szCs w:val="32"/>
          <w:rtl/>
        </w:rPr>
      </w:pPr>
      <w:r w:rsidRPr="00A30FE0">
        <w:rPr>
          <w:rFonts w:cs="Times New Roman"/>
          <w:b/>
          <w:bCs/>
          <w:i/>
          <w:color w:val="auto"/>
          <w:szCs w:val="32"/>
        </w:rPr>
        <w:t xml:space="preserve">= </w:t>
      </w:r>
      <w:r w:rsidRPr="00A30FE0">
        <w:rPr>
          <w:rFonts w:cs="Times New Roman"/>
          <w:b/>
          <w:bCs/>
          <w:i/>
          <w:color w:val="auto"/>
          <w:szCs w:val="32"/>
        </w:rPr>
        <w:separator/>
      </w:r>
    </w:p>
  </w:footnote>
  <w:footnote w:type="continuationNotice" w:id="1">
    <w:p w:rsidR="00062607" w:rsidRPr="00A30FE0" w:rsidRDefault="00062607" w:rsidP="00A30FE0">
      <w:pPr>
        <w:widowControl w:val="0"/>
        <w:spacing w:line="220" w:lineRule="exact"/>
        <w:jc w:val="right"/>
        <w:rPr>
          <w:rFonts w:cs="Times New Roman"/>
          <w:b/>
          <w:bCs/>
          <w:i/>
          <w:color w:val="auto"/>
          <w:szCs w:val="32"/>
        </w:rPr>
      </w:pPr>
      <w:r>
        <w:rPr>
          <w:rFonts w:cs="Times New Roman"/>
          <w:b/>
          <w:bCs/>
          <w:i/>
          <w:color w:val="auto"/>
          <w:szCs w:val="32"/>
          <w:rtl/>
        </w:rPr>
        <w:t>=</w:t>
      </w:r>
    </w:p>
  </w:footnote>
  <w:footnote w:id="2">
    <w:p w:rsidR="00160B91" w:rsidRPr="005A3708" w:rsidRDefault="00160B91" w:rsidP="00160B91">
      <w:pPr>
        <w:pStyle w:val="FootnoteText"/>
        <w:rPr>
          <w:rFonts w:ascii="Traditional Arabic" w:hAnsi="Traditional Arabic" w:cs="Traditional Arabic"/>
          <w:sz w:val="40"/>
          <w:szCs w:val="40"/>
          <w:vertAlign w:val="superscript"/>
          <w:lang w:bidi="ar-EG"/>
        </w:rPr>
      </w:pPr>
      <w:r w:rsidRPr="005A3708">
        <w:rPr>
          <w:rFonts w:ascii="Traditional Arabic" w:hAnsi="Traditional Arabic" w:cs="Traditional Arabic"/>
          <w:sz w:val="40"/>
          <w:szCs w:val="40"/>
          <w:vertAlign w:val="superscript"/>
          <w:rtl/>
        </w:rPr>
        <w:t>(</w:t>
      </w:r>
      <w:r w:rsidRPr="005A3708">
        <w:rPr>
          <w:rStyle w:val="FootnoteReference"/>
          <w:rFonts w:ascii="Traditional Arabic" w:hAnsi="Traditional Arabic" w:cs="Traditional Arabic"/>
          <w:sz w:val="40"/>
          <w:szCs w:val="40"/>
        </w:rPr>
        <w:footnoteRef/>
      </w:r>
      <w:r w:rsidRPr="005A3708">
        <w:rPr>
          <w:rFonts w:ascii="Traditional Arabic" w:hAnsi="Traditional Arabic" w:cs="Traditional Arabic"/>
          <w:sz w:val="40"/>
          <w:szCs w:val="40"/>
          <w:vertAlign w:val="superscript"/>
          <w:rtl/>
          <w:lang w:bidi="ar-EG"/>
        </w:rPr>
        <w:t>) مقفله: مرجعه.</w:t>
      </w:r>
    </w:p>
  </w:footnote>
  <w:footnote w:id="3">
    <w:p w:rsidR="00160B91" w:rsidRPr="005A3708" w:rsidRDefault="00160B91" w:rsidP="00160B91">
      <w:pPr>
        <w:pStyle w:val="FootnoteText"/>
        <w:rPr>
          <w:rFonts w:ascii="Traditional Arabic" w:hAnsi="Traditional Arabic" w:cs="Traditional Arabic"/>
          <w:sz w:val="40"/>
          <w:szCs w:val="40"/>
          <w:vertAlign w:val="superscript"/>
          <w:lang w:bidi="ar-EG"/>
        </w:rPr>
      </w:pPr>
      <w:r w:rsidRPr="005A3708">
        <w:rPr>
          <w:rFonts w:ascii="Traditional Arabic" w:hAnsi="Traditional Arabic" w:cs="Traditional Arabic"/>
          <w:sz w:val="40"/>
          <w:szCs w:val="40"/>
          <w:vertAlign w:val="superscript"/>
          <w:rtl/>
        </w:rPr>
        <w:t>(</w:t>
      </w:r>
      <w:r w:rsidRPr="005A3708">
        <w:rPr>
          <w:rStyle w:val="FootnoteReference"/>
          <w:rFonts w:ascii="Traditional Arabic" w:hAnsi="Traditional Arabic" w:cs="Traditional Arabic"/>
          <w:sz w:val="40"/>
          <w:szCs w:val="40"/>
        </w:rPr>
        <w:footnoteRef/>
      </w:r>
      <w:r w:rsidRPr="005A3708">
        <w:rPr>
          <w:rFonts w:ascii="Traditional Arabic" w:hAnsi="Traditional Arabic" w:cs="Traditional Arabic"/>
          <w:sz w:val="40"/>
          <w:szCs w:val="40"/>
          <w:vertAlign w:val="superscript"/>
          <w:rtl/>
          <w:lang w:bidi="ar-EG"/>
        </w:rPr>
        <w:t>) فعلقه الناس: تعلقوا به.</w:t>
      </w:r>
    </w:p>
  </w:footnote>
  <w:footnote w:id="4">
    <w:p w:rsidR="00160B91" w:rsidRPr="005A3708" w:rsidRDefault="00160B91" w:rsidP="00160B91">
      <w:pPr>
        <w:pStyle w:val="FootnoteText"/>
        <w:rPr>
          <w:rFonts w:ascii="Traditional Arabic" w:hAnsi="Traditional Arabic" w:cs="Traditional Arabic"/>
          <w:sz w:val="40"/>
          <w:szCs w:val="40"/>
          <w:vertAlign w:val="superscript"/>
          <w:lang w:bidi="ar-EG"/>
        </w:rPr>
      </w:pPr>
      <w:r w:rsidRPr="005A3708">
        <w:rPr>
          <w:rFonts w:ascii="Traditional Arabic" w:hAnsi="Traditional Arabic" w:cs="Traditional Arabic"/>
          <w:sz w:val="40"/>
          <w:szCs w:val="40"/>
          <w:vertAlign w:val="superscript"/>
          <w:rtl/>
        </w:rPr>
        <w:t>(</w:t>
      </w:r>
      <w:r w:rsidRPr="005A3708">
        <w:rPr>
          <w:rStyle w:val="FootnoteReference"/>
          <w:rFonts w:ascii="Traditional Arabic" w:hAnsi="Traditional Arabic" w:cs="Traditional Arabic"/>
          <w:sz w:val="40"/>
          <w:szCs w:val="40"/>
        </w:rPr>
        <w:footnoteRef/>
      </w:r>
      <w:r w:rsidRPr="005A3708">
        <w:rPr>
          <w:rFonts w:ascii="Traditional Arabic" w:hAnsi="Traditional Arabic" w:cs="Traditional Arabic"/>
          <w:sz w:val="40"/>
          <w:szCs w:val="40"/>
          <w:vertAlign w:val="superscript"/>
          <w:rtl/>
          <w:lang w:bidi="ar-EG"/>
        </w:rPr>
        <w:t>) سمرة: شجرة طويلة صغيرة الورق.</w:t>
      </w:r>
    </w:p>
  </w:footnote>
  <w:footnote w:id="5">
    <w:p w:rsidR="00160B91" w:rsidRPr="005A3708" w:rsidRDefault="00160B91" w:rsidP="00160B91">
      <w:pPr>
        <w:pStyle w:val="FootnoteText"/>
        <w:rPr>
          <w:rFonts w:ascii="Traditional Arabic" w:hAnsi="Traditional Arabic" w:cs="Traditional Arabic"/>
          <w:sz w:val="40"/>
          <w:szCs w:val="40"/>
          <w:vertAlign w:val="superscript"/>
          <w:lang w:bidi="ar-EG"/>
        </w:rPr>
      </w:pPr>
      <w:r w:rsidRPr="005A3708">
        <w:rPr>
          <w:rFonts w:ascii="Traditional Arabic" w:hAnsi="Traditional Arabic" w:cs="Traditional Arabic"/>
          <w:sz w:val="40"/>
          <w:szCs w:val="40"/>
          <w:vertAlign w:val="superscript"/>
          <w:rtl/>
        </w:rPr>
        <w:t>(</w:t>
      </w:r>
      <w:r w:rsidRPr="005A3708">
        <w:rPr>
          <w:rStyle w:val="FootnoteReference"/>
          <w:rFonts w:ascii="Traditional Arabic" w:hAnsi="Traditional Arabic" w:cs="Traditional Arabic"/>
          <w:sz w:val="40"/>
          <w:szCs w:val="40"/>
        </w:rPr>
        <w:footnoteRef/>
      </w:r>
      <w:r w:rsidRPr="005A3708">
        <w:rPr>
          <w:rFonts w:ascii="Traditional Arabic" w:hAnsi="Traditional Arabic" w:cs="Traditional Arabic"/>
          <w:sz w:val="40"/>
          <w:szCs w:val="40"/>
          <w:vertAlign w:val="superscript"/>
          <w:rtl/>
          <w:lang w:bidi="ar-EG"/>
        </w:rPr>
        <w:t>) فخطفت رداءه: أي أن رداءه علق بالشجرة.</w:t>
      </w:r>
    </w:p>
  </w:footnote>
  <w:footnote w:id="6">
    <w:p w:rsidR="00160B91" w:rsidRPr="005A3708" w:rsidRDefault="00160B91" w:rsidP="00160B91">
      <w:pPr>
        <w:pStyle w:val="FootnoteText"/>
        <w:rPr>
          <w:rFonts w:ascii="Traditional Arabic" w:hAnsi="Traditional Arabic" w:cs="Traditional Arabic"/>
          <w:sz w:val="40"/>
          <w:szCs w:val="40"/>
          <w:vertAlign w:val="superscript"/>
          <w:lang w:bidi="ar-EG"/>
        </w:rPr>
      </w:pPr>
      <w:r w:rsidRPr="005A3708">
        <w:rPr>
          <w:rFonts w:ascii="Traditional Arabic" w:hAnsi="Traditional Arabic" w:cs="Traditional Arabic"/>
          <w:sz w:val="40"/>
          <w:szCs w:val="40"/>
          <w:vertAlign w:val="superscript"/>
          <w:rtl/>
        </w:rPr>
        <w:t>(</w:t>
      </w:r>
      <w:r w:rsidRPr="005A3708">
        <w:rPr>
          <w:rStyle w:val="FootnoteReference"/>
          <w:rFonts w:ascii="Traditional Arabic" w:hAnsi="Traditional Arabic" w:cs="Traditional Arabic"/>
          <w:sz w:val="40"/>
          <w:szCs w:val="40"/>
        </w:rPr>
        <w:footnoteRef/>
      </w:r>
      <w:r w:rsidRPr="005A3708">
        <w:rPr>
          <w:rFonts w:ascii="Traditional Arabic" w:hAnsi="Traditional Arabic" w:cs="Traditional Arabic"/>
          <w:sz w:val="40"/>
          <w:szCs w:val="40"/>
          <w:vertAlign w:val="superscript"/>
          <w:rtl/>
          <w:lang w:bidi="ar-EG"/>
        </w:rPr>
        <w:t>) العضاه: كل شجر عظيم له شوك.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0F" w:rsidRPr="003065D9" w:rsidRDefault="00537C28" w:rsidP="007840BF">
    <w:pPr>
      <w:pStyle w:val="Header"/>
      <w:widowControl w:val="0"/>
      <w:jc w:val="right"/>
      <w:rPr>
        <w:rtl/>
        <w:lang w:bidi="ar-EG"/>
      </w:rPr>
    </w:pPr>
    <w:r>
      <w:rPr>
        <w:rFonts w:hint="cs"/>
        <w:noProof/>
        <w:rtl/>
      </w:rPr>
      <mc:AlternateContent>
        <mc:Choice Requires="wps">
          <w:drawing>
            <wp:anchor distT="0" distB="0" distL="114300" distR="114300" simplePos="0" relativeHeight="251659264" behindDoc="0" locked="0" layoutInCell="1" allowOverlap="1">
              <wp:simplePos x="0" y="0"/>
              <wp:positionH relativeFrom="column">
                <wp:posOffset>2066925</wp:posOffset>
              </wp:positionH>
              <wp:positionV relativeFrom="paragraph">
                <wp:posOffset>418465</wp:posOffset>
              </wp:positionV>
              <wp:extent cx="1997075" cy="342900"/>
              <wp:effectExtent l="9525" t="8890" r="12700" b="1016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342900"/>
                      </a:xfrm>
                      <a:prstGeom prst="rect">
                        <a:avLst/>
                      </a:prstGeom>
                      <a:solidFill>
                        <a:srgbClr val="FFFFFF"/>
                      </a:solidFill>
                      <a:ln w="9525">
                        <a:solidFill>
                          <a:srgbClr val="969696"/>
                        </a:solidFill>
                        <a:miter lim="800000"/>
                        <a:headEnd/>
                        <a:tailEnd/>
                      </a:ln>
                    </wps:spPr>
                    <wps:txb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أصحابه</w:t>
                          </w:r>
                        </w:p>
                        <w:p w:rsidR="0049221B" w:rsidRPr="00CA7F35" w:rsidRDefault="0049221B" w:rsidP="0049221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162.75pt;margin-top:32.95pt;width:157.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" strokecolor="#969696">
              <v:textbo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sidRPr="00512EFF">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أصحابه</w:t>
                    </w:r>
                  </w:p>
                  <w:p w:rsidR="0049221B" w:rsidRPr="00CA7F35" w:rsidRDefault="0049221B" w:rsidP="0049221B">
                    <w:pPr>
                      <w:rPr>
                        <w:szCs w:val="28"/>
                      </w:rPr>
                    </w:pPr>
                  </w:p>
                </w:txbxContent>
              </v:textbox>
            </v:shape>
          </w:pict>
        </mc:Fallback>
      </mc:AlternateContent>
    </w: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167D34">
                            <w:rPr>
                              <w:rStyle w:val="PageNumber"/>
                              <w:b/>
                              <w:bCs/>
                              <w:noProof/>
                              <w:sz w:val="32"/>
                              <w:szCs w:val="32"/>
                              <w:rtl/>
                            </w:rPr>
                            <w:t>16</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0;margin-top:32.95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" strokecolor="#969696">
              <v:textbo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167D34">
                      <w:rPr>
                        <w:rStyle w:val="PageNumber"/>
                        <w:b/>
                        <w:bCs/>
                        <w:noProof/>
                        <w:sz w:val="32"/>
                        <w:szCs w:val="32"/>
                        <w:rtl/>
                      </w:rPr>
                      <w:t>16</w:t>
                    </w:r>
                    <w:r w:rsidRPr="00176937">
                      <w:rPr>
                        <w:rStyle w:val="PageNumber"/>
                        <w:b/>
                        <w:bCs/>
                        <w:sz w:val="32"/>
                        <w:szCs w:val="32"/>
                      </w:rPr>
                      <w:fldChar w:fldCharType="end"/>
                    </w:r>
                  </w:p>
                </w:txbxContent>
              </v:textbox>
            </v:shape>
          </w:pict>
        </mc:Fallback>
      </mc:AlternateContent>
    </w:r>
    <w:r>
      <w:rPr>
        <w:rFonts w:hint="cs"/>
        <w:noProof/>
        <w:rtl/>
      </w:rPr>
      <mc:AlternateContent>
        <mc:Choice Requires="wps">
          <w:drawing>
            <wp:anchor distT="0" distB="0" distL="114300" distR="114300" simplePos="0" relativeHeight="251658240"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7A559" id="Line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" strokecolor="#969696" strokeweight="4.5pt">
              <v:stroke linestyle="thinThi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F0F" w:rsidRPr="003065D9" w:rsidRDefault="00537C28" w:rsidP="004B2CA0">
    <w:pPr>
      <w:pStyle w:val="Header"/>
      <w:widowControl w:val="0"/>
      <w:rPr>
        <w:rFonts w:cs="Traditional Arabic"/>
        <w:b/>
        <w:bCs/>
        <w:sz w:val="34"/>
        <w:szCs w:val="34"/>
        <w:rtl/>
      </w:rPr>
    </w:pPr>
    <w:r>
      <w:rPr>
        <w:rFonts w:cs="Traditional Arabic" w:hint="cs"/>
        <w:b/>
        <w:bCs/>
        <w:noProof/>
        <w:sz w:val="34"/>
        <w:szCs w:val="34"/>
        <w:rtl/>
      </w:rPr>
      <mc:AlternateContent>
        <mc:Choice Requires="wps">
          <w:drawing>
            <wp:anchor distT="0" distB="0" distL="114300" distR="114300" simplePos="0" relativeHeight="251656192" behindDoc="0" locked="0" layoutInCell="1" allowOverlap="1">
              <wp:simplePos x="0" y="0"/>
              <wp:positionH relativeFrom="column">
                <wp:posOffset>2095500</wp:posOffset>
              </wp:positionH>
              <wp:positionV relativeFrom="paragraph">
                <wp:posOffset>418465</wp:posOffset>
              </wp:positionV>
              <wp:extent cx="1930400" cy="342900"/>
              <wp:effectExtent l="9525" t="8890" r="12700" b="1016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42900"/>
                      </a:xfrm>
                      <a:prstGeom prst="rect">
                        <a:avLst/>
                      </a:prstGeom>
                      <a:solidFill>
                        <a:srgbClr val="FFFFFF"/>
                      </a:solidFill>
                      <a:ln w="9525">
                        <a:solidFill>
                          <a:srgbClr val="969696"/>
                        </a:solidFill>
                        <a:miter lim="800000"/>
                        <a:headEnd/>
                        <a:tailEnd/>
                      </a:ln>
                    </wps:spPr>
                    <wps:txb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أصحابه</w:t>
                          </w:r>
                        </w:p>
                        <w:p w:rsidR="0049221B" w:rsidRPr="00CA7F35" w:rsidRDefault="0049221B" w:rsidP="0049221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left:0;text-align:left;margin-left:165pt;margin-top:32.95pt;width:152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" strokecolor="#969696">
              <v:textbox>
                <w:txbxContent>
                  <w:p w:rsidR="00605AEA" w:rsidRPr="00441CA4" w:rsidRDefault="00605AEA" w:rsidP="00605AEA">
                    <w:r>
                      <w:rPr>
                        <w:rFonts w:cs="Traditional Arabic" w:hint="cs"/>
                        <w:b/>
                        <w:bCs/>
                        <w:noProof/>
                        <w:sz w:val="34"/>
                        <w:szCs w:val="34"/>
                        <w:rtl/>
                        <w:lang w:bidi="ar-EG"/>
                      </w:rPr>
                      <w:t xml:space="preserve">   رسول الله </w:t>
                    </w:r>
                    <w:r w:rsidRPr="000E06B7">
                      <w:rPr>
                        <w:rFonts w:ascii="Traditional Arabic" w:hAnsi="Traditional Arabic" w:cs="Traditional Arabic"/>
                        <w:color w:val="auto"/>
                        <w:sz w:val="36"/>
                        <w:szCs w:val="36"/>
                        <w:lang w:bidi="ar-EG"/>
                      </w:rPr>
                      <w:sym w:font="AGA Arabesque" w:char="F072"/>
                    </w:r>
                    <w:r>
                      <w:rPr>
                        <w:rFonts w:hint="cs"/>
                        <w:rtl/>
                      </w:rPr>
                      <w:t xml:space="preserve"> </w:t>
                    </w:r>
                    <w:r>
                      <w:rPr>
                        <w:rFonts w:ascii="Traditional Arabic" w:hAnsi="Traditional Arabic" w:cs="Traditional Arabic"/>
                        <w:b/>
                        <w:bCs/>
                        <w:sz w:val="36"/>
                        <w:szCs w:val="36"/>
                        <w:rtl/>
                      </w:rPr>
                      <w:t xml:space="preserve">مع </w:t>
                    </w:r>
                    <w:r>
                      <w:rPr>
                        <w:rFonts w:ascii="Traditional Arabic" w:hAnsi="Traditional Arabic" w:cs="Traditional Arabic" w:hint="cs"/>
                        <w:b/>
                        <w:bCs/>
                        <w:sz w:val="36"/>
                        <w:szCs w:val="36"/>
                        <w:rtl/>
                      </w:rPr>
                      <w:t>أصحابه</w:t>
                    </w:r>
                  </w:p>
                  <w:p w:rsidR="0049221B" w:rsidRPr="00CA7F35" w:rsidRDefault="0049221B" w:rsidP="0049221B">
                    <w:pPr>
                      <w:rPr>
                        <w:szCs w:val="28"/>
                      </w:rPr>
                    </w:pP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418465</wp:posOffset>
              </wp:positionV>
              <wp:extent cx="457200" cy="342900"/>
              <wp:effectExtent l="9525" t="8890" r="9525" b="1016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969696"/>
                        </a:solidFill>
                        <a:miter lim="800000"/>
                        <a:headEnd/>
                        <a:tailEnd/>
                      </a:ln>
                    </wps:spPr>
                    <wps:txb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167D34">
                            <w:rPr>
                              <w:rStyle w:val="PageNumber"/>
                              <w:b/>
                              <w:bCs/>
                              <w:noProof/>
                              <w:sz w:val="32"/>
                              <w:szCs w:val="32"/>
                              <w:rtl/>
                            </w:rPr>
                            <w:t>15</w:t>
                          </w:r>
                          <w:r w:rsidRPr="00176937">
                            <w:rPr>
                              <w:rStyle w:val="PageNumber"/>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left:0;text-align:left;margin-left:0;margin-top:32.95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" strokecolor="#969696">
              <v:textbox>
                <w:txbxContent>
                  <w:p w:rsidR="0049221B" w:rsidRPr="00176937" w:rsidRDefault="0049221B" w:rsidP="0049221B">
                    <w:pPr>
                      <w:jc w:val="center"/>
                      <w:rPr>
                        <w:b/>
                        <w:bCs/>
                        <w:sz w:val="32"/>
                        <w:szCs w:val="32"/>
                      </w:rPr>
                    </w:pPr>
                    <w:r w:rsidRPr="00176937">
                      <w:rPr>
                        <w:rStyle w:val="PageNumber"/>
                        <w:b/>
                        <w:bCs/>
                        <w:sz w:val="32"/>
                        <w:szCs w:val="32"/>
                      </w:rPr>
                      <w:fldChar w:fldCharType="begin"/>
                    </w:r>
                    <w:r w:rsidRPr="00176937">
                      <w:rPr>
                        <w:rStyle w:val="PageNumber"/>
                        <w:b/>
                        <w:bCs/>
                        <w:sz w:val="32"/>
                        <w:szCs w:val="32"/>
                      </w:rPr>
                      <w:instrText xml:space="preserve"> PAGE </w:instrText>
                    </w:r>
                    <w:r w:rsidRPr="00176937">
                      <w:rPr>
                        <w:rStyle w:val="PageNumber"/>
                        <w:b/>
                        <w:bCs/>
                        <w:sz w:val="32"/>
                        <w:szCs w:val="32"/>
                      </w:rPr>
                      <w:fldChar w:fldCharType="separate"/>
                    </w:r>
                    <w:r w:rsidR="00167D34">
                      <w:rPr>
                        <w:rStyle w:val="PageNumber"/>
                        <w:b/>
                        <w:bCs/>
                        <w:noProof/>
                        <w:sz w:val="32"/>
                        <w:szCs w:val="32"/>
                        <w:rtl/>
                      </w:rPr>
                      <w:t>15</w:t>
                    </w:r>
                    <w:r w:rsidRPr="00176937">
                      <w:rPr>
                        <w:rStyle w:val="PageNumber"/>
                        <w:b/>
                        <w:bCs/>
                        <w:sz w:val="32"/>
                        <w:szCs w:val="32"/>
                      </w:rPr>
                      <w:fldChar w:fldCharType="end"/>
                    </w:r>
                  </w:p>
                </w:txbxContent>
              </v:textbox>
            </v:shape>
          </w:pict>
        </mc:Fallback>
      </mc:AlternateContent>
    </w:r>
    <w:r>
      <w:rPr>
        <w:rFonts w:cs="Traditional Arabic" w:hint="cs"/>
        <w:b/>
        <w:bCs/>
        <w:noProof/>
        <w:sz w:val="34"/>
        <w:szCs w:val="34"/>
        <w:rtl/>
      </w:rPr>
      <mc:AlternateContent>
        <mc:Choice Requires="wps">
          <w:drawing>
            <wp:anchor distT="0" distB="0" distL="114300" distR="114300" simplePos="0" relativeHeight="251655168" behindDoc="0" locked="0" layoutInCell="1" allowOverlap="1">
              <wp:simplePos x="0" y="0"/>
              <wp:positionH relativeFrom="column">
                <wp:posOffset>-152400</wp:posOffset>
              </wp:positionH>
              <wp:positionV relativeFrom="paragraph">
                <wp:posOffset>647065</wp:posOffset>
              </wp:positionV>
              <wp:extent cx="4343400" cy="0"/>
              <wp:effectExtent l="28575" t="37465" r="28575" b="29210"/>
              <wp:wrapNone/>
              <wp:docPr id="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57150" cmpd="thinThick">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4FC6B" id="Line 2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0.95pt" to="33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" strokecolor="#969696" strokeweight="4.5pt">
              <v:stroke linestyle="thinThi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65356955"/>
    <w:multiLevelType w:val="hybridMultilevel"/>
    <w:tmpl w:val="5F3E3CD8"/>
    <w:lvl w:ilvl="0" w:tplc="79BECDBC">
      <w:numFmt w:val="bullet"/>
      <w:lvlText w:val=""/>
      <w:lvlJc w:val="left"/>
      <w:pPr>
        <w:tabs>
          <w:tab w:val="num" w:pos="720"/>
        </w:tabs>
        <w:ind w:left="720" w:hanging="360"/>
      </w:pPr>
      <w:rPr>
        <w:rFonts w:ascii="Symbol" w:eastAsia="Times New Roman" w:hAnsi="Symbol" w:cs="Lotus Linotyp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wpJustification/>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001"/>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2607"/>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18"/>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51DF"/>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33E5"/>
    <w:rsid w:val="001040A7"/>
    <w:rsid w:val="00104C9A"/>
    <w:rsid w:val="00106C78"/>
    <w:rsid w:val="0010759A"/>
    <w:rsid w:val="00107AB4"/>
    <w:rsid w:val="00107D93"/>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B91"/>
    <w:rsid w:val="00160C32"/>
    <w:rsid w:val="00160CD5"/>
    <w:rsid w:val="00162A43"/>
    <w:rsid w:val="001632B6"/>
    <w:rsid w:val="001642C1"/>
    <w:rsid w:val="001647BF"/>
    <w:rsid w:val="00164A6B"/>
    <w:rsid w:val="00164BED"/>
    <w:rsid w:val="00165A98"/>
    <w:rsid w:val="00167207"/>
    <w:rsid w:val="00167D34"/>
    <w:rsid w:val="0017000B"/>
    <w:rsid w:val="00170A29"/>
    <w:rsid w:val="00170C93"/>
    <w:rsid w:val="00170F61"/>
    <w:rsid w:val="001724AE"/>
    <w:rsid w:val="001729C2"/>
    <w:rsid w:val="001733FC"/>
    <w:rsid w:val="00174C58"/>
    <w:rsid w:val="00174CDC"/>
    <w:rsid w:val="001750A0"/>
    <w:rsid w:val="001758E5"/>
    <w:rsid w:val="00175E79"/>
    <w:rsid w:val="001762F5"/>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2FF8"/>
    <w:rsid w:val="001B3615"/>
    <w:rsid w:val="001B36DE"/>
    <w:rsid w:val="001B45AB"/>
    <w:rsid w:val="001B51B0"/>
    <w:rsid w:val="001B5631"/>
    <w:rsid w:val="001B5BF5"/>
    <w:rsid w:val="001B6049"/>
    <w:rsid w:val="001B62B1"/>
    <w:rsid w:val="001B62EE"/>
    <w:rsid w:val="001B7038"/>
    <w:rsid w:val="001B754B"/>
    <w:rsid w:val="001C1391"/>
    <w:rsid w:val="001C1ADA"/>
    <w:rsid w:val="001C26F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1A86"/>
    <w:rsid w:val="00212598"/>
    <w:rsid w:val="0021310E"/>
    <w:rsid w:val="0021488A"/>
    <w:rsid w:val="00215C90"/>
    <w:rsid w:val="00217ED9"/>
    <w:rsid w:val="0022033A"/>
    <w:rsid w:val="002208E5"/>
    <w:rsid w:val="0022159E"/>
    <w:rsid w:val="002222CA"/>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27D28"/>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13F0"/>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87E19"/>
    <w:rsid w:val="00390FE0"/>
    <w:rsid w:val="00391C6B"/>
    <w:rsid w:val="00392007"/>
    <w:rsid w:val="00392934"/>
    <w:rsid w:val="00392B2A"/>
    <w:rsid w:val="00393303"/>
    <w:rsid w:val="00394D70"/>
    <w:rsid w:val="003951C1"/>
    <w:rsid w:val="00395A7B"/>
    <w:rsid w:val="00396673"/>
    <w:rsid w:val="0039699C"/>
    <w:rsid w:val="00396BFE"/>
    <w:rsid w:val="00396F11"/>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7A7"/>
    <w:rsid w:val="00435E2C"/>
    <w:rsid w:val="004363DB"/>
    <w:rsid w:val="00436B9C"/>
    <w:rsid w:val="00437AC8"/>
    <w:rsid w:val="004404F0"/>
    <w:rsid w:val="004405AB"/>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0ED7"/>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221B"/>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ED6"/>
    <w:rsid w:val="004D6F53"/>
    <w:rsid w:val="004D6F74"/>
    <w:rsid w:val="004D7805"/>
    <w:rsid w:val="004D78E9"/>
    <w:rsid w:val="004E0DC2"/>
    <w:rsid w:val="004E10DA"/>
    <w:rsid w:val="004E1CD2"/>
    <w:rsid w:val="004E41C2"/>
    <w:rsid w:val="004E4963"/>
    <w:rsid w:val="004E4BD9"/>
    <w:rsid w:val="004E4ECC"/>
    <w:rsid w:val="004E51CD"/>
    <w:rsid w:val="004E5F88"/>
    <w:rsid w:val="004E69F1"/>
    <w:rsid w:val="004F0EF5"/>
    <w:rsid w:val="004F2372"/>
    <w:rsid w:val="004F2D7C"/>
    <w:rsid w:val="004F4067"/>
    <w:rsid w:val="004F44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0E0"/>
    <w:rsid w:val="005217F9"/>
    <w:rsid w:val="00522A2F"/>
    <w:rsid w:val="00522BDF"/>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5052"/>
    <w:rsid w:val="00535708"/>
    <w:rsid w:val="00536132"/>
    <w:rsid w:val="00536195"/>
    <w:rsid w:val="005373A6"/>
    <w:rsid w:val="0053749A"/>
    <w:rsid w:val="00537509"/>
    <w:rsid w:val="00537A75"/>
    <w:rsid w:val="00537C28"/>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2CAB"/>
    <w:rsid w:val="005A3708"/>
    <w:rsid w:val="005A3DEC"/>
    <w:rsid w:val="005A4A45"/>
    <w:rsid w:val="005A5506"/>
    <w:rsid w:val="005A6330"/>
    <w:rsid w:val="005A7337"/>
    <w:rsid w:val="005A7556"/>
    <w:rsid w:val="005B1782"/>
    <w:rsid w:val="005B1D94"/>
    <w:rsid w:val="005B4C04"/>
    <w:rsid w:val="005B50CC"/>
    <w:rsid w:val="005C038F"/>
    <w:rsid w:val="005C13B1"/>
    <w:rsid w:val="005C1953"/>
    <w:rsid w:val="005C1BC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3D1"/>
    <w:rsid w:val="005D5631"/>
    <w:rsid w:val="005D6162"/>
    <w:rsid w:val="005D62E2"/>
    <w:rsid w:val="005D69B3"/>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5AEA"/>
    <w:rsid w:val="00607989"/>
    <w:rsid w:val="00607A07"/>
    <w:rsid w:val="006104C7"/>
    <w:rsid w:val="00612004"/>
    <w:rsid w:val="00612527"/>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A68"/>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24D"/>
    <w:rsid w:val="00691754"/>
    <w:rsid w:val="00693EFE"/>
    <w:rsid w:val="00694A26"/>
    <w:rsid w:val="00694FC4"/>
    <w:rsid w:val="00695862"/>
    <w:rsid w:val="00695FCA"/>
    <w:rsid w:val="00695FD9"/>
    <w:rsid w:val="00697846"/>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4FE9"/>
    <w:rsid w:val="00735382"/>
    <w:rsid w:val="0073687B"/>
    <w:rsid w:val="00736CF0"/>
    <w:rsid w:val="00737B32"/>
    <w:rsid w:val="00740033"/>
    <w:rsid w:val="00740A3C"/>
    <w:rsid w:val="00740BAD"/>
    <w:rsid w:val="0074145D"/>
    <w:rsid w:val="00741AA1"/>
    <w:rsid w:val="007433B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2630"/>
    <w:rsid w:val="00773B0A"/>
    <w:rsid w:val="0077404C"/>
    <w:rsid w:val="007759B8"/>
    <w:rsid w:val="007763D5"/>
    <w:rsid w:val="00776EEF"/>
    <w:rsid w:val="0078042B"/>
    <w:rsid w:val="00780B81"/>
    <w:rsid w:val="0078105A"/>
    <w:rsid w:val="007825C2"/>
    <w:rsid w:val="00782CAC"/>
    <w:rsid w:val="00783059"/>
    <w:rsid w:val="007840BF"/>
    <w:rsid w:val="007845C7"/>
    <w:rsid w:val="0078468F"/>
    <w:rsid w:val="0078470F"/>
    <w:rsid w:val="00784A1D"/>
    <w:rsid w:val="00784CA7"/>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80122E"/>
    <w:rsid w:val="00801E3B"/>
    <w:rsid w:val="00803BF7"/>
    <w:rsid w:val="008047C6"/>
    <w:rsid w:val="00804A6A"/>
    <w:rsid w:val="00804BBE"/>
    <w:rsid w:val="008062F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376FA"/>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6A1"/>
    <w:rsid w:val="008537EF"/>
    <w:rsid w:val="008541DE"/>
    <w:rsid w:val="0085465D"/>
    <w:rsid w:val="00854B2C"/>
    <w:rsid w:val="00854FE1"/>
    <w:rsid w:val="00856E1E"/>
    <w:rsid w:val="00856EA2"/>
    <w:rsid w:val="008572E0"/>
    <w:rsid w:val="00857D86"/>
    <w:rsid w:val="00857F17"/>
    <w:rsid w:val="00860FE3"/>
    <w:rsid w:val="00862A8C"/>
    <w:rsid w:val="00862DBC"/>
    <w:rsid w:val="00863EFC"/>
    <w:rsid w:val="00864459"/>
    <w:rsid w:val="00865E3E"/>
    <w:rsid w:val="00867266"/>
    <w:rsid w:val="008673E1"/>
    <w:rsid w:val="00867B70"/>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24BB"/>
    <w:rsid w:val="008B312B"/>
    <w:rsid w:val="008B3943"/>
    <w:rsid w:val="008B3AD5"/>
    <w:rsid w:val="008B3E33"/>
    <w:rsid w:val="008B51B9"/>
    <w:rsid w:val="008B5448"/>
    <w:rsid w:val="008B5923"/>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8A6"/>
    <w:rsid w:val="009526ED"/>
    <w:rsid w:val="00952DF8"/>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FEA"/>
    <w:rsid w:val="009951AC"/>
    <w:rsid w:val="00995DE0"/>
    <w:rsid w:val="00996AEA"/>
    <w:rsid w:val="009A0FFC"/>
    <w:rsid w:val="009A123B"/>
    <w:rsid w:val="009A2617"/>
    <w:rsid w:val="009A2B33"/>
    <w:rsid w:val="009A32CA"/>
    <w:rsid w:val="009A3AF0"/>
    <w:rsid w:val="009A4332"/>
    <w:rsid w:val="009A4FCC"/>
    <w:rsid w:val="009A6495"/>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5F86"/>
    <w:rsid w:val="009D6B97"/>
    <w:rsid w:val="009D6FC9"/>
    <w:rsid w:val="009D7393"/>
    <w:rsid w:val="009D7EEA"/>
    <w:rsid w:val="009E15EA"/>
    <w:rsid w:val="009E16BC"/>
    <w:rsid w:val="009E1763"/>
    <w:rsid w:val="009E2341"/>
    <w:rsid w:val="009E394C"/>
    <w:rsid w:val="009E483D"/>
    <w:rsid w:val="009E504E"/>
    <w:rsid w:val="009E51FE"/>
    <w:rsid w:val="009E5CF9"/>
    <w:rsid w:val="009E62AF"/>
    <w:rsid w:val="009E74CE"/>
    <w:rsid w:val="009F0452"/>
    <w:rsid w:val="009F06ED"/>
    <w:rsid w:val="009F1633"/>
    <w:rsid w:val="009F17F1"/>
    <w:rsid w:val="009F2377"/>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A1A"/>
    <w:rsid w:val="00A73CCB"/>
    <w:rsid w:val="00A73E0E"/>
    <w:rsid w:val="00A75E29"/>
    <w:rsid w:val="00A76E0A"/>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4CAA"/>
    <w:rsid w:val="00B15534"/>
    <w:rsid w:val="00B1678F"/>
    <w:rsid w:val="00B17687"/>
    <w:rsid w:val="00B17E1B"/>
    <w:rsid w:val="00B205FF"/>
    <w:rsid w:val="00B215CE"/>
    <w:rsid w:val="00B21833"/>
    <w:rsid w:val="00B21958"/>
    <w:rsid w:val="00B222E2"/>
    <w:rsid w:val="00B224CB"/>
    <w:rsid w:val="00B2280E"/>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036"/>
    <w:rsid w:val="00B51434"/>
    <w:rsid w:val="00B51B49"/>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433"/>
    <w:rsid w:val="00B674D8"/>
    <w:rsid w:val="00B70833"/>
    <w:rsid w:val="00B70B09"/>
    <w:rsid w:val="00B70FE4"/>
    <w:rsid w:val="00B7126F"/>
    <w:rsid w:val="00B725CA"/>
    <w:rsid w:val="00B727F3"/>
    <w:rsid w:val="00B72E6E"/>
    <w:rsid w:val="00B7365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6F01"/>
    <w:rsid w:val="00BC707D"/>
    <w:rsid w:val="00BC713B"/>
    <w:rsid w:val="00BC7D16"/>
    <w:rsid w:val="00BD043E"/>
    <w:rsid w:val="00BD0536"/>
    <w:rsid w:val="00BD1BAC"/>
    <w:rsid w:val="00BD20E3"/>
    <w:rsid w:val="00BD3330"/>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EA"/>
    <w:rsid w:val="00CC17FF"/>
    <w:rsid w:val="00CC317F"/>
    <w:rsid w:val="00CC43FC"/>
    <w:rsid w:val="00CC4C3F"/>
    <w:rsid w:val="00CC4E7E"/>
    <w:rsid w:val="00CC60E8"/>
    <w:rsid w:val="00CC6140"/>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DB6"/>
    <w:rsid w:val="00D11129"/>
    <w:rsid w:val="00D1183A"/>
    <w:rsid w:val="00D124F1"/>
    <w:rsid w:val="00D12685"/>
    <w:rsid w:val="00D1273B"/>
    <w:rsid w:val="00D1378F"/>
    <w:rsid w:val="00D1430A"/>
    <w:rsid w:val="00D1549C"/>
    <w:rsid w:val="00D156CD"/>
    <w:rsid w:val="00D206C3"/>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67EFF"/>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9"/>
    <w:rsid w:val="00DF0082"/>
    <w:rsid w:val="00DF01B7"/>
    <w:rsid w:val="00DF092C"/>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7CF2"/>
    <w:rsid w:val="00E318E7"/>
    <w:rsid w:val="00E33D3F"/>
    <w:rsid w:val="00E350A6"/>
    <w:rsid w:val="00E35866"/>
    <w:rsid w:val="00E358F8"/>
    <w:rsid w:val="00E36D90"/>
    <w:rsid w:val="00E36FDB"/>
    <w:rsid w:val="00E373AE"/>
    <w:rsid w:val="00E37D60"/>
    <w:rsid w:val="00E40122"/>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2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CA8"/>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2B25"/>
    <w:rsid w:val="00F92BCC"/>
    <w:rsid w:val="00F93001"/>
    <w:rsid w:val="00F94B1D"/>
    <w:rsid w:val="00F960DA"/>
    <w:rsid w:val="00F969E2"/>
    <w:rsid w:val="00F96EFC"/>
    <w:rsid w:val="00F97922"/>
    <w:rsid w:val="00F97F3F"/>
    <w:rsid w:val="00FA1DB9"/>
    <w:rsid w:val="00FA2847"/>
    <w:rsid w:val="00FA2BD2"/>
    <w:rsid w:val="00FA2F9C"/>
    <w:rsid w:val="00FA3ACA"/>
    <w:rsid w:val="00FA5259"/>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3152"/>
    <w:rsid w:val="00FC46FC"/>
    <w:rsid w:val="00FC4FEE"/>
    <w:rsid w:val="00FC5F6C"/>
    <w:rsid w:val="00FC641E"/>
    <w:rsid w:val="00FC6C87"/>
    <w:rsid w:val="00FD0496"/>
    <w:rsid w:val="00FD0D77"/>
    <w:rsid w:val="00FD12CC"/>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DE6322-54CC-4FF1-A558-976EB613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basedOn w:val="DefaultParagraphFont"/>
    <w:semiHidden/>
    <w:rsid w:val="00D947FC"/>
    <w:rPr>
      <w:vertAlign w:val="superscript"/>
    </w:rPr>
  </w:style>
  <w:style w:type="paragraph" w:styleId="Header">
    <w:name w:val="header"/>
    <w:basedOn w:val="Normal"/>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basedOn w:val="DefaultParagraphFont"/>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basedOn w:val="DefaultParagraphFont"/>
    <w:link w:val="2"/>
    <w:rsid w:val="00BF5785"/>
    <w:rPr>
      <w:rFonts w:cs="Traditional Arabic"/>
      <w:b/>
      <w:bCs/>
      <w:color w:val="000000"/>
      <w:sz w:val="38"/>
      <w:szCs w:val="36"/>
      <w:lang w:val="en-US" w:eastAsia="en-US" w:bidi="ar-EG"/>
    </w:rPr>
  </w:style>
  <w:style w:type="paragraph" w:styleId="TOC1">
    <w:name w:val="toc 1"/>
    <w:basedOn w:val="Normal"/>
    <w:next w:val="Normal"/>
    <w:autoRedefine/>
    <w:semiHidden/>
    <w:rsid w:val="0022033A"/>
  </w:style>
  <w:style w:type="paragraph" w:styleId="TOC2">
    <w:name w:val="toc 2"/>
    <w:basedOn w:val="Normal"/>
    <w:next w:val="Normal"/>
    <w:autoRedefine/>
    <w:semiHidden/>
    <w:rsid w:val="0022033A"/>
    <w:pPr>
      <w:ind w:left="400"/>
    </w:pPr>
  </w:style>
  <w:style w:type="character" w:styleId="Hyperlink">
    <w:name w:val="Hyperlink"/>
    <w:basedOn w:val="DefaultParagraphFont"/>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basedOn w:val="DefaultParagraphFont"/>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character" w:customStyle="1" w:styleId="1Char1">
    <w:name w:val="1 Char1"/>
    <w:basedOn w:val="DefaultParagraphFont"/>
    <w:link w:val="1"/>
    <w:rsid w:val="00F7637B"/>
    <w:rPr>
      <w:rFonts w:cs="Traditional Arabic"/>
      <w:b/>
      <w:bCs/>
      <w:color w:val="FF0000"/>
      <w:sz w:val="40"/>
      <w:szCs w:val="40"/>
      <w:lang w:val="en-US" w:eastAsia="en-US" w:bidi="ar-SA"/>
    </w:r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basedOn w:val="DefaultParagraphFont"/>
    <w:link w:val="3"/>
    <w:rsid w:val="00911DCF"/>
    <w:rPr>
      <w:rFonts w:cs="Traditional Arabic"/>
      <w:b/>
      <w:bCs/>
      <w:sz w:val="36"/>
      <w:szCs w:val="36"/>
      <w:lang w:val="en-US"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1495</Words>
  <Characters>8525</Characters>
  <Application>Microsoft Office Word</Application>
  <DocSecurity>0</DocSecurity>
  <Lines>71</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تراجم الأولياء</vt:lpstr>
      <vt:lpstr>تراجم الأولياء</vt:lpstr>
    </vt:vector>
  </TitlesOfParts>
  <Company>islamhouse.com</Company>
  <LinksUpToDate>false</LinksUpToDate>
  <CharactersWithSpaces>10001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رسول الله مع أصحابه</dc:title>
  <dc:subject>رسول الله مع أصحابه</dc:subject>
  <dc:creator>د. عادل الشدي و د. أحمد المزيد</dc:creator>
  <cp:keywords>رسول الله مع أصحابه</cp:keywords>
  <dc:description>رسول الله مع أصحابه</dc:description>
  <cp:lastModifiedBy>elhashemy</cp:lastModifiedBy>
  <cp:revision>8</cp:revision>
  <cp:lastPrinted>2015-04-20T14:41:00Z</cp:lastPrinted>
  <dcterms:created xsi:type="dcterms:W3CDTF">2015-04-20T14:39:00Z</dcterms:created>
  <dcterms:modified xsi:type="dcterms:W3CDTF">2015-04-21T11:51:00Z</dcterms:modified>
</cp:coreProperties>
</file>