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B7B" w:rsidRPr="00630B7B" w:rsidRDefault="00DA2411" w:rsidP="00B84917">
      <w:pPr>
        <w:widowControl w:val="0"/>
        <w:jc w:val="center"/>
        <w:rPr>
          <w:rFonts w:cs="AL-Mateen"/>
          <w:sz w:val="32"/>
          <w:szCs w:val="32"/>
          <w:rtl/>
        </w:rPr>
      </w:pPr>
      <w:r>
        <w:rPr>
          <w:rFonts w:cs="AL-Mateen"/>
          <w:noProof/>
          <w:sz w:val="32"/>
          <w:szCs w:val="32"/>
          <w:rtl/>
        </w:rPr>
        <w:drawing>
          <wp:inline distT="0" distB="0" distL="0" distR="0">
            <wp:extent cx="4680585" cy="6605905"/>
            <wp:effectExtent l="0" t="0" r="5715" b="44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مجموع الخطب المنبرية.jpeg"/>
                    <pic:cNvPicPr/>
                  </pic:nvPicPr>
                  <pic:blipFill>
                    <a:blip r:embed="rId8">
                      <a:extLst>
                        <a:ext uri="{28A0092B-C50C-407E-A947-70E740481C1C}">
                          <a14:useLocalDpi xmlns:a14="http://schemas.microsoft.com/office/drawing/2010/main" val="0"/>
                        </a:ext>
                      </a:extLst>
                    </a:blip>
                    <a:stretch>
                      <a:fillRect/>
                    </a:stretch>
                  </pic:blipFill>
                  <pic:spPr>
                    <a:xfrm>
                      <a:off x="0" y="0"/>
                      <a:ext cx="4680585" cy="6605905"/>
                    </a:xfrm>
                    <a:prstGeom prst="rect">
                      <a:avLst/>
                    </a:prstGeom>
                  </pic:spPr>
                </pic:pic>
              </a:graphicData>
            </a:graphic>
          </wp:inline>
        </w:drawing>
      </w:r>
    </w:p>
    <w:p w:rsidR="00DA2411" w:rsidRDefault="00DA2411">
      <w:pPr>
        <w:bidi w:val="0"/>
        <w:rPr>
          <w:rFonts w:cs="Traditional Naskh"/>
          <w:sz w:val="32"/>
          <w:szCs w:val="32"/>
          <w:rtl/>
        </w:rPr>
      </w:pPr>
      <w:r>
        <w:rPr>
          <w:rFonts w:cs="Traditional Naskh"/>
          <w:sz w:val="32"/>
          <w:szCs w:val="32"/>
          <w:rtl/>
        </w:rPr>
        <w:br w:type="page"/>
      </w:r>
    </w:p>
    <w:p w:rsidR="00DA2411" w:rsidRDefault="00DA2411" w:rsidP="00B84917">
      <w:pPr>
        <w:widowControl w:val="0"/>
        <w:jc w:val="center"/>
        <w:rPr>
          <w:rFonts w:cs="Traditional Naskh"/>
          <w:sz w:val="32"/>
          <w:szCs w:val="32"/>
          <w:rtl/>
        </w:rPr>
      </w:pPr>
      <w:r>
        <w:rPr>
          <w:rFonts w:cs="Traditional Naskh"/>
          <w:noProof/>
          <w:sz w:val="32"/>
          <w:szCs w:val="32"/>
          <w:rtl/>
        </w:rPr>
        <w:lastRenderedPageBreak/>
        <w:drawing>
          <wp:inline distT="0" distB="0" distL="0" distR="0">
            <wp:extent cx="4680585" cy="6608445"/>
            <wp:effectExtent l="0" t="0" r="5715"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 الحطب 2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585" cy="6608445"/>
                    </a:xfrm>
                    <a:prstGeom prst="rect">
                      <a:avLst/>
                    </a:prstGeom>
                  </pic:spPr>
                </pic:pic>
              </a:graphicData>
            </a:graphic>
          </wp:inline>
        </w:drawing>
      </w:r>
    </w:p>
    <w:p w:rsidR="003F6CDB" w:rsidRDefault="00DA2411" w:rsidP="003F6CDB">
      <w:pPr>
        <w:bidi w:val="0"/>
        <w:rPr>
          <w:rFonts w:cs="Traditional Naskh"/>
          <w:sz w:val="32"/>
          <w:szCs w:val="32"/>
        </w:rPr>
      </w:pPr>
      <w:r>
        <w:rPr>
          <w:rFonts w:cs="Traditional Naskh"/>
          <w:sz w:val="32"/>
          <w:szCs w:val="32"/>
          <w:rtl/>
        </w:rPr>
        <w:br w:type="page"/>
      </w:r>
    </w:p>
    <w:p w:rsidR="00DA2411" w:rsidRDefault="003F6CDB" w:rsidP="003F6CDB">
      <w:pPr>
        <w:rPr>
          <w:rFonts w:cs="Traditional Naskh"/>
          <w:sz w:val="32"/>
          <w:szCs w:val="32"/>
        </w:rPr>
      </w:pPr>
      <w:r>
        <w:rPr>
          <w:rFonts w:cs="Traditional Naskh"/>
          <w:noProof/>
          <w:sz w:val="32"/>
          <w:szCs w:val="32"/>
          <w:rtl/>
        </w:rPr>
        <w:lastRenderedPageBreak/>
        <w:drawing>
          <wp:inline distT="0" distB="0" distL="0" distR="0" wp14:anchorId="21B0E27E" wp14:editId="19EDBDA3">
            <wp:extent cx="4680585" cy="6608445"/>
            <wp:effectExtent l="0" t="0" r="5715"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دمك مجموع الحطب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585" cy="6608445"/>
                    </a:xfrm>
                    <a:prstGeom prst="rect">
                      <a:avLst/>
                    </a:prstGeom>
                  </pic:spPr>
                </pic:pic>
              </a:graphicData>
            </a:graphic>
          </wp:inline>
        </w:drawing>
      </w:r>
    </w:p>
    <w:p w:rsidR="00DA2411" w:rsidRDefault="00DA2411" w:rsidP="00B84917">
      <w:pPr>
        <w:widowControl w:val="0"/>
        <w:jc w:val="center"/>
        <w:rPr>
          <w:rFonts w:cs="Traditional Naskh"/>
          <w:sz w:val="32"/>
          <w:szCs w:val="32"/>
          <w:rtl/>
        </w:rPr>
      </w:pPr>
      <w:r>
        <w:rPr>
          <w:rFonts w:cs="Traditional Naskh"/>
          <w:noProof/>
          <w:sz w:val="32"/>
          <w:szCs w:val="32"/>
          <w:rtl/>
        </w:rPr>
        <w:lastRenderedPageBreak/>
        <w:drawing>
          <wp:inline distT="0" distB="0" distL="0" distR="0">
            <wp:extent cx="4680585" cy="6608445"/>
            <wp:effectExtent l="0" t="0" r="5715" b="190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 الحطب الغلاف الداخلي 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585" cy="6608445"/>
                    </a:xfrm>
                    <a:prstGeom prst="rect">
                      <a:avLst/>
                    </a:prstGeom>
                  </pic:spPr>
                </pic:pic>
              </a:graphicData>
            </a:graphic>
          </wp:inline>
        </w:drawing>
      </w:r>
    </w:p>
    <w:p w:rsidR="00DA2411" w:rsidRDefault="00DA2411">
      <w:pPr>
        <w:bidi w:val="0"/>
        <w:rPr>
          <w:rFonts w:cs="Traditional Naskh"/>
          <w:sz w:val="32"/>
          <w:szCs w:val="32"/>
          <w:rtl/>
        </w:rPr>
      </w:pPr>
      <w:r>
        <w:rPr>
          <w:rFonts w:cs="Traditional Naskh"/>
          <w:sz w:val="32"/>
          <w:szCs w:val="32"/>
          <w:rtl/>
        </w:rPr>
        <w:br w:type="page"/>
      </w:r>
    </w:p>
    <w:p w:rsidR="006749D3" w:rsidRPr="002659B4" w:rsidRDefault="00DA2411" w:rsidP="006749D3">
      <w:pPr>
        <w:tabs>
          <w:tab w:val="left" w:pos="5670"/>
        </w:tabs>
        <w:jc w:val="center"/>
        <w:rPr>
          <w:rFonts w:ascii="Simplified Arabic" w:hAnsi="Simplified Arabic" w:cs="Simplified Arabic"/>
          <w:b/>
          <w:bCs/>
          <w:sz w:val="40"/>
          <w:szCs w:val="28"/>
          <w:rtl/>
        </w:rPr>
      </w:pPr>
      <w:r>
        <w:rPr>
          <w:rFonts w:ascii="Simplified Arabic" w:hAnsi="Simplified Arabic" w:cs="Simplified Arabic"/>
          <w:b/>
          <w:bCs/>
          <w:noProof/>
          <w:sz w:val="40"/>
          <w:szCs w:val="28"/>
          <w:rtl/>
        </w:rPr>
        <w:lastRenderedPageBreak/>
        <w:drawing>
          <wp:inline distT="0" distB="0" distL="0" distR="0">
            <wp:extent cx="4680585" cy="6608445"/>
            <wp:effectExtent l="0" t="0" r="5715" b="1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 الحطب البسملة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585" cy="6608445"/>
                    </a:xfrm>
                    <a:prstGeom prst="rect">
                      <a:avLst/>
                    </a:prstGeom>
                  </pic:spPr>
                </pic:pic>
              </a:graphicData>
            </a:graphic>
          </wp:inline>
        </w:drawing>
      </w:r>
    </w:p>
    <w:p w:rsidR="006749D3" w:rsidRPr="00A81E1E" w:rsidRDefault="006749D3" w:rsidP="006749D3">
      <w:pPr>
        <w:widowControl w:val="0"/>
        <w:spacing w:after="40" w:line="216" w:lineRule="auto"/>
        <w:ind w:firstLine="284"/>
        <w:jc w:val="lowKashida"/>
        <w:rPr>
          <w:rFonts w:cs="Traditional Naskh"/>
          <w:sz w:val="32"/>
          <w:szCs w:val="32"/>
          <w:rtl/>
        </w:rPr>
        <w:sectPr w:rsidR="006749D3" w:rsidRPr="00A81E1E" w:rsidSect="0006183A">
          <w:pgSz w:w="9639" w:h="13608" w:code="512"/>
          <w:pgMar w:top="1134" w:right="1134" w:bottom="1134" w:left="1134" w:header="709" w:footer="709" w:gutter="0"/>
          <w:cols w:space="708"/>
          <w:titlePg/>
          <w:bidi/>
          <w:rtlGutter/>
          <w:docGrid w:linePitch="360"/>
        </w:sectPr>
      </w:pPr>
    </w:p>
    <w:p w:rsidR="0006183A" w:rsidRPr="004572F1" w:rsidRDefault="00D60169" w:rsidP="006749D3">
      <w:pPr>
        <w:pStyle w:val="3"/>
        <w:rPr>
          <w:rStyle w:val="BookTitle"/>
          <w:rFonts w:cs="KFGQPC Uthman Taha Naskh"/>
          <w:b w:val="0"/>
          <w:bCs w:val="0"/>
          <w:rtl/>
        </w:rPr>
      </w:pPr>
      <w:bookmarkStart w:id="0" w:name="_Toc520821972"/>
      <w:r w:rsidRPr="004572F1">
        <w:rPr>
          <w:rStyle w:val="BookTitle"/>
          <w:rFonts w:cs="KFGQPC Uthman Taha Naskh" w:hint="cs"/>
          <w:b w:val="0"/>
          <w:bCs w:val="0"/>
          <w:rtl/>
        </w:rPr>
        <w:lastRenderedPageBreak/>
        <w:t>المقدمة</w:t>
      </w:r>
      <w:bookmarkEnd w:id="0"/>
    </w:p>
    <w:p w:rsidR="00D60169" w:rsidRDefault="003C16DA" w:rsidP="007C0D0F">
      <w:pPr>
        <w:widowControl w:val="0"/>
        <w:spacing w:after="40" w:line="240" w:lineRule="auto"/>
        <w:ind w:firstLine="340"/>
        <w:jc w:val="lowKashida"/>
        <w:rPr>
          <w:rFonts w:cs="Traditional Naskh"/>
          <w:sz w:val="32"/>
          <w:szCs w:val="32"/>
          <w:rtl/>
        </w:rPr>
      </w:pPr>
      <w:r>
        <w:rPr>
          <w:rFonts w:cs="Traditional Naskh" w:hint="cs"/>
          <w:sz w:val="32"/>
          <w:szCs w:val="32"/>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 وخليله، وأمينه على وحيه، وخيرته من خلقه؛ نبينا وقدوتنا، محمد بن عبداللَّه صلى اللَّه عليه، وعلى آله، وأصحابه، وأتباعه بإحسان إلى يوم الدين.</w:t>
      </w:r>
    </w:p>
    <w:p w:rsidR="003C16DA" w:rsidRDefault="003C16DA" w:rsidP="003C16DA">
      <w:pPr>
        <w:widowControl w:val="0"/>
        <w:spacing w:after="40" w:line="240" w:lineRule="auto"/>
        <w:ind w:firstLine="340"/>
        <w:jc w:val="lowKashida"/>
        <w:rPr>
          <w:rFonts w:cs="Traditional Naskh"/>
          <w:sz w:val="32"/>
          <w:szCs w:val="32"/>
          <w:rtl/>
        </w:rPr>
      </w:pPr>
      <w:r>
        <w:rPr>
          <w:rFonts w:cs="Traditional Naskh" w:hint="cs"/>
          <w:sz w:val="32"/>
          <w:szCs w:val="32"/>
          <w:rtl/>
        </w:rPr>
        <w:t xml:space="preserve">أما بعد، فهذا كتاب </w:t>
      </w:r>
      <w:r>
        <w:rPr>
          <w:rFonts w:cs="Traditional Naskh" w:hint="eastAsia"/>
          <w:sz w:val="32"/>
          <w:szCs w:val="32"/>
          <w:rtl/>
        </w:rPr>
        <w:t>«</w:t>
      </w:r>
      <w:r w:rsidRPr="007C0D0F">
        <w:rPr>
          <w:rFonts w:cs="Traditional Naskh" w:hint="eastAsia"/>
          <w:b/>
          <w:bCs/>
          <w:color w:val="C00000"/>
          <w:sz w:val="32"/>
          <w:szCs w:val="32"/>
          <w:rtl/>
        </w:rPr>
        <w:t>مجموع الخطب المنبرية، مختارة من خطب ابن وهف</w:t>
      </w:r>
      <w:r>
        <w:rPr>
          <w:rFonts w:cs="Traditional Naskh" w:hint="cs"/>
          <w:sz w:val="32"/>
          <w:szCs w:val="32"/>
          <w:rtl/>
        </w:rPr>
        <w:t xml:space="preserve">»، وهو يشتمل على أقسام مفيدة للمسلمين، وقد ذكرتها مفصَّلة إلى أقسام: في العقيدة، وسيرة النبي </w:t>
      </w:r>
      <w:r w:rsidRPr="007C0D0F">
        <w:rPr>
          <w:rFonts w:cs="Traditional Naskh" w:hint="cs"/>
          <w:color w:val="C00000"/>
          <w:sz w:val="32"/>
          <w:szCs w:val="32"/>
        </w:rPr>
        <w:sym w:font="AGA Arabesque" w:char="F072"/>
      </w:r>
      <w:r>
        <w:rPr>
          <w:rFonts w:cs="Traditional Naskh" w:hint="cs"/>
          <w:sz w:val="32"/>
          <w:szCs w:val="32"/>
          <w:rtl/>
        </w:rPr>
        <w:t>، وأخلاقه، والصلاة، ومنزلة الزكاة في الإسلام، والصيام وأحكامه وآدابه، وحكمه، والحج، والمواعظ.</w:t>
      </w:r>
    </w:p>
    <w:p w:rsidR="003C16DA" w:rsidRDefault="003C16DA" w:rsidP="003C16DA">
      <w:pPr>
        <w:widowControl w:val="0"/>
        <w:spacing w:after="40" w:line="240" w:lineRule="auto"/>
        <w:ind w:firstLine="340"/>
        <w:jc w:val="lowKashida"/>
        <w:rPr>
          <w:rFonts w:cs="Traditional Naskh"/>
          <w:sz w:val="32"/>
          <w:szCs w:val="32"/>
          <w:rtl/>
        </w:rPr>
      </w:pPr>
      <w:r>
        <w:rPr>
          <w:rFonts w:cs="Traditional Naskh" w:hint="cs"/>
          <w:sz w:val="32"/>
          <w:szCs w:val="32"/>
          <w:rtl/>
        </w:rPr>
        <w:t>واللَّه أسأل بأسمائه الحسنى، وصفاته العلا، أن يجعله خالصاً لوجهه الكريم، وأن ينفعني به في حياتي، وبعد مماتي، وأن ينفع به من انتهى إليه، فإنه خير مسؤول، وأكرم مأمول، وهو حسبنا ونعم الوكيل، ولا حول ولا قوة إلا باللَّه</w:t>
      </w:r>
      <w:r w:rsidR="007C0D0F">
        <w:rPr>
          <w:rFonts w:cs="Traditional Naskh" w:hint="cs"/>
          <w:sz w:val="32"/>
          <w:szCs w:val="32"/>
          <w:rtl/>
        </w:rPr>
        <w:t xml:space="preserve"> العلي العظيم، وصلى اللَّه وسلم على نبينا محمد، وعلى آله وأصحابه، وأتباعه بإحسانٍ إلى يوم الدين.</w:t>
      </w:r>
    </w:p>
    <w:p w:rsidR="007C0D0F" w:rsidRDefault="007C0D0F" w:rsidP="007C0D0F">
      <w:pPr>
        <w:widowControl w:val="0"/>
        <w:spacing w:after="40" w:line="240" w:lineRule="auto"/>
        <w:ind w:left="3685" w:firstLine="340"/>
        <w:jc w:val="center"/>
        <w:rPr>
          <w:rFonts w:cs="Traditional Naskh"/>
          <w:sz w:val="32"/>
          <w:szCs w:val="32"/>
          <w:rtl/>
        </w:rPr>
      </w:pPr>
      <w:r>
        <w:rPr>
          <w:rFonts w:cs="Traditional Naskh" w:hint="cs"/>
          <w:sz w:val="32"/>
          <w:szCs w:val="32"/>
          <w:rtl/>
        </w:rPr>
        <w:t>كتبه الفقير إلى اللَّه تعالى</w:t>
      </w:r>
    </w:p>
    <w:p w:rsidR="007C0D0F" w:rsidRPr="003C6C86" w:rsidRDefault="007C0D0F" w:rsidP="007C0D0F">
      <w:pPr>
        <w:widowControl w:val="0"/>
        <w:spacing w:after="40" w:line="240" w:lineRule="auto"/>
        <w:ind w:left="3685" w:firstLine="340"/>
        <w:jc w:val="center"/>
        <w:rPr>
          <w:rFonts w:cs="KFGQPC Uthman Taha Naskh"/>
          <w:color w:val="C00000"/>
          <w:sz w:val="32"/>
          <w:szCs w:val="32"/>
          <w:rtl/>
        </w:rPr>
      </w:pPr>
      <w:r w:rsidRPr="003C6C86">
        <w:rPr>
          <w:rFonts w:cs="KFGQPC Uthman Taha Naskh" w:hint="cs"/>
          <w:color w:val="C00000"/>
          <w:sz w:val="32"/>
          <w:szCs w:val="32"/>
          <w:rtl/>
        </w:rPr>
        <w:t>سعيد بن علي بن وهف القحطاني</w:t>
      </w:r>
    </w:p>
    <w:p w:rsidR="007C0D0F" w:rsidRDefault="007C0D0F" w:rsidP="007C0D0F">
      <w:pPr>
        <w:widowControl w:val="0"/>
        <w:spacing w:after="40" w:line="240" w:lineRule="auto"/>
        <w:ind w:left="3685" w:firstLine="340"/>
        <w:jc w:val="center"/>
        <w:rPr>
          <w:rFonts w:cs="Traditional Naskh"/>
          <w:sz w:val="32"/>
          <w:szCs w:val="32"/>
          <w:rtl/>
        </w:rPr>
      </w:pPr>
      <w:r>
        <w:rPr>
          <w:rFonts w:cs="Traditional Naskh" w:hint="cs"/>
          <w:sz w:val="32"/>
          <w:szCs w:val="32"/>
          <w:rtl/>
        </w:rPr>
        <w:t>حرر في 16/ 11/ 1439هـ</w:t>
      </w:r>
    </w:p>
    <w:p w:rsidR="007C0D0F" w:rsidRPr="003C16DA" w:rsidRDefault="007C0D0F" w:rsidP="003C16DA">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D60169" w:rsidRDefault="00D60169" w:rsidP="00B84917">
      <w:pPr>
        <w:widowControl w:val="0"/>
        <w:spacing w:after="40" w:line="240" w:lineRule="auto"/>
        <w:ind w:firstLine="340"/>
        <w:jc w:val="lowKashida"/>
        <w:rPr>
          <w:rFonts w:cs="Traditional Naskh"/>
          <w:sz w:val="32"/>
          <w:szCs w:val="32"/>
          <w:rtl/>
        </w:rPr>
      </w:pPr>
    </w:p>
    <w:p w:rsidR="006749D3" w:rsidRDefault="006749D3" w:rsidP="00B84917">
      <w:pPr>
        <w:widowControl w:val="0"/>
        <w:spacing w:after="40" w:line="240" w:lineRule="auto"/>
        <w:ind w:firstLine="340"/>
        <w:jc w:val="lowKashida"/>
        <w:rPr>
          <w:rFonts w:cs="Traditional Naskh"/>
          <w:sz w:val="32"/>
          <w:szCs w:val="32"/>
          <w:rtl/>
        </w:rPr>
        <w:sectPr w:rsidR="006749D3" w:rsidSect="00DA2411">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9639" w:h="13608" w:code="512"/>
          <w:pgMar w:top="1134" w:right="1134" w:bottom="1134" w:left="1134" w:header="709" w:footer="709" w:gutter="0"/>
          <w:pgNumType w:start="3"/>
          <w:cols w:space="708"/>
          <w:bidi/>
          <w:rtlGutter/>
          <w:docGrid w:linePitch="360"/>
        </w:sectPr>
      </w:pPr>
    </w:p>
    <w:p w:rsidR="00D60169" w:rsidRDefault="00D60169" w:rsidP="00B84917">
      <w:pPr>
        <w:widowControl w:val="0"/>
        <w:jc w:val="lowKashida"/>
        <w:rPr>
          <w:rFonts w:cs="Traditional Naskh"/>
          <w:sz w:val="32"/>
          <w:szCs w:val="32"/>
          <w:rtl/>
        </w:rPr>
      </w:pPr>
    </w:p>
    <w:p w:rsidR="006749D3" w:rsidRDefault="006749D3" w:rsidP="00B84917">
      <w:pPr>
        <w:widowControl w:val="0"/>
        <w:jc w:val="lowKashida"/>
        <w:rPr>
          <w:rFonts w:cs="Traditional Naskh"/>
          <w:sz w:val="32"/>
          <w:szCs w:val="32"/>
          <w:rtl/>
        </w:rPr>
      </w:pPr>
    </w:p>
    <w:p w:rsidR="006749D3" w:rsidRDefault="006749D3" w:rsidP="00B84917">
      <w:pPr>
        <w:widowControl w:val="0"/>
        <w:jc w:val="lowKashida"/>
        <w:rPr>
          <w:rFonts w:cs="Traditional Naskh"/>
          <w:sz w:val="32"/>
          <w:szCs w:val="32"/>
          <w:rtl/>
        </w:rPr>
      </w:pPr>
    </w:p>
    <w:p w:rsidR="00D60169" w:rsidRPr="003C6C86" w:rsidRDefault="006749D3" w:rsidP="006749D3">
      <w:pPr>
        <w:pStyle w:val="1"/>
        <w:keepLines w:val="0"/>
        <w:widowControl w:val="0"/>
        <w:rPr>
          <w:rFonts w:cs="KFGQPC Uthman Taha Naskh"/>
          <w:b w:val="0"/>
          <w:bCs w:val="0"/>
          <w:rtl/>
        </w:rPr>
      </w:pPr>
      <w:bookmarkStart w:id="1" w:name="_Toc520821973"/>
      <w:r w:rsidRPr="003C6C86">
        <w:rPr>
          <w:rFonts w:cs="KFGQPC Uthman Taha Naskh" w:hint="cs"/>
          <w:b w:val="0"/>
          <w:bCs w:val="0"/>
          <w:rtl/>
        </w:rPr>
        <w:t xml:space="preserve">أولاً: </w:t>
      </w:r>
      <w:r w:rsidR="00D60169" w:rsidRPr="003C6C86">
        <w:rPr>
          <w:rFonts w:cs="KFGQPC Uthman Taha Naskh" w:hint="cs"/>
          <w:b w:val="0"/>
          <w:bCs w:val="0"/>
          <w:rtl/>
        </w:rPr>
        <w:t>العقيدة</w:t>
      </w:r>
      <w:bookmarkEnd w:id="1"/>
    </w:p>
    <w:p w:rsidR="00D60169" w:rsidRDefault="00D60169" w:rsidP="00B84917">
      <w:pPr>
        <w:widowControl w:val="0"/>
        <w:bidi w:val="0"/>
        <w:rPr>
          <w:rFonts w:cs="Traditional Naskh"/>
          <w:sz w:val="32"/>
          <w:szCs w:val="32"/>
          <w:rtl/>
        </w:rPr>
      </w:pPr>
      <w:r>
        <w:rPr>
          <w:rFonts w:cs="Traditional Naskh"/>
          <w:sz w:val="32"/>
          <w:szCs w:val="32"/>
          <w:rtl/>
        </w:rPr>
        <w:br w:type="page"/>
      </w:r>
    </w:p>
    <w:p w:rsidR="00D60169" w:rsidRPr="003C6C86" w:rsidRDefault="009C0FA0" w:rsidP="009C0FA0">
      <w:pPr>
        <w:pStyle w:val="4"/>
        <w:rPr>
          <w:rFonts w:cs="KFGQPC Uthman Taha Naskh"/>
          <w:rtl/>
        </w:rPr>
      </w:pPr>
      <w:bookmarkStart w:id="2" w:name="_Toc520821974"/>
      <w:r w:rsidRPr="009C0FA0">
        <w:rPr>
          <w:rFonts w:ascii="AAAGoldenLotus Stg1_Ver1" w:hAnsi="AAAGoldenLotus Stg1_Ver1" w:cs="AAAGoldenLotus Stg1_Ver1"/>
          <w:sz w:val="32"/>
          <w:szCs w:val="32"/>
          <w:rtl/>
        </w:rPr>
        <w:lastRenderedPageBreak/>
        <w:t>1</w:t>
      </w:r>
      <w:r w:rsidRPr="003C6C86">
        <w:rPr>
          <w:rFonts w:ascii="AAAGoldenLotus Stg1_Ver1" w:hAnsi="AAAGoldenLotus Stg1_Ver1" w:cs="KFGQPC Uthman Taha Naskh"/>
          <w:sz w:val="32"/>
          <w:szCs w:val="32"/>
          <w:rtl/>
        </w:rPr>
        <w:t>-</w:t>
      </w:r>
      <w:r w:rsidR="00D60169" w:rsidRPr="003C6C86">
        <w:rPr>
          <w:rFonts w:cs="KFGQPC Uthman Taha Naskh"/>
          <w:rtl/>
        </w:rPr>
        <w:t>منـزلة لا إله إلا ا</w:t>
      </w:r>
      <w:r w:rsidR="00A1582F" w:rsidRPr="003C6C86">
        <w:rPr>
          <w:rFonts w:cs="KFGQPC Uthman Taha Naskh"/>
          <w:rtl/>
        </w:rPr>
        <w:t>للَّه</w:t>
      </w:r>
      <w:bookmarkEnd w:id="2"/>
    </w:p>
    <w:p w:rsidR="00630B7B" w:rsidRPr="006749D3" w:rsidRDefault="00630B7B" w:rsidP="006749D3">
      <w:pPr>
        <w:pStyle w:val="5"/>
        <w:rPr>
          <w:sz w:val="28"/>
          <w:szCs w:val="28"/>
          <w:rtl/>
        </w:rPr>
      </w:pPr>
      <w:bookmarkStart w:id="3" w:name="_Toc520821975"/>
      <w:r w:rsidRPr="006749D3">
        <w:rPr>
          <w:rtl/>
        </w:rPr>
        <w:t>الخطبة الأولى</w:t>
      </w:r>
      <w:bookmarkEnd w:id="3"/>
    </w:p>
    <w:p w:rsidR="00D60169" w:rsidRPr="0088525E" w:rsidRDefault="00D60169" w:rsidP="006749D3">
      <w:pPr>
        <w:widowControl w:val="0"/>
        <w:spacing w:after="0" w:line="216" w:lineRule="auto"/>
        <w:ind w:firstLine="284"/>
        <w:jc w:val="lowKashida"/>
        <w:rPr>
          <w:rFonts w:cs="Traditional Naskh"/>
          <w:sz w:val="28"/>
          <w:szCs w:val="28"/>
          <w:rtl/>
        </w:rPr>
      </w:pPr>
      <w:r w:rsidRPr="0088525E">
        <w:rPr>
          <w:rFonts w:cs="Traditional Naskh"/>
          <w:sz w:val="28"/>
          <w:szCs w:val="28"/>
          <w:rtl/>
        </w:rPr>
        <w:t xml:space="preserve">إن الحمد </w:t>
      </w:r>
      <w:r w:rsidR="00A1582F">
        <w:rPr>
          <w:rFonts w:cs="Traditional Naskh"/>
          <w:sz w:val="28"/>
          <w:szCs w:val="28"/>
          <w:rtl/>
        </w:rPr>
        <w:t>للَّه</w:t>
      </w:r>
      <w:r w:rsidRPr="0088525E">
        <w:rPr>
          <w:rFonts w:cs="Traditional Naskh"/>
          <w:sz w:val="28"/>
          <w:szCs w:val="28"/>
          <w:rtl/>
        </w:rPr>
        <w:t>، نحمده، ونستعينه، ونعوذ با</w:t>
      </w:r>
      <w:r w:rsidR="00A1582F">
        <w:rPr>
          <w:rFonts w:cs="Traditional Naskh"/>
          <w:sz w:val="28"/>
          <w:szCs w:val="28"/>
          <w:rtl/>
        </w:rPr>
        <w:t>للَّه</w:t>
      </w:r>
      <w:r w:rsidRPr="0088525E">
        <w:rPr>
          <w:rFonts w:cs="Traditional Naskh"/>
          <w:sz w:val="28"/>
          <w:szCs w:val="28"/>
          <w:rtl/>
        </w:rPr>
        <w:t xml:space="preserve"> من شرور أنفسنا، وسيئات أعمالنا، من يهده ا</w:t>
      </w:r>
      <w:r w:rsidR="00A1582F">
        <w:rPr>
          <w:rFonts w:cs="Traditional Naskh"/>
          <w:sz w:val="28"/>
          <w:szCs w:val="28"/>
          <w:rtl/>
        </w:rPr>
        <w:t>للَّه</w:t>
      </w:r>
      <w:r w:rsidRPr="0088525E">
        <w:rPr>
          <w:rFonts w:cs="Traditional Naskh"/>
          <w:sz w:val="28"/>
          <w:szCs w:val="28"/>
          <w:rtl/>
        </w:rPr>
        <w:t xml:space="preserve"> فلا مضل له، ومن يضلل فلا هادي له، وأشهد أن لا إله إلا ا</w:t>
      </w:r>
      <w:r w:rsidR="00A1582F">
        <w:rPr>
          <w:rFonts w:cs="Traditional Naskh"/>
          <w:sz w:val="28"/>
          <w:szCs w:val="28"/>
          <w:rtl/>
        </w:rPr>
        <w:t>للَّه</w:t>
      </w:r>
      <w:r w:rsidRPr="0088525E">
        <w:rPr>
          <w:rFonts w:cs="Traditional Naskh"/>
          <w:sz w:val="28"/>
          <w:szCs w:val="28"/>
          <w:rtl/>
        </w:rPr>
        <w:t xml:space="preserve"> وحده لا شريك له، وأشهد أن محمداً عبده ورسوله، صلّى ا</w:t>
      </w:r>
      <w:r w:rsidR="00A1582F">
        <w:rPr>
          <w:rFonts w:cs="Traditional Naskh"/>
          <w:sz w:val="28"/>
          <w:szCs w:val="28"/>
          <w:rtl/>
        </w:rPr>
        <w:t>للَّه</w:t>
      </w:r>
      <w:r w:rsidRPr="0088525E">
        <w:rPr>
          <w:rFonts w:cs="Traditional Naskh"/>
          <w:sz w:val="28"/>
          <w:szCs w:val="28"/>
          <w:rtl/>
        </w:rPr>
        <w:t xml:space="preserve"> عليه وعلى آله وأصحابه ومن تبعهم بإحسان إلى يوم الدين، أما بعد:</w:t>
      </w:r>
    </w:p>
    <w:p w:rsidR="00D60169" w:rsidRPr="0088525E" w:rsidRDefault="00D60169" w:rsidP="006749D3">
      <w:pPr>
        <w:widowControl w:val="0"/>
        <w:spacing w:after="0" w:line="216" w:lineRule="auto"/>
        <w:ind w:firstLine="284"/>
        <w:jc w:val="lowKashida"/>
        <w:rPr>
          <w:rFonts w:cs="Traditional Naskh"/>
          <w:sz w:val="28"/>
          <w:szCs w:val="28"/>
          <w:rtl/>
        </w:rPr>
      </w:pPr>
      <w:r w:rsidRPr="006749D3">
        <w:rPr>
          <w:rFonts w:cs="Traditional Naskh"/>
          <w:sz w:val="32"/>
          <w:szCs w:val="32"/>
          <w:rtl/>
        </w:rPr>
        <w:t>فيا أيها الناس اتقوا ا</w:t>
      </w:r>
      <w:r w:rsidR="00A1582F">
        <w:rPr>
          <w:rFonts w:cs="Traditional Naskh"/>
          <w:sz w:val="32"/>
          <w:szCs w:val="32"/>
          <w:rtl/>
        </w:rPr>
        <w:t>للَّه</w:t>
      </w:r>
      <w:r w:rsidRPr="006749D3">
        <w:rPr>
          <w:rFonts w:cs="Traditional Naskh"/>
          <w:sz w:val="32"/>
          <w:szCs w:val="32"/>
          <w:rtl/>
        </w:rPr>
        <w:t xml:space="preserve"> تعالى حق التقوى واستمسكوا بالعروة الوثقى: </w:t>
      </w:r>
      <w:r w:rsidRPr="006749D3">
        <w:rPr>
          <w:rFonts w:cs="Traditional Naskh" w:hint="cs"/>
          <w:color w:val="C00000"/>
          <w:sz w:val="32"/>
          <w:szCs w:val="32"/>
          <w:rtl/>
        </w:rPr>
        <w:t>﴿</w:t>
      </w:r>
      <w:r w:rsidR="0088525E" w:rsidRPr="006749D3">
        <w:rPr>
          <w:rFonts w:cs="Traditional Naskh" w:hint="eastAsia"/>
          <w:b/>
          <w:bCs/>
          <w:sz w:val="32"/>
          <w:szCs w:val="32"/>
          <w:rtl/>
        </w:rPr>
        <w:t>يَاأَيُّهَا</w:t>
      </w:r>
      <w:r w:rsidR="0088525E" w:rsidRPr="006749D3">
        <w:rPr>
          <w:rFonts w:cs="Traditional Naskh"/>
          <w:b/>
          <w:bCs/>
          <w:sz w:val="32"/>
          <w:szCs w:val="32"/>
          <w:rtl/>
        </w:rPr>
        <w:t xml:space="preserve"> </w:t>
      </w:r>
      <w:r w:rsidR="0088525E" w:rsidRPr="006749D3">
        <w:rPr>
          <w:rFonts w:cs="Traditional Naskh" w:hint="eastAsia"/>
          <w:b/>
          <w:bCs/>
          <w:sz w:val="32"/>
          <w:szCs w:val="32"/>
          <w:rtl/>
        </w:rPr>
        <w:t>الَّذِينَ</w:t>
      </w:r>
      <w:r w:rsidR="0088525E" w:rsidRPr="006749D3">
        <w:rPr>
          <w:rFonts w:cs="Traditional Naskh"/>
          <w:b/>
          <w:bCs/>
          <w:sz w:val="32"/>
          <w:szCs w:val="32"/>
          <w:rtl/>
        </w:rPr>
        <w:t xml:space="preserve"> </w:t>
      </w:r>
      <w:r w:rsidR="0088525E" w:rsidRPr="006749D3">
        <w:rPr>
          <w:rFonts w:cs="Traditional Naskh" w:hint="eastAsia"/>
          <w:b/>
          <w:bCs/>
          <w:sz w:val="32"/>
          <w:szCs w:val="32"/>
          <w:rtl/>
        </w:rPr>
        <w:t>آمَنُوا</w:t>
      </w:r>
      <w:r w:rsidR="0088525E" w:rsidRPr="006749D3">
        <w:rPr>
          <w:rFonts w:cs="Traditional Naskh"/>
          <w:b/>
          <w:bCs/>
          <w:sz w:val="32"/>
          <w:szCs w:val="32"/>
          <w:rtl/>
        </w:rPr>
        <w:t xml:space="preserve"> </w:t>
      </w:r>
      <w:r w:rsidR="0088525E" w:rsidRPr="006749D3">
        <w:rPr>
          <w:rFonts w:cs="Traditional Naskh" w:hint="eastAsia"/>
          <w:b/>
          <w:bCs/>
          <w:sz w:val="32"/>
          <w:szCs w:val="32"/>
          <w:rtl/>
        </w:rPr>
        <w:t>اتَّقُوا</w:t>
      </w:r>
      <w:r w:rsidR="0088525E" w:rsidRPr="006749D3">
        <w:rPr>
          <w:rFonts w:cs="Traditional Naskh"/>
          <w:b/>
          <w:bCs/>
          <w:sz w:val="32"/>
          <w:szCs w:val="32"/>
          <w:rtl/>
        </w:rPr>
        <w:t xml:space="preserve"> </w:t>
      </w:r>
      <w:r w:rsidR="0088525E" w:rsidRPr="006749D3">
        <w:rPr>
          <w:rFonts w:cs="Traditional Naskh" w:hint="eastAsia"/>
          <w:b/>
          <w:bCs/>
          <w:sz w:val="32"/>
          <w:szCs w:val="32"/>
          <w:rtl/>
        </w:rPr>
        <w:t>ا</w:t>
      </w:r>
      <w:r w:rsidR="00A1582F">
        <w:rPr>
          <w:rFonts w:cs="Traditional Naskh" w:hint="eastAsia"/>
          <w:b/>
          <w:bCs/>
          <w:sz w:val="32"/>
          <w:szCs w:val="32"/>
          <w:rtl/>
        </w:rPr>
        <w:t>للَّه</w:t>
      </w:r>
      <w:r w:rsidR="0088525E" w:rsidRPr="006749D3">
        <w:rPr>
          <w:rFonts w:cs="Traditional Naskh"/>
          <w:b/>
          <w:bCs/>
          <w:sz w:val="32"/>
          <w:szCs w:val="32"/>
          <w:rtl/>
        </w:rPr>
        <w:t xml:space="preserve"> </w:t>
      </w:r>
      <w:r w:rsidR="0088525E" w:rsidRPr="006749D3">
        <w:rPr>
          <w:rFonts w:cs="Traditional Naskh" w:hint="eastAsia"/>
          <w:b/>
          <w:bCs/>
          <w:sz w:val="32"/>
          <w:szCs w:val="32"/>
          <w:rtl/>
        </w:rPr>
        <w:t>حَقَّ</w:t>
      </w:r>
      <w:r w:rsidR="0088525E" w:rsidRPr="006749D3">
        <w:rPr>
          <w:rFonts w:cs="Traditional Naskh"/>
          <w:b/>
          <w:bCs/>
          <w:sz w:val="32"/>
          <w:szCs w:val="32"/>
          <w:rtl/>
        </w:rPr>
        <w:t xml:space="preserve"> </w:t>
      </w:r>
      <w:r w:rsidR="0088525E" w:rsidRPr="006749D3">
        <w:rPr>
          <w:rFonts w:cs="Traditional Naskh" w:hint="eastAsia"/>
          <w:b/>
          <w:bCs/>
          <w:sz w:val="32"/>
          <w:szCs w:val="32"/>
          <w:rtl/>
        </w:rPr>
        <w:t>تُقَاتِهِ</w:t>
      </w:r>
      <w:r w:rsidR="0088525E" w:rsidRPr="006749D3">
        <w:rPr>
          <w:rFonts w:cs="Traditional Naskh"/>
          <w:b/>
          <w:bCs/>
          <w:sz w:val="32"/>
          <w:szCs w:val="32"/>
          <w:rtl/>
        </w:rPr>
        <w:t xml:space="preserve"> </w:t>
      </w:r>
      <w:r w:rsidR="0088525E" w:rsidRPr="006749D3">
        <w:rPr>
          <w:rFonts w:cs="Traditional Naskh" w:hint="eastAsia"/>
          <w:b/>
          <w:bCs/>
          <w:sz w:val="32"/>
          <w:szCs w:val="32"/>
          <w:rtl/>
        </w:rPr>
        <w:t>وَلَا</w:t>
      </w:r>
      <w:r w:rsidR="0088525E" w:rsidRPr="006749D3">
        <w:rPr>
          <w:rFonts w:cs="Traditional Naskh"/>
          <w:b/>
          <w:bCs/>
          <w:sz w:val="32"/>
          <w:szCs w:val="32"/>
          <w:rtl/>
        </w:rPr>
        <w:t xml:space="preserve"> </w:t>
      </w:r>
      <w:r w:rsidR="0088525E" w:rsidRPr="006749D3">
        <w:rPr>
          <w:rFonts w:cs="Traditional Naskh" w:hint="eastAsia"/>
          <w:b/>
          <w:bCs/>
          <w:sz w:val="32"/>
          <w:szCs w:val="32"/>
          <w:rtl/>
        </w:rPr>
        <w:t>تَمُوتُنَّ</w:t>
      </w:r>
      <w:r w:rsidR="0088525E" w:rsidRPr="006749D3">
        <w:rPr>
          <w:rFonts w:cs="Traditional Naskh"/>
          <w:b/>
          <w:bCs/>
          <w:sz w:val="32"/>
          <w:szCs w:val="32"/>
          <w:rtl/>
        </w:rPr>
        <w:t xml:space="preserve"> </w:t>
      </w:r>
      <w:r w:rsidR="0088525E" w:rsidRPr="006749D3">
        <w:rPr>
          <w:rFonts w:cs="Traditional Naskh" w:hint="eastAsia"/>
          <w:b/>
          <w:bCs/>
          <w:sz w:val="32"/>
          <w:szCs w:val="32"/>
          <w:rtl/>
        </w:rPr>
        <w:t>إِلَّا</w:t>
      </w:r>
      <w:r w:rsidR="0088525E" w:rsidRPr="006749D3">
        <w:rPr>
          <w:rFonts w:cs="Traditional Naskh"/>
          <w:b/>
          <w:bCs/>
          <w:sz w:val="32"/>
          <w:szCs w:val="32"/>
          <w:rtl/>
        </w:rPr>
        <w:t xml:space="preserve"> </w:t>
      </w:r>
      <w:r w:rsidR="0088525E" w:rsidRPr="006749D3">
        <w:rPr>
          <w:rFonts w:cs="Traditional Naskh" w:hint="eastAsia"/>
          <w:b/>
          <w:bCs/>
          <w:sz w:val="32"/>
          <w:szCs w:val="32"/>
          <w:rtl/>
        </w:rPr>
        <w:t>وَأَنْتُمْ</w:t>
      </w:r>
      <w:r w:rsidR="0088525E" w:rsidRPr="006749D3">
        <w:rPr>
          <w:rFonts w:cs="Traditional Naskh"/>
          <w:b/>
          <w:bCs/>
          <w:sz w:val="32"/>
          <w:szCs w:val="32"/>
          <w:rtl/>
        </w:rPr>
        <w:t xml:space="preserve"> </w:t>
      </w:r>
      <w:r w:rsidR="0088525E" w:rsidRPr="006749D3">
        <w:rPr>
          <w:rFonts w:cs="Traditional Naskh" w:hint="eastAsia"/>
          <w:b/>
          <w:bCs/>
          <w:sz w:val="32"/>
          <w:szCs w:val="32"/>
          <w:rtl/>
        </w:rPr>
        <w:t>مُسْلِمُونَ</w:t>
      </w:r>
      <w:r w:rsidRPr="006749D3">
        <w:rPr>
          <w:rFonts w:cs="Traditional Naskh"/>
          <w:color w:val="C00000"/>
          <w:sz w:val="32"/>
          <w:szCs w:val="32"/>
          <w:rtl/>
        </w:rPr>
        <w:t>﴾</w:t>
      </w:r>
      <w:r w:rsidR="006749D3" w:rsidRPr="007B5404">
        <w:rPr>
          <w:rStyle w:val="FootnoteReference"/>
          <w:rFonts w:ascii="Simplified Arabic" w:hAnsi="Simplified Arabic" w:cs="Traditional Naskh"/>
          <w:spacing w:val="-8"/>
          <w:position w:val="2"/>
          <w:sz w:val="32"/>
          <w:szCs w:val="32"/>
          <w:rtl/>
          <w:lang w:bidi="ar"/>
        </w:rPr>
        <w:t>(</w:t>
      </w:r>
      <w:r w:rsidR="006749D3" w:rsidRPr="007B5404">
        <w:rPr>
          <w:rStyle w:val="FootnoteReference"/>
          <w:rFonts w:ascii="Simplified Arabic" w:hAnsi="Simplified Arabic" w:cs="Traditional Naskh"/>
          <w:spacing w:val="-8"/>
          <w:position w:val="2"/>
          <w:sz w:val="32"/>
          <w:szCs w:val="32"/>
          <w:rtl/>
          <w:lang w:bidi="ar"/>
        </w:rPr>
        <w:footnoteReference w:id="2"/>
      </w:r>
      <w:r w:rsidR="006749D3" w:rsidRPr="007B5404">
        <w:rPr>
          <w:rStyle w:val="FootnoteReference"/>
          <w:rFonts w:ascii="Simplified Arabic" w:hAnsi="Simplified Arabic" w:cs="Traditional Naskh"/>
          <w:spacing w:val="-8"/>
          <w:position w:val="2"/>
          <w:sz w:val="32"/>
          <w:szCs w:val="32"/>
          <w:rtl/>
          <w:lang w:bidi="ar"/>
        </w:rPr>
        <w:t>)</w:t>
      </w:r>
      <w:r w:rsidRPr="0088525E">
        <w:rPr>
          <w:rFonts w:cs="Traditional Naskh"/>
          <w:sz w:val="28"/>
          <w:szCs w:val="28"/>
          <w:rtl/>
        </w:rPr>
        <w:t>.</w:t>
      </w:r>
    </w:p>
    <w:p w:rsidR="00D60169" w:rsidRPr="0088525E" w:rsidRDefault="00D60169" w:rsidP="006749D3">
      <w:pPr>
        <w:widowControl w:val="0"/>
        <w:spacing w:after="0" w:line="216" w:lineRule="auto"/>
        <w:ind w:firstLine="284"/>
        <w:jc w:val="lowKashida"/>
        <w:rPr>
          <w:rFonts w:cs="Traditional Naskh"/>
          <w:sz w:val="32"/>
          <w:szCs w:val="32"/>
          <w:rtl/>
        </w:rPr>
      </w:pPr>
      <w:r w:rsidRPr="0088525E">
        <w:rPr>
          <w:rFonts w:cs="Traditional Naskh"/>
          <w:sz w:val="32"/>
          <w:szCs w:val="32"/>
          <w:rtl/>
        </w:rPr>
        <w:t>عباد ا</w:t>
      </w:r>
      <w:r w:rsidR="00A1582F">
        <w:rPr>
          <w:rFonts w:cs="Traditional Naskh"/>
          <w:sz w:val="32"/>
          <w:szCs w:val="32"/>
          <w:rtl/>
        </w:rPr>
        <w:t>للَّه</w:t>
      </w:r>
      <w:r w:rsidRPr="0088525E">
        <w:rPr>
          <w:rFonts w:cs="Traditional Naskh"/>
          <w:sz w:val="32"/>
          <w:szCs w:val="32"/>
          <w:rtl/>
        </w:rPr>
        <w:t>: إن من حق</w:t>
      </w:r>
      <w:r w:rsidRPr="0088525E">
        <w:rPr>
          <w:rFonts w:cs="Traditional Naskh" w:hint="cs"/>
          <w:sz w:val="32"/>
          <w:szCs w:val="32"/>
          <w:rtl/>
        </w:rPr>
        <w:t>َّ</w:t>
      </w:r>
      <w:r w:rsidRPr="0088525E">
        <w:rPr>
          <w:rFonts w:cs="Traditional Naskh"/>
          <w:sz w:val="32"/>
          <w:szCs w:val="32"/>
          <w:rtl/>
        </w:rPr>
        <w:t>ق</w:t>
      </w:r>
      <w:r w:rsidRPr="0088525E">
        <w:rPr>
          <w:rFonts w:cs="Traditional Naskh" w:hint="cs"/>
          <w:sz w:val="32"/>
          <w:szCs w:val="32"/>
          <w:rtl/>
        </w:rPr>
        <w:t>َ</w:t>
      </w:r>
      <w:r w:rsidRPr="0088525E">
        <w:rPr>
          <w:rFonts w:cs="Traditional Naskh"/>
          <w:sz w:val="32"/>
          <w:szCs w:val="32"/>
          <w:rtl/>
        </w:rPr>
        <w:t xml:space="preserve"> التوحيد دخل الجنة بغير حساب، ورأس التوحيد وأساسه وأصله وركنه الأعظم تحقيق لا إله إلا ا</w:t>
      </w:r>
      <w:r w:rsidR="00A1582F">
        <w:rPr>
          <w:rFonts w:cs="Traditional Naskh"/>
          <w:sz w:val="32"/>
          <w:szCs w:val="32"/>
          <w:rtl/>
        </w:rPr>
        <w:t>للَّه</w:t>
      </w:r>
      <w:r w:rsidRPr="0088525E">
        <w:rPr>
          <w:rFonts w:cs="Traditional Naskh"/>
          <w:sz w:val="32"/>
          <w:szCs w:val="32"/>
          <w:rtl/>
        </w:rPr>
        <w:t xml:space="preserve"> وأن محمداً رسول ا</w:t>
      </w:r>
      <w:r w:rsidR="00A1582F">
        <w:rPr>
          <w:rFonts w:cs="Traditional Naskh"/>
          <w:sz w:val="32"/>
          <w:szCs w:val="32"/>
          <w:rtl/>
        </w:rPr>
        <w:t>للَّه</w:t>
      </w:r>
      <w:r w:rsidRPr="0088525E">
        <w:rPr>
          <w:rFonts w:cs="Traditional Naskh"/>
          <w:sz w:val="32"/>
          <w:szCs w:val="32"/>
          <w:rtl/>
        </w:rPr>
        <w:t xml:space="preserve"> </w:t>
      </w:r>
      <w:r w:rsidRPr="00DD713E">
        <w:rPr>
          <w:rFonts w:cs="Traditional Naskh"/>
          <w:color w:val="C00000"/>
          <w:sz w:val="32"/>
          <w:szCs w:val="32"/>
        </w:rPr>
        <w:sym w:font="AGA Arabesque" w:char="F072"/>
      </w:r>
      <w:r w:rsidRPr="0088525E">
        <w:rPr>
          <w:rFonts w:cs="Traditional Naskh"/>
          <w:sz w:val="32"/>
          <w:szCs w:val="32"/>
          <w:rtl/>
        </w:rPr>
        <w:t>: كلمتان عظيمتان، يستلزم ذكر أحدهما الأخرى فلا يقبل من أحد عدلاً ولا صرفاً حتى يعمل بشروطهما ويبتعد عن نواقضهما.</w:t>
      </w:r>
    </w:p>
    <w:p w:rsidR="00D60169" w:rsidRPr="0088525E" w:rsidRDefault="00D60169" w:rsidP="008D67AD">
      <w:pPr>
        <w:widowControl w:val="0"/>
        <w:spacing w:after="0" w:line="216" w:lineRule="auto"/>
        <w:ind w:firstLine="284"/>
        <w:jc w:val="lowKashida"/>
        <w:rPr>
          <w:rFonts w:cs="Traditional Naskh"/>
          <w:sz w:val="32"/>
          <w:szCs w:val="32"/>
          <w:rtl/>
        </w:rPr>
      </w:pPr>
      <w:r w:rsidRPr="0088525E">
        <w:rPr>
          <w:rFonts w:cs="Traditional Naskh"/>
          <w:sz w:val="32"/>
          <w:szCs w:val="32"/>
          <w:rtl/>
        </w:rPr>
        <w:t>فلا إله إلا ا</w:t>
      </w:r>
      <w:r w:rsidR="00A1582F">
        <w:rPr>
          <w:rFonts w:cs="Traditional Naskh"/>
          <w:sz w:val="32"/>
          <w:szCs w:val="32"/>
          <w:rtl/>
        </w:rPr>
        <w:t>للَّه</w:t>
      </w:r>
      <w:r w:rsidRPr="0088525E">
        <w:rPr>
          <w:rFonts w:cs="Traditional Naskh"/>
          <w:sz w:val="32"/>
          <w:szCs w:val="32"/>
          <w:rtl/>
        </w:rPr>
        <w:t xml:space="preserve">: كلمة قامت بها الأرض والسماوات، وخُلقت لأجلها جميع المخلوقات، قال تعالى: </w:t>
      </w:r>
      <w:r w:rsidRPr="00A1582F">
        <w:rPr>
          <w:rFonts w:cs="Traditional Naskh" w:hint="cs"/>
          <w:color w:val="C00000"/>
          <w:sz w:val="32"/>
          <w:szCs w:val="32"/>
          <w:rtl/>
        </w:rPr>
        <w:t>﴿</w:t>
      </w:r>
      <w:r w:rsidR="0088525E" w:rsidRPr="0088525E">
        <w:rPr>
          <w:rFonts w:cs="Traditional Naskh" w:hint="eastAsia"/>
          <w:sz w:val="32"/>
          <w:szCs w:val="32"/>
          <w:rtl/>
        </w:rPr>
        <w:t>و</w:t>
      </w:r>
      <w:r w:rsidR="0088525E" w:rsidRPr="00A1582F">
        <w:rPr>
          <w:rFonts w:cs="Traditional Naskh" w:hint="eastAsia"/>
          <w:b/>
          <w:bCs/>
          <w:sz w:val="32"/>
          <w:szCs w:val="32"/>
          <w:rtl/>
        </w:rPr>
        <w:t>مَا</w:t>
      </w:r>
      <w:r w:rsidR="0088525E" w:rsidRPr="00A1582F">
        <w:rPr>
          <w:rFonts w:cs="Traditional Naskh"/>
          <w:b/>
          <w:bCs/>
          <w:sz w:val="32"/>
          <w:szCs w:val="32"/>
          <w:rtl/>
        </w:rPr>
        <w:t xml:space="preserve"> </w:t>
      </w:r>
      <w:r w:rsidR="0088525E" w:rsidRPr="00A1582F">
        <w:rPr>
          <w:rFonts w:cs="Traditional Naskh" w:hint="eastAsia"/>
          <w:b/>
          <w:bCs/>
          <w:sz w:val="32"/>
          <w:szCs w:val="32"/>
          <w:rtl/>
        </w:rPr>
        <w:t>خَلَقْتُ</w:t>
      </w:r>
      <w:r w:rsidR="0088525E" w:rsidRPr="00A1582F">
        <w:rPr>
          <w:rFonts w:cs="Traditional Naskh"/>
          <w:b/>
          <w:bCs/>
          <w:sz w:val="32"/>
          <w:szCs w:val="32"/>
          <w:rtl/>
        </w:rPr>
        <w:t xml:space="preserve"> </w:t>
      </w:r>
      <w:r w:rsidR="0088525E" w:rsidRPr="00A1582F">
        <w:rPr>
          <w:rFonts w:cs="Traditional Naskh" w:hint="eastAsia"/>
          <w:b/>
          <w:bCs/>
          <w:sz w:val="32"/>
          <w:szCs w:val="32"/>
          <w:rtl/>
        </w:rPr>
        <w:t>الْجِنَّ</w:t>
      </w:r>
      <w:r w:rsidR="0088525E" w:rsidRPr="00A1582F">
        <w:rPr>
          <w:rFonts w:cs="Traditional Naskh"/>
          <w:b/>
          <w:bCs/>
          <w:sz w:val="32"/>
          <w:szCs w:val="32"/>
          <w:rtl/>
        </w:rPr>
        <w:t xml:space="preserve"> </w:t>
      </w:r>
      <w:r w:rsidR="0088525E" w:rsidRPr="00A1582F">
        <w:rPr>
          <w:rFonts w:cs="Traditional Naskh" w:hint="eastAsia"/>
          <w:b/>
          <w:bCs/>
          <w:sz w:val="32"/>
          <w:szCs w:val="32"/>
          <w:rtl/>
        </w:rPr>
        <w:t>وَالْإِنْسَ</w:t>
      </w:r>
      <w:r w:rsidR="0088525E" w:rsidRPr="00A1582F">
        <w:rPr>
          <w:rFonts w:cs="Traditional Naskh"/>
          <w:b/>
          <w:bCs/>
          <w:sz w:val="32"/>
          <w:szCs w:val="32"/>
          <w:rtl/>
        </w:rPr>
        <w:t xml:space="preserve"> </w:t>
      </w:r>
      <w:r w:rsidR="0088525E" w:rsidRPr="00A1582F">
        <w:rPr>
          <w:rFonts w:cs="Traditional Naskh" w:hint="eastAsia"/>
          <w:b/>
          <w:bCs/>
          <w:sz w:val="32"/>
          <w:szCs w:val="32"/>
          <w:rtl/>
        </w:rPr>
        <w:t>إِلَّا</w:t>
      </w:r>
      <w:r w:rsidR="0088525E" w:rsidRPr="00A1582F">
        <w:rPr>
          <w:rFonts w:cs="Traditional Naskh"/>
          <w:b/>
          <w:bCs/>
          <w:sz w:val="32"/>
          <w:szCs w:val="32"/>
          <w:rtl/>
        </w:rPr>
        <w:t xml:space="preserve"> </w:t>
      </w:r>
      <w:r w:rsidR="0088525E" w:rsidRPr="00A1582F">
        <w:rPr>
          <w:rFonts w:cs="Traditional Naskh" w:hint="eastAsia"/>
          <w:b/>
          <w:bCs/>
          <w:sz w:val="32"/>
          <w:szCs w:val="32"/>
          <w:rtl/>
        </w:rPr>
        <w:t>لِيَعْبُدُونِ</w:t>
      </w:r>
      <w:r w:rsidR="0088525E" w:rsidRPr="00A1582F">
        <w:rPr>
          <w:rFonts w:cs="Traditional Naskh"/>
          <w:color w:val="C00000"/>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3"/>
      </w:r>
      <w:r w:rsidR="00A1582F" w:rsidRPr="007B5404">
        <w:rPr>
          <w:rStyle w:val="FootnoteReference"/>
          <w:rFonts w:ascii="Simplified Arabic" w:hAnsi="Simplified Arabic" w:cs="Traditional Naskh"/>
          <w:spacing w:val="-8"/>
          <w:position w:val="2"/>
          <w:sz w:val="32"/>
          <w:szCs w:val="32"/>
          <w:rtl/>
          <w:lang w:bidi="ar"/>
        </w:rPr>
        <w:t>)</w:t>
      </w:r>
      <w:r w:rsidRPr="0088525E">
        <w:rPr>
          <w:rFonts w:cs="Traditional Naskh"/>
          <w:sz w:val="32"/>
          <w:szCs w:val="32"/>
          <w:rtl/>
        </w:rPr>
        <w:t>، [ومن أجلها خُلقت الدنيا والآخرة]، وبها أرسل ا</w:t>
      </w:r>
      <w:r w:rsidR="00A1582F">
        <w:rPr>
          <w:rFonts w:cs="Traditional Naskh"/>
          <w:sz w:val="32"/>
          <w:szCs w:val="32"/>
          <w:rtl/>
        </w:rPr>
        <w:t>للَّه</w:t>
      </w:r>
      <w:r w:rsidRPr="0088525E">
        <w:rPr>
          <w:rFonts w:cs="Traditional Naskh"/>
          <w:sz w:val="32"/>
          <w:szCs w:val="32"/>
          <w:rtl/>
        </w:rPr>
        <w:t xml:space="preserve"> رسله، وأنزل كتبه، وشرع شرائعه؛ قال تعالى: </w:t>
      </w:r>
      <w:r w:rsidRPr="00A1582F">
        <w:rPr>
          <w:rFonts w:cs="Traditional Naskh" w:hint="cs"/>
          <w:color w:val="C00000"/>
          <w:sz w:val="32"/>
          <w:szCs w:val="32"/>
          <w:rtl/>
        </w:rPr>
        <w:t>﴿</w:t>
      </w:r>
      <w:r w:rsidR="0088525E" w:rsidRPr="00A1582F">
        <w:rPr>
          <w:rFonts w:cs="Traditional Naskh" w:hint="eastAsia"/>
          <w:b/>
          <w:bCs/>
          <w:sz w:val="32"/>
          <w:szCs w:val="32"/>
          <w:rtl/>
        </w:rPr>
        <w:t>وَمَا</w:t>
      </w:r>
      <w:r w:rsidR="0088525E" w:rsidRPr="00A1582F">
        <w:rPr>
          <w:rFonts w:cs="Traditional Naskh"/>
          <w:b/>
          <w:bCs/>
          <w:sz w:val="32"/>
          <w:szCs w:val="32"/>
          <w:rtl/>
        </w:rPr>
        <w:t xml:space="preserve"> </w:t>
      </w:r>
      <w:r w:rsidR="0088525E" w:rsidRPr="00A1582F">
        <w:rPr>
          <w:rFonts w:cs="Traditional Naskh" w:hint="eastAsia"/>
          <w:b/>
          <w:bCs/>
          <w:sz w:val="32"/>
          <w:szCs w:val="32"/>
          <w:rtl/>
        </w:rPr>
        <w:t>أَرْسَلْنَا</w:t>
      </w:r>
      <w:r w:rsidR="0088525E" w:rsidRPr="00A1582F">
        <w:rPr>
          <w:rFonts w:cs="Traditional Naskh"/>
          <w:b/>
          <w:bCs/>
          <w:sz w:val="32"/>
          <w:szCs w:val="32"/>
          <w:rtl/>
        </w:rPr>
        <w:t xml:space="preserve"> </w:t>
      </w:r>
      <w:r w:rsidR="0088525E" w:rsidRPr="00A1582F">
        <w:rPr>
          <w:rFonts w:cs="Traditional Naskh" w:hint="eastAsia"/>
          <w:b/>
          <w:bCs/>
          <w:sz w:val="32"/>
          <w:szCs w:val="32"/>
          <w:rtl/>
        </w:rPr>
        <w:t>مِنْ</w:t>
      </w:r>
      <w:r w:rsidR="0088525E" w:rsidRPr="00A1582F">
        <w:rPr>
          <w:rFonts w:cs="Traditional Naskh"/>
          <w:b/>
          <w:bCs/>
          <w:sz w:val="32"/>
          <w:szCs w:val="32"/>
          <w:rtl/>
        </w:rPr>
        <w:t xml:space="preserve"> </w:t>
      </w:r>
      <w:r w:rsidR="0088525E" w:rsidRPr="00A1582F">
        <w:rPr>
          <w:rFonts w:cs="Traditional Naskh" w:hint="eastAsia"/>
          <w:b/>
          <w:bCs/>
          <w:sz w:val="32"/>
          <w:szCs w:val="32"/>
          <w:rtl/>
        </w:rPr>
        <w:t>قَبْلِكَ</w:t>
      </w:r>
      <w:r w:rsidR="0088525E" w:rsidRPr="00A1582F">
        <w:rPr>
          <w:rFonts w:cs="Traditional Naskh"/>
          <w:b/>
          <w:bCs/>
          <w:sz w:val="32"/>
          <w:szCs w:val="32"/>
          <w:rtl/>
        </w:rPr>
        <w:t xml:space="preserve"> </w:t>
      </w:r>
      <w:r w:rsidR="0088525E" w:rsidRPr="00A1582F">
        <w:rPr>
          <w:rFonts w:cs="Traditional Naskh" w:hint="eastAsia"/>
          <w:b/>
          <w:bCs/>
          <w:sz w:val="32"/>
          <w:szCs w:val="32"/>
          <w:rtl/>
        </w:rPr>
        <w:t>مِنْ</w:t>
      </w:r>
      <w:r w:rsidR="0088525E" w:rsidRPr="00A1582F">
        <w:rPr>
          <w:rFonts w:cs="Traditional Naskh"/>
          <w:b/>
          <w:bCs/>
          <w:sz w:val="32"/>
          <w:szCs w:val="32"/>
          <w:rtl/>
        </w:rPr>
        <w:t xml:space="preserve"> </w:t>
      </w:r>
      <w:r w:rsidR="0088525E" w:rsidRPr="00A1582F">
        <w:rPr>
          <w:rFonts w:cs="Traditional Naskh" w:hint="eastAsia"/>
          <w:b/>
          <w:bCs/>
          <w:sz w:val="32"/>
          <w:szCs w:val="32"/>
          <w:rtl/>
        </w:rPr>
        <w:t>رَسُولٍ</w:t>
      </w:r>
      <w:r w:rsidR="0088525E" w:rsidRPr="00A1582F">
        <w:rPr>
          <w:rFonts w:cs="Traditional Naskh"/>
          <w:b/>
          <w:bCs/>
          <w:sz w:val="32"/>
          <w:szCs w:val="32"/>
          <w:rtl/>
        </w:rPr>
        <w:t xml:space="preserve"> </w:t>
      </w:r>
      <w:r w:rsidR="0088525E" w:rsidRPr="00A1582F">
        <w:rPr>
          <w:rFonts w:cs="Traditional Naskh" w:hint="eastAsia"/>
          <w:b/>
          <w:bCs/>
          <w:sz w:val="32"/>
          <w:szCs w:val="32"/>
          <w:rtl/>
        </w:rPr>
        <w:t>إِلَّا</w:t>
      </w:r>
      <w:r w:rsidR="0088525E" w:rsidRPr="00A1582F">
        <w:rPr>
          <w:rFonts w:cs="Traditional Naskh"/>
          <w:b/>
          <w:bCs/>
          <w:sz w:val="32"/>
          <w:szCs w:val="32"/>
          <w:rtl/>
        </w:rPr>
        <w:t xml:space="preserve"> </w:t>
      </w:r>
      <w:r w:rsidR="0088525E" w:rsidRPr="00A1582F">
        <w:rPr>
          <w:rFonts w:cs="Traditional Naskh" w:hint="eastAsia"/>
          <w:b/>
          <w:bCs/>
          <w:sz w:val="32"/>
          <w:szCs w:val="32"/>
          <w:rtl/>
        </w:rPr>
        <w:t>نُوحِي</w:t>
      </w:r>
      <w:r w:rsidR="0088525E" w:rsidRPr="00A1582F">
        <w:rPr>
          <w:rFonts w:cs="Traditional Naskh"/>
          <w:b/>
          <w:bCs/>
          <w:sz w:val="32"/>
          <w:szCs w:val="32"/>
          <w:rtl/>
        </w:rPr>
        <w:t xml:space="preserve"> </w:t>
      </w:r>
      <w:r w:rsidR="0088525E" w:rsidRPr="00A1582F">
        <w:rPr>
          <w:rFonts w:cs="Traditional Naskh" w:hint="eastAsia"/>
          <w:b/>
          <w:bCs/>
          <w:sz w:val="32"/>
          <w:szCs w:val="32"/>
          <w:rtl/>
        </w:rPr>
        <w:t>إِلَيْهِ</w:t>
      </w:r>
      <w:r w:rsidR="0088525E" w:rsidRPr="00A1582F">
        <w:rPr>
          <w:rFonts w:cs="Traditional Naskh"/>
          <w:b/>
          <w:bCs/>
          <w:sz w:val="32"/>
          <w:szCs w:val="32"/>
          <w:rtl/>
        </w:rPr>
        <w:t xml:space="preserve"> </w:t>
      </w:r>
      <w:r w:rsidR="0088525E" w:rsidRPr="00A1582F">
        <w:rPr>
          <w:rFonts w:cs="Traditional Naskh" w:hint="eastAsia"/>
          <w:b/>
          <w:bCs/>
          <w:sz w:val="32"/>
          <w:szCs w:val="32"/>
          <w:rtl/>
        </w:rPr>
        <w:t>أَنَّهُ</w:t>
      </w:r>
      <w:r w:rsidR="0088525E" w:rsidRPr="00A1582F">
        <w:rPr>
          <w:rFonts w:cs="Traditional Naskh"/>
          <w:b/>
          <w:bCs/>
          <w:sz w:val="32"/>
          <w:szCs w:val="32"/>
          <w:rtl/>
        </w:rPr>
        <w:t xml:space="preserve"> </w:t>
      </w:r>
      <w:r w:rsidR="0088525E" w:rsidRPr="00A1582F">
        <w:rPr>
          <w:rFonts w:cs="Traditional Naskh" w:hint="eastAsia"/>
          <w:b/>
          <w:bCs/>
          <w:sz w:val="32"/>
          <w:szCs w:val="32"/>
          <w:rtl/>
        </w:rPr>
        <w:t>لَا</w:t>
      </w:r>
      <w:r w:rsidR="0088525E" w:rsidRPr="00A1582F">
        <w:rPr>
          <w:rFonts w:cs="Traditional Naskh"/>
          <w:b/>
          <w:bCs/>
          <w:sz w:val="32"/>
          <w:szCs w:val="32"/>
          <w:rtl/>
        </w:rPr>
        <w:t xml:space="preserve"> </w:t>
      </w:r>
      <w:r w:rsidR="0088525E" w:rsidRPr="00A1582F">
        <w:rPr>
          <w:rFonts w:cs="Traditional Naskh" w:hint="eastAsia"/>
          <w:b/>
          <w:bCs/>
          <w:sz w:val="32"/>
          <w:szCs w:val="32"/>
          <w:rtl/>
        </w:rPr>
        <w:t>إِلَهَ</w:t>
      </w:r>
      <w:r w:rsidR="0088525E" w:rsidRPr="00A1582F">
        <w:rPr>
          <w:rFonts w:cs="Traditional Naskh"/>
          <w:b/>
          <w:bCs/>
          <w:sz w:val="32"/>
          <w:szCs w:val="32"/>
          <w:rtl/>
        </w:rPr>
        <w:t xml:space="preserve"> </w:t>
      </w:r>
      <w:r w:rsidR="0088525E" w:rsidRPr="00A1582F">
        <w:rPr>
          <w:rFonts w:cs="Traditional Naskh" w:hint="eastAsia"/>
          <w:b/>
          <w:bCs/>
          <w:sz w:val="32"/>
          <w:szCs w:val="32"/>
          <w:rtl/>
        </w:rPr>
        <w:t>إِلَّا</w:t>
      </w:r>
      <w:r w:rsidR="0088525E" w:rsidRPr="00A1582F">
        <w:rPr>
          <w:rFonts w:cs="Traditional Naskh"/>
          <w:b/>
          <w:bCs/>
          <w:sz w:val="32"/>
          <w:szCs w:val="32"/>
          <w:rtl/>
        </w:rPr>
        <w:t xml:space="preserve"> </w:t>
      </w:r>
      <w:r w:rsidR="0088525E" w:rsidRPr="00A1582F">
        <w:rPr>
          <w:rFonts w:cs="Traditional Naskh" w:hint="eastAsia"/>
          <w:b/>
          <w:bCs/>
          <w:sz w:val="32"/>
          <w:szCs w:val="32"/>
          <w:rtl/>
        </w:rPr>
        <w:t>أَنَا</w:t>
      </w:r>
      <w:r w:rsidR="0088525E" w:rsidRPr="00A1582F">
        <w:rPr>
          <w:rFonts w:cs="Traditional Naskh"/>
          <w:b/>
          <w:bCs/>
          <w:sz w:val="32"/>
          <w:szCs w:val="32"/>
          <w:rtl/>
        </w:rPr>
        <w:t xml:space="preserve"> </w:t>
      </w:r>
      <w:r w:rsidR="0088525E" w:rsidRPr="00A1582F">
        <w:rPr>
          <w:rFonts w:cs="Traditional Naskh" w:hint="eastAsia"/>
          <w:b/>
          <w:bCs/>
          <w:sz w:val="32"/>
          <w:szCs w:val="32"/>
          <w:rtl/>
        </w:rPr>
        <w:t>فَاعْبُدُونِ</w:t>
      </w:r>
      <w:r w:rsidR="0088525E" w:rsidRPr="00A1582F">
        <w:rPr>
          <w:rFonts w:ascii="Traditional Arabic" w:hAnsi="Traditional Arabic" w:cs="Traditional Naskh"/>
          <w:color w:val="C00000"/>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4"/>
      </w:r>
      <w:r w:rsidR="00A1582F" w:rsidRPr="007B5404">
        <w:rPr>
          <w:rStyle w:val="FootnoteReference"/>
          <w:rFonts w:ascii="Simplified Arabic" w:hAnsi="Simplified Arabic" w:cs="Traditional Naskh"/>
          <w:spacing w:val="-8"/>
          <w:position w:val="2"/>
          <w:sz w:val="32"/>
          <w:szCs w:val="32"/>
          <w:rtl/>
          <w:lang w:bidi="ar"/>
        </w:rPr>
        <w:t>)</w:t>
      </w:r>
      <w:r w:rsidRPr="0088525E">
        <w:rPr>
          <w:rFonts w:cs="Traditional Naskh"/>
          <w:sz w:val="32"/>
          <w:szCs w:val="32"/>
          <w:rtl/>
        </w:rPr>
        <w:t xml:space="preserve">؛ ولأجلها نُصبت الموازين، ووضعت الدواوين، وقام سُوقُ الجنة والنار، وبها انقسمت الخليقةُ إلى المؤمنين والكُفارِ، والأبرارِ والفجارِ، [وفي شأنها تكون الشقاوة والسعادة، فهي منشأُ الخلقِ والأمرِ، والثوابِ والعقابِ [وبها تؤخذُ الكتبَ باليمين أو الشمالِ، ويثقلُ الميزان أو يخفُّ، وبها النجاة من النارِ بعد الورودِ، وبعدم التزامها </w:t>
      </w:r>
      <w:r w:rsidRPr="0088525E">
        <w:rPr>
          <w:rFonts w:cs="Traditional Naskh"/>
          <w:sz w:val="32"/>
          <w:szCs w:val="32"/>
          <w:rtl/>
        </w:rPr>
        <w:lastRenderedPageBreak/>
        <w:t>البقاء في النار] وهي الحقُّ الذي خُلقَتْ له الخليقةُ، [وبها أخذَ ا</w:t>
      </w:r>
      <w:r w:rsidR="00A1582F">
        <w:rPr>
          <w:rFonts w:cs="Traditional Naskh"/>
          <w:sz w:val="32"/>
          <w:szCs w:val="32"/>
          <w:rtl/>
        </w:rPr>
        <w:t>للَّه</w:t>
      </w:r>
      <w:r w:rsidRPr="0088525E">
        <w:rPr>
          <w:rFonts w:cs="Traditional Naskh"/>
          <w:sz w:val="32"/>
          <w:szCs w:val="32"/>
          <w:rtl/>
        </w:rPr>
        <w:t xml:space="preserve"> الميثاق] وَعنْها وعن حُقوقِها السؤالُ والحسابُ [يوم التلاق]، وعليها يقعُ الثوابُ والعقابُ، وعليها نُصِبتِ القبلةُ، وعليها أُسِّسَتِ الملَّة؛ وهي حقُّ ا</w:t>
      </w:r>
      <w:r w:rsidR="00A1582F">
        <w:rPr>
          <w:rFonts w:cs="Traditional Naskh"/>
          <w:sz w:val="32"/>
          <w:szCs w:val="32"/>
          <w:rtl/>
        </w:rPr>
        <w:t>للَّه</w:t>
      </w:r>
      <w:r w:rsidRPr="0088525E">
        <w:rPr>
          <w:rFonts w:cs="Traditional Naskh"/>
          <w:sz w:val="32"/>
          <w:szCs w:val="32"/>
          <w:rtl/>
        </w:rPr>
        <w:t xml:space="preserve"> على جميع العباد، قال  </w:t>
      </w:r>
      <w:r w:rsidRPr="00A1582F">
        <w:rPr>
          <w:rFonts w:cs="Traditional Naskh"/>
          <w:color w:val="C00000"/>
          <w:sz w:val="32"/>
          <w:szCs w:val="32"/>
        </w:rPr>
        <w:sym w:font="AGA Arabesque" w:char="F072"/>
      </w:r>
      <w:r w:rsidRPr="0088525E">
        <w:rPr>
          <w:rFonts w:cs="Traditional Naskh"/>
          <w:sz w:val="32"/>
          <w:szCs w:val="32"/>
          <w:rtl/>
        </w:rPr>
        <w:t xml:space="preserve">: </w:t>
      </w:r>
      <w:r w:rsidR="00A1582F">
        <w:rPr>
          <w:rFonts w:cs="Traditional Naskh" w:hint="eastAsia"/>
          <w:b/>
          <w:bCs/>
          <w:sz w:val="32"/>
          <w:szCs w:val="32"/>
          <w:rtl/>
        </w:rPr>
        <w:t>«</w:t>
      </w:r>
      <w:r w:rsidRPr="0088525E">
        <w:rPr>
          <w:rFonts w:cs="Traditional Naskh" w:hint="cs"/>
          <w:b/>
          <w:bCs/>
          <w:sz w:val="32"/>
          <w:szCs w:val="32"/>
          <w:rtl/>
        </w:rPr>
        <w:t>.</w:t>
      </w:r>
      <w:r w:rsidRPr="0088525E">
        <w:rPr>
          <w:rFonts w:cs="Traditional Naskh"/>
          <w:b/>
          <w:bCs/>
          <w:sz w:val="32"/>
          <w:szCs w:val="32"/>
          <w:rtl/>
        </w:rPr>
        <w:t>.. حق ا</w:t>
      </w:r>
      <w:r w:rsidR="00A1582F">
        <w:rPr>
          <w:rFonts w:cs="Traditional Naskh"/>
          <w:b/>
          <w:bCs/>
          <w:sz w:val="32"/>
          <w:szCs w:val="32"/>
          <w:rtl/>
        </w:rPr>
        <w:t>للَّه</w:t>
      </w:r>
      <w:r w:rsidRPr="0088525E">
        <w:rPr>
          <w:rFonts w:cs="Traditional Naskh"/>
          <w:b/>
          <w:bCs/>
          <w:sz w:val="32"/>
          <w:szCs w:val="32"/>
          <w:rtl/>
        </w:rPr>
        <w:t xml:space="preserve"> على العبادِ أن يعبدوه ولا يشركوا به شيئاً</w:t>
      </w:r>
      <w:r w:rsidR="00A1582F">
        <w:rPr>
          <w:rFonts w:cs="Traditional Naskh" w:hint="eastAsia"/>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5"/>
      </w:r>
      <w:r w:rsidR="00A1582F" w:rsidRPr="007B5404">
        <w:rPr>
          <w:rStyle w:val="FootnoteReference"/>
          <w:rFonts w:ascii="Simplified Arabic" w:hAnsi="Simplified Arabic" w:cs="Traditional Naskh"/>
          <w:spacing w:val="-8"/>
          <w:position w:val="2"/>
          <w:sz w:val="32"/>
          <w:szCs w:val="32"/>
          <w:rtl/>
          <w:lang w:bidi="ar"/>
        </w:rPr>
        <w:t>)</w:t>
      </w:r>
      <w:r w:rsidRPr="0088525E">
        <w:rPr>
          <w:rFonts w:cs="Traditional Naskh"/>
          <w:sz w:val="32"/>
          <w:szCs w:val="32"/>
          <w:rtl/>
        </w:rPr>
        <w:t>، [وهي أعظم نعمةٍ أنعمَ ا</w:t>
      </w:r>
      <w:r w:rsidR="00A1582F">
        <w:rPr>
          <w:rFonts w:cs="Traditional Naskh"/>
          <w:sz w:val="32"/>
          <w:szCs w:val="32"/>
          <w:rtl/>
        </w:rPr>
        <w:t>للَّه</w:t>
      </w:r>
      <w:r w:rsidRPr="0088525E">
        <w:rPr>
          <w:rFonts w:cs="Traditional Naskh"/>
          <w:sz w:val="32"/>
          <w:szCs w:val="32"/>
          <w:rtl/>
        </w:rPr>
        <w:t xml:space="preserve"> بها على عبادهِ المؤمنين إذْ هداهم إليها]، فهي كلمةُ الإسلامِ، ومِفتاحُ دارِ السلامِ، وبها يُعصمُ الدَّمُ والمالُ، ومن أجلِها جُرِّدت سيوف الجِهادِ، قال </w:t>
      </w:r>
      <w:r w:rsidRPr="00A1582F">
        <w:rPr>
          <w:rFonts w:cs="Traditional Naskh"/>
          <w:color w:val="C00000"/>
          <w:sz w:val="32"/>
          <w:szCs w:val="32"/>
        </w:rPr>
        <w:sym w:font="AGA Arabesque" w:char="F072"/>
      </w:r>
      <w:r w:rsidRPr="0088525E">
        <w:rPr>
          <w:rFonts w:cs="Traditional Naskh"/>
          <w:sz w:val="32"/>
          <w:szCs w:val="32"/>
          <w:rtl/>
        </w:rPr>
        <w:t xml:space="preserve">: </w:t>
      </w:r>
      <w:r w:rsidR="00A1582F">
        <w:rPr>
          <w:rFonts w:cs="Traditional Naskh" w:hint="eastAsia"/>
          <w:b/>
          <w:bCs/>
          <w:sz w:val="32"/>
          <w:szCs w:val="32"/>
          <w:rtl/>
        </w:rPr>
        <w:t>«</w:t>
      </w:r>
      <w:r w:rsidRPr="0088525E">
        <w:rPr>
          <w:rFonts w:cs="Traditional Naskh"/>
          <w:b/>
          <w:bCs/>
          <w:sz w:val="32"/>
          <w:szCs w:val="32"/>
          <w:rtl/>
        </w:rPr>
        <w:t>أمرت أن أقاتل الناس حتى يشهدوا أن لا إله إلا ا</w:t>
      </w:r>
      <w:r w:rsidR="00A1582F">
        <w:rPr>
          <w:rFonts w:cs="Traditional Naskh"/>
          <w:b/>
          <w:bCs/>
          <w:sz w:val="32"/>
          <w:szCs w:val="32"/>
          <w:rtl/>
        </w:rPr>
        <w:t>للَّه</w:t>
      </w:r>
      <w:r w:rsidRPr="0088525E">
        <w:rPr>
          <w:rFonts w:cs="Traditional Naskh"/>
          <w:b/>
          <w:bCs/>
          <w:sz w:val="32"/>
          <w:szCs w:val="32"/>
          <w:rtl/>
        </w:rPr>
        <w:t>، وأن محمداً رسول ا</w:t>
      </w:r>
      <w:r w:rsidR="00A1582F">
        <w:rPr>
          <w:rFonts w:cs="Traditional Naskh"/>
          <w:b/>
          <w:bCs/>
          <w:sz w:val="32"/>
          <w:szCs w:val="32"/>
          <w:rtl/>
        </w:rPr>
        <w:t>للَّه</w:t>
      </w:r>
      <w:r w:rsidRPr="0088525E">
        <w:rPr>
          <w:rFonts w:cs="Traditional Naskh"/>
          <w:b/>
          <w:bCs/>
          <w:sz w:val="32"/>
          <w:szCs w:val="32"/>
          <w:rtl/>
        </w:rPr>
        <w:t>، ويقيموا الصلاة، ويؤتوا الزكاة، فإذا فعلوا ذلك عصموا مني دماءَهم وأموالهم، إلا بحق الإسلام وحسابهم على ا</w:t>
      </w:r>
      <w:r w:rsidR="00A1582F">
        <w:rPr>
          <w:rFonts w:cs="Traditional Naskh"/>
          <w:b/>
          <w:bCs/>
          <w:sz w:val="32"/>
          <w:szCs w:val="32"/>
          <w:rtl/>
        </w:rPr>
        <w:t>للَّه</w:t>
      </w:r>
      <w:r w:rsidR="00A1582F">
        <w:rPr>
          <w:rFonts w:cs="Traditional Naskh" w:hint="eastAsia"/>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6"/>
      </w:r>
      <w:r w:rsidR="00A1582F" w:rsidRPr="007B5404">
        <w:rPr>
          <w:rStyle w:val="FootnoteReference"/>
          <w:rFonts w:ascii="Simplified Arabic" w:hAnsi="Simplified Arabic" w:cs="Traditional Naskh"/>
          <w:spacing w:val="-8"/>
          <w:position w:val="2"/>
          <w:sz w:val="32"/>
          <w:szCs w:val="32"/>
          <w:rtl/>
          <w:lang w:bidi="ar"/>
        </w:rPr>
        <w:t>)</w:t>
      </w:r>
      <w:r w:rsidRPr="0088525E">
        <w:rPr>
          <w:rFonts w:cs="Traditional Naskh"/>
          <w:sz w:val="32"/>
          <w:szCs w:val="32"/>
          <w:rtl/>
        </w:rPr>
        <w:t>،</w:t>
      </w:r>
      <w:r w:rsidRPr="0088525E">
        <w:rPr>
          <w:rFonts w:cs="Traditional Naskh" w:hint="cs"/>
          <w:sz w:val="32"/>
          <w:szCs w:val="32"/>
          <w:rtl/>
        </w:rPr>
        <w:t xml:space="preserve"> وهي أولُ ما يجب أن يُدعى إليه. قال </w:t>
      </w:r>
      <w:r w:rsidRPr="00A1582F">
        <w:rPr>
          <w:rFonts w:cs="Traditional Naskh"/>
          <w:color w:val="C00000"/>
          <w:sz w:val="32"/>
          <w:szCs w:val="32"/>
        </w:rPr>
        <w:sym w:font="AGA Arabesque" w:char="F072"/>
      </w:r>
      <w:r w:rsidRPr="0088525E">
        <w:rPr>
          <w:rFonts w:cs="Traditional Naskh" w:hint="cs"/>
          <w:sz w:val="32"/>
          <w:szCs w:val="32"/>
          <w:rtl/>
        </w:rPr>
        <w:t xml:space="preserve"> لمعاذ حينما بعثه إلى اليمن: </w:t>
      </w:r>
      <w:r w:rsidR="00A1582F">
        <w:rPr>
          <w:rFonts w:cs="Traditional Naskh" w:hint="cs"/>
          <w:b/>
          <w:bCs/>
          <w:sz w:val="32"/>
          <w:szCs w:val="32"/>
          <w:rtl/>
        </w:rPr>
        <w:t>«</w:t>
      </w:r>
      <w:r w:rsidRPr="0088525E">
        <w:rPr>
          <w:rFonts w:cs="Traditional Naskh" w:hint="cs"/>
          <w:b/>
          <w:bCs/>
          <w:sz w:val="32"/>
          <w:szCs w:val="32"/>
          <w:rtl/>
        </w:rPr>
        <w:t>إنك تقدم على قومٍ أهل كتاب فليكن أول ما تدعوهم إليه عبادةِ ا</w:t>
      </w:r>
      <w:r w:rsidR="00A1582F">
        <w:rPr>
          <w:rFonts w:cs="Traditional Naskh" w:hint="cs"/>
          <w:b/>
          <w:bCs/>
          <w:sz w:val="32"/>
          <w:szCs w:val="32"/>
          <w:rtl/>
        </w:rPr>
        <w:t>للَّه»،</w:t>
      </w:r>
      <w:r w:rsidRPr="0088525E">
        <w:rPr>
          <w:rFonts w:cs="Traditional Naskh" w:hint="cs"/>
          <w:sz w:val="32"/>
          <w:szCs w:val="32"/>
          <w:rtl/>
        </w:rPr>
        <w:t xml:space="preserve"> وفي رواية: </w:t>
      </w:r>
      <w:r w:rsidR="00A1582F">
        <w:rPr>
          <w:rFonts w:cs="Traditional Naskh" w:hint="cs"/>
          <w:b/>
          <w:bCs/>
          <w:sz w:val="32"/>
          <w:szCs w:val="32"/>
          <w:rtl/>
        </w:rPr>
        <w:t>«</w:t>
      </w:r>
      <w:r w:rsidRPr="0088525E">
        <w:rPr>
          <w:rFonts w:cs="Traditional Naskh" w:hint="cs"/>
          <w:b/>
          <w:bCs/>
          <w:sz w:val="32"/>
          <w:szCs w:val="32"/>
          <w:rtl/>
        </w:rPr>
        <w:t>فادعهم إلى شهادة أن لا إله إلا ا</w:t>
      </w:r>
      <w:r w:rsidR="00A1582F">
        <w:rPr>
          <w:rFonts w:cs="Traditional Naskh" w:hint="cs"/>
          <w:b/>
          <w:bCs/>
          <w:sz w:val="32"/>
          <w:szCs w:val="32"/>
          <w:rtl/>
        </w:rPr>
        <w:t>للَّه</w:t>
      </w:r>
      <w:r w:rsidRPr="0088525E">
        <w:rPr>
          <w:rFonts w:cs="Traditional Naskh" w:hint="cs"/>
          <w:b/>
          <w:bCs/>
          <w:sz w:val="32"/>
          <w:szCs w:val="32"/>
          <w:rtl/>
        </w:rPr>
        <w:t xml:space="preserve"> وأني رسول ا</w:t>
      </w:r>
      <w:r w:rsidR="00A1582F">
        <w:rPr>
          <w:rFonts w:cs="Traditional Naskh" w:hint="cs"/>
          <w:b/>
          <w:bCs/>
          <w:sz w:val="32"/>
          <w:szCs w:val="32"/>
          <w:rtl/>
        </w:rPr>
        <w:t>للَّه</w:t>
      </w:r>
      <w:r w:rsidRPr="0088525E">
        <w:rPr>
          <w:rFonts w:cs="Traditional Naskh" w:hint="cs"/>
          <w:b/>
          <w:bCs/>
          <w:sz w:val="32"/>
          <w:szCs w:val="32"/>
          <w:rtl/>
        </w:rPr>
        <w:t>...</w:t>
      </w:r>
      <w:r w:rsidR="00A1582F">
        <w:rPr>
          <w:rFonts w:cs="Traditional Naskh" w:hint="cs"/>
          <w:b/>
          <w:bCs/>
          <w:sz w:val="32"/>
          <w:szCs w:val="32"/>
          <w:rtl/>
        </w:rPr>
        <w:t>»</w:t>
      </w:r>
      <w:r w:rsidR="00A1582F" w:rsidRPr="00A1582F">
        <w:rPr>
          <w:rStyle w:val="FootnoteReference"/>
          <w:rFonts w:ascii="Simplified Arabic" w:hAnsi="Simplified Arabic" w:cs="Traditional Naskh"/>
          <w:spacing w:val="-8"/>
          <w:sz w:val="32"/>
          <w:szCs w:val="32"/>
          <w:rtl/>
          <w:lang w:bidi="ar"/>
        </w:rPr>
        <w:t xml:space="preserve"> </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7"/>
      </w:r>
      <w:r w:rsidR="00A1582F" w:rsidRPr="007B5404">
        <w:rPr>
          <w:rStyle w:val="FootnoteReference"/>
          <w:rFonts w:ascii="Simplified Arabic" w:hAnsi="Simplified Arabic" w:cs="Traditional Naskh"/>
          <w:spacing w:val="-8"/>
          <w:position w:val="2"/>
          <w:sz w:val="32"/>
          <w:szCs w:val="32"/>
          <w:rtl/>
          <w:lang w:bidi="ar"/>
        </w:rPr>
        <w:t>)</w:t>
      </w:r>
      <w:r w:rsidRPr="0088525E">
        <w:rPr>
          <w:rFonts w:cs="Traditional Naskh" w:hint="cs"/>
          <w:sz w:val="32"/>
          <w:szCs w:val="32"/>
          <w:rtl/>
        </w:rPr>
        <w:t>.</w:t>
      </w:r>
    </w:p>
    <w:p w:rsidR="00D60169" w:rsidRPr="00A1582F" w:rsidRDefault="00D60169" w:rsidP="007B5404">
      <w:pPr>
        <w:widowControl w:val="0"/>
        <w:spacing w:after="0" w:line="216" w:lineRule="auto"/>
        <w:ind w:firstLine="284"/>
        <w:jc w:val="lowKashida"/>
        <w:rPr>
          <w:rFonts w:cs="Traditional Naskh"/>
          <w:spacing w:val="-4"/>
          <w:sz w:val="32"/>
          <w:szCs w:val="32"/>
          <w:rtl/>
        </w:rPr>
      </w:pPr>
      <w:r w:rsidRPr="00A1582F">
        <w:rPr>
          <w:rFonts w:cs="Traditional Naskh" w:hint="cs"/>
          <w:spacing w:val="-4"/>
          <w:sz w:val="32"/>
          <w:szCs w:val="32"/>
          <w:rtl/>
        </w:rPr>
        <w:t xml:space="preserve">[وهي أصلُ الدينِ وأساسهُ، ورأسُ أَمرِهِ وساقُ شَجَرَتِهِ، وعَمودُ فِسطَاطِه، قال </w:t>
      </w:r>
      <w:r w:rsidRPr="00A1582F">
        <w:rPr>
          <w:rFonts w:cs="Traditional Naskh"/>
          <w:color w:val="C00000"/>
          <w:spacing w:val="-4"/>
          <w:sz w:val="32"/>
          <w:szCs w:val="32"/>
        </w:rPr>
        <w:sym w:font="AGA Arabesque" w:char="F072"/>
      </w:r>
      <w:r w:rsidRPr="00A1582F">
        <w:rPr>
          <w:rFonts w:cs="Traditional Naskh" w:hint="cs"/>
          <w:spacing w:val="-4"/>
          <w:sz w:val="32"/>
          <w:szCs w:val="32"/>
          <w:rtl/>
        </w:rPr>
        <w:t xml:space="preserve">: </w:t>
      </w:r>
      <w:r w:rsidR="00A1582F" w:rsidRPr="00A1582F">
        <w:rPr>
          <w:rFonts w:cs="Traditional Naskh" w:hint="cs"/>
          <w:b/>
          <w:bCs/>
          <w:spacing w:val="-4"/>
          <w:sz w:val="32"/>
          <w:szCs w:val="32"/>
          <w:rtl/>
        </w:rPr>
        <w:t>«</w:t>
      </w:r>
      <w:r w:rsidRPr="00A1582F">
        <w:rPr>
          <w:rFonts w:cs="Traditional Naskh" w:hint="cs"/>
          <w:b/>
          <w:bCs/>
          <w:spacing w:val="-4"/>
          <w:sz w:val="32"/>
          <w:szCs w:val="32"/>
          <w:rtl/>
        </w:rPr>
        <w:t>بني الإسلامُ على خمسٍٍ: شهادة أن لا إله إلا ا</w:t>
      </w:r>
      <w:r w:rsidR="00A1582F" w:rsidRPr="00A1582F">
        <w:rPr>
          <w:rFonts w:cs="Traditional Naskh" w:hint="cs"/>
          <w:b/>
          <w:bCs/>
          <w:spacing w:val="-4"/>
          <w:sz w:val="32"/>
          <w:szCs w:val="32"/>
          <w:rtl/>
        </w:rPr>
        <w:t>للَّه</w:t>
      </w:r>
      <w:r w:rsidRPr="00A1582F">
        <w:rPr>
          <w:rFonts w:cs="Traditional Naskh" w:hint="cs"/>
          <w:b/>
          <w:bCs/>
          <w:spacing w:val="-4"/>
          <w:sz w:val="32"/>
          <w:szCs w:val="32"/>
          <w:rtl/>
        </w:rPr>
        <w:t xml:space="preserve"> وأن محمداً رسول ا</w:t>
      </w:r>
      <w:r w:rsidR="00A1582F" w:rsidRPr="00A1582F">
        <w:rPr>
          <w:rFonts w:cs="Traditional Naskh" w:hint="cs"/>
          <w:b/>
          <w:bCs/>
          <w:spacing w:val="-4"/>
          <w:sz w:val="32"/>
          <w:szCs w:val="32"/>
          <w:rtl/>
        </w:rPr>
        <w:t>للَّه</w:t>
      </w:r>
      <w:r w:rsidRPr="00A1582F">
        <w:rPr>
          <w:rFonts w:cs="Traditional Naskh" w:hint="cs"/>
          <w:b/>
          <w:bCs/>
          <w:spacing w:val="-4"/>
          <w:sz w:val="32"/>
          <w:szCs w:val="32"/>
          <w:rtl/>
        </w:rPr>
        <w:t>، وإقامِ الصلاةِ، وإيتاءِ الزكاةِ، وصومِ رمضان، وحَجِ البيتِ</w:t>
      </w:r>
      <w:r w:rsidR="00A1582F" w:rsidRPr="00A1582F">
        <w:rPr>
          <w:rFonts w:cs="Traditional Naskh" w:hint="cs"/>
          <w:b/>
          <w:bCs/>
          <w:spacing w:val="-4"/>
          <w:sz w:val="32"/>
          <w:szCs w:val="32"/>
          <w:rtl/>
        </w:rPr>
        <w:t>»</w:t>
      </w:r>
      <w:r w:rsidR="00A1582F" w:rsidRPr="007B5404">
        <w:rPr>
          <w:rStyle w:val="FootnoteReference"/>
          <w:rFonts w:ascii="Simplified Arabic" w:hAnsi="Simplified Arabic" w:cs="Traditional Naskh"/>
          <w:spacing w:val="-4"/>
          <w:position w:val="2"/>
          <w:sz w:val="32"/>
          <w:szCs w:val="32"/>
          <w:rtl/>
          <w:lang w:bidi="ar"/>
        </w:rPr>
        <w:t>(</w:t>
      </w:r>
      <w:r w:rsidR="00A1582F" w:rsidRPr="007B5404">
        <w:rPr>
          <w:rStyle w:val="FootnoteReference"/>
          <w:rFonts w:ascii="Simplified Arabic" w:hAnsi="Simplified Arabic" w:cs="Traditional Naskh"/>
          <w:spacing w:val="-4"/>
          <w:position w:val="2"/>
          <w:sz w:val="32"/>
          <w:szCs w:val="32"/>
          <w:rtl/>
          <w:lang w:bidi="ar"/>
        </w:rPr>
        <w:footnoteReference w:id="8"/>
      </w:r>
      <w:r w:rsidR="00A1582F" w:rsidRPr="007B5404">
        <w:rPr>
          <w:rStyle w:val="FootnoteReference"/>
          <w:rFonts w:ascii="Simplified Arabic" w:hAnsi="Simplified Arabic" w:cs="Traditional Naskh"/>
          <w:spacing w:val="-4"/>
          <w:position w:val="2"/>
          <w:sz w:val="32"/>
          <w:szCs w:val="32"/>
          <w:rtl/>
          <w:lang w:bidi="ar"/>
        </w:rPr>
        <w:t>)</w:t>
      </w:r>
      <w:r w:rsidRPr="00A1582F">
        <w:rPr>
          <w:rFonts w:cs="Traditional Naskh" w:hint="cs"/>
          <w:spacing w:val="-4"/>
          <w:sz w:val="32"/>
          <w:szCs w:val="32"/>
          <w:rtl/>
        </w:rPr>
        <w:t>، وهي العُروةُ الوُثقى، وهي كَلمةُ الحقِّ، وكَلمة التقوى، وهي القولُ الثابتِ، والكلمةُ الطيبة، وأعظم الحسنات]، وشهادةُ الحقِّ، وكَلمةُ الإخلاص، ودعوة الحقِّ وأفضلُ الذِّكر، وأفضلُ ما قالهُ النبيون، وهي أفضلُ الأعمالِ، وتعديل عِتقِ الرِّقاب، وتَفتحُ لِقائِلها أبوابُ الجنةِ الثمانية، وهي الكلمةُ العظيمة التي عنها يُسأل الأولون والآخرون فلا تزولُ قدما العبد بين يدي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حتى يُسأل عن مسألتين: </w:t>
      </w:r>
      <w:r w:rsidRPr="00A1582F">
        <w:rPr>
          <w:rFonts w:cs="Traditional Naskh" w:hint="cs"/>
          <w:spacing w:val="-4"/>
          <w:sz w:val="32"/>
          <w:szCs w:val="32"/>
          <w:rtl/>
        </w:rPr>
        <w:lastRenderedPageBreak/>
        <w:t xml:space="preserve">ماذا كنتم تعبدون؟ وماذا أجبتم المرسلين؟ فجواب الأولى: بِتحقيقِ </w:t>
      </w:r>
      <w:r w:rsidR="00A1582F" w:rsidRPr="00A1582F">
        <w:rPr>
          <w:rFonts w:cs="Traditional Naskh" w:hint="eastAsia"/>
          <w:spacing w:val="-4"/>
          <w:sz w:val="32"/>
          <w:szCs w:val="32"/>
          <w:rtl/>
        </w:rPr>
        <w:t>«</w:t>
      </w:r>
      <w:r w:rsidRPr="00A1582F">
        <w:rPr>
          <w:rFonts w:cs="Traditional Naskh" w:hint="cs"/>
          <w:spacing w:val="-4"/>
          <w:sz w:val="32"/>
          <w:szCs w:val="32"/>
          <w:rtl/>
        </w:rPr>
        <w:t>لا إله إلا ا</w:t>
      </w:r>
      <w:r w:rsidR="00A1582F" w:rsidRPr="00A1582F">
        <w:rPr>
          <w:rFonts w:cs="Traditional Naskh" w:hint="cs"/>
          <w:spacing w:val="-4"/>
          <w:sz w:val="32"/>
          <w:szCs w:val="32"/>
          <w:rtl/>
        </w:rPr>
        <w:t>للَّه</w:t>
      </w:r>
      <w:r w:rsidR="00A1582F" w:rsidRPr="00A1582F">
        <w:rPr>
          <w:rFonts w:cs="Traditional Naskh" w:hint="eastAsia"/>
          <w:spacing w:val="-4"/>
          <w:sz w:val="32"/>
          <w:szCs w:val="32"/>
          <w:rtl/>
        </w:rPr>
        <w:t>»</w:t>
      </w:r>
      <w:r w:rsidRPr="00A1582F">
        <w:rPr>
          <w:rFonts w:cs="Traditional Naskh" w:hint="cs"/>
          <w:spacing w:val="-4"/>
          <w:sz w:val="32"/>
          <w:szCs w:val="32"/>
          <w:rtl/>
        </w:rPr>
        <w:t xml:space="preserve"> معرفةً وإقراراً وعملاً، وجواب الثانية: بتحقيق "أن محمداً رسولُ ا</w:t>
      </w:r>
      <w:r w:rsidR="00A1582F" w:rsidRPr="00A1582F">
        <w:rPr>
          <w:rFonts w:cs="Traditional Naskh" w:hint="cs"/>
          <w:spacing w:val="-4"/>
          <w:sz w:val="32"/>
          <w:szCs w:val="32"/>
          <w:rtl/>
        </w:rPr>
        <w:t>للَّه</w:t>
      </w:r>
      <w:r w:rsidRPr="00A1582F">
        <w:rPr>
          <w:rFonts w:cs="Traditional Naskh" w:hint="cs"/>
          <w:spacing w:val="-4"/>
          <w:sz w:val="32"/>
          <w:szCs w:val="32"/>
          <w:rtl/>
        </w:rPr>
        <w:t>" معرفةً، وإقراراً، وانقياداً، وطاعة؛ لأنه عبد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ورسولُهُ، وأمينُه على وحيهِ، وخيرتهُ من خلقِهِ، وسفيرُهُ بينه وبين عبادِهِ، المبعوثُ بالدينِ القويمِ، والمنهجِ المستقيمِ، أرسلهُ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رحمةً للعالمين، وإماماً للمتقين، وحجةً على الخلائقِ أجمعين، فَهدى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بِهِ إلى أقومِ الطرقِ وأوضحِ السُّبُلِ، [وفتح به أعيناً عُمياً، وقلوباً غلفاً، وآذاناً صُمّاً، وافترضَ على العباد طاعَتهُ، ونُصرتهُ وإعانَتَهُ، وتَوقيرَهُ ومَحبَّتَهُ، والقيامِ بحقوقهِ، وسدَّ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دون جنتِهِ الطُّرقَ فلن تفتحَ لأحدٍ إلا من طريقه، فَشَرحَ لَهُ صَدْره، ورَفع لهُ ذِكرَهُ، ووضع عنْهُ وزْرهُ، وجعلَ الذِّلة والصَّغار على من خالف أمرَهُ، وبحسبِ متابعتهِ </w:t>
      </w:r>
      <w:r w:rsidRPr="00A1582F">
        <w:rPr>
          <w:rFonts w:cs="Traditional Naskh"/>
          <w:color w:val="C00000"/>
          <w:spacing w:val="-4"/>
          <w:sz w:val="32"/>
          <w:szCs w:val="32"/>
        </w:rPr>
        <w:sym w:font="AGA Arabesque" w:char="F072"/>
      </w:r>
      <w:r w:rsidRPr="00A1582F">
        <w:rPr>
          <w:rFonts w:cs="Traditional Naskh" w:hint="cs"/>
          <w:spacing w:val="-4"/>
          <w:sz w:val="32"/>
          <w:szCs w:val="32"/>
          <w:rtl/>
        </w:rPr>
        <w:t xml:space="preserve"> تَكون الهِدايةُ والفلاحُ والنجاةُ، فا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سبحانهُ علَّق سعادة الدارين بمتابعتِهِ، وجعلَ شقاوةَ الدارين في مخالفتِهِ، فلأتباعِهِ: الهُدى، والأمن، والفلاحُ، والعزةُ، والكفاية، والنُّصرة، والولايةُ والتأييد، وطيب العيشِ في الدنيا والآخرة، ولمُخالفيه: الذِّلة والصَّغار، والخوفُ والضلالُ، والخذلانُ والشقاءُ في الدنيا والآخرة.</w:t>
      </w:r>
    </w:p>
    <w:p w:rsidR="00D60169" w:rsidRDefault="00D60169" w:rsidP="00A1582F">
      <w:pPr>
        <w:widowControl w:val="0"/>
        <w:spacing w:after="0" w:line="216" w:lineRule="auto"/>
        <w:ind w:firstLine="284"/>
        <w:jc w:val="lowKashida"/>
        <w:rPr>
          <w:rFonts w:cs="Traditional Naskh"/>
          <w:spacing w:val="-4"/>
          <w:sz w:val="32"/>
          <w:szCs w:val="32"/>
          <w:rtl/>
        </w:rPr>
      </w:pPr>
      <w:r w:rsidRPr="00A1582F">
        <w:rPr>
          <w:rFonts w:cs="Traditional Naskh" w:hint="cs"/>
          <w:spacing w:val="-4"/>
          <w:sz w:val="32"/>
          <w:szCs w:val="32"/>
          <w:rtl/>
        </w:rPr>
        <w:t>أعوذ با</w:t>
      </w:r>
      <w:r w:rsidR="00A1582F" w:rsidRPr="00A1582F">
        <w:rPr>
          <w:rFonts w:cs="Traditional Naskh" w:hint="cs"/>
          <w:spacing w:val="-4"/>
          <w:sz w:val="32"/>
          <w:szCs w:val="32"/>
          <w:rtl/>
        </w:rPr>
        <w:t>للَّه</w:t>
      </w:r>
      <w:r w:rsidRPr="00A1582F">
        <w:rPr>
          <w:rFonts w:cs="Traditional Naskh" w:hint="cs"/>
          <w:spacing w:val="-4"/>
          <w:sz w:val="32"/>
          <w:szCs w:val="32"/>
          <w:rtl/>
        </w:rPr>
        <w:t xml:space="preserve"> من الشيطان الرجيم</w:t>
      </w:r>
      <w:r w:rsidR="0088525E" w:rsidRPr="00A1582F">
        <w:rPr>
          <w:rFonts w:cs="Traditional Naskh" w:hint="cs"/>
          <w:spacing w:val="-4"/>
          <w:sz w:val="32"/>
          <w:szCs w:val="32"/>
          <w:rtl/>
        </w:rPr>
        <w:t xml:space="preserve"> </w:t>
      </w:r>
      <w:r w:rsidR="0088525E" w:rsidRPr="00A1582F">
        <w:rPr>
          <w:rFonts w:ascii="Traditional Arabic" w:hAnsi="Traditional Arabic" w:cs="Traditional Naskh"/>
          <w:color w:val="C00000"/>
          <w:spacing w:val="-4"/>
          <w:sz w:val="32"/>
          <w:szCs w:val="32"/>
          <w:rtl/>
        </w:rPr>
        <w:t>﴿</w:t>
      </w:r>
      <w:r w:rsidR="0088525E" w:rsidRPr="00A1582F">
        <w:rPr>
          <w:rFonts w:cs="Traditional Naskh" w:hint="eastAsia"/>
          <w:b/>
          <w:bCs/>
          <w:spacing w:val="-4"/>
          <w:sz w:val="32"/>
          <w:szCs w:val="32"/>
          <w:rtl/>
        </w:rPr>
        <w:t>فَمَنْ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يَكْفُرْ</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بِالطَّاغُوتِ</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وَيُؤْمِنْ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بِا</w:t>
      </w:r>
      <w:r w:rsidR="00A1582F" w:rsidRPr="00A1582F">
        <w:rPr>
          <w:rFonts w:cs="Traditional Naskh" w:hint="eastAsia"/>
          <w:b/>
          <w:bCs/>
          <w:spacing w:val="-4"/>
          <w:sz w:val="32"/>
          <w:szCs w:val="32"/>
          <w:rtl/>
        </w:rPr>
        <w:t>للَّه</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فَقَدِ</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اسْتَمْسَكَ</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بِالْعُرْوَةِ</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الْوُثْقَى</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لَا</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انْفِصَامَ</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لَهَا</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وَا</w:t>
      </w:r>
      <w:r w:rsidR="00A1582F" w:rsidRPr="00A1582F">
        <w:rPr>
          <w:rFonts w:cs="Traditional Naskh" w:hint="eastAsia"/>
          <w:b/>
          <w:bCs/>
          <w:spacing w:val="-4"/>
          <w:sz w:val="32"/>
          <w:szCs w:val="32"/>
          <w:rtl/>
        </w:rPr>
        <w:t>للَّه</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سَمِيعٌ</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عَلِيمٌ</w:t>
      </w:r>
      <w:r w:rsidR="0088525E" w:rsidRPr="00A1582F">
        <w:rPr>
          <w:rFonts w:ascii="Traditional Arabic" w:hAnsi="Traditional Arabic" w:cs="Traditional Naskh"/>
          <w:color w:val="C00000"/>
          <w:spacing w:val="-4"/>
          <w:sz w:val="32"/>
          <w:szCs w:val="32"/>
          <w:rtl/>
        </w:rPr>
        <w:t>﴾</w:t>
      </w:r>
      <w:r w:rsidR="00A1582F" w:rsidRPr="007B5404">
        <w:rPr>
          <w:rStyle w:val="FootnoteReference"/>
          <w:rFonts w:ascii="Simplified Arabic" w:hAnsi="Simplified Arabic" w:cs="Traditional Naskh"/>
          <w:spacing w:val="-4"/>
          <w:position w:val="2"/>
          <w:sz w:val="32"/>
          <w:szCs w:val="32"/>
          <w:rtl/>
          <w:lang w:bidi="ar"/>
        </w:rPr>
        <w:t>(</w:t>
      </w:r>
      <w:r w:rsidR="00A1582F" w:rsidRPr="007B5404">
        <w:rPr>
          <w:rStyle w:val="FootnoteReference"/>
          <w:rFonts w:ascii="Simplified Arabic" w:hAnsi="Simplified Arabic" w:cs="Traditional Naskh"/>
          <w:spacing w:val="-4"/>
          <w:position w:val="2"/>
          <w:sz w:val="32"/>
          <w:szCs w:val="32"/>
          <w:rtl/>
          <w:lang w:bidi="ar"/>
        </w:rPr>
        <w:footnoteReference w:id="9"/>
      </w:r>
      <w:r w:rsidR="00A1582F" w:rsidRPr="007B5404">
        <w:rPr>
          <w:rStyle w:val="FootnoteReference"/>
          <w:rFonts w:ascii="Simplified Arabic" w:hAnsi="Simplified Arabic" w:cs="Traditional Naskh"/>
          <w:spacing w:val="-4"/>
          <w:position w:val="2"/>
          <w:sz w:val="32"/>
          <w:szCs w:val="32"/>
          <w:rtl/>
          <w:lang w:bidi="ar"/>
        </w:rPr>
        <w:t>)</w:t>
      </w:r>
      <w:r w:rsidRPr="00A1582F">
        <w:rPr>
          <w:rFonts w:cs="Traditional Naskh" w:hint="cs"/>
          <w:spacing w:val="-4"/>
          <w:sz w:val="32"/>
          <w:szCs w:val="32"/>
          <w:rtl/>
        </w:rPr>
        <w:t xml:space="preserve"> بارك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لي ولكم في القرآن العظيم ونفعني وإياكم بما فيه من الآيات والذكر الحكيم، أقولُ قولي هذا وأستغفر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لي ولكم ولجميع المؤمنين فاستغفروه إنه هو الغفور الرحيم.</w:t>
      </w:r>
    </w:p>
    <w:p w:rsidR="00FA5AC3" w:rsidRPr="00A27970" w:rsidRDefault="00FA5AC3" w:rsidP="00FA5AC3">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A1582F" w:rsidRDefault="00A1582F">
      <w:pPr>
        <w:bidi w:val="0"/>
        <w:rPr>
          <w:rFonts w:cs="Traditional Naskh"/>
          <w:spacing w:val="-4"/>
          <w:sz w:val="32"/>
          <w:szCs w:val="32"/>
          <w:rtl/>
        </w:rPr>
      </w:pPr>
      <w:r>
        <w:rPr>
          <w:rFonts w:cs="Traditional Naskh"/>
          <w:spacing w:val="-4"/>
          <w:sz w:val="32"/>
          <w:szCs w:val="32"/>
          <w:rtl/>
        </w:rPr>
        <w:br w:type="page"/>
      </w:r>
    </w:p>
    <w:p w:rsidR="00D60169" w:rsidRPr="00630B7B" w:rsidRDefault="00D60169" w:rsidP="00A1582F">
      <w:pPr>
        <w:pStyle w:val="5"/>
        <w:rPr>
          <w:rtl/>
        </w:rPr>
      </w:pPr>
      <w:bookmarkStart w:id="4" w:name="_Toc520821976"/>
      <w:r w:rsidRPr="00630B7B">
        <w:rPr>
          <w:rFonts w:hint="cs"/>
          <w:rtl/>
        </w:rPr>
        <w:lastRenderedPageBreak/>
        <w:t>الخطبـة الثانيـة</w:t>
      </w:r>
      <w:bookmarkEnd w:id="4"/>
    </w:p>
    <w:p w:rsidR="00D60169" w:rsidRPr="0088525E" w:rsidRDefault="00D60169" w:rsidP="006749D3">
      <w:pPr>
        <w:widowControl w:val="0"/>
        <w:spacing w:after="0" w:line="216" w:lineRule="auto"/>
        <w:ind w:firstLine="284"/>
        <w:jc w:val="lowKashida"/>
        <w:rPr>
          <w:rFonts w:cs="Traditional Naskh"/>
          <w:sz w:val="32"/>
          <w:szCs w:val="32"/>
          <w:rtl/>
        </w:rPr>
      </w:pPr>
      <w:r w:rsidRPr="0088525E">
        <w:rPr>
          <w:rFonts w:cs="Traditional Naskh" w:hint="cs"/>
          <w:sz w:val="32"/>
          <w:szCs w:val="32"/>
          <w:rtl/>
        </w:rPr>
        <w:t xml:space="preserve">الحمد </w:t>
      </w:r>
      <w:r w:rsidR="00A1582F">
        <w:rPr>
          <w:rFonts w:cs="Traditional Naskh" w:hint="cs"/>
          <w:sz w:val="32"/>
          <w:szCs w:val="32"/>
          <w:rtl/>
        </w:rPr>
        <w:t>للَّه</w:t>
      </w:r>
      <w:r w:rsidRPr="0088525E">
        <w:rPr>
          <w:rFonts w:cs="Traditional Naskh" w:hint="cs"/>
          <w:sz w:val="32"/>
          <w:szCs w:val="32"/>
          <w:rtl/>
        </w:rPr>
        <w:t xml:space="preserve"> رب العالمين، والعاقبة للمتقين، ولا عدوانَ إلا على الظالمين، وأشهد أن لا إله إلا ا</w:t>
      </w:r>
      <w:r w:rsidR="00A1582F">
        <w:rPr>
          <w:rFonts w:cs="Traditional Naskh" w:hint="cs"/>
          <w:sz w:val="32"/>
          <w:szCs w:val="32"/>
          <w:rtl/>
        </w:rPr>
        <w:t>للَّه</w:t>
      </w:r>
      <w:r w:rsidRPr="0088525E">
        <w:rPr>
          <w:rFonts w:cs="Traditional Naskh" w:hint="cs"/>
          <w:sz w:val="32"/>
          <w:szCs w:val="32"/>
          <w:rtl/>
        </w:rPr>
        <w:t xml:space="preserve"> وحده لا شريكَ له، وأشهدُ أن محمداً عبدُهُ ورسولهُ صلى ا</w:t>
      </w:r>
      <w:r w:rsidR="00A1582F">
        <w:rPr>
          <w:rFonts w:cs="Traditional Naskh" w:hint="cs"/>
          <w:sz w:val="32"/>
          <w:szCs w:val="32"/>
          <w:rtl/>
        </w:rPr>
        <w:t>للَّه</w:t>
      </w:r>
      <w:r w:rsidRPr="0088525E">
        <w:rPr>
          <w:rFonts w:cs="Traditional Naskh" w:hint="cs"/>
          <w:sz w:val="32"/>
          <w:szCs w:val="32"/>
          <w:rtl/>
        </w:rPr>
        <w:t xml:space="preserve"> عليه وعلى آله وأصحابه أجمعين ومن تبعهم بإحسان إلى يوم الدين وسلّم تسليماً كثيراً، أما بعد:</w:t>
      </w:r>
    </w:p>
    <w:p w:rsidR="00D60169" w:rsidRPr="0088525E" w:rsidRDefault="00D60169" w:rsidP="006749D3">
      <w:pPr>
        <w:widowControl w:val="0"/>
        <w:spacing w:after="0" w:line="216" w:lineRule="auto"/>
        <w:ind w:firstLine="284"/>
        <w:jc w:val="lowKashida"/>
        <w:rPr>
          <w:rFonts w:cs="Traditional Naskh"/>
          <w:sz w:val="32"/>
          <w:szCs w:val="32"/>
          <w:rtl/>
        </w:rPr>
      </w:pPr>
      <w:r w:rsidRPr="0088525E">
        <w:rPr>
          <w:rFonts w:cs="Traditional Naskh" w:hint="cs"/>
          <w:sz w:val="32"/>
          <w:szCs w:val="32"/>
          <w:rtl/>
        </w:rPr>
        <w:t>فإن أصدق الحديث كتابُ ا</w:t>
      </w:r>
      <w:r w:rsidR="00A1582F">
        <w:rPr>
          <w:rFonts w:cs="Traditional Naskh" w:hint="cs"/>
          <w:sz w:val="32"/>
          <w:szCs w:val="32"/>
          <w:rtl/>
        </w:rPr>
        <w:t>للَّه</w:t>
      </w:r>
      <w:r w:rsidRPr="0088525E">
        <w:rPr>
          <w:rFonts w:cs="Traditional Naskh" w:hint="cs"/>
          <w:sz w:val="32"/>
          <w:szCs w:val="32"/>
          <w:rtl/>
        </w:rPr>
        <w:t xml:space="preserve"> وخيرَ الهديِ هديُ محمدٍ </w:t>
      </w:r>
      <w:r w:rsidRPr="00DD713E">
        <w:rPr>
          <w:rFonts w:cs="Traditional Naskh"/>
          <w:color w:val="C00000"/>
          <w:sz w:val="32"/>
          <w:szCs w:val="32"/>
        </w:rPr>
        <w:sym w:font="AGA Arabesque" w:char="F072"/>
      </w:r>
      <w:r w:rsidRPr="0088525E">
        <w:rPr>
          <w:rFonts w:cs="Traditional Naskh" w:hint="cs"/>
          <w:sz w:val="32"/>
          <w:szCs w:val="32"/>
          <w:rtl/>
        </w:rPr>
        <w:t>، وشرُّ الأمور مُحدثاتها، وكلَّ بدعةٍ ضلالةٍ وكلَّ ضلالة في النارِ.</w:t>
      </w:r>
    </w:p>
    <w:p w:rsidR="00D60169" w:rsidRPr="0088525E" w:rsidRDefault="00D60169" w:rsidP="00A1582F">
      <w:pPr>
        <w:widowControl w:val="0"/>
        <w:spacing w:after="0" w:line="216" w:lineRule="auto"/>
        <w:ind w:firstLine="284"/>
        <w:jc w:val="lowKashida"/>
        <w:rPr>
          <w:rFonts w:cs="Traditional Naskh"/>
          <w:sz w:val="32"/>
          <w:szCs w:val="32"/>
          <w:rtl/>
        </w:rPr>
      </w:pPr>
      <w:r w:rsidRPr="0088525E">
        <w:rPr>
          <w:rFonts w:cs="Traditional Naskh" w:hint="cs"/>
          <w:sz w:val="32"/>
          <w:szCs w:val="32"/>
          <w:rtl/>
        </w:rPr>
        <w:t>عباد ا</w:t>
      </w:r>
      <w:r w:rsidR="00A1582F">
        <w:rPr>
          <w:rFonts w:cs="Traditional Naskh" w:hint="cs"/>
          <w:sz w:val="32"/>
          <w:szCs w:val="32"/>
          <w:rtl/>
        </w:rPr>
        <w:t>للَّه</w:t>
      </w:r>
      <w:r w:rsidRPr="0088525E">
        <w:rPr>
          <w:rFonts w:cs="Traditional Naskh" w:hint="cs"/>
          <w:sz w:val="32"/>
          <w:szCs w:val="32"/>
          <w:rtl/>
        </w:rPr>
        <w:t>، إن شهادة لا إله إلا ا</w:t>
      </w:r>
      <w:r w:rsidR="00A1582F">
        <w:rPr>
          <w:rFonts w:cs="Traditional Naskh" w:hint="cs"/>
          <w:sz w:val="32"/>
          <w:szCs w:val="32"/>
          <w:rtl/>
        </w:rPr>
        <w:t>للَّه</w:t>
      </w:r>
      <w:r w:rsidRPr="0088525E">
        <w:rPr>
          <w:rFonts w:cs="Traditional Naskh" w:hint="cs"/>
          <w:sz w:val="32"/>
          <w:szCs w:val="32"/>
          <w:rtl/>
        </w:rPr>
        <w:t xml:space="preserve"> لا تنفعُ قائِلها إلا إذا عمل بالشروط وتركِ النواقضِ، وعملَ بالأركانِ.</w:t>
      </w:r>
    </w:p>
    <w:p w:rsidR="00D60169" w:rsidRPr="00A1582F" w:rsidRDefault="00D60169" w:rsidP="00A1582F">
      <w:pPr>
        <w:widowControl w:val="0"/>
        <w:spacing w:after="0" w:line="216" w:lineRule="auto"/>
        <w:ind w:firstLine="284"/>
        <w:jc w:val="lowKashida"/>
        <w:rPr>
          <w:rFonts w:cs="Traditional Naskh"/>
          <w:spacing w:val="-4"/>
          <w:sz w:val="32"/>
          <w:szCs w:val="32"/>
          <w:rtl/>
        </w:rPr>
      </w:pPr>
      <w:r w:rsidRPr="00A1582F">
        <w:rPr>
          <w:rFonts w:cs="Traditional Naskh" w:hint="cs"/>
          <w:spacing w:val="-4"/>
          <w:sz w:val="32"/>
          <w:szCs w:val="32"/>
          <w:rtl/>
        </w:rPr>
        <w:t>فأركانُها النفي والإثباتُ، والنفيُ هو نفي الإلهيةِ عن كلِّ ما سوى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تعالى من جميع المخلوقاتِ كائناً من كان، والإثباتُ: هو إثباتُ الإلهيةِ </w:t>
      </w:r>
      <w:r w:rsidR="00A1582F" w:rsidRPr="00A1582F">
        <w:rPr>
          <w:rFonts w:cs="Traditional Naskh" w:hint="cs"/>
          <w:spacing w:val="-4"/>
          <w:sz w:val="32"/>
          <w:szCs w:val="32"/>
          <w:rtl/>
        </w:rPr>
        <w:t>للَّه</w:t>
      </w:r>
      <w:r w:rsidRPr="00A1582F">
        <w:rPr>
          <w:rFonts w:cs="Traditional Naskh" w:hint="cs"/>
          <w:spacing w:val="-4"/>
          <w:sz w:val="32"/>
          <w:szCs w:val="32"/>
          <w:rtl/>
        </w:rPr>
        <w:t xml:space="preserve"> وحدهُ دون كلِّ ما سواه فهو الإله الحقُّ وما سواهُ من الآلهة باطل</w:t>
      </w:r>
      <w:r w:rsidRPr="00A1582F">
        <w:rPr>
          <w:rFonts w:hint="cs"/>
          <w:spacing w:val="-4"/>
          <w:sz w:val="32"/>
          <w:szCs w:val="32"/>
          <w:rtl/>
        </w:rPr>
        <w:t xml:space="preserve">: </w:t>
      </w:r>
      <w:r w:rsidR="0088525E" w:rsidRPr="00A1582F">
        <w:rPr>
          <w:rFonts w:ascii="Traditional Arabic" w:hAnsi="Traditional Arabic" w:cs="Traditional Naskh"/>
          <w:color w:val="C00000"/>
          <w:spacing w:val="-4"/>
          <w:sz w:val="32"/>
          <w:szCs w:val="32"/>
          <w:rtl/>
        </w:rPr>
        <w:t>﴿</w:t>
      </w:r>
      <w:r w:rsidR="0088525E" w:rsidRPr="00A1582F">
        <w:rPr>
          <w:rFonts w:cs="Traditional Naskh" w:hint="eastAsia"/>
          <w:b/>
          <w:bCs/>
          <w:spacing w:val="-4"/>
          <w:sz w:val="32"/>
          <w:szCs w:val="32"/>
          <w:rtl/>
        </w:rPr>
        <w:t>ذَلِكَ</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بِأَنَّ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w:t>
      </w:r>
      <w:r w:rsidR="00A1582F" w:rsidRPr="00A1582F">
        <w:rPr>
          <w:rFonts w:cs="Traditional Naskh" w:hint="eastAsia"/>
          <w:b/>
          <w:bCs/>
          <w:spacing w:val="-4"/>
          <w:sz w:val="32"/>
          <w:szCs w:val="32"/>
          <w:rtl/>
        </w:rPr>
        <w:t>للَّه</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هُوَ</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الْحَقُّ</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وَأَنَّ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مَا</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يَدْعُونَ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مِنْ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دُونِهِ</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هُوَ</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الْبَاطِلُ</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وَأَنَّ</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w:t>
      </w:r>
      <w:r w:rsidR="00A1582F" w:rsidRPr="00A1582F">
        <w:rPr>
          <w:rFonts w:cs="Traditional Naskh" w:hint="eastAsia"/>
          <w:b/>
          <w:bCs/>
          <w:spacing w:val="-4"/>
          <w:sz w:val="32"/>
          <w:szCs w:val="32"/>
          <w:rtl/>
        </w:rPr>
        <w:t>للَّه</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هُوَ</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الْعَلِيُّ</w:t>
      </w:r>
      <w:r w:rsidR="0088525E" w:rsidRPr="00A1582F">
        <w:rPr>
          <w:rFonts w:cs="Traditional Naskh"/>
          <w:b/>
          <w:bCs/>
          <w:spacing w:val="-4"/>
          <w:sz w:val="32"/>
          <w:szCs w:val="32"/>
          <w:rtl/>
        </w:rPr>
        <w:t xml:space="preserve"> </w:t>
      </w:r>
      <w:r w:rsidR="0088525E" w:rsidRPr="00A1582F">
        <w:rPr>
          <w:rFonts w:cs="Traditional Naskh" w:hint="eastAsia"/>
          <w:b/>
          <w:bCs/>
          <w:spacing w:val="-4"/>
          <w:sz w:val="32"/>
          <w:szCs w:val="32"/>
          <w:rtl/>
        </w:rPr>
        <w:t>الْكَبِيرُ</w:t>
      </w:r>
      <w:r w:rsidR="0088525E" w:rsidRPr="00A1582F">
        <w:rPr>
          <w:rFonts w:ascii="Traditional Arabic" w:hAnsi="Traditional Arabic" w:cs="Traditional Naskh"/>
          <w:color w:val="C00000"/>
          <w:spacing w:val="-4"/>
          <w:sz w:val="32"/>
          <w:szCs w:val="32"/>
          <w:rtl/>
        </w:rPr>
        <w:t>﴾</w:t>
      </w:r>
      <w:r w:rsidR="00A1582F" w:rsidRPr="007B5404">
        <w:rPr>
          <w:rStyle w:val="FootnoteReference"/>
          <w:rFonts w:ascii="Simplified Arabic" w:hAnsi="Simplified Arabic" w:cs="Traditional Naskh"/>
          <w:spacing w:val="-4"/>
          <w:position w:val="2"/>
          <w:sz w:val="32"/>
          <w:szCs w:val="32"/>
          <w:rtl/>
          <w:lang w:bidi="ar"/>
        </w:rPr>
        <w:t>(</w:t>
      </w:r>
      <w:r w:rsidR="00A1582F" w:rsidRPr="007B5404">
        <w:rPr>
          <w:rStyle w:val="FootnoteReference"/>
          <w:rFonts w:ascii="Simplified Arabic" w:hAnsi="Simplified Arabic" w:cs="Traditional Naskh"/>
          <w:spacing w:val="-4"/>
          <w:position w:val="2"/>
          <w:sz w:val="32"/>
          <w:szCs w:val="32"/>
          <w:rtl/>
          <w:lang w:bidi="ar"/>
        </w:rPr>
        <w:footnoteReference w:id="10"/>
      </w:r>
      <w:r w:rsidR="00A1582F" w:rsidRPr="007B5404">
        <w:rPr>
          <w:rStyle w:val="FootnoteReference"/>
          <w:rFonts w:ascii="Simplified Arabic" w:hAnsi="Simplified Arabic" w:cs="Traditional Naskh"/>
          <w:spacing w:val="-4"/>
          <w:position w:val="2"/>
          <w:sz w:val="32"/>
          <w:szCs w:val="32"/>
          <w:rtl/>
          <w:lang w:bidi="ar"/>
        </w:rPr>
        <w:t>)</w:t>
      </w:r>
      <w:r w:rsidRPr="00A1582F">
        <w:rPr>
          <w:rFonts w:cs="Traditional Naskh" w:hint="cs"/>
          <w:spacing w:val="-4"/>
          <w:sz w:val="32"/>
          <w:szCs w:val="32"/>
          <w:rtl/>
        </w:rPr>
        <w:t>.</w:t>
      </w:r>
    </w:p>
    <w:p w:rsidR="00D60169" w:rsidRPr="001B2B88" w:rsidRDefault="00D60169" w:rsidP="00A1582F">
      <w:pPr>
        <w:widowControl w:val="0"/>
        <w:spacing w:after="0" w:line="216" w:lineRule="auto"/>
        <w:ind w:firstLine="284"/>
        <w:jc w:val="lowKashida"/>
        <w:rPr>
          <w:rFonts w:cs="Traditional Naskh"/>
          <w:sz w:val="32"/>
          <w:szCs w:val="32"/>
          <w:rtl/>
        </w:rPr>
      </w:pPr>
      <w:r w:rsidRPr="0088525E">
        <w:rPr>
          <w:rFonts w:cs="Traditional Naskh" w:hint="cs"/>
          <w:sz w:val="32"/>
          <w:szCs w:val="32"/>
          <w:rtl/>
        </w:rPr>
        <w:t>وشروطُها: العلم بمعناها وأنهُ لا معبودَ بحقٍ إلا ا</w:t>
      </w:r>
      <w:r w:rsidR="00A1582F">
        <w:rPr>
          <w:rFonts w:cs="Traditional Naskh" w:hint="cs"/>
          <w:sz w:val="32"/>
          <w:szCs w:val="32"/>
          <w:rtl/>
        </w:rPr>
        <w:t>للَّه</w:t>
      </w:r>
      <w:r w:rsidRPr="0088525E">
        <w:rPr>
          <w:rFonts w:cs="Traditional Naskh" w:hint="cs"/>
          <w:sz w:val="32"/>
          <w:szCs w:val="32"/>
          <w:rtl/>
        </w:rPr>
        <w:t xml:space="preserve"> تعالى فجميع الآلهة التي يعبدها الناسُ سوى ا</w:t>
      </w:r>
      <w:r w:rsidR="00A1582F">
        <w:rPr>
          <w:rFonts w:cs="Traditional Naskh" w:hint="cs"/>
          <w:sz w:val="32"/>
          <w:szCs w:val="32"/>
          <w:rtl/>
        </w:rPr>
        <w:t>للَّه</w:t>
      </w:r>
      <w:r w:rsidRPr="0088525E">
        <w:rPr>
          <w:rFonts w:cs="Traditional Naskh" w:hint="cs"/>
          <w:sz w:val="32"/>
          <w:szCs w:val="32"/>
          <w:rtl/>
        </w:rPr>
        <w:t xml:space="preserve"> تعالى كلها باطلة، قال ا</w:t>
      </w:r>
      <w:r w:rsidR="00A1582F">
        <w:rPr>
          <w:rFonts w:cs="Traditional Naskh" w:hint="cs"/>
          <w:sz w:val="32"/>
          <w:szCs w:val="32"/>
          <w:rtl/>
        </w:rPr>
        <w:t>للَّه</w:t>
      </w:r>
      <w:r w:rsidRPr="0088525E">
        <w:rPr>
          <w:rFonts w:cs="Traditional Naskh" w:hint="cs"/>
          <w:sz w:val="32"/>
          <w:szCs w:val="32"/>
          <w:rtl/>
        </w:rPr>
        <w:t xml:space="preserve"> تعالى: </w:t>
      </w:r>
      <w:r w:rsidRPr="00A1582F">
        <w:rPr>
          <w:rFonts w:cs="Traditional Naskh"/>
          <w:color w:val="C00000"/>
          <w:sz w:val="32"/>
          <w:szCs w:val="32"/>
          <w:rtl/>
        </w:rPr>
        <w:t>﴿</w:t>
      </w:r>
      <w:r w:rsidR="001B2B88" w:rsidRPr="00A1582F">
        <w:rPr>
          <w:rFonts w:cs="Traditional Naskh" w:hint="eastAsia"/>
          <w:b/>
          <w:bCs/>
          <w:sz w:val="32"/>
          <w:szCs w:val="32"/>
          <w:rtl/>
        </w:rPr>
        <w:t>فَاعْلَمْ</w:t>
      </w:r>
      <w:r w:rsidR="001B2B88" w:rsidRPr="00A1582F">
        <w:rPr>
          <w:rFonts w:cs="Traditional Naskh"/>
          <w:b/>
          <w:bCs/>
          <w:sz w:val="32"/>
          <w:szCs w:val="32"/>
          <w:rtl/>
        </w:rPr>
        <w:t xml:space="preserve"> </w:t>
      </w:r>
      <w:r w:rsidR="001B2B88" w:rsidRPr="00A1582F">
        <w:rPr>
          <w:rFonts w:cs="Traditional Naskh" w:hint="eastAsia"/>
          <w:b/>
          <w:bCs/>
          <w:sz w:val="32"/>
          <w:szCs w:val="32"/>
          <w:rtl/>
        </w:rPr>
        <w:t>أَنَّهُ</w:t>
      </w:r>
      <w:r w:rsidR="001B2B88" w:rsidRPr="00A1582F">
        <w:rPr>
          <w:rFonts w:cs="Traditional Naskh"/>
          <w:b/>
          <w:bCs/>
          <w:sz w:val="32"/>
          <w:szCs w:val="32"/>
          <w:rtl/>
        </w:rPr>
        <w:t xml:space="preserve"> </w:t>
      </w:r>
      <w:r w:rsidR="001B2B88" w:rsidRPr="00A1582F">
        <w:rPr>
          <w:rFonts w:cs="Traditional Naskh" w:hint="eastAsia"/>
          <w:b/>
          <w:bCs/>
          <w:sz w:val="32"/>
          <w:szCs w:val="32"/>
          <w:rtl/>
        </w:rPr>
        <w:t>لَا</w:t>
      </w:r>
      <w:r w:rsidR="001B2B88" w:rsidRPr="00A1582F">
        <w:rPr>
          <w:rFonts w:cs="Traditional Naskh"/>
          <w:b/>
          <w:bCs/>
          <w:sz w:val="32"/>
          <w:szCs w:val="32"/>
          <w:rtl/>
        </w:rPr>
        <w:t xml:space="preserve"> </w:t>
      </w:r>
      <w:r w:rsidR="001B2B88" w:rsidRPr="00A1582F">
        <w:rPr>
          <w:rFonts w:cs="Traditional Naskh" w:hint="eastAsia"/>
          <w:b/>
          <w:bCs/>
          <w:sz w:val="32"/>
          <w:szCs w:val="32"/>
          <w:rtl/>
        </w:rPr>
        <w:t>إِلَهَ</w:t>
      </w:r>
      <w:r w:rsidR="001B2B88" w:rsidRPr="00A1582F">
        <w:rPr>
          <w:rFonts w:cs="Traditional Naskh"/>
          <w:b/>
          <w:bCs/>
          <w:sz w:val="32"/>
          <w:szCs w:val="32"/>
          <w:rtl/>
        </w:rPr>
        <w:t xml:space="preserve"> </w:t>
      </w:r>
      <w:r w:rsidR="001B2B88" w:rsidRPr="00A1582F">
        <w:rPr>
          <w:rFonts w:cs="Traditional Naskh" w:hint="eastAsia"/>
          <w:b/>
          <w:bCs/>
          <w:sz w:val="32"/>
          <w:szCs w:val="32"/>
          <w:rtl/>
        </w:rPr>
        <w:t>إِلَّا</w:t>
      </w:r>
      <w:r w:rsidR="001B2B88" w:rsidRPr="00A1582F">
        <w:rPr>
          <w:rFonts w:cs="Traditional Naskh"/>
          <w:b/>
          <w:bCs/>
          <w:sz w:val="32"/>
          <w:szCs w:val="32"/>
          <w:rtl/>
        </w:rPr>
        <w:t xml:space="preserve"> </w:t>
      </w:r>
      <w:r w:rsidR="001B2B88" w:rsidRPr="00A1582F">
        <w:rPr>
          <w:rFonts w:cs="Traditional Naskh" w:hint="eastAsia"/>
          <w:b/>
          <w:bCs/>
          <w:sz w:val="32"/>
          <w:szCs w:val="32"/>
          <w:rtl/>
        </w:rPr>
        <w:t>ا</w:t>
      </w:r>
      <w:r w:rsidR="00A1582F" w:rsidRPr="00A1582F">
        <w:rPr>
          <w:rFonts w:cs="Traditional Naskh" w:hint="eastAsia"/>
          <w:b/>
          <w:bCs/>
          <w:sz w:val="32"/>
          <w:szCs w:val="32"/>
          <w:rtl/>
        </w:rPr>
        <w:t>للَّه</w:t>
      </w:r>
      <w:r w:rsidR="001B2B88" w:rsidRPr="00A1582F">
        <w:rPr>
          <w:rFonts w:cs="Traditional Naskh"/>
          <w:b/>
          <w:bCs/>
          <w:sz w:val="32"/>
          <w:szCs w:val="32"/>
          <w:rtl/>
        </w:rPr>
        <w:t xml:space="preserve"> </w:t>
      </w:r>
      <w:r w:rsidR="001B2B88" w:rsidRPr="00A1582F">
        <w:rPr>
          <w:rFonts w:cs="Traditional Naskh" w:hint="eastAsia"/>
          <w:b/>
          <w:bCs/>
          <w:sz w:val="32"/>
          <w:szCs w:val="32"/>
          <w:rtl/>
        </w:rPr>
        <w:t>وَاسْتَغْفِرْ</w:t>
      </w:r>
      <w:r w:rsidR="001B2B88" w:rsidRPr="00A1582F">
        <w:rPr>
          <w:rFonts w:cs="Traditional Naskh"/>
          <w:b/>
          <w:bCs/>
          <w:sz w:val="32"/>
          <w:szCs w:val="32"/>
          <w:rtl/>
        </w:rPr>
        <w:t xml:space="preserve"> </w:t>
      </w:r>
      <w:r w:rsidR="001B2B88" w:rsidRPr="00A1582F">
        <w:rPr>
          <w:rFonts w:cs="Traditional Naskh" w:hint="eastAsia"/>
          <w:b/>
          <w:bCs/>
          <w:sz w:val="32"/>
          <w:szCs w:val="32"/>
          <w:rtl/>
        </w:rPr>
        <w:t>لِذَنْبِكَ</w:t>
      </w:r>
      <w:r w:rsidR="001B2B88" w:rsidRPr="00A1582F">
        <w:rPr>
          <w:rFonts w:ascii="Traditional Arabic" w:hAnsi="Traditional Arabic" w:cs="Traditional Naskh"/>
          <w:color w:val="C00000"/>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1"/>
      </w:r>
      <w:r w:rsidR="00A1582F" w:rsidRPr="007B5404">
        <w:rPr>
          <w:rStyle w:val="FootnoteReference"/>
          <w:rFonts w:ascii="Simplified Arabic" w:hAnsi="Simplified Arabic" w:cs="Traditional Naskh"/>
          <w:spacing w:val="-8"/>
          <w:position w:val="2"/>
          <w:sz w:val="32"/>
          <w:szCs w:val="32"/>
          <w:rtl/>
          <w:lang w:bidi="ar"/>
        </w:rPr>
        <w:t>)</w:t>
      </w:r>
      <w:r w:rsidR="00A1582F">
        <w:rPr>
          <w:rFonts w:hint="cs"/>
          <w:rtl/>
        </w:rPr>
        <w:t>،</w:t>
      </w:r>
      <w:r w:rsidR="001B2B88" w:rsidRPr="001B2B88">
        <w:rPr>
          <w:rFonts w:cs="Traditional Naskh"/>
          <w:sz w:val="32"/>
          <w:szCs w:val="32"/>
          <w:rtl/>
        </w:rPr>
        <w:t xml:space="preserve"> </w:t>
      </w:r>
      <w:r w:rsidRPr="001B2B88">
        <w:rPr>
          <w:rFonts w:cs="Traditional Naskh" w:hint="cs"/>
          <w:sz w:val="32"/>
          <w:szCs w:val="32"/>
          <w:rtl/>
        </w:rPr>
        <w:t>واليقين بمعناها والقبول لما دلت عليه هذه الكلمة والانقياد لما دلت عليه، والصدق في ذلك، والإخلاص في جميع العبادات، والمحبة لذلك، والكفر بما يُعبد من دونِ ا</w:t>
      </w:r>
      <w:r w:rsidR="00A1582F">
        <w:rPr>
          <w:rFonts w:cs="Traditional Naskh" w:hint="cs"/>
          <w:sz w:val="32"/>
          <w:szCs w:val="32"/>
          <w:rtl/>
        </w:rPr>
        <w:t>للَّه</w:t>
      </w:r>
      <w:r w:rsidRPr="001B2B88">
        <w:rPr>
          <w:rFonts w:cs="Traditional Naskh" w:hint="cs"/>
          <w:sz w:val="32"/>
          <w:szCs w:val="32"/>
          <w:rtl/>
        </w:rPr>
        <w:t xml:space="preserve"> تعالى.</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hint="cs"/>
          <w:sz w:val="32"/>
          <w:szCs w:val="32"/>
          <w:rtl/>
        </w:rPr>
        <w:t>فإذا قام العبد بذلك دخلَ الجنة وزُحزِح عن النار.</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هذا وصلُّوا وسلِّموا على خير الخلق نبينا محمد </w:t>
      </w:r>
      <w:r w:rsidRPr="00A1582F">
        <w:rPr>
          <w:rFonts w:cs="Traditional Naskh"/>
          <w:color w:val="C00000"/>
          <w:sz w:val="32"/>
          <w:szCs w:val="32"/>
        </w:rPr>
        <w:sym w:font="AGA Arabesque" w:char="F072"/>
      </w:r>
      <w:r w:rsidRPr="001B2B88">
        <w:rPr>
          <w:rFonts w:cs="Traditional Naskh" w:hint="cs"/>
          <w:sz w:val="32"/>
          <w:szCs w:val="32"/>
          <w:rtl/>
        </w:rPr>
        <w:t>، ا</w:t>
      </w:r>
      <w:r w:rsidR="00A1582F">
        <w:rPr>
          <w:rFonts w:cs="Traditional Naskh" w:hint="cs"/>
          <w:sz w:val="32"/>
          <w:szCs w:val="32"/>
          <w:rtl/>
        </w:rPr>
        <w:t>للَّه</w:t>
      </w:r>
      <w:r w:rsidRPr="001B2B88">
        <w:rPr>
          <w:rFonts w:cs="Traditional Naskh" w:hint="cs"/>
          <w:sz w:val="32"/>
          <w:szCs w:val="32"/>
          <w:rtl/>
        </w:rPr>
        <w:t>م صلِّ وسلِّم عليه، وارضَ عن أصحابه أبي بكرٍ، وعمرَ، وعثمانَ، وعليّ، وعن سائر أصحاب نبيِّك أجمعين، وعنا معهم برحمتك يا أرحم الراحمين. ا</w:t>
      </w:r>
      <w:r w:rsidR="00A1582F">
        <w:rPr>
          <w:rFonts w:cs="Traditional Naskh" w:hint="cs"/>
          <w:sz w:val="32"/>
          <w:szCs w:val="32"/>
          <w:rtl/>
        </w:rPr>
        <w:t>للَّه</w:t>
      </w:r>
      <w:r w:rsidRPr="001B2B88">
        <w:rPr>
          <w:rFonts w:cs="Traditional Naskh" w:hint="cs"/>
          <w:sz w:val="32"/>
          <w:szCs w:val="32"/>
          <w:rtl/>
        </w:rPr>
        <w:t xml:space="preserve">م أعزَّ </w:t>
      </w:r>
      <w:r w:rsidRPr="001B2B88">
        <w:rPr>
          <w:rFonts w:cs="Traditional Naskh" w:hint="cs"/>
          <w:sz w:val="32"/>
          <w:szCs w:val="32"/>
          <w:rtl/>
        </w:rPr>
        <w:lastRenderedPageBreak/>
        <w:t>الإسلامَ والمسلمين، ودمِّر أعداءَك أعداء الدين، ا</w:t>
      </w:r>
      <w:r w:rsidR="00A1582F">
        <w:rPr>
          <w:rFonts w:cs="Traditional Naskh" w:hint="cs"/>
          <w:sz w:val="32"/>
          <w:szCs w:val="32"/>
          <w:rtl/>
        </w:rPr>
        <w:t>للَّه</w:t>
      </w:r>
      <w:r w:rsidRPr="001B2B88">
        <w:rPr>
          <w:rFonts w:cs="Traditional Naskh" w:hint="cs"/>
          <w:sz w:val="32"/>
          <w:szCs w:val="32"/>
          <w:rtl/>
        </w:rPr>
        <w:t>م أذِّل الشرك والمشركين، وانصر عبادَكَ الموحدين، ا</w:t>
      </w:r>
      <w:r w:rsidR="00A1582F">
        <w:rPr>
          <w:rFonts w:cs="Traditional Naskh" w:hint="cs"/>
          <w:sz w:val="32"/>
          <w:szCs w:val="32"/>
          <w:rtl/>
        </w:rPr>
        <w:t>للَّه</w:t>
      </w:r>
      <w:r w:rsidRPr="001B2B88">
        <w:rPr>
          <w:rFonts w:cs="Traditional Naskh" w:hint="cs"/>
          <w:sz w:val="32"/>
          <w:szCs w:val="32"/>
          <w:rtl/>
        </w:rPr>
        <w:t>م انصر المجاهدين لإعلاءِ كلمتك يا ربَّ العالمين، ا</w:t>
      </w:r>
      <w:r w:rsidR="00A1582F">
        <w:rPr>
          <w:rFonts w:cs="Traditional Naskh" w:hint="cs"/>
          <w:sz w:val="32"/>
          <w:szCs w:val="32"/>
          <w:rtl/>
        </w:rPr>
        <w:t>للَّه</w:t>
      </w:r>
      <w:r w:rsidRPr="001B2B88">
        <w:rPr>
          <w:rFonts w:cs="Traditional Naskh" w:hint="cs"/>
          <w:sz w:val="32"/>
          <w:szCs w:val="32"/>
          <w:rtl/>
        </w:rPr>
        <w:t>م من أرادنا وأراد دينَنَا وبلادنا بسوءٍ فاجعل كيدَهُ في نحرِهِ واخذلهُ واقطع آماله وأنزل الرُّعب في قلبه.</w:t>
      </w:r>
      <w:r w:rsidRPr="0088525E">
        <w:rPr>
          <w:rFonts w:hint="cs"/>
          <w:sz w:val="32"/>
          <w:szCs w:val="32"/>
          <w:rtl/>
        </w:rPr>
        <w:t xml:space="preserve"> </w:t>
      </w:r>
      <w:r w:rsidR="001B2B88" w:rsidRPr="00A1582F">
        <w:rPr>
          <w:rFonts w:ascii="Traditional Arabic" w:hAnsi="Traditional Arabic" w:cs="Traditional Naskh"/>
          <w:color w:val="C00000"/>
          <w:sz w:val="32"/>
          <w:szCs w:val="32"/>
          <w:rtl/>
        </w:rPr>
        <w:t>﴿</w:t>
      </w:r>
      <w:r w:rsidR="001B2B88" w:rsidRPr="00A1582F">
        <w:rPr>
          <w:rFonts w:ascii="HQPB5" w:hAnsi="HQPB5" w:cs="Traditional Naskh" w:hint="eastAsia"/>
          <w:b/>
          <w:bCs/>
          <w:color w:val="000000"/>
          <w:sz w:val="32"/>
          <w:szCs w:val="32"/>
          <w:rtl/>
        </w:rPr>
        <w:t>رَبَّنَا</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آتِنَا</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فِي</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الدُّنْيَا</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حَسَنَةً</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وَفِي</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الْآخِرَةِ</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حَسَنَةً</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وَقِنَا</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عَذَابَ</w:t>
      </w:r>
      <w:r w:rsidR="001B2B88" w:rsidRPr="00A1582F">
        <w:rPr>
          <w:rFonts w:ascii="HQPB5" w:hAnsi="HQPB5" w:cs="Traditional Naskh"/>
          <w:b/>
          <w:bCs/>
          <w:color w:val="000000"/>
          <w:sz w:val="32"/>
          <w:szCs w:val="32"/>
          <w:rtl/>
        </w:rPr>
        <w:t xml:space="preserve"> </w:t>
      </w:r>
      <w:r w:rsidR="001B2B88" w:rsidRPr="00A1582F">
        <w:rPr>
          <w:rFonts w:ascii="HQPB5" w:hAnsi="HQPB5" w:cs="Traditional Naskh" w:hint="eastAsia"/>
          <w:b/>
          <w:bCs/>
          <w:color w:val="000000"/>
          <w:sz w:val="32"/>
          <w:szCs w:val="32"/>
          <w:rtl/>
        </w:rPr>
        <w:t>النَّارِ</w:t>
      </w:r>
      <w:r w:rsidR="001B2B88" w:rsidRPr="00A1582F">
        <w:rPr>
          <w:rFonts w:ascii="Traditional Arabic" w:hAnsi="Traditional Arabic" w:cs="Traditional Naskh"/>
          <w:color w:val="C00000"/>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2"/>
      </w:r>
      <w:r w:rsidR="00A1582F"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w:t>
      </w:r>
    </w:p>
    <w:p w:rsidR="00D60169" w:rsidRPr="001B2B88" w:rsidRDefault="00D60169" w:rsidP="006749D3">
      <w:pPr>
        <w:widowControl w:val="0"/>
        <w:spacing w:after="0" w:line="216" w:lineRule="auto"/>
        <w:ind w:firstLine="284"/>
        <w:jc w:val="lowKashida"/>
        <w:rPr>
          <w:rFonts w:cs="Traditional Naskh"/>
          <w:spacing w:val="-4"/>
          <w:sz w:val="32"/>
          <w:szCs w:val="32"/>
          <w:rtl/>
        </w:rPr>
      </w:pPr>
      <w:r w:rsidRPr="001B2B88">
        <w:rPr>
          <w:rFonts w:cs="Traditional Naskh" w:hint="cs"/>
          <w:spacing w:val="-4"/>
          <w:sz w:val="32"/>
          <w:szCs w:val="32"/>
          <w:rtl/>
        </w:rPr>
        <w:t>ا</w:t>
      </w:r>
      <w:r w:rsidR="00A1582F">
        <w:rPr>
          <w:rFonts w:cs="Traditional Naskh" w:hint="cs"/>
          <w:spacing w:val="-4"/>
          <w:sz w:val="32"/>
          <w:szCs w:val="32"/>
          <w:rtl/>
        </w:rPr>
        <w:t>للَّه</w:t>
      </w:r>
      <w:r w:rsidRPr="001B2B88">
        <w:rPr>
          <w:rFonts w:cs="Traditional Naskh" w:hint="cs"/>
          <w:spacing w:val="-4"/>
          <w:sz w:val="32"/>
          <w:szCs w:val="32"/>
          <w:rtl/>
        </w:rPr>
        <w:t>م اغفر للمسلمين والمسلمات والمؤمنين والمؤمنات واغفر لموتانا ومولى المسلمين يا رب العالمين.</w:t>
      </w:r>
    </w:p>
    <w:p w:rsidR="00D60169" w:rsidRDefault="00D60169" w:rsidP="006749D3">
      <w:pPr>
        <w:widowControl w:val="0"/>
        <w:spacing w:after="0" w:line="216" w:lineRule="auto"/>
        <w:ind w:firstLine="284"/>
        <w:jc w:val="lowKashida"/>
        <w:rPr>
          <w:rFonts w:cs="Traditional Naskh"/>
          <w:spacing w:val="-4"/>
          <w:sz w:val="32"/>
          <w:szCs w:val="32"/>
          <w:rtl/>
        </w:rPr>
      </w:pPr>
      <w:r w:rsidRPr="00A1582F">
        <w:rPr>
          <w:rFonts w:cs="Traditional Naskh" w:hint="cs"/>
          <w:spacing w:val="-4"/>
          <w:sz w:val="32"/>
          <w:szCs w:val="32"/>
          <w:rtl/>
        </w:rPr>
        <w:t>عباد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w:t>
      </w:r>
      <w:r w:rsidR="001B2B88" w:rsidRPr="00A1582F">
        <w:rPr>
          <w:rFonts w:ascii="Traditional Arabic" w:hAnsi="Traditional Arabic" w:cs="Traditional Naskh"/>
          <w:b/>
          <w:bCs/>
          <w:color w:val="C00000"/>
          <w:spacing w:val="-4"/>
          <w:sz w:val="32"/>
          <w:szCs w:val="32"/>
          <w:rtl/>
        </w:rPr>
        <w:t>﴿</w:t>
      </w:r>
      <w:r w:rsidRPr="00A1582F">
        <w:rPr>
          <w:rFonts w:cs="Traditional Naskh"/>
          <w:b/>
          <w:bCs/>
          <w:spacing w:val="-4"/>
          <w:sz w:val="32"/>
          <w:szCs w:val="32"/>
          <w:rtl/>
        </w:rPr>
        <w:t>إِنَّ ا</w:t>
      </w:r>
      <w:r w:rsidR="00A1582F" w:rsidRPr="00A1582F">
        <w:rPr>
          <w:rFonts w:cs="Traditional Naskh"/>
          <w:b/>
          <w:bCs/>
          <w:spacing w:val="-4"/>
          <w:sz w:val="32"/>
          <w:szCs w:val="32"/>
          <w:rtl/>
        </w:rPr>
        <w:t>للَّه</w:t>
      </w:r>
      <w:r w:rsidRPr="00A1582F">
        <w:rPr>
          <w:rFonts w:cs="Traditional Naskh"/>
          <w:b/>
          <w:bCs/>
          <w:spacing w:val="-4"/>
          <w:sz w:val="32"/>
          <w:szCs w:val="32"/>
          <w:rtl/>
        </w:rPr>
        <w:t xml:space="preserve"> يَأْمُرُ بِالْعَدْلِ وَالإِحْسَانِ وَإِيتَاء</w:t>
      </w:r>
      <w:r w:rsidRPr="00A1582F">
        <w:rPr>
          <w:rFonts w:cs="Traditional Naskh" w:hint="cs"/>
          <w:b/>
          <w:bCs/>
          <w:spacing w:val="-4"/>
          <w:sz w:val="32"/>
          <w:szCs w:val="32"/>
          <w:rtl/>
        </w:rPr>
        <w:t>ِ</w:t>
      </w:r>
      <w:r w:rsidRPr="00A1582F">
        <w:rPr>
          <w:rFonts w:cs="Traditional Naskh"/>
          <w:b/>
          <w:bCs/>
          <w:spacing w:val="-4"/>
          <w:sz w:val="32"/>
          <w:szCs w:val="32"/>
          <w:rtl/>
        </w:rPr>
        <w:t xml:space="preserve"> ذِي الْقُرْبَى وَيَنْهَى عَنِ الْفَحْشَاء</w:t>
      </w:r>
      <w:r w:rsidRPr="00A1582F">
        <w:rPr>
          <w:rFonts w:cs="Traditional Naskh" w:hint="cs"/>
          <w:b/>
          <w:bCs/>
          <w:spacing w:val="-4"/>
          <w:sz w:val="32"/>
          <w:szCs w:val="32"/>
          <w:rtl/>
        </w:rPr>
        <w:t>ِ</w:t>
      </w:r>
      <w:r w:rsidRPr="00A1582F">
        <w:rPr>
          <w:rFonts w:cs="Traditional Naskh"/>
          <w:b/>
          <w:bCs/>
          <w:spacing w:val="-4"/>
          <w:sz w:val="32"/>
          <w:szCs w:val="32"/>
          <w:rtl/>
        </w:rPr>
        <w:t xml:space="preserve"> وَالْمُنكَرِ وَالْبَغْيِ يَعِظُكُمْ لَعَلَّكُمْ تَذَكَّرُونَ</w:t>
      </w:r>
      <w:r w:rsidR="001B2B88" w:rsidRPr="00A1582F">
        <w:rPr>
          <w:rFonts w:ascii="Traditional Arabic" w:hAnsi="Traditional Arabic" w:cs="Traditional Naskh"/>
          <w:b/>
          <w:bCs/>
          <w:color w:val="C00000"/>
          <w:spacing w:val="-4"/>
          <w:sz w:val="32"/>
          <w:szCs w:val="32"/>
          <w:rtl/>
        </w:rPr>
        <w:t>﴾</w:t>
      </w:r>
      <w:r w:rsidRPr="00A1582F">
        <w:rPr>
          <w:rFonts w:cs="Traditional Naskh" w:hint="cs"/>
          <w:spacing w:val="-4"/>
          <w:sz w:val="32"/>
          <w:szCs w:val="32"/>
          <w:rtl/>
        </w:rPr>
        <w:t>، فاذكروا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العظيم الجليل يذكركم واشكروه على نعمه يزدْكم، ولذكرُ ا</w:t>
      </w:r>
      <w:r w:rsidR="00A1582F" w:rsidRPr="00A1582F">
        <w:rPr>
          <w:rFonts w:cs="Traditional Naskh" w:hint="cs"/>
          <w:spacing w:val="-4"/>
          <w:sz w:val="32"/>
          <w:szCs w:val="32"/>
          <w:rtl/>
        </w:rPr>
        <w:t>للَّه</w:t>
      </w:r>
      <w:r w:rsidRPr="00A1582F">
        <w:rPr>
          <w:rFonts w:cs="Traditional Naskh" w:hint="cs"/>
          <w:spacing w:val="-4"/>
          <w:sz w:val="32"/>
          <w:szCs w:val="32"/>
          <w:rtl/>
        </w:rPr>
        <w:t xml:space="preserve"> أكبر وا</w:t>
      </w:r>
      <w:r w:rsidR="00A1582F" w:rsidRPr="00A1582F">
        <w:rPr>
          <w:rFonts w:cs="Traditional Naskh" w:hint="cs"/>
          <w:spacing w:val="-4"/>
          <w:sz w:val="32"/>
          <w:szCs w:val="32"/>
          <w:rtl/>
        </w:rPr>
        <w:t>للَّه</w:t>
      </w:r>
      <w:r w:rsidRPr="00A1582F">
        <w:rPr>
          <w:rFonts w:cs="Traditional Naskh" w:hint="cs"/>
          <w:spacing w:val="-4"/>
          <w:sz w:val="32"/>
          <w:szCs w:val="32"/>
          <w:rtl/>
        </w:rPr>
        <w:t xml:space="preserve"> يعلم ما تصنعون.</w:t>
      </w:r>
    </w:p>
    <w:p w:rsidR="00A1582F" w:rsidRDefault="00A1582F" w:rsidP="006749D3">
      <w:pPr>
        <w:widowControl w:val="0"/>
        <w:spacing w:after="0" w:line="216" w:lineRule="auto"/>
        <w:ind w:firstLine="284"/>
        <w:jc w:val="lowKashida"/>
        <w:rPr>
          <w:rFonts w:cs="Traditional Naskh"/>
          <w:spacing w:val="-4"/>
          <w:sz w:val="32"/>
          <w:szCs w:val="32"/>
          <w:rtl/>
        </w:rPr>
      </w:pPr>
    </w:p>
    <w:p w:rsidR="00A1582F" w:rsidRPr="00A27970" w:rsidRDefault="00A1582F" w:rsidP="00DD713E">
      <w:pPr>
        <w:pStyle w:val="2"/>
        <w:keepNext w:val="0"/>
        <w:spacing w:after="40" w:line="216" w:lineRule="auto"/>
        <w:ind w:firstLine="0"/>
        <w:jc w:val="center"/>
        <w:rPr>
          <w:b w:val="0"/>
          <w:bCs w:val="0"/>
          <w:color w:val="C00000"/>
          <w:lang w:eastAsia="en-US"/>
        </w:rPr>
      </w:pPr>
      <w:bookmarkStart w:id="5" w:name="_Toc520821977"/>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5"/>
    </w:p>
    <w:p w:rsidR="00A1582F" w:rsidRDefault="00A1582F" w:rsidP="006749D3">
      <w:pPr>
        <w:widowControl w:val="0"/>
        <w:spacing w:after="0" w:line="216" w:lineRule="auto"/>
        <w:ind w:firstLine="284"/>
        <w:jc w:val="lowKashida"/>
        <w:rPr>
          <w:rFonts w:cs="Traditional Naskh"/>
          <w:spacing w:val="-4"/>
          <w:sz w:val="32"/>
          <w:szCs w:val="32"/>
          <w:rtl/>
        </w:rPr>
      </w:pPr>
    </w:p>
    <w:p w:rsidR="00A1582F" w:rsidRPr="00A1582F" w:rsidRDefault="00A1582F" w:rsidP="006749D3">
      <w:pPr>
        <w:widowControl w:val="0"/>
        <w:spacing w:after="0" w:line="216" w:lineRule="auto"/>
        <w:ind w:firstLine="284"/>
        <w:jc w:val="lowKashida"/>
        <w:rPr>
          <w:rFonts w:cs="Traditional Naskh"/>
          <w:spacing w:val="-4"/>
          <w:sz w:val="32"/>
          <w:szCs w:val="32"/>
        </w:rPr>
      </w:pPr>
    </w:p>
    <w:p w:rsidR="00D60169" w:rsidRPr="0088525E" w:rsidRDefault="00D60169"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D60169" w:rsidRPr="003C6C86" w:rsidRDefault="009C0FA0" w:rsidP="009C0FA0">
      <w:pPr>
        <w:pStyle w:val="4"/>
        <w:rPr>
          <w:rFonts w:cs="KFGQPC Uthman Taha Naskh"/>
          <w:rtl/>
        </w:rPr>
      </w:pPr>
      <w:bookmarkStart w:id="6" w:name="_Toc520821978"/>
      <w:r w:rsidRPr="003C6C86">
        <w:rPr>
          <w:rFonts w:ascii="AAAGoldenLotus Stg1_Ver1" w:hAnsi="AAAGoldenLotus Stg1_Ver1" w:cs="KFGQPC Uthman Taha Naskh"/>
          <w:sz w:val="32"/>
          <w:szCs w:val="32"/>
          <w:rtl/>
        </w:rPr>
        <w:lastRenderedPageBreak/>
        <w:t>2-</w:t>
      </w:r>
      <w:r w:rsidR="00D60169" w:rsidRPr="003C6C86">
        <w:rPr>
          <w:rFonts w:cs="KFGQPC Uthman Taha Naskh"/>
          <w:rtl/>
        </w:rPr>
        <w:t>معنى شهادة أن محمد</w:t>
      </w:r>
      <w:r w:rsidR="00D60169" w:rsidRPr="003C6C86">
        <w:rPr>
          <w:rFonts w:cs="KFGQPC Uthman Taha Naskh" w:hint="cs"/>
          <w:rtl/>
        </w:rPr>
        <w:t>اً</w:t>
      </w:r>
      <w:r w:rsidR="00D60169" w:rsidRPr="003C6C86">
        <w:rPr>
          <w:rFonts w:cs="KFGQPC Uthman Taha Naskh"/>
          <w:rtl/>
        </w:rPr>
        <w:t xml:space="preserve"> رسول ا</w:t>
      </w:r>
      <w:r w:rsidR="00A1582F" w:rsidRPr="003C6C86">
        <w:rPr>
          <w:rFonts w:cs="KFGQPC Uthman Taha Naskh"/>
          <w:rtl/>
        </w:rPr>
        <w:t>للَّه</w:t>
      </w:r>
      <w:r w:rsidR="00D60169" w:rsidRPr="003C6C86">
        <w:rPr>
          <w:rFonts w:cs="KFGQPC Uthman Taha Naskh"/>
          <w:rtl/>
        </w:rPr>
        <w:t xml:space="preserve"> وحقوقه </w:t>
      </w:r>
      <w:r w:rsidR="00630B7B" w:rsidRPr="003C6C86">
        <w:rPr>
          <w:rFonts w:cs="KFGQPC Uthman Taha Naskh"/>
        </w:rPr>
        <w:sym w:font="AGA Arabesque" w:char="F072"/>
      </w:r>
      <w:r w:rsidR="00D60169" w:rsidRPr="003C6C86">
        <w:rPr>
          <w:rFonts w:cs="KFGQPC Uthman Taha Naskh"/>
          <w:rtl/>
        </w:rPr>
        <w:t xml:space="preserve"> على أمته</w:t>
      </w:r>
      <w:bookmarkEnd w:id="6"/>
    </w:p>
    <w:p w:rsidR="00D60169" w:rsidRPr="001B2B88" w:rsidRDefault="00A1582F" w:rsidP="00A1582F">
      <w:pPr>
        <w:pStyle w:val="5"/>
        <w:rPr>
          <w:rtl/>
        </w:rPr>
      </w:pPr>
      <w:bookmarkStart w:id="7" w:name="_Toc520821979"/>
      <w:r>
        <w:rPr>
          <w:rFonts w:hint="cs"/>
          <w:rtl/>
        </w:rPr>
        <w:t>الخطبة الأولى</w:t>
      </w:r>
      <w:bookmarkEnd w:id="7"/>
    </w:p>
    <w:p w:rsidR="00D60169" w:rsidRPr="00A1582F" w:rsidRDefault="00D60169" w:rsidP="006749D3">
      <w:pPr>
        <w:widowControl w:val="0"/>
        <w:spacing w:after="0" w:line="216" w:lineRule="auto"/>
        <w:ind w:firstLine="284"/>
        <w:jc w:val="lowKashida"/>
        <w:rPr>
          <w:rFonts w:cs="Traditional Naskh"/>
          <w:spacing w:val="-10"/>
          <w:sz w:val="32"/>
          <w:szCs w:val="32"/>
          <w:rtl/>
        </w:rPr>
      </w:pPr>
      <w:r w:rsidRPr="00A1582F">
        <w:rPr>
          <w:rFonts w:cs="Traditional Naskh"/>
          <w:spacing w:val="-10"/>
          <w:sz w:val="32"/>
          <w:szCs w:val="32"/>
          <w:rtl/>
        </w:rPr>
        <w:t xml:space="preserve">إن الحمد </w:t>
      </w:r>
      <w:r w:rsidR="00A1582F" w:rsidRPr="00A1582F">
        <w:rPr>
          <w:rFonts w:cs="Traditional Naskh"/>
          <w:spacing w:val="-10"/>
          <w:sz w:val="32"/>
          <w:szCs w:val="32"/>
          <w:rtl/>
        </w:rPr>
        <w:t>للَّه</w:t>
      </w:r>
      <w:r w:rsidRPr="00A1582F">
        <w:rPr>
          <w:rFonts w:cs="Traditional Naskh"/>
          <w:spacing w:val="-10"/>
          <w:sz w:val="32"/>
          <w:szCs w:val="32"/>
          <w:rtl/>
        </w:rPr>
        <w:t xml:space="preserve"> نحمده ونستعينه ونستغفره، ونعوذ با</w:t>
      </w:r>
      <w:r w:rsidR="00A1582F" w:rsidRPr="00A1582F">
        <w:rPr>
          <w:rFonts w:cs="Traditional Naskh"/>
          <w:spacing w:val="-10"/>
          <w:sz w:val="32"/>
          <w:szCs w:val="32"/>
          <w:rtl/>
        </w:rPr>
        <w:t>للَّه</w:t>
      </w:r>
      <w:r w:rsidRPr="00A1582F">
        <w:rPr>
          <w:rFonts w:cs="Traditional Naskh"/>
          <w:spacing w:val="-10"/>
          <w:sz w:val="32"/>
          <w:szCs w:val="32"/>
          <w:rtl/>
        </w:rPr>
        <w:t xml:space="preserve"> من شرور أنفسنا ومن سيئات أعمالنا، من يهده ا</w:t>
      </w:r>
      <w:r w:rsidR="00A1582F" w:rsidRPr="00A1582F">
        <w:rPr>
          <w:rFonts w:cs="Traditional Naskh"/>
          <w:spacing w:val="-10"/>
          <w:sz w:val="32"/>
          <w:szCs w:val="32"/>
          <w:rtl/>
        </w:rPr>
        <w:t>للَّه</w:t>
      </w:r>
      <w:r w:rsidRPr="00A1582F">
        <w:rPr>
          <w:rFonts w:cs="Traditional Naskh"/>
          <w:spacing w:val="-10"/>
          <w:sz w:val="32"/>
          <w:szCs w:val="32"/>
          <w:rtl/>
        </w:rPr>
        <w:t xml:space="preserve"> فلا مضل له، ومن يضلل فلا هادي له، وأشهد أن لا إله إلا ا</w:t>
      </w:r>
      <w:r w:rsidR="00A1582F" w:rsidRPr="00A1582F">
        <w:rPr>
          <w:rFonts w:cs="Traditional Naskh"/>
          <w:spacing w:val="-10"/>
          <w:sz w:val="32"/>
          <w:szCs w:val="32"/>
          <w:rtl/>
        </w:rPr>
        <w:t>للَّه</w:t>
      </w:r>
      <w:r w:rsidRPr="00A1582F">
        <w:rPr>
          <w:rFonts w:cs="Traditional Naskh"/>
          <w:spacing w:val="-10"/>
          <w:sz w:val="32"/>
          <w:szCs w:val="32"/>
          <w:rtl/>
        </w:rPr>
        <w:t xml:space="preserve"> وحده لا شريك له، وأشهد أن محمداً عبده ورسوله صلّى ا</w:t>
      </w:r>
      <w:r w:rsidR="00A1582F" w:rsidRPr="00A1582F">
        <w:rPr>
          <w:rFonts w:cs="Traditional Naskh"/>
          <w:spacing w:val="-10"/>
          <w:sz w:val="32"/>
          <w:szCs w:val="32"/>
          <w:rtl/>
        </w:rPr>
        <w:t>للَّه</w:t>
      </w:r>
      <w:r w:rsidRPr="00A1582F">
        <w:rPr>
          <w:rFonts w:cs="Traditional Naskh"/>
          <w:spacing w:val="-10"/>
          <w:sz w:val="32"/>
          <w:szCs w:val="32"/>
          <w:rtl/>
        </w:rPr>
        <w:t xml:space="preserve"> عليه وعلى آله وأصحابه ومن تبعهم بإحسان إلى يوم الدين وسلم تسليماً كثيراً، أما بعد:</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فيا أيها الناس اتقوا ا</w:t>
      </w:r>
      <w:r w:rsidR="00A1582F">
        <w:rPr>
          <w:rFonts w:cs="Traditional Naskh"/>
          <w:sz w:val="32"/>
          <w:szCs w:val="32"/>
          <w:rtl/>
        </w:rPr>
        <w:t>للَّه</w:t>
      </w:r>
      <w:r w:rsidRPr="001B2B88">
        <w:rPr>
          <w:rFonts w:cs="Traditional Naskh"/>
          <w:sz w:val="32"/>
          <w:szCs w:val="32"/>
          <w:rtl/>
        </w:rPr>
        <w:t xml:space="preserve"> تعالى كما أمركم ا</w:t>
      </w:r>
      <w:r w:rsidR="00A1582F">
        <w:rPr>
          <w:rFonts w:cs="Traditional Naskh"/>
          <w:sz w:val="32"/>
          <w:szCs w:val="32"/>
          <w:rtl/>
        </w:rPr>
        <w:t>للَّه</w:t>
      </w:r>
      <w:r w:rsidRPr="001B2B88">
        <w:rPr>
          <w:rFonts w:cs="Traditional Naskh"/>
          <w:sz w:val="32"/>
          <w:szCs w:val="32"/>
          <w:rtl/>
        </w:rPr>
        <w:t xml:space="preserve"> في كتابه الحكيم فقال عز </w:t>
      </w:r>
      <w:r w:rsidRPr="001B2B88">
        <w:rPr>
          <w:rFonts w:cs="Traditional Naskh" w:hint="cs"/>
          <w:sz w:val="32"/>
          <w:szCs w:val="32"/>
          <w:rtl/>
        </w:rPr>
        <w:t>وجل:</w:t>
      </w:r>
      <w:r w:rsidRPr="001B2B88">
        <w:rPr>
          <w:rFonts w:cs="Traditional Naskh"/>
          <w:sz w:val="32"/>
          <w:szCs w:val="32"/>
          <w:rtl/>
        </w:rPr>
        <w:t xml:space="preserve"> </w:t>
      </w:r>
      <w:r w:rsidR="00A1582F" w:rsidRPr="00A1582F">
        <w:rPr>
          <w:rFonts w:ascii="Traditional Arabic" w:hAnsi="Traditional Arabic" w:cs="Traditional Arabic"/>
          <w:b/>
          <w:bCs/>
          <w:color w:val="C00000"/>
          <w:sz w:val="32"/>
          <w:szCs w:val="32"/>
          <w:rtl/>
        </w:rPr>
        <w:t>﴿</w:t>
      </w:r>
      <w:r w:rsidRPr="001B2B88">
        <w:rPr>
          <w:rFonts w:cs="Traditional Naskh"/>
          <w:b/>
          <w:bCs/>
          <w:sz w:val="32"/>
          <w:szCs w:val="32"/>
          <w:rtl/>
        </w:rPr>
        <w:t>يَا أَيُّهَا النَّاسُ اتَّقُوا رَبَّكُمْ وَاخْشَوْا يَوْمًا لَّا يَجْزِي وَالِدٌ عَن وَلَدِهِ وَلا مَوْلُودٌ هُوَ جَازٍ عَن وَالِدِهِ شَيْئًا</w:t>
      </w:r>
      <w:r w:rsidR="00A1582F" w:rsidRPr="00A1582F">
        <w:rPr>
          <w:rFonts w:ascii="Traditional Arabic" w:hAnsi="Traditional Arabic" w:cs="Traditional Arabic"/>
          <w:b/>
          <w:bCs/>
          <w:color w:val="C00000"/>
          <w:sz w:val="32"/>
          <w:szCs w:val="32"/>
          <w:rtl/>
        </w:rPr>
        <w:t>﴾</w:t>
      </w:r>
      <w:r w:rsidR="00A1582F">
        <w:rPr>
          <w:rFonts w:cs="Traditional Naskh" w:hint="cs"/>
          <w:sz w:val="32"/>
          <w:szCs w:val="32"/>
          <w:rtl/>
        </w:rPr>
        <w:t>،</w:t>
      </w:r>
      <w:r w:rsidRPr="001B2B88">
        <w:rPr>
          <w:rFonts w:cs="Traditional Naskh" w:hint="cs"/>
          <w:sz w:val="32"/>
          <w:szCs w:val="32"/>
          <w:rtl/>
        </w:rPr>
        <w:t xml:space="preserve"> </w:t>
      </w:r>
      <w:r w:rsidR="00A1582F" w:rsidRPr="00A1582F">
        <w:rPr>
          <w:rFonts w:ascii="Traditional Arabic" w:hAnsi="Traditional Arabic" w:cs="Traditional Arabic"/>
          <w:b/>
          <w:bCs/>
          <w:color w:val="C00000"/>
          <w:sz w:val="32"/>
          <w:szCs w:val="32"/>
          <w:rtl/>
        </w:rPr>
        <w:t>﴿</w:t>
      </w:r>
      <w:r w:rsidRPr="001B2B88">
        <w:rPr>
          <w:rFonts w:cs="Traditional Naskh"/>
          <w:b/>
          <w:bCs/>
          <w:sz w:val="32"/>
          <w:szCs w:val="32"/>
          <w:rtl/>
        </w:rPr>
        <w:t>يَا أَيُّهَا الَّذِينَ آمَنُواْ اتَّقُواْ ا</w:t>
      </w:r>
      <w:r w:rsidR="00A1582F">
        <w:rPr>
          <w:rFonts w:cs="Traditional Naskh"/>
          <w:b/>
          <w:bCs/>
          <w:sz w:val="32"/>
          <w:szCs w:val="32"/>
          <w:rtl/>
        </w:rPr>
        <w:t>للَّه</w:t>
      </w:r>
      <w:r w:rsidRPr="001B2B88">
        <w:rPr>
          <w:rFonts w:cs="Traditional Naskh"/>
          <w:b/>
          <w:bCs/>
          <w:sz w:val="32"/>
          <w:szCs w:val="32"/>
          <w:rtl/>
        </w:rPr>
        <w:t xml:space="preserve"> حَقَّ تُقَاتِهِ وَلاَ تَمُوتُنَّ إِلاَّ وَأَنتُم مُّسْلِمُونَ</w:t>
      </w:r>
      <w:r w:rsidR="00A1582F" w:rsidRPr="00A1582F">
        <w:rPr>
          <w:rFonts w:ascii="Traditional Arabic" w:hAnsi="Traditional Arabic" w:cs="Traditional Arabic"/>
          <w:b/>
          <w:bCs/>
          <w:color w:val="C00000"/>
          <w:sz w:val="32"/>
          <w:szCs w:val="32"/>
          <w:rtl/>
        </w:rPr>
        <w:t>﴾</w:t>
      </w:r>
      <w:r w:rsidRPr="001B2B88">
        <w:rPr>
          <w:rFonts w:cs="Traditional Naskh"/>
          <w:sz w:val="32"/>
          <w:szCs w:val="32"/>
          <w:rtl/>
        </w:rPr>
        <w:t>.</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عباد ا</w:t>
      </w:r>
      <w:r w:rsidR="00A1582F">
        <w:rPr>
          <w:rFonts w:cs="Traditional Naskh"/>
          <w:sz w:val="32"/>
          <w:szCs w:val="32"/>
          <w:rtl/>
        </w:rPr>
        <w:t>للَّه</w:t>
      </w:r>
      <w:r w:rsidRPr="001B2B88">
        <w:rPr>
          <w:rFonts w:cs="Traditional Naskh"/>
          <w:sz w:val="32"/>
          <w:szCs w:val="32"/>
          <w:rtl/>
        </w:rPr>
        <w:t xml:space="preserve"> اعلموا أن من أعظم الواجبات بعد معرفة معنى لا إله إلا ا</w:t>
      </w:r>
      <w:r w:rsidR="00A1582F">
        <w:rPr>
          <w:rFonts w:cs="Traditional Naskh"/>
          <w:sz w:val="32"/>
          <w:szCs w:val="32"/>
          <w:rtl/>
        </w:rPr>
        <w:t>للَّه</w:t>
      </w:r>
      <w:r w:rsidRPr="001B2B88">
        <w:rPr>
          <w:rFonts w:cs="Traditional Naskh"/>
          <w:sz w:val="32"/>
          <w:szCs w:val="32"/>
          <w:rtl/>
        </w:rPr>
        <w:t xml:space="preserve"> معرفة العبد لمعنى شهادة أن محمداً رسول ا</w:t>
      </w:r>
      <w:r w:rsidR="00A1582F">
        <w:rPr>
          <w:rFonts w:cs="Traditional Naskh"/>
          <w:sz w:val="32"/>
          <w:szCs w:val="32"/>
          <w:rtl/>
        </w:rPr>
        <w:t>للَّه</w:t>
      </w:r>
      <w:r w:rsidRPr="001B2B88">
        <w:rPr>
          <w:rFonts w:cs="Traditional Naskh"/>
          <w:sz w:val="32"/>
          <w:szCs w:val="32"/>
          <w:rtl/>
        </w:rPr>
        <w:t xml:space="preserve">  </w:t>
      </w:r>
      <w:r w:rsidRPr="00A1582F">
        <w:rPr>
          <w:rFonts w:cs="Traditional Naskh"/>
          <w:color w:val="C00000"/>
          <w:sz w:val="32"/>
          <w:szCs w:val="32"/>
        </w:rPr>
        <w:sym w:font="AGA Arabesque" w:char="F072"/>
      </w:r>
      <w:r w:rsidRPr="001B2B88">
        <w:rPr>
          <w:rFonts w:cs="Traditional Naskh" w:hint="cs"/>
          <w:sz w:val="32"/>
          <w:szCs w:val="32"/>
          <w:rtl/>
        </w:rPr>
        <w:t>؛ فإن ذكر أحدهما يستلزم ذكر الأخرى، وشروط لا إله إلا ا</w:t>
      </w:r>
      <w:r w:rsidR="00A1582F">
        <w:rPr>
          <w:rFonts w:cs="Traditional Naskh" w:hint="cs"/>
          <w:sz w:val="32"/>
          <w:szCs w:val="32"/>
          <w:rtl/>
        </w:rPr>
        <w:t>للَّه</w:t>
      </w:r>
      <w:r w:rsidRPr="001B2B88">
        <w:rPr>
          <w:rFonts w:cs="Traditional Naskh" w:hint="cs"/>
          <w:sz w:val="32"/>
          <w:szCs w:val="32"/>
          <w:rtl/>
        </w:rPr>
        <w:t xml:space="preserve"> هي شروط شهادة أن محمداً رسول ا</w:t>
      </w:r>
      <w:r w:rsidR="00A1582F">
        <w:rPr>
          <w:rFonts w:cs="Traditional Naskh" w:hint="cs"/>
          <w:sz w:val="32"/>
          <w:szCs w:val="32"/>
          <w:rtl/>
        </w:rPr>
        <w:t>للَّه</w:t>
      </w:r>
      <w:r w:rsidRPr="001B2B88">
        <w:rPr>
          <w:rFonts w:cs="Traditional Naskh" w:hint="cs"/>
          <w:sz w:val="32"/>
          <w:szCs w:val="32"/>
          <w:rtl/>
        </w:rPr>
        <w:t>، ونواقضها هي نواقض شهادة أن محمداً رسول ا</w:t>
      </w:r>
      <w:r w:rsidR="00A1582F">
        <w:rPr>
          <w:rFonts w:cs="Traditional Naskh" w:hint="cs"/>
          <w:sz w:val="32"/>
          <w:szCs w:val="32"/>
          <w:rtl/>
        </w:rPr>
        <w:t>للَّه،</w:t>
      </w:r>
      <w:r w:rsidRPr="001B2B88">
        <w:rPr>
          <w:rFonts w:cs="Traditional Naskh" w:hint="cs"/>
          <w:sz w:val="32"/>
          <w:szCs w:val="32"/>
          <w:rtl/>
        </w:rPr>
        <w:t xml:space="preserve"> فمعنى شهادة أن لا إله إلا ا</w:t>
      </w:r>
      <w:r w:rsidR="00A1582F">
        <w:rPr>
          <w:rFonts w:cs="Traditional Naskh" w:hint="cs"/>
          <w:sz w:val="32"/>
          <w:szCs w:val="32"/>
          <w:rtl/>
        </w:rPr>
        <w:t>للَّه</w:t>
      </w:r>
      <w:r w:rsidRPr="001B2B88">
        <w:rPr>
          <w:rFonts w:cs="Traditional Naskh" w:hint="cs"/>
          <w:sz w:val="32"/>
          <w:szCs w:val="32"/>
          <w:rtl/>
        </w:rPr>
        <w:t>: لا معبود بحق إلا ا</w:t>
      </w:r>
      <w:r w:rsidR="00A1582F">
        <w:rPr>
          <w:rFonts w:cs="Traditional Naskh" w:hint="cs"/>
          <w:sz w:val="32"/>
          <w:szCs w:val="32"/>
          <w:rtl/>
        </w:rPr>
        <w:t>للَّه</w:t>
      </w:r>
      <w:r w:rsidRPr="001B2B88">
        <w:rPr>
          <w:rFonts w:cs="Traditional Naskh" w:hint="cs"/>
          <w:sz w:val="32"/>
          <w:szCs w:val="32"/>
          <w:rtl/>
        </w:rPr>
        <w:t>.</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ومعن</w:t>
      </w:r>
      <w:r w:rsidRPr="001B2B88">
        <w:rPr>
          <w:rFonts w:cs="Traditional Naskh" w:hint="cs"/>
          <w:sz w:val="32"/>
          <w:szCs w:val="32"/>
          <w:rtl/>
        </w:rPr>
        <w:t>ى شهادة أن محمداً رسول ا</w:t>
      </w:r>
      <w:r w:rsidR="00A1582F">
        <w:rPr>
          <w:rFonts w:cs="Traditional Naskh" w:hint="cs"/>
          <w:sz w:val="32"/>
          <w:szCs w:val="32"/>
          <w:rtl/>
        </w:rPr>
        <w:t>للَّه</w:t>
      </w:r>
      <w:r w:rsidRPr="001B2B88">
        <w:rPr>
          <w:rFonts w:cs="Traditional Naskh" w:hint="cs"/>
          <w:sz w:val="32"/>
          <w:szCs w:val="32"/>
          <w:rtl/>
        </w:rPr>
        <w:t xml:space="preserve">: </w:t>
      </w:r>
      <w:r w:rsidRPr="001B2B88">
        <w:rPr>
          <w:rFonts w:cs="Traditional Naskh"/>
          <w:sz w:val="32"/>
          <w:szCs w:val="32"/>
          <w:rtl/>
        </w:rPr>
        <w:t>الإقرار باللسان والاعتقاد الجازم بالقلب بأن محمداً بن عبد ا</w:t>
      </w:r>
      <w:r w:rsidR="00A1582F">
        <w:rPr>
          <w:rFonts w:cs="Traditional Naskh"/>
          <w:sz w:val="32"/>
          <w:szCs w:val="32"/>
          <w:rtl/>
        </w:rPr>
        <w:t>للَّه</w:t>
      </w:r>
      <w:r w:rsidRPr="001B2B88">
        <w:rPr>
          <w:rFonts w:cs="Traditional Naskh"/>
          <w:sz w:val="32"/>
          <w:szCs w:val="32"/>
          <w:rtl/>
        </w:rPr>
        <w:t xml:space="preserve"> الهاشمي القرشي عبد ا</w:t>
      </w:r>
      <w:r w:rsidR="00A1582F">
        <w:rPr>
          <w:rFonts w:cs="Traditional Naskh"/>
          <w:sz w:val="32"/>
          <w:szCs w:val="32"/>
          <w:rtl/>
        </w:rPr>
        <w:t>للَّه</w:t>
      </w:r>
      <w:r w:rsidRPr="001B2B88">
        <w:rPr>
          <w:rFonts w:cs="Traditional Naskh"/>
          <w:sz w:val="32"/>
          <w:szCs w:val="32"/>
          <w:rtl/>
        </w:rPr>
        <w:t xml:space="preserve"> ورسوله أرسله ا</w:t>
      </w:r>
      <w:r w:rsidR="00A1582F">
        <w:rPr>
          <w:rFonts w:cs="Traditional Naskh"/>
          <w:sz w:val="32"/>
          <w:szCs w:val="32"/>
          <w:rtl/>
        </w:rPr>
        <w:t>للَّه</w:t>
      </w:r>
      <w:r w:rsidRPr="001B2B88">
        <w:rPr>
          <w:rFonts w:cs="Traditional Naskh"/>
          <w:sz w:val="32"/>
          <w:szCs w:val="32"/>
          <w:rtl/>
        </w:rPr>
        <w:t xml:space="preserve"> إلى جميع الخلق كافة من الجن والإنس.</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ومقتضى هذه الشهادة</w:t>
      </w:r>
      <w:r w:rsidRPr="001B2B88">
        <w:rPr>
          <w:rFonts w:cs="Traditional Naskh" w:hint="cs"/>
          <w:sz w:val="32"/>
          <w:szCs w:val="32"/>
          <w:rtl/>
        </w:rPr>
        <w:t>:</w:t>
      </w:r>
      <w:r w:rsidRPr="001B2B88">
        <w:rPr>
          <w:rFonts w:cs="Traditional Naskh"/>
          <w:sz w:val="32"/>
          <w:szCs w:val="32"/>
          <w:rtl/>
        </w:rPr>
        <w:t xml:space="preserve"> طاعته فيما أمر</w:t>
      </w:r>
      <w:r w:rsidRPr="001B2B88">
        <w:rPr>
          <w:rFonts w:cs="Traditional Naskh" w:hint="cs"/>
          <w:sz w:val="32"/>
          <w:szCs w:val="32"/>
          <w:rtl/>
        </w:rPr>
        <w:t>،</w:t>
      </w:r>
      <w:r w:rsidRPr="001B2B88">
        <w:rPr>
          <w:rFonts w:cs="Traditional Naskh"/>
          <w:sz w:val="32"/>
          <w:szCs w:val="32"/>
          <w:rtl/>
        </w:rPr>
        <w:t xml:space="preserve"> وتصديقه فيما أخبر</w:t>
      </w:r>
      <w:r w:rsidRPr="001B2B88">
        <w:rPr>
          <w:rFonts w:cs="Traditional Naskh" w:hint="cs"/>
          <w:sz w:val="32"/>
          <w:szCs w:val="32"/>
          <w:rtl/>
        </w:rPr>
        <w:t>،</w:t>
      </w:r>
      <w:r w:rsidRPr="001B2B88">
        <w:rPr>
          <w:rFonts w:cs="Traditional Naskh"/>
          <w:sz w:val="32"/>
          <w:szCs w:val="32"/>
          <w:rtl/>
        </w:rPr>
        <w:t xml:space="preserve"> واجتناب ما نهى عنه وزجر</w:t>
      </w:r>
      <w:r w:rsidRPr="001B2B88">
        <w:rPr>
          <w:rFonts w:cs="Traditional Naskh" w:hint="cs"/>
          <w:sz w:val="32"/>
          <w:szCs w:val="32"/>
          <w:rtl/>
        </w:rPr>
        <w:t>،</w:t>
      </w:r>
      <w:r w:rsidRPr="001B2B88">
        <w:rPr>
          <w:rFonts w:cs="Traditional Naskh"/>
          <w:sz w:val="32"/>
          <w:szCs w:val="32"/>
          <w:rtl/>
        </w:rPr>
        <w:t xml:space="preserve"> وأن لا يعبد ا</w:t>
      </w:r>
      <w:r w:rsidR="00A1582F">
        <w:rPr>
          <w:rFonts w:cs="Traditional Naskh"/>
          <w:sz w:val="32"/>
          <w:szCs w:val="32"/>
          <w:rtl/>
        </w:rPr>
        <w:t>للَّه</w:t>
      </w:r>
      <w:r w:rsidRPr="001B2B88">
        <w:rPr>
          <w:rFonts w:cs="Traditional Naskh"/>
          <w:sz w:val="32"/>
          <w:szCs w:val="32"/>
          <w:rtl/>
        </w:rPr>
        <w:t xml:space="preserve"> إلا بما شرع.</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فيجب الإيمان بشريعته </w:t>
      </w:r>
      <w:r w:rsidRPr="00A1582F">
        <w:rPr>
          <w:rFonts w:cs="Traditional Naskh"/>
          <w:color w:val="C00000"/>
          <w:sz w:val="32"/>
          <w:szCs w:val="32"/>
        </w:rPr>
        <w:sym w:font="AGA Arabesque" w:char="F072"/>
      </w:r>
      <w:r w:rsidR="00A1582F">
        <w:rPr>
          <w:rFonts w:cs="Traditional Naskh" w:hint="cs"/>
          <w:sz w:val="32"/>
          <w:szCs w:val="32"/>
          <w:rtl/>
        </w:rPr>
        <w:t>،</w:t>
      </w:r>
      <w:r w:rsidRPr="001B2B88">
        <w:rPr>
          <w:rFonts w:cs="Traditional Naskh"/>
          <w:sz w:val="32"/>
          <w:szCs w:val="32"/>
          <w:rtl/>
        </w:rPr>
        <w:t xml:space="preserve"> والانقياد لها: قولاً</w:t>
      </w:r>
      <w:r w:rsidRPr="001B2B88">
        <w:rPr>
          <w:rFonts w:cs="Traditional Naskh" w:hint="cs"/>
          <w:sz w:val="32"/>
          <w:szCs w:val="32"/>
          <w:rtl/>
        </w:rPr>
        <w:t>،</w:t>
      </w:r>
      <w:r w:rsidRPr="001B2B88">
        <w:rPr>
          <w:rFonts w:cs="Traditional Naskh"/>
          <w:sz w:val="32"/>
          <w:szCs w:val="32"/>
          <w:rtl/>
        </w:rPr>
        <w:t xml:space="preserve"> وعملاً</w:t>
      </w:r>
      <w:r w:rsidRPr="001B2B88">
        <w:rPr>
          <w:rFonts w:cs="Traditional Naskh" w:hint="cs"/>
          <w:sz w:val="32"/>
          <w:szCs w:val="32"/>
          <w:rtl/>
        </w:rPr>
        <w:t>،</w:t>
      </w:r>
      <w:r w:rsidRPr="001B2B88">
        <w:rPr>
          <w:rFonts w:cs="Traditional Naskh"/>
          <w:sz w:val="32"/>
          <w:szCs w:val="32"/>
          <w:rtl/>
        </w:rPr>
        <w:t xml:space="preserve"> واعتقاداً</w:t>
      </w:r>
      <w:r w:rsidRPr="001B2B88">
        <w:rPr>
          <w:rFonts w:cs="Traditional Naskh" w:hint="cs"/>
          <w:sz w:val="32"/>
          <w:szCs w:val="32"/>
          <w:rtl/>
        </w:rPr>
        <w:t>؛</w:t>
      </w:r>
      <w:r w:rsidRPr="001B2B88">
        <w:rPr>
          <w:rFonts w:cs="Traditional Naskh"/>
          <w:sz w:val="32"/>
          <w:szCs w:val="32"/>
          <w:rtl/>
        </w:rPr>
        <w:t xml:space="preserve"> من الإيمان با</w:t>
      </w:r>
      <w:r w:rsidR="00A1582F">
        <w:rPr>
          <w:rFonts w:cs="Traditional Naskh"/>
          <w:sz w:val="32"/>
          <w:szCs w:val="32"/>
          <w:rtl/>
        </w:rPr>
        <w:t>للَّه</w:t>
      </w:r>
      <w:r w:rsidRPr="001B2B88">
        <w:rPr>
          <w:rFonts w:cs="Traditional Naskh" w:hint="cs"/>
          <w:sz w:val="32"/>
          <w:szCs w:val="32"/>
          <w:rtl/>
        </w:rPr>
        <w:t>،</w:t>
      </w:r>
      <w:r w:rsidRPr="001B2B88">
        <w:rPr>
          <w:rFonts w:cs="Traditional Naskh"/>
          <w:sz w:val="32"/>
          <w:szCs w:val="32"/>
          <w:rtl/>
        </w:rPr>
        <w:t xml:space="preserve"> وملائكته</w:t>
      </w:r>
      <w:r w:rsidRPr="001B2B88">
        <w:rPr>
          <w:rFonts w:cs="Traditional Naskh" w:hint="cs"/>
          <w:sz w:val="32"/>
          <w:szCs w:val="32"/>
          <w:rtl/>
        </w:rPr>
        <w:t>،</w:t>
      </w:r>
      <w:r w:rsidRPr="001B2B88">
        <w:rPr>
          <w:rFonts w:cs="Traditional Naskh"/>
          <w:sz w:val="32"/>
          <w:szCs w:val="32"/>
          <w:rtl/>
        </w:rPr>
        <w:t xml:space="preserve"> وكتبه</w:t>
      </w:r>
      <w:r w:rsidRPr="001B2B88">
        <w:rPr>
          <w:rFonts w:cs="Traditional Naskh" w:hint="cs"/>
          <w:sz w:val="32"/>
          <w:szCs w:val="32"/>
          <w:rtl/>
        </w:rPr>
        <w:t>،</w:t>
      </w:r>
      <w:r w:rsidRPr="001B2B88">
        <w:rPr>
          <w:rFonts w:cs="Traditional Naskh"/>
          <w:sz w:val="32"/>
          <w:szCs w:val="32"/>
          <w:rtl/>
        </w:rPr>
        <w:t xml:space="preserve"> ورسله</w:t>
      </w:r>
      <w:r w:rsidRPr="001B2B88">
        <w:rPr>
          <w:rFonts w:cs="Traditional Naskh" w:hint="cs"/>
          <w:sz w:val="32"/>
          <w:szCs w:val="32"/>
          <w:rtl/>
        </w:rPr>
        <w:t>،</w:t>
      </w:r>
      <w:r w:rsidRPr="001B2B88">
        <w:rPr>
          <w:rFonts w:cs="Traditional Naskh"/>
          <w:sz w:val="32"/>
          <w:szCs w:val="32"/>
          <w:rtl/>
        </w:rPr>
        <w:t xml:space="preserve"> وباليوم الآخر</w:t>
      </w:r>
      <w:r w:rsidRPr="001B2B88">
        <w:rPr>
          <w:rFonts w:cs="Traditional Naskh" w:hint="cs"/>
          <w:sz w:val="32"/>
          <w:szCs w:val="32"/>
          <w:rtl/>
        </w:rPr>
        <w:t>،</w:t>
      </w:r>
      <w:r w:rsidRPr="001B2B88">
        <w:rPr>
          <w:rFonts w:cs="Traditional Naskh"/>
          <w:sz w:val="32"/>
          <w:szCs w:val="32"/>
          <w:rtl/>
        </w:rPr>
        <w:t xml:space="preserve"> وبالقدر خيره</w:t>
      </w:r>
      <w:r w:rsidRPr="001B2B88">
        <w:rPr>
          <w:rFonts w:cs="Traditional Naskh" w:hint="cs"/>
          <w:sz w:val="32"/>
          <w:szCs w:val="32"/>
          <w:rtl/>
        </w:rPr>
        <w:t>،</w:t>
      </w:r>
      <w:r w:rsidRPr="001B2B88">
        <w:rPr>
          <w:rFonts w:cs="Traditional Naskh"/>
          <w:sz w:val="32"/>
          <w:szCs w:val="32"/>
          <w:rtl/>
        </w:rPr>
        <w:t xml:space="preserve"> وشره والقيام الكامل بأركان الإسلام من شهادة</w:t>
      </w:r>
      <w:r w:rsidRPr="001B2B88">
        <w:rPr>
          <w:rFonts w:cs="Traditional Naskh" w:hint="cs"/>
          <w:sz w:val="32"/>
          <w:szCs w:val="32"/>
          <w:rtl/>
        </w:rPr>
        <w:t>ٍ،</w:t>
      </w:r>
      <w:r w:rsidRPr="001B2B88">
        <w:rPr>
          <w:rFonts w:cs="Traditional Naskh"/>
          <w:sz w:val="32"/>
          <w:szCs w:val="32"/>
          <w:rtl/>
        </w:rPr>
        <w:t xml:space="preserve"> وصلاة</w:t>
      </w:r>
      <w:r w:rsidRPr="001B2B88">
        <w:rPr>
          <w:rFonts w:cs="Traditional Naskh" w:hint="cs"/>
          <w:sz w:val="32"/>
          <w:szCs w:val="32"/>
          <w:rtl/>
        </w:rPr>
        <w:t>ٍ،</w:t>
      </w:r>
      <w:r w:rsidRPr="001B2B88">
        <w:rPr>
          <w:rFonts w:cs="Traditional Naskh"/>
          <w:sz w:val="32"/>
          <w:szCs w:val="32"/>
          <w:rtl/>
        </w:rPr>
        <w:t xml:space="preserve"> وزكاة</w:t>
      </w:r>
      <w:r w:rsidRPr="001B2B88">
        <w:rPr>
          <w:rFonts w:cs="Traditional Naskh" w:hint="cs"/>
          <w:sz w:val="32"/>
          <w:szCs w:val="32"/>
          <w:rtl/>
        </w:rPr>
        <w:t>ٍ،</w:t>
      </w:r>
      <w:r w:rsidRPr="001B2B88">
        <w:rPr>
          <w:rFonts w:cs="Traditional Naskh"/>
          <w:sz w:val="32"/>
          <w:szCs w:val="32"/>
          <w:rtl/>
        </w:rPr>
        <w:t xml:space="preserve"> وصيام</w:t>
      </w:r>
      <w:r w:rsidRPr="001B2B88">
        <w:rPr>
          <w:rFonts w:cs="Traditional Naskh" w:hint="cs"/>
          <w:sz w:val="32"/>
          <w:szCs w:val="32"/>
          <w:rtl/>
        </w:rPr>
        <w:t>ٍ،</w:t>
      </w:r>
      <w:r w:rsidRPr="001B2B88">
        <w:rPr>
          <w:rFonts w:cs="Traditional Naskh"/>
          <w:sz w:val="32"/>
          <w:szCs w:val="32"/>
          <w:rtl/>
        </w:rPr>
        <w:t xml:space="preserve"> وحج</w:t>
      </w:r>
      <w:r w:rsidRPr="001B2B88">
        <w:rPr>
          <w:rFonts w:cs="Traditional Naskh" w:hint="cs"/>
          <w:sz w:val="32"/>
          <w:szCs w:val="32"/>
          <w:rtl/>
        </w:rPr>
        <w:t>ٍ،</w:t>
      </w:r>
      <w:r w:rsidRPr="001B2B88">
        <w:rPr>
          <w:rFonts w:cs="Traditional Naskh"/>
          <w:sz w:val="32"/>
          <w:szCs w:val="32"/>
          <w:rtl/>
        </w:rPr>
        <w:t xml:space="preserve"> </w:t>
      </w:r>
      <w:r w:rsidRPr="001B2B88">
        <w:rPr>
          <w:rFonts w:cs="Traditional Naskh"/>
          <w:sz w:val="32"/>
          <w:szCs w:val="32"/>
          <w:rtl/>
        </w:rPr>
        <w:lastRenderedPageBreak/>
        <w:t>وغير ذلك مما شرع ا</w:t>
      </w:r>
      <w:r w:rsidR="00A1582F">
        <w:rPr>
          <w:rFonts w:cs="Traditional Naskh"/>
          <w:sz w:val="32"/>
          <w:szCs w:val="32"/>
          <w:rtl/>
        </w:rPr>
        <w:t>للَّه</w:t>
      </w:r>
      <w:r w:rsidRPr="001B2B88">
        <w:rPr>
          <w:rFonts w:cs="Traditional Naskh"/>
          <w:sz w:val="32"/>
          <w:szCs w:val="32"/>
          <w:rtl/>
        </w:rPr>
        <w:t xml:space="preserve"> على يده </w:t>
      </w:r>
      <w:r w:rsidRPr="00A1582F">
        <w:rPr>
          <w:rFonts w:cs="Traditional Naskh"/>
          <w:color w:val="C00000"/>
          <w:sz w:val="32"/>
          <w:szCs w:val="32"/>
        </w:rPr>
        <w:sym w:font="AGA Arabesque" w:char="F072"/>
      </w:r>
      <w:r w:rsidRPr="001B2B88">
        <w:rPr>
          <w:rFonts w:cs="Traditional Naskh"/>
          <w:sz w:val="32"/>
          <w:szCs w:val="32"/>
          <w:rtl/>
        </w:rPr>
        <w:t xml:space="preserve"> كالإحسان بأنواعه، ومن الواجبات العظيمة وجوب معرفة النبي  </w:t>
      </w:r>
      <w:r w:rsidRPr="00A1582F">
        <w:rPr>
          <w:rFonts w:cs="Traditional Naskh"/>
          <w:color w:val="C00000"/>
          <w:sz w:val="32"/>
          <w:szCs w:val="32"/>
        </w:rPr>
        <w:sym w:font="AGA Arabesque" w:char="F072"/>
      </w:r>
      <w:r w:rsidRPr="001B2B88">
        <w:rPr>
          <w:rFonts w:cs="Traditional Naskh"/>
          <w:sz w:val="32"/>
          <w:szCs w:val="32"/>
          <w:rtl/>
        </w:rPr>
        <w:t xml:space="preserve"> وهذا هو الأصل الثالث من الأصول الثلاثة التي يجب على كل مسلم معرفتها وهي معرفة العبد ربه، ودينه، ونبيه </w:t>
      </w:r>
      <w:r w:rsidRPr="008D67AD">
        <w:rPr>
          <w:rFonts w:cs="Traditional Naskh"/>
          <w:color w:val="C00000"/>
          <w:sz w:val="32"/>
          <w:szCs w:val="32"/>
        </w:rPr>
        <w:sym w:font="AGA Arabesque" w:char="F072"/>
      </w:r>
      <w:r w:rsidRPr="001B2B88">
        <w:rPr>
          <w:rFonts w:cs="Traditional Naskh"/>
          <w:sz w:val="32"/>
          <w:szCs w:val="32"/>
          <w:rtl/>
        </w:rPr>
        <w:t xml:space="preserve"> </w:t>
      </w:r>
      <w:r w:rsidRPr="001B2B88">
        <w:rPr>
          <w:rFonts w:cs="Traditional Naskh" w:hint="cs"/>
          <w:sz w:val="32"/>
          <w:szCs w:val="32"/>
          <w:rtl/>
        </w:rPr>
        <w:t>ف</w:t>
      </w:r>
      <w:r w:rsidRPr="001B2B88">
        <w:rPr>
          <w:rFonts w:cs="Traditional Naskh"/>
          <w:sz w:val="32"/>
          <w:szCs w:val="32"/>
          <w:rtl/>
        </w:rPr>
        <w:t>هو محمد بن عبد ا</w:t>
      </w:r>
      <w:r w:rsidR="00A1582F">
        <w:rPr>
          <w:rFonts w:cs="Traditional Naskh"/>
          <w:sz w:val="32"/>
          <w:szCs w:val="32"/>
          <w:rtl/>
        </w:rPr>
        <w:t>للَّه</w:t>
      </w:r>
      <w:r w:rsidRPr="001B2B88">
        <w:rPr>
          <w:rFonts w:cs="Traditional Naskh"/>
          <w:sz w:val="32"/>
          <w:szCs w:val="32"/>
          <w:rtl/>
        </w:rPr>
        <w:t xml:space="preserve"> بن عبد المطلب بن هاشم، وهاشم من قريش، وقريش من العرب، والعرب من ذرية إسماعيل بن إبراهيم الخليل عليه وعلى نبينا أفضل الصلاة </w:t>
      </w:r>
      <w:r w:rsidRPr="001B2B88">
        <w:rPr>
          <w:rFonts w:cs="Traditional Naskh" w:hint="cs"/>
          <w:sz w:val="32"/>
          <w:szCs w:val="32"/>
          <w:rtl/>
        </w:rPr>
        <w:t xml:space="preserve">وأتم التسليم </w:t>
      </w:r>
      <w:r w:rsidRPr="001B2B88">
        <w:rPr>
          <w:rFonts w:cs="Traditional Naskh"/>
          <w:sz w:val="32"/>
          <w:szCs w:val="32"/>
          <w:rtl/>
        </w:rPr>
        <w:t>وله من العمر ثلاث وستون سنة، منها أربعون قبل النبوة، وثلاث وعشرون نبياً ورسولاً.</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نُبئ ب</w:t>
      </w:r>
      <w:r w:rsidR="00A1582F">
        <w:rPr>
          <w:rFonts w:cs="Traditional Naskh" w:hint="cs"/>
          <w:sz w:val="32"/>
          <w:szCs w:val="32"/>
          <w:rtl/>
        </w:rPr>
        <w:t>ـ(ا</w:t>
      </w:r>
      <w:r w:rsidRPr="001B2B88">
        <w:rPr>
          <w:rFonts w:cs="Traditional Naskh"/>
          <w:sz w:val="32"/>
          <w:szCs w:val="32"/>
          <w:rtl/>
        </w:rPr>
        <w:t>قرأ</w:t>
      </w:r>
      <w:r w:rsidR="00A1582F">
        <w:rPr>
          <w:rFonts w:cs="Traditional Naskh" w:hint="cs"/>
          <w:sz w:val="32"/>
          <w:szCs w:val="32"/>
          <w:rtl/>
        </w:rPr>
        <w:t>)</w:t>
      </w:r>
      <w:r w:rsidRPr="001B2B88">
        <w:rPr>
          <w:rFonts w:cs="Traditional Naskh" w:hint="cs"/>
          <w:sz w:val="32"/>
          <w:szCs w:val="32"/>
          <w:rtl/>
        </w:rPr>
        <w:t>،</w:t>
      </w:r>
      <w:r w:rsidRPr="001B2B88">
        <w:rPr>
          <w:rFonts w:cs="Traditional Naskh"/>
          <w:sz w:val="32"/>
          <w:szCs w:val="32"/>
          <w:rtl/>
        </w:rPr>
        <w:t xml:space="preserve"> وأرسل بالمدثر، وبلده مكة</w:t>
      </w:r>
      <w:r w:rsidRPr="001B2B88">
        <w:rPr>
          <w:rFonts w:cs="Traditional Naskh" w:hint="cs"/>
          <w:sz w:val="32"/>
          <w:szCs w:val="32"/>
          <w:rtl/>
        </w:rPr>
        <w:t>،</w:t>
      </w:r>
      <w:r w:rsidRPr="001B2B88">
        <w:rPr>
          <w:rFonts w:cs="Traditional Naskh"/>
          <w:sz w:val="32"/>
          <w:szCs w:val="32"/>
          <w:rtl/>
        </w:rPr>
        <w:t xml:space="preserve"> وهاجر إلى المدينة، بعثه ا</w:t>
      </w:r>
      <w:r w:rsidR="00A1582F">
        <w:rPr>
          <w:rFonts w:cs="Traditional Naskh"/>
          <w:sz w:val="32"/>
          <w:szCs w:val="32"/>
          <w:rtl/>
        </w:rPr>
        <w:t>للَّه</w:t>
      </w:r>
      <w:r w:rsidRPr="001B2B88">
        <w:rPr>
          <w:rFonts w:cs="Traditional Naskh"/>
          <w:sz w:val="32"/>
          <w:szCs w:val="32"/>
          <w:rtl/>
        </w:rPr>
        <w:t xml:space="preserve"> بالنذارة عن الشرك، ويدعو إلى التوحيد، أخذ على هذا عشر سنين يدعو إلى التوحيد، وبعد العشر عُرِجَ به إلى السماء وفرضت عليه الصلوات الخمس، وصلى في مكة ثلاث سنين وبعدها أُمر بالهجرة إلى المدينة، فلما استقر بالمدينة أُمر ببقية شرائع الإسلام مثل: الزكاة</w:t>
      </w:r>
      <w:r w:rsidRPr="001B2B88">
        <w:rPr>
          <w:rFonts w:cs="Traditional Naskh" w:hint="cs"/>
          <w:sz w:val="32"/>
          <w:szCs w:val="32"/>
          <w:rtl/>
        </w:rPr>
        <w:t>،</w:t>
      </w:r>
      <w:r w:rsidRPr="001B2B88">
        <w:rPr>
          <w:rFonts w:cs="Traditional Naskh"/>
          <w:sz w:val="32"/>
          <w:szCs w:val="32"/>
          <w:rtl/>
        </w:rPr>
        <w:t xml:space="preserve"> والصلاة</w:t>
      </w:r>
      <w:r w:rsidRPr="001B2B88">
        <w:rPr>
          <w:rFonts w:cs="Traditional Naskh" w:hint="cs"/>
          <w:sz w:val="32"/>
          <w:szCs w:val="32"/>
          <w:rtl/>
        </w:rPr>
        <w:t>،</w:t>
      </w:r>
      <w:r w:rsidRPr="001B2B88">
        <w:rPr>
          <w:rFonts w:cs="Traditional Naskh"/>
          <w:sz w:val="32"/>
          <w:szCs w:val="32"/>
          <w:rtl/>
        </w:rPr>
        <w:t xml:space="preserve"> والحج</w:t>
      </w:r>
      <w:r w:rsidRPr="001B2B88">
        <w:rPr>
          <w:rFonts w:cs="Traditional Naskh" w:hint="cs"/>
          <w:sz w:val="32"/>
          <w:szCs w:val="32"/>
          <w:rtl/>
        </w:rPr>
        <w:t>،</w:t>
      </w:r>
      <w:r w:rsidRPr="001B2B88">
        <w:rPr>
          <w:rFonts w:cs="Traditional Naskh"/>
          <w:sz w:val="32"/>
          <w:szCs w:val="32"/>
          <w:rtl/>
        </w:rPr>
        <w:t xml:space="preserve"> والجهاد</w:t>
      </w:r>
      <w:r w:rsidRPr="001B2B88">
        <w:rPr>
          <w:rFonts w:cs="Traditional Naskh" w:hint="cs"/>
          <w:sz w:val="32"/>
          <w:szCs w:val="32"/>
          <w:rtl/>
        </w:rPr>
        <w:t>،</w:t>
      </w:r>
      <w:r w:rsidRPr="001B2B88">
        <w:rPr>
          <w:rFonts w:cs="Traditional Naskh"/>
          <w:sz w:val="32"/>
          <w:szCs w:val="32"/>
          <w:rtl/>
        </w:rPr>
        <w:t xml:space="preserve"> والأذان</w:t>
      </w:r>
      <w:r w:rsidRPr="001B2B88">
        <w:rPr>
          <w:rFonts w:cs="Traditional Naskh" w:hint="cs"/>
          <w:sz w:val="32"/>
          <w:szCs w:val="32"/>
          <w:rtl/>
        </w:rPr>
        <w:t>،</w:t>
      </w:r>
      <w:r w:rsidRPr="001B2B88">
        <w:rPr>
          <w:rFonts w:cs="Traditional Naskh"/>
          <w:sz w:val="32"/>
          <w:szCs w:val="32"/>
          <w:rtl/>
        </w:rPr>
        <w:t xml:space="preserve"> والأمر بالمعروف والنهي عن المنكر</w:t>
      </w:r>
      <w:r w:rsidRPr="001B2B88">
        <w:rPr>
          <w:rFonts w:cs="Traditional Naskh" w:hint="cs"/>
          <w:sz w:val="32"/>
          <w:szCs w:val="32"/>
          <w:rtl/>
        </w:rPr>
        <w:t>،</w:t>
      </w:r>
      <w:r w:rsidRPr="001B2B88">
        <w:rPr>
          <w:rFonts w:cs="Traditional Naskh"/>
          <w:sz w:val="32"/>
          <w:szCs w:val="32"/>
          <w:rtl/>
        </w:rPr>
        <w:t xml:space="preserve"> وغير ذلك</w:t>
      </w:r>
      <w:r w:rsidRPr="001B2B88">
        <w:rPr>
          <w:rFonts w:cs="Traditional Naskh" w:hint="cs"/>
          <w:sz w:val="32"/>
          <w:szCs w:val="32"/>
          <w:rtl/>
        </w:rPr>
        <w:t xml:space="preserve"> من شرائع الإسلام</w:t>
      </w:r>
      <w:r w:rsidRPr="001B2B88">
        <w:rPr>
          <w:rFonts w:cs="Traditional Naskh"/>
          <w:sz w:val="32"/>
          <w:szCs w:val="32"/>
          <w:rtl/>
        </w:rPr>
        <w:t>، أخذ على هذا عشر سنين وبعدها توفي صلوات ا</w:t>
      </w:r>
      <w:r w:rsidR="00A1582F">
        <w:rPr>
          <w:rFonts w:cs="Traditional Naskh"/>
          <w:sz w:val="32"/>
          <w:szCs w:val="32"/>
          <w:rtl/>
        </w:rPr>
        <w:t>للَّه</w:t>
      </w:r>
      <w:r w:rsidRPr="001B2B88">
        <w:rPr>
          <w:rFonts w:cs="Traditional Naskh"/>
          <w:sz w:val="32"/>
          <w:szCs w:val="32"/>
          <w:rtl/>
        </w:rPr>
        <w:t xml:space="preserve"> وسلامه عليه، ودينه باق</w:t>
      </w:r>
      <w:r w:rsidRPr="001B2B88">
        <w:rPr>
          <w:rFonts w:cs="Traditional Naskh" w:hint="cs"/>
          <w:sz w:val="32"/>
          <w:szCs w:val="32"/>
          <w:rtl/>
        </w:rPr>
        <w:t>ٍ</w:t>
      </w:r>
      <w:r w:rsidRPr="001B2B88">
        <w:rPr>
          <w:rFonts w:cs="Traditional Naskh"/>
          <w:sz w:val="32"/>
          <w:szCs w:val="32"/>
          <w:rtl/>
        </w:rPr>
        <w:t xml:space="preserve"> وهذا دينه لا خير إلا دل أمته عليه ولا شر إلا حذرها منه، وهو خاتم الأنبياء والمرسلين لا نبي بعده، وقد بعثه ا</w:t>
      </w:r>
      <w:r w:rsidR="00A1582F">
        <w:rPr>
          <w:rFonts w:cs="Traditional Naskh"/>
          <w:sz w:val="32"/>
          <w:szCs w:val="32"/>
          <w:rtl/>
        </w:rPr>
        <w:t>للَّه</w:t>
      </w:r>
      <w:r w:rsidRPr="001B2B88">
        <w:rPr>
          <w:rFonts w:cs="Traditional Naskh"/>
          <w:sz w:val="32"/>
          <w:szCs w:val="32"/>
          <w:rtl/>
        </w:rPr>
        <w:t xml:space="preserve"> إلى الناس كافة، وافترض ا</w:t>
      </w:r>
      <w:r w:rsidR="00A1582F">
        <w:rPr>
          <w:rFonts w:cs="Traditional Naskh"/>
          <w:sz w:val="32"/>
          <w:szCs w:val="32"/>
          <w:rtl/>
        </w:rPr>
        <w:t>للَّه</w:t>
      </w:r>
      <w:r w:rsidRPr="001B2B88">
        <w:rPr>
          <w:rFonts w:cs="Traditional Naskh"/>
          <w:sz w:val="32"/>
          <w:szCs w:val="32"/>
          <w:rtl/>
        </w:rPr>
        <w:t xml:space="preserve"> طاعته على الجن والإنس فمن أطاعه دخل الجنة ومن عصاه دخل النار.</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وتحصل معرفته </w:t>
      </w:r>
      <w:r w:rsidRPr="00A1582F">
        <w:rPr>
          <w:rFonts w:cs="Traditional Naskh"/>
          <w:color w:val="C00000"/>
          <w:sz w:val="32"/>
          <w:szCs w:val="32"/>
        </w:rPr>
        <w:sym w:font="AGA Arabesque" w:char="F072"/>
      </w:r>
      <w:r w:rsidRPr="001B2B88">
        <w:rPr>
          <w:rFonts w:cs="Traditional Naskh"/>
          <w:sz w:val="32"/>
          <w:szCs w:val="32"/>
          <w:rtl/>
        </w:rPr>
        <w:t xml:space="preserve"> بدراسة حياته وما كان عليه من العبادة والأخلاق الجميلة</w:t>
      </w:r>
      <w:r w:rsidRPr="001B2B88">
        <w:rPr>
          <w:rFonts w:cs="Traditional Naskh" w:hint="cs"/>
          <w:sz w:val="32"/>
          <w:szCs w:val="32"/>
          <w:rtl/>
        </w:rPr>
        <w:t>،</w:t>
      </w:r>
      <w:r w:rsidRPr="001B2B88">
        <w:rPr>
          <w:rFonts w:cs="Traditional Naskh"/>
          <w:sz w:val="32"/>
          <w:szCs w:val="32"/>
          <w:rtl/>
        </w:rPr>
        <w:t xml:space="preserve"> والدعوة إلى ا</w:t>
      </w:r>
      <w:r w:rsidR="00A1582F">
        <w:rPr>
          <w:rFonts w:cs="Traditional Naskh"/>
          <w:sz w:val="32"/>
          <w:szCs w:val="32"/>
          <w:rtl/>
        </w:rPr>
        <w:t>للَّه</w:t>
      </w:r>
      <w:r w:rsidRPr="001B2B88">
        <w:rPr>
          <w:rFonts w:cs="Traditional Naskh"/>
          <w:sz w:val="32"/>
          <w:szCs w:val="32"/>
          <w:rtl/>
        </w:rPr>
        <w:t xml:space="preserve"> </w:t>
      </w:r>
      <w:r w:rsidR="00A1582F" w:rsidRPr="00A1582F">
        <w:rPr>
          <w:rFonts w:cs="Traditional Naskh"/>
          <w:color w:val="C00000"/>
          <w:sz w:val="32"/>
          <w:szCs w:val="32"/>
        </w:rPr>
        <w:sym w:font="AGA Arabesque" w:char="F055"/>
      </w:r>
      <w:r w:rsidRPr="001B2B88">
        <w:rPr>
          <w:rFonts w:cs="Traditional Naskh" w:hint="cs"/>
          <w:sz w:val="32"/>
          <w:szCs w:val="32"/>
          <w:rtl/>
        </w:rPr>
        <w:t>،</w:t>
      </w:r>
      <w:r w:rsidRPr="001B2B88">
        <w:rPr>
          <w:rFonts w:cs="Traditional Naskh"/>
          <w:sz w:val="32"/>
          <w:szCs w:val="32"/>
          <w:rtl/>
        </w:rPr>
        <w:t xml:space="preserve"> والجهاد في سبيل ا</w:t>
      </w:r>
      <w:r w:rsidR="00A1582F">
        <w:rPr>
          <w:rFonts w:cs="Traditional Naskh"/>
          <w:sz w:val="32"/>
          <w:szCs w:val="32"/>
          <w:rtl/>
        </w:rPr>
        <w:t>للَّه</w:t>
      </w:r>
      <w:r w:rsidRPr="001B2B88">
        <w:rPr>
          <w:rFonts w:cs="Traditional Naskh"/>
          <w:sz w:val="32"/>
          <w:szCs w:val="32"/>
          <w:rtl/>
        </w:rPr>
        <w:t xml:space="preserve"> تعالى.</w:t>
      </w:r>
    </w:p>
    <w:p w:rsidR="00D60169" w:rsidRPr="00A1582F" w:rsidRDefault="00D60169" w:rsidP="00A1582F">
      <w:pPr>
        <w:widowControl w:val="0"/>
        <w:spacing w:after="0" w:line="216" w:lineRule="auto"/>
        <w:ind w:firstLine="284"/>
        <w:jc w:val="lowKashida"/>
        <w:rPr>
          <w:rFonts w:cs="Traditional Naskh"/>
          <w:spacing w:val="-4"/>
          <w:sz w:val="32"/>
          <w:szCs w:val="32"/>
          <w:rtl/>
        </w:rPr>
      </w:pPr>
      <w:r w:rsidRPr="00A1582F">
        <w:rPr>
          <w:rFonts w:cs="Traditional Naskh"/>
          <w:spacing w:val="-4"/>
          <w:sz w:val="32"/>
          <w:szCs w:val="32"/>
          <w:rtl/>
        </w:rPr>
        <w:t xml:space="preserve">وغير ذلك من جوانب حياته </w:t>
      </w:r>
      <w:r w:rsidRPr="00A1582F">
        <w:rPr>
          <w:rFonts w:cs="Traditional Naskh"/>
          <w:color w:val="C00000"/>
          <w:spacing w:val="-4"/>
          <w:sz w:val="32"/>
          <w:szCs w:val="32"/>
        </w:rPr>
        <w:sym w:font="AGA Arabesque" w:char="F072"/>
      </w:r>
      <w:r w:rsidRPr="00A1582F">
        <w:rPr>
          <w:rFonts w:cs="Traditional Naskh"/>
          <w:spacing w:val="-4"/>
          <w:sz w:val="32"/>
          <w:szCs w:val="32"/>
          <w:rtl/>
        </w:rPr>
        <w:t>، فينبغي لكل مسلم يريد أن يزداد معرفة بنبيه وإيماناً به أن يطالع من سيرته ما تيَسَّرَ: في حربه وسلمه، وشدته ورخائه، وسفره وإقامته، وجميع أحواله، نسأل ا</w:t>
      </w:r>
      <w:r w:rsidR="00A1582F" w:rsidRPr="00A1582F">
        <w:rPr>
          <w:rFonts w:cs="Traditional Naskh"/>
          <w:spacing w:val="-4"/>
          <w:sz w:val="32"/>
          <w:szCs w:val="32"/>
          <w:rtl/>
        </w:rPr>
        <w:t>للَّه</w:t>
      </w:r>
      <w:r w:rsidRPr="00A1582F">
        <w:rPr>
          <w:rFonts w:cs="Traditional Naskh"/>
          <w:spacing w:val="-4"/>
          <w:sz w:val="32"/>
          <w:szCs w:val="32"/>
          <w:rtl/>
        </w:rPr>
        <w:t xml:space="preserve"> </w:t>
      </w:r>
      <w:r w:rsidR="00A1582F" w:rsidRPr="00A1582F">
        <w:rPr>
          <w:rFonts w:cs="Traditional Naskh"/>
          <w:color w:val="C00000"/>
          <w:spacing w:val="-4"/>
          <w:sz w:val="32"/>
          <w:szCs w:val="32"/>
        </w:rPr>
        <w:sym w:font="AGA Arabesque" w:char="F055"/>
      </w:r>
      <w:r w:rsidRPr="00A1582F">
        <w:rPr>
          <w:rFonts w:cs="Traditional Naskh"/>
          <w:spacing w:val="-4"/>
          <w:sz w:val="32"/>
          <w:szCs w:val="32"/>
          <w:rtl/>
        </w:rPr>
        <w:t xml:space="preserve"> أن يجعلنا من المتبعين لرسوله </w:t>
      </w:r>
      <w:r w:rsidRPr="00A1582F">
        <w:rPr>
          <w:rFonts w:cs="Traditional Naskh"/>
          <w:color w:val="C00000"/>
          <w:spacing w:val="-4"/>
          <w:sz w:val="32"/>
          <w:szCs w:val="32"/>
        </w:rPr>
        <w:sym w:font="AGA Arabesque" w:char="F072"/>
      </w:r>
      <w:r w:rsidRPr="00A1582F">
        <w:rPr>
          <w:rFonts w:cs="Traditional Naskh"/>
          <w:spacing w:val="-4"/>
          <w:sz w:val="32"/>
          <w:szCs w:val="32"/>
          <w:rtl/>
        </w:rPr>
        <w:t xml:space="preserve"> باطناً وظاهراً</w:t>
      </w:r>
      <w:r w:rsidRPr="00A1582F">
        <w:rPr>
          <w:rFonts w:cs="Traditional Naskh" w:hint="cs"/>
          <w:spacing w:val="-4"/>
          <w:sz w:val="32"/>
          <w:szCs w:val="32"/>
          <w:rtl/>
        </w:rPr>
        <w:t>،</w:t>
      </w:r>
      <w:r w:rsidRPr="00A1582F">
        <w:rPr>
          <w:rFonts w:cs="Traditional Naskh"/>
          <w:spacing w:val="-4"/>
          <w:sz w:val="32"/>
          <w:szCs w:val="32"/>
          <w:rtl/>
        </w:rPr>
        <w:t xml:space="preserve"> وأن يثبتنا على ذلك حتى نلقاه وهو راض عنّا.</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أيها المسلمون: ومن الحقوق العظيمة على المسلم معرفة حقوق النبي </w:t>
      </w:r>
      <w:r w:rsidRPr="00A1582F">
        <w:rPr>
          <w:rFonts w:cs="Traditional Naskh"/>
          <w:color w:val="C00000"/>
          <w:sz w:val="32"/>
          <w:szCs w:val="32"/>
        </w:rPr>
        <w:sym w:font="AGA Arabesque" w:char="F072"/>
      </w:r>
      <w:r w:rsidRPr="001B2B88">
        <w:rPr>
          <w:rFonts w:cs="Traditional Naskh"/>
          <w:sz w:val="32"/>
          <w:szCs w:val="32"/>
          <w:rtl/>
        </w:rPr>
        <w:t xml:space="preserve"> </w:t>
      </w:r>
      <w:r w:rsidRPr="001B2B88">
        <w:rPr>
          <w:rFonts w:cs="Traditional Naskh"/>
          <w:sz w:val="32"/>
          <w:szCs w:val="32"/>
          <w:rtl/>
        </w:rPr>
        <w:lastRenderedPageBreak/>
        <w:t>على أمته، فمن حقوقه علينا وعلى جميع المسلمين بل وعلى الناس جميعاً بل وعلى الجن:</w:t>
      </w:r>
    </w:p>
    <w:p w:rsidR="00D60169" w:rsidRPr="001B2B88" w:rsidRDefault="00D60169" w:rsidP="00A1582F">
      <w:pPr>
        <w:widowControl w:val="0"/>
        <w:spacing w:after="0" w:line="216" w:lineRule="auto"/>
        <w:ind w:firstLine="284"/>
        <w:jc w:val="lowKashida"/>
        <w:rPr>
          <w:rFonts w:cs="Traditional Naskh"/>
          <w:sz w:val="32"/>
          <w:szCs w:val="32"/>
          <w:rtl/>
        </w:rPr>
      </w:pPr>
      <w:r w:rsidRPr="00A1582F">
        <w:rPr>
          <w:rFonts w:ascii="AAAGoldenLotus Stg1_Ver1" w:hAnsi="AAAGoldenLotus Stg1_Ver1" w:cs="AAAGoldenLotus Stg1_Ver1"/>
          <w:color w:val="C00000"/>
          <w:sz w:val="24"/>
          <w:szCs w:val="24"/>
          <w:rtl/>
        </w:rPr>
        <w:t>*</w:t>
      </w:r>
      <w:r w:rsidRPr="001B2B88">
        <w:rPr>
          <w:rFonts w:cs="Traditional Naskh"/>
          <w:sz w:val="32"/>
          <w:szCs w:val="32"/>
          <w:rtl/>
        </w:rPr>
        <w:t xml:space="preserve">- الإيمان الصادق به </w:t>
      </w:r>
      <w:r w:rsidRPr="00A1582F">
        <w:rPr>
          <w:rFonts w:cs="Traditional Naskh"/>
          <w:color w:val="C00000"/>
          <w:sz w:val="32"/>
          <w:szCs w:val="32"/>
        </w:rPr>
        <w:sym w:font="AGA Arabesque" w:char="F072"/>
      </w:r>
      <w:r w:rsidRPr="001B2B88">
        <w:rPr>
          <w:rFonts w:cs="Traditional Naskh"/>
          <w:sz w:val="32"/>
          <w:szCs w:val="32"/>
          <w:rtl/>
        </w:rPr>
        <w:t xml:space="preserve"> وتصديقه فيما أتى به قال</w:t>
      </w:r>
      <w:r w:rsidRPr="001B2B88">
        <w:rPr>
          <w:rFonts w:cs="Traditional Naskh" w:hint="cs"/>
          <w:sz w:val="32"/>
          <w:szCs w:val="32"/>
          <w:rtl/>
        </w:rPr>
        <w:t xml:space="preserve"> ا</w:t>
      </w:r>
      <w:r w:rsidR="00A1582F">
        <w:rPr>
          <w:rFonts w:cs="Traditional Naskh" w:hint="cs"/>
          <w:sz w:val="32"/>
          <w:szCs w:val="32"/>
          <w:rtl/>
        </w:rPr>
        <w:t>للَّه</w:t>
      </w:r>
      <w:r w:rsidRPr="001B2B88">
        <w:rPr>
          <w:rFonts w:cs="Traditional Naskh" w:hint="cs"/>
          <w:sz w:val="32"/>
          <w:szCs w:val="32"/>
          <w:rtl/>
        </w:rPr>
        <w:t xml:space="preserve"> تعالى</w:t>
      </w:r>
      <w:r w:rsidRPr="001B2B88">
        <w:rPr>
          <w:rFonts w:cs="Traditional Naskh"/>
          <w:sz w:val="32"/>
          <w:szCs w:val="32"/>
          <w:rtl/>
        </w:rPr>
        <w:t xml:space="preserve">: </w:t>
      </w:r>
      <w:r w:rsidR="00A1582F" w:rsidRPr="00A1582F">
        <w:rPr>
          <w:rFonts w:ascii="Traditional Arabic" w:hAnsi="Traditional Arabic" w:cs="Traditional Arabic"/>
          <w:b/>
          <w:bCs/>
          <w:color w:val="C00000"/>
          <w:sz w:val="32"/>
          <w:szCs w:val="32"/>
          <w:rtl/>
        </w:rPr>
        <w:t>﴿</w:t>
      </w:r>
      <w:r w:rsidRPr="001B2B88">
        <w:rPr>
          <w:rFonts w:cs="Traditional Naskh"/>
          <w:b/>
          <w:bCs/>
          <w:sz w:val="32"/>
          <w:szCs w:val="32"/>
          <w:rtl/>
        </w:rPr>
        <w:t>فَآمِنُوا بِا</w:t>
      </w:r>
      <w:r w:rsidR="00A1582F">
        <w:rPr>
          <w:rFonts w:cs="Traditional Naskh"/>
          <w:b/>
          <w:bCs/>
          <w:sz w:val="32"/>
          <w:szCs w:val="32"/>
          <w:rtl/>
        </w:rPr>
        <w:t>للَّه</w:t>
      </w:r>
      <w:r w:rsidRPr="001B2B88">
        <w:rPr>
          <w:rFonts w:cs="Traditional Naskh"/>
          <w:b/>
          <w:bCs/>
          <w:sz w:val="32"/>
          <w:szCs w:val="32"/>
          <w:rtl/>
        </w:rPr>
        <w:t xml:space="preserve"> وَرَسُولِهِ وَالنُّورِ الَّذِي أَنزَلْنَا وَا</w:t>
      </w:r>
      <w:r w:rsidR="00A1582F">
        <w:rPr>
          <w:rFonts w:cs="Traditional Naskh"/>
          <w:b/>
          <w:bCs/>
          <w:sz w:val="32"/>
          <w:szCs w:val="32"/>
          <w:rtl/>
        </w:rPr>
        <w:t>للَّه</w:t>
      </w:r>
      <w:r w:rsidRPr="001B2B88">
        <w:rPr>
          <w:rFonts w:cs="Traditional Naskh"/>
          <w:b/>
          <w:bCs/>
          <w:sz w:val="32"/>
          <w:szCs w:val="32"/>
          <w:rtl/>
        </w:rPr>
        <w:t xml:space="preserve"> بِمَا تَعْمَلُونَ خَبِيرٌ</w:t>
      </w:r>
      <w:r w:rsidR="00A1582F" w:rsidRPr="00A1582F">
        <w:rPr>
          <w:rFonts w:ascii="Traditional Arabic" w:hAnsi="Traditional Arabic" w:cs="Traditional Arabic"/>
          <w:b/>
          <w:bCs/>
          <w:color w:val="C00000"/>
          <w:sz w:val="32"/>
          <w:szCs w:val="32"/>
          <w:rtl/>
        </w:rPr>
        <w:t>﴾</w:t>
      </w:r>
      <w:r w:rsidR="00A1582F">
        <w:rPr>
          <w:rFonts w:cs="Traditional Naskh" w:hint="cs"/>
          <w:sz w:val="32"/>
          <w:szCs w:val="32"/>
          <w:rtl/>
        </w:rPr>
        <w:t>،</w:t>
      </w:r>
      <w:r w:rsidRPr="001B2B88">
        <w:rPr>
          <w:rFonts w:cs="Traditional Naskh"/>
          <w:sz w:val="32"/>
          <w:szCs w:val="32"/>
          <w:rtl/>
        </w:rPr>
        <w:t xml:space="preserve"> وقال </w:t>
      </w:r>
      <w:r w:rsidR="00A1582F" w:rsidRPr="00A1582F">
        <w:rPr>
          <w:rFonts w:ascii="AAA GoldenLotus" w:hAnsi="AAA GoldenLotus" w:cs="AAA GoldenLotus"/>
          <w:color w:val="C00000"/>
          <w:rtl/>
          <w:lang w:bidi="ar"/>
        </w:rPr>
        <w:t>♥</w:t>
      </w:r>
      <w:r w:rsidRPr="001B2B88">
        <w:rPr>
          <w:rFonts w:cs="Traditional Naskh"/>
          <w:sz w:val="32"/>
          <w:szCs w:val="32"/>
          <w:rtl/>
        </w:rPr>
        <w:t xml:space="preserve">: </w:t>
      </w:r>
      <w:r w:rsidR="00A1582F">
        <w:rPr>
          <w:rFonts w:cs="Traditional Naskh" w:hint="eastAsia"/>
          <w:sz w:val="32"/>
          <w:szCs w:val="32"/>
          <w:rtl/>
        </w:rPr>
        <w:t>«</w:t>
      </w:r>
      <w:r w:rsidRPr="001B2B88">
        <w:rPr>
          <w:rFonts w:cs="Traditional Naskh"/>
          <w:b/>
          <w:bCs/>
          <w:sz w:val="32"/>
          <w:szCs w:val="32"/>
          <w:rtl/>
        </w:rPr>
        <w:t>أمرت أن أقاتل الناس حتى يشهدوا أن لا إله إلا ا</w:t>
      </w:r>
      <w:r w:rsidR="00A1582F">
        <w:rPr>
          <w:rFonts w:cs="Traditional Naskh"/>
          <w:b/>
          <w:bCs/>
          <w:sz w:val="32"/>
          <w:szCs w:val="32"/>
          <w:rtl/>
        </w:rPr>
        <w:t>للَّه</w:t>
      </w:r>
      <w:r w:rsidRPr="001B2B88">
        <w:rPr>
          <w:rFonts w:cs="Traditional Naskh"/>
          <w:b/>
          <w:bCs/>
          <w:sz w:val="32"/>
          <w:szCs w:val="32"/>
          <w:rtl/>
        </w:rPr>
        <w:t xml:space="preserve"> ويؤمنوا بي وبما جئت به</w:t>
      </w:r>
      <w:r w:rsidR="00A1582F">
        <w:rPr>
          <w:rFonts w:cs="Traditional Naskh" w:hint="cs"/>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3"/>
      </w:r>
      <w:r w:rsidR="00A1582F" w:rsidRPr="007B5404">
        <w:rPr>
          <w:rStyle w:val="FootnoteReference"/>
          <w:rFonts w:ascii="Simplified Arabic" w:hAnsi="Simplified Arabic" w:cs="Traditional Naskh"/>
          <w:spacing w:val="-8"/>
          <w:position w:val="2"/>
          <w:sz w:val="32"/>
          <w:szCs w:val="32"/>
          <w:rtl/>
          <w:lang w:bidi="ar"/>
        </w:rPr>
        <w:t>)</w:t>
      </w:r>
      <w:r w:rsidR="00A1582F">
        <w:rPr>
          <w:rFonts w:cs="Traditional Naskh" w:hint="cs"/>
          <w:sz w:val="32"/>
          <w:szCs w:val="32"/>
          <w:rtl/>
        </w:rPr>
        <w:t>،</w:t>
      </w:r>
      <w:r w:rsidRPr="001B2B88">
        <w:rPr>
          <w:rFonts w:cs="Traditional Naskh"/>
          <w:sz w:val="32"/>
          <w:szCs w:val="32"/>
          <w:rtl/>
        </w:rPr>
        <w:t xml:space="preserve"> والإيمان به </w:t>
      </w:r>
      <w:r w:rsidRPr="00A1582F">
        <w:rPr>
          <w:rFonts w:cs="Traditional Naskh"/>
          <w:color w:val="C00000"/>
          <w:sz w:val="32"/>
          <w:szCs w:val="32"/>
        </w:rPr>
        <w:sym w:font="AGA Arabesque" w:char="F072"/>
      </w:r>
      <w:r w:rsidRPr="001B2B88">
        <w:rPr>
          <w:rFonts w:cs="Traditional Naskh"/>
          <w:sz w:val="32"/>
          <w:szCs w:val="32"/>
          <w:rtl/>
        </w:rPr>
        <w:t xml:space="preserve"> هو </w:t>
      </w:r>
      <w:r w:rsidRPr="001B2B88">
        <w:rPr>
          <w:rFonts w:cs="Traditional Naskh" w:hint="cs"/>
          <w:sz w:val="32"/>
          <w:szCs w:val="32"/>
          <w:rtl/>
        </w:rPr>
        <w:t>ال</w:t>
      </w:r>
      <w:r w:rsidRPr="001B2B88">
        <w:rPr>
          <w:rFonts w:cs="Traditional Naskh"/>
          <w:sz w:val="32"/>
          <w:szCs w:val="32"/>
          <w:rtl/>
        </w:rPr>
        <w:t>تصديق بنبوته وأن ا</w:t>
      </w:r>
      <w:r w:rsidR="00A1582F">
        <w:rPr>
          <w:rFonts w:cs="Traditional Naskh"/>
          <w:sz w:val="32"/>
          <w:szCs w:val="32"/>
          <w:rtl/>
        </w:rPr>
        <w:t>للَّه</w:t>
      </w:r>
      <w:r w:rsidRPr="001B2B88">
        <w:rPr>
          <w:rFonts w:cs="Traditional Naskh"/>
          <w:sz w:val="32"/>
          <w:szCs w:val="32"/>
          <w:rtl/>
        </w:rPr>
        <w:t xml:space="preserve"> أرسله للجن والإنس</w:t>
      </w:r>
      <w:r w:rsidRPr="001B2B88">
        <w:rPr>
          <w:rFonts w:cs="Traditional Naskh" w:hint="cs"/>
          <w:sz w:val="32"/>
          <w:szCs w:val="32"/>
          <w:rtl/>
        </w:rPr>
        <w:t>،</w:t>
      </w:r>
      <w:r w:rsidRPr="001B2B88">
        <w:rPr>
          <w:rFonts w:cs="Traditional Naskh"/>
          <w:sz w:val="32"/>
          <w:szCs w:val="32"/>
          <w:rtl/>
        </w:rPr>
        <w:t xml:space="preserve"> وتصديقه في جميع ما جاء به وقاله ومطابقة تصديق القلب بذلك شهادة اللسان بأنه رسول ا</w:t>
      </w:r>
      <w:r w:rsidR="00A1582F">
        <w:rPr>
          <w:rFonts w:cs="Traditional Naskh"/>
          <w:sz w:val="32"/>
          <w:szCs w:val="32"/>
          <w:rtl/>
        </w:rPr>
        <w:t>للَّه</w:t>
      </w:r>
      <w:r w:rsidRPr="001B2B88">
        <w:rPr>
          <w:rFonts w:cs="Traditional Naskh"/>
          <w:sz w:val="32"/>
          <w:szCs w:val="32"/>
          <w:rtl/>
        </w:rPr>
        <w:t xml:space="preserve"> فإذا اجتمع التصديق به بالقلب والنطق بالشهادة ثم تطبيق ذلك بالعمل بما جاء به </w:t>
      </w:r>
      <w:r w:rsidRPr="001B2B88">
        <w:rPr>
          <w:rFonts w:cs="Traditional Naskh" w:hint="cs"/>
          <w:sz w:val="32"/>
          <w:szCs w:val="32"/>
          <w:rtl/>
        </w:rPr>
        <w:t>تَ</w:t>
      </w:r>
      <w:r w:rsidRPr="001B2B88">
        <w:rPr>
          <w:rFonts w:cs="Traditional Naskh"/>
          <w:sz w:val="32"/>
          <w:szCs w:val="32"/>
          <w:rtl/>
        </w:rPr>
        <w:t>م</w:t>
      </w:r>
      <w:r w:rsidRPr="001B2B88">
        <w:rPr>
          <w:rFonts w:cs="Traditional Naskh" w:hint="cs"/>
          <w:sz w:val="32"/>
          <w:szCs w:val="32"/>
          <w:rtl/>
        </w:rPr>
        <w:t>َّ وكمل</w:t>
      </w:r>
      <w:r w:rsidRPr="001B2B88">
        <w:rPr>
          <w:rFonts w:cs="Traditional Naskh"/>
          <w:sz w:val="32"/>
          <w:szCs w:val="32"/>
          <w:rtl/>
        </w:rPr>
        <w:t xml:space="preserve"> الإيمان به </w:t>
      </w:r>
      <w:r w:rsidRPr="00A1582F">
        <w:rPr>
          <w:rFonts w:cs="Traditional Naskh"/>
          <w:color w:val="C00000"/>
          <w:sz w:val="32"/>
          <w:szCs w:val="32"/>
        </w:rPr>
        <w:sym w:font="AGA Arabesque" w:char="F072"/>
      </w:r>
      <w:r w:rsidRPr="001B2B88">
        <w:rPr>
          <w:rFonts w:cs="Traditional Naskh"/>
          <w:sz w:val="32"/>
          <w:szCs w:val="32"/>
          <w:rtl/>
        </w:rPr>
        <w:t>.</w:t>
      </w:r>
    </w:p>
    <w:p w:rsidR="00D60169" w:rsidRPr="00A1582F" w:rsidRDefault="00D60169" w:rsidP="00A1582F">
      <w:pPr>
        <w:widowControl w:val="0"/>
        <w:spacing w:after="0" w:line="216" w:lineRule="auto"/>
        <w:ind w:firstLine="284"/>
        <w:jc w:val="lowKashida"/>
        <w:rPr>
          <w:rFonts w:cs="Traditional Naskh"/>
          <w:spacing w:val="-6"/>
          <w:sz w:val="32"/>
          <w:szCs w:val="32"/>
          <w:rtl/>
        </w:rPr>
      </w:pPr>
      <w:r w:rsidRPr="00A1582F">
        <w:rPr>
          <w:rFonts w:ascii="AAAGoldenLotus Stg1_Ver1" w:hAnsi="AAAGoldenLotus Stg1_Ver1" w:cs="AAAGoldenLotus Stg1_Ver1"/>
          <w:color w:val="C00000"/>
          <w:spacing w:val="-6"/>
          <w:sz w:val="24"/>
          <w:szCs w:val="24"/>
          <w:rtl/>
        </w:rPr>
        <w:t>*</w:t>
      </w:r>
      <w:r w:rsidRPr="00A1582F">
        <w:rPr>
          <w:rFonts w:cs="Traditional Naskh"/>
          <w:spacing w:val="-6"/>
          <w:sz w:val="32"/>
          <w:szCs w:val="32"/>
          <w:rtl/>
        </w:rPr>
        <w:t xml:space="preserve"> ومن حقوق</w:t>
      </w:r>
      <w:r w:rsidRPr="00A1582F">
        <w:rPr>
          <w:rFonts w:cs="Traditional Naskh" w:hint="cs"/>
          <w:spacing w:val="-6"/>
          <w:sz w:val="32"/>
          <w:szCs w:val="32"/>
          <w:rtl/>
        </w:rPr>
        <w:t>ه</w:t>
      </w:r>
      <w:r w:rsidRPr="00A1582F">
        <w:rPr>
          <w:rFonts w:cs="Traditional Naskh"/>
          <w:spacing w:val="-6"/>
          <w:sz w:val="32"/>
          <w:szCs w:val="32"/>
          <w:rtl/>
        </w:rPr>
        <w:t xml:space="preserve"> </w:t>
      </w:r>
      <w:r w:rsidRPr="00A1582F">
        <w:rPr>
          <w:rFonts w:cs="Traditional Naskh"/>
          <w:color w:val="C00000"/>
          <w:spacing w:val="-6"/>
          <w:sz w:val="32"/>
          <w:szCs w:val="32"/>
        </w:rPr>
        <w:sym w:font="AGA Arabesque" w:char="F072"/>
      </w:r>
      <w:r w:rsidRPr="00A1582F">
        <w:rPr>
          <w:rFonts w:cs="Traditional Naskh"/>
          <w:spacing w:val="-6"/>
          <w:sz w:val="32"/>
          <w:szCs w:val="32"/>
          <w:rtl/>
        </w:rPr>
        <w:t xml:space="preserve"> على أمته: وجوب طاعته </w:t>
      </w:r>
      <w:r w:rsidRPr="00A1582F">
        <w:rPr>
          <w:rFonts w:cs="Traditional Naskh"/>
          <w:color w:val="C00000"/>
          <w:spacing w:val="-6"/>
          <w:sz w:val="32"/>
          <w:szCs w:val="32"/>
        </w:rPr>
        <w:sym w:font="AGA Arabesque" w:char="F072"/>
      </w:r>
      <w:r w:rsidRPr="00A1582F">
        <w:rPr>
          <w:rFonts w:cs="Traditional Naskh"/>
          <w:spacing w:val="-6"/>
          <w:sz w:val="32"/>
          <w:szCs w:val="32"/>
          <w:rtl/>
        </w:rPr>
        <w:t xml:space="preserve"> والحذر من معصيته فإذا وجب الإيمان به وتصديقه فيما جاء به وجبت طاعته؛ لأن ذلك مما أتى به، قال سبحانه: </w:t>
      </w:r>
      <w:r w:rsidR="00A1582F" w:rsidRPr="00A1582F">
        <w:rPr>
          <w:rFonts w:ascii="Traditional Arabic" w:hAnsi="Traditional Arabic" w:cs="Traditional Arabic"/>
          <w:b/>
          <w:bCs/>
          <w:color w:val="C00000"/>
          <w:spacing w:val="-6"/>
          <w:sz w:val="32"/>
          <w:szCs w:val="32"/>
          <w:rtl/>
        </w:rPr>
        <w:t>﴿</w:t>
      </w:r>
      <w:r w:rsidRPr="00A1582F">
        <w:rPr>
          <w:rFonts w:cs="Traditional Naskh"/>
          <w:b/>
          <w:bCs/>
          <w:spacing w:val="-6"/>
          <w:sz w:val="32"/>
          <w:szCs w:val="32"/>
          <w:rtl/>
        </w:rPr>
        <w:t>يَا أَيُّهَا الَّذِينَ آمَنُواْ أَطِيعُواْ ا</w:t>
      </w:r>
      <w:r w:rsidR="00A1582F" w:rsidRPr="00A1582F">
        <w:rPr>
          <w:rFonts w:cs="Traditional Naskh"/>
          <w:b/>
          <w:bCs/>
          <w:spacing w:val="-6"/>
          <w:sz w:val="32"/>
          <w:szCs w:val="32"/>
          <w:rtl/>
        </w:rPr>
        <w:t>للَّه</w:t>
      </w:r>
      <w:r w:rsidRPr="00A1582F">
        <w:rPr>
          <w:rFonts w:cs="Traditional Naskh"/>
          <w:b/>
          <w:bCs/>
          <w:spacing w:val="-6"/>
          <w:sz w:val="32"/>
          <w:szCs w:val="32"/>
          <w:rtl/>
        </w:rPr>
        <w:t xml:space="preserve"> وَرَسُولَهُ وَلاَ تَوَلَّوْا عَنْهُ وَأَنتُمْ تَسْمَعُونَ</w:t>
      </w:r>
      <w:r w:rsidR="00A1582F" w:rsidRPr="00A1582F">
        <w:rPr>
          <w:rFonts w:ascii="Traditional Arabic" w:hAnsi="Traditional Arabic" w:cs="Traditional Arabic"/>
          <w:b/>
          <w:bCs/>
          <w:color w:val="C00000"/>
          <w:spacing w:val="-6"/>
          <w:sz w:val="32"/>
          <w:szCs w:val="32"/>
          <w:rtl/>
        </w:rPr>
        <w:t>﴾</w:t>
      </w:r>
      <w:r w:rsidR="00A1582F" w:rsidRPr="00A1582F">
        <w:rPr>
          <w:rFonts w:cs="Traditional Naskh" w:hint="cs"/>
          <w:spacing w:val="-6"/>
          <w:sz w:val="32"/>
          <w:szCs w:val="32"/>
          <w:rtl/>
        </w:rPr>
        <w:t>،</w:t>
      </w:r>
      <w:r w:rsidRPr="00A1582F">
        <w:rPr>
          <w:rFonts w:cs="Traditional Naskh"/>
          <w:spacing w:val="-6"/>
          <w:sz w:val="32"/>
          <w:szCs w:val="32"/>
          <w:rtl/>
        </w:rPr>
        <w:t xml:space="preserve"> وقال سبحانه: </w:t>
      </w:r>
      <w:r w:rsidR="00A1582F" w:rsidRPr="00A1582F">
        <w:rPr>
          <w:rFonts w:ascii="Traditional Arabic" w:hAnsi="Traditional Arabic" w:cs="Traditional Arabic"/>
          <w:b/>
          <w:bCs/>
          <w:color w:val="C00000"/>
          <w:spacing w:val="-6"/>
          <w:sz w:val="32"/>
          <w:szCs w:val="32"/>
          <w:rtl/>
        </w:rPr>
        <w:t>﴿</w:t>
      </w:r>
      <w:r w:rsidRPr="00A1582F">
        <w:rPr>
          <w:rFonts w:cs="Traditional Naskh"/>
          <w:b/>
          <w:bCs/>
          <w:spacing w:val="-6"/>
          <w:sz w:val="32"/>
          <w:szCs w:val="32"/>
          <w:rtl/>
        </w:rPr>
        <w:t>وما آتاكم الرسول فخذوه وما نهاكم عنه فانتهوا</w:t>
      </w:r>
      <w:r w:rsidR="00A1582F" w:rsidRPr="00A1582F">
        <w:rPr>
          <w:rFonts w:ascii="Traditional Arabic" w:hAnsi="Traditional Arabic" w:cs="Traditional Arabic"/>
          <w:b/>
          <w:bCs/>
          <w:color w:val="C00000"/>
          <w:spacing w:val="-6"/>
          <w:sz w:val="32"/>
          <w:szCs w:val="32"/>
          <w:rtl/>
        </w:rPr>
        <w:t>﴾</w:t>
      </w:r>
      <w:r w:rsidRPr="00A1582F">
        <w:rPr>
          <w:rFonts w:cs="Traditional Naskh"/>
          <w:spacing w:val="-6"/>
          <w:sz w:val="32"/>
          <w:szCs w:val="32"/>
          <w:rtl/>
        </w:rPr>
        <w:t>.</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وعن أبي هريرة </w:t>
      </w:r>
      <w:r w:rsidRPr="00A1582F">
        <w:rPr>
          <w:rFonts w:cs="Traditional Naskh"/>
          <w:color w:val="C00000"/>
          <w:sz w:val="32"/>
          <w:szCs w:val="32"/>
        </w:rPr>
        <w:sym w:font="AGA Arabesque" w:char="F074"/>
      </w:r>
      <w:r w:rsidRPr="001B2B88">
        <w:rPr>
          <w:rFonts w:cs="Traditional Naskh"/>
          <w:sz w:val="32"/>
          <w:szCs w:val="32"/>
          <w:rtl/>
        </w:rPr>
        <w:t xml:space="preserve"> قال: قال رسول ا</w:t>
      </w:r>
      <w:r w:rsidR="00A1582F">
        <w:rPr>
          <w:rFonts w:cs="Traditional Naskh"/>
          <w:sz w:val="32"/>
          <w:szCs w:val="32"/>
          <w:rtl/>
        </w:rPr>
        <w:t>للَّه</w:t>
      </w:r>
      <w:r w:rsidRPr="001B2B88">
        <w:rPr>
          <w:rFonts w:cs="Traditional Naskh"/>
          <w:sz w:val="32"/>
          <w:szCs w:val="32"/>
          <w:rtl/>
        </w:rPr>
        <w:t xml:space="preserve"> </w:t>
      </w:r>
      <w:r w:rsidRPr="00A1582F">
        <w:rPr>
          <w:rFonts w:cs="Traditional Naskh"/>
          <w:color w:val="C00000"/>
          <w:sz w:val="32"/>
          <w:szCs w:val="32"/>
        </w:rPr>
        <w:sym w:font="AGA Arabesque" w:char="F072"/>
      </w:r>
      <w:r w:rsidRPr="001B2B88">
        <w:rPr>
          <w:rFonts w:cs="Traditional Naskh"/>
          <w:sz w:val="32"/>
          <w:szCs w:val="32"/>
          <w:rtl/>
        </w:rPr>
        <w:t xml:space="preserve">: </w:t>
      </w:r>
      <w:r w:rsidR="00A1582F">
        <w:rPr>
          <w:rFonts w:cs="Traditional Naskh" w:hint="eastAsia"/>
          <w:sz w:val="32"/>
          <w:szCs w:val="32"/>
          <w:rtl/>
        </w:rPr>
        <w:t>«</w:t>
      </w:r>
      <w:r w:rsidRPr="001B2B88">
        <w:rPr>
          <w:rFonts w:cs="Traditional Naskh"/>
          <w:b/>
          <w:bCs/>
          <w:sz w:val="32"/>
          <w:szCs w:val="32"/>
          <w:rtl/>
        </w:rPr>
        <w:t>من أطاعني فقد أطاع ا</w:t>
      </w:r>
      <w:r w:rsidR="00A1582F">
        <w:rPr>
          <w:rFonts w:cs="Traditional Naskh"/>
          <w:b/>
          <w:bCs/>
          <w:sz w:val="32"/>
          <w:szCs w:val="32"/>
          <w:rtl/>
        </w:rPr>
        <w:t>للَّه</w:t>
      </w:r>
      <w:r w:rsidRPr="001B2B88">
        <w:rPr>
          <w:rFonts w:cs="Traditional Naskh"/>
          <w:b/>
          <w:bCs/>
          <w:sz w:val="32"/>
          <w:szCs w:val="32"/>
          <w:rtl/>
        </w:rPr>
        <w:t xml:space="preserve"> ومن عصاني فقد عصى ا</w:t>
      </w:r>
      <w:r w:rsidR="00A1582F">
        <w:rPr>
          <w:rFonts w:cs="Traditional Naskh"/>
          <w:b/>
          <w:bCs/>
          <w:sz w:val="32"/>
          <w:szCs w:val="32"/>
          <w:rtl/>
        </w:rPr>
        <w:t>للَّه</w:t>
      </w:r>
      <w:r w:rsidR="00A1582F">
        <w:rPr>
          <w:rFonts w:cs="Traditional Naskh" w:hint="eastAsia"/>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4"/>
      </w:r>
      <w:r w:rsidR="00A1582F" w:rsidRPr="007B5404">
        <w:rPr>
          <w:rStyle w:val="FootnoteReference"/>
          <w:rFonts w:ascii="Simplified Arabic" w:hAnsi="Simplified Arabic" w:cs="Traditional Naskh"/>
          <w:spacing w:val="-8"/>
          <w:position w:val="2"/>
          <w:sz w:val="32"/>
          <w:szCs w:val="32"/>
          <w:rtl/>
          <w:lang w:bidi="ar"/>
        </w:rPr>
        <w:t>)</w:t>
      </w:r>
      <w:r w:rsidRPr="001B2B88">
        <w:rPr>
          <w:rFonts w:cs="Traditional Naskh"/>
          <w:sz w:val="32"/>
          <w:szCs w:val="32"/>
          <w:rtl/>
        </w:rPr>
        <w:t>.</w:t>
      </w:r>
      <w:r w:rsidRPr="001B2B88">
        <w:rPr>
          <w:rFonts w:cs="Traditional Naskh" w:hint="cs"/>
          <w:sz w:val="32"/>
          <w:szCs w:val="32"/>
          <w:rtl/>
        </w:rPr>
        <w:t xml:space="preserve"> </w:t>
      </w:r>
      <w:r w:rsidRPr="001B2B88">
        <w:rPr>
          <w:rFonts w:cs="Traditional Naskh"/>
          <w:sz w:val="32"/>
          <w:szCs w:val="32"/>
          <w:rtl/>
        </w:rPr>
        <w:t xml:space="preserve">وعنه </w:t>
      </w:r>
      <w:r w:rsidRPr="00A1582F">
        <w:rPr>
          <w:rFonts w:cs="Traditional Naskh"/>
          <w:color w:val="C00000"/>
          <w:sz w:val="32"/>
          <w:szCs w:val="32"/>
        </w:rPr>
        <w:sym w:font="AGA Arabesque" w:char="F074"/>
      </w:r>
      <w:r w:rsidRPr="001B2B88">
        <w:rPr>
          <w:rFonts w:cs="Traditional Naskh"/>
          <w:sz w:val="32"/>
          <w:szCs w:val="32"/>
          <w:rtl/>
        </w:rPr>
        <w:t xml:space="preserve"> قال: قال رسول ا</w:t>
      </w:r>
      <w:r w:rsidR="00A1582F">
        <w:rPr>
          <w:rFonts w:cs="Traditional Naskh"/>
          <w:sz w:val="32"/>
          <w:szCs w:val="32"/>
          <w:rtl/>
        </w:rPr>
        <w:t>للَّه</w:t>
      </w:r>
      <w:r w:rsidRPr="001B2B88">
        <w:rPr>
          <w:rFonts w:cs="Traditional Naskh"/>
          <w:sz w:val="32"/>
          <w:szCs w:val="32"/>
          <w:rtl/>
        </w:rPr>
        <w:t xml:space="preserve"> </w:t>
      </w:r>
      <w:r w:rsidRPr="00A1582F">
        <w:rPr>
          <w:rFonts w:cs="Traditional Naskh"/>
          <w:color w:val="C00000"/>
          <w:sz w:val="32"/>
          <w:szCs w:val="32"/>
        </w:rPr>
        <w:sym w:font="AGA Arabesque" w:char="F072"/>
      </w:r>
      <w:r w:rsidRPr="001B2B88">
        <w:rPr>
          <w:rFonts w:cs="Traditional Naskh"/>
          <w:sz w:val="32"/>
          <w:szCs w:val="32"/>
          <w:rtl/>
        </w:rPr>
        <w:t xml:space="preserve">: </w:t>
      </w:r>
      <w:r w:rsidR="00A1582F">
        <w:rPr>
          <w:rFonts w:cs="Traditional Naskh" w:hint="eastAsia"/>
          <w:sz w:val="32"/>
          <w:szCs w:val="32"/>
          <w:rtl/>
        </w:rPr>
        <w:t>«</w:t>
      </w:r>
      <w:r w:rsidRPr="001B2B88">
        <w:rPr>
          <w:rFonts w:cs="Traditional Naskh"/>
          <w:b/>
          <w:bCs/>
          <w:sz w:val="32"/>
          <w:szCs w:val="32"/>
          <w:rtl/>
        </w:rPr>
        <w:t>كل الناس يدخل الجنة إلا من أبى، قالوا: يا رسول ا</w:t>
      </w:r>
      <w:r w:rsidR="00A1582F">
        <w:rPr>
          <w:rFonts w:cs="Traditional Naskh"/>
          <w:b/>
          <w:bCs/>
          <w:sz w:val="32"/>
          <w:szCs w:val="32"/>
          <w:rtl/>
        </w:rPr>
        <w:t>للَّه</w:t>
      </w:r>
      <w:r w:rsidRPr="001B2B88">
        <w:rPr>
          <w:rFonts w:cs="Traditional Naskh"/>
          <w:b/>
          <w:bCs/>
          <w:sz w:val="32"/>
          <w:szCs w:val="32"/>
          <w:rtl/>
        </w:rPr>
        <w:t>! ومن يأبى؟ قال: من أطاعني دخل الجنة ومن عصاني فقد أبى</w:t>
      </w:r>
      <w:r w:rsidR="00A1582F">
        <w:rPr>
          <w:rFonts w:cs="Traditional Naskh" w:hint="cs"/>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5"/>
      </w:r>
      <w:r w:rsidR="00A1582F" w:rsidRPr="007B5404">
        <w:rPr>
          <w:rStyle w:val="FootnoteReference"/>
          <w:rFonts w:ascii="Simplified Arabic" w:hAnsi="Simplified Arabic" w:cs="Traditional Naskh"/>
          <w:spacing w:val="-8"/>
          <w:position w:val="2"/>
          <w:sz w:val="32"/>
          <w:szCs w:val="32"/>
          <w:rtl/>
          <w:lang w:bidi="ar"/>
        </w:rPr>
        <w:t>)</w:t>
      </w:r>
      <w:r w:rsidRPr="001B2B88">
        <w:rPr>
          <w:rFonts w:cs="Traditional Naskh"/>
          <w:sz w:val="32"/>
          <w:szCs w:val="32"/>
          <w:rtl/>
        </w:rPr>
        <w:t>.</w:t>
      </w:r>
    </w:p>
    <w:p w:rsidR="00D60169" w:rsidRPr="001B2B88" w:rsidRDefault="00D60169" w:rsidP="00A1582F">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وعن ابن عمر </w:t>
      </w:r>
      <w:r w:rsidRPr="00A1582F">
        <w:rPr>
          <w:rFonts w:cs="Traditional Naskh"/>
          <w:color w:val="C00000"/>
          <w:sz w:val="32"/>
          <w:szCs w:val="32"/>
        </w:rPr>
        <w:sym w:font="AGA Arabesque" w:char="F074"/>
      </w:r>
      <w:r w:rsidRPr="001B2B88">
        <w:rPr>
          <w:rFonts w:cs="Traditional Naskh"/>
          <w:sz w:val="32"/>
          <w:szCs w:val="32"/>
          <w:rtl/>
        </w:rPr>
        <w:t xml:space="preserve"> قال: قال رسول ا</w:t>
      </w:r>
      <w:r w:rsidR="00A1582F">
        <w:rPr>
          <w:rFonts w:cs="Traditional Naskh"/>
          <w:sz w:val="32"/>
          <w:szCs w:val="32"/>
          <w:rtl/>
        </w:rPr>
        <w:t>للَّه</w:t>
      </w:r>
      <w:r w:rsidRPr="001B2B88">
        <w:rPr>
          <w:rFonts w:cs="Traditional Naskh"/>
          <w:sz w:val="32"/>
          <w:szCs w:val="32"/>
          <w:rtl/>
        </w:rPr>
        <w:t xml:space="preserve"> </w:t>
      </w:r>
      <w:r w:rsidRPr="00A1582F">
        <w:rPr>
          <w:rFonts w:cs="Traditional Naskh"/>
          <w:color w:val="C00000"/>
          <w:sz w:val="32"/>
          <w:szCs w:val="32"/>
        </w:rPr>
        <w:sym w:font="AGA Arabesque" w:char="F072"/>
      </w:r>
      <w:r w:rsidRPr="001B2B88">
        <w:rPr>
          <w:rFonts w:cs="Traditional Naskh"/>
          <w:sz w:val="32"/>
          <w:szCs w:val="32"/>
          <w:rtl/>
        </w:rPr>
        <w:t xml:space="preserve">: </w:t>
      </w:r>
      <w:r w:rsidR="00A1582F">
        <w:rPr>
          <w:rFonts w:cs="Traditional Naskh" w:hint="eastAsia"/>
          <w:sz w:val="32"/>
          <w:szCs w:val="32"/>
          <w:rtl/>
        </w:rPr>
        <w:t>«</w:t>
      </w:r>
      <w:r w:rsidRPr="001B2B88">
        <w:rPr>
          <w:rFonts w:cs="Traditional Naskh"/>
          <w:b/>
          <w:bCs/>
          <w:sz w:val="32"/>
          <w:szCs w:val="32"/>
          <w:rtl/>
        </w:rPr>
        <w:t>بعثت بين يدي الساعة بالسيف حتى يعبد ا</w:t>
      </w:r>
      <w:r w:rsidR="00A1582F">
        <w:rPr>
          <w:rFonts w:cs="Traditional Naskh"/>
          <w:b/>
          <w:bCs/>
          <w:sz w:val="32"/>
          <w:szCs w:val="32"/>
          <w:rtl/>
        </w:rPr>
        <w:t>للَّه</w:t>
      </w:r>
      <w:r w:rsidRPr="001B2B88">
        <w:rPr>
          <w:rFonts w:cs="Traditional Naskh"/>
          <w:b/>
          <w:bCs/>
          <w:sz w:val="32"/>
          <w:szCs w:val="32"/>
          <w:rtl/>
        </w:rPr>
        <w:t xml:space="preserve"> وحده لا شريك له</w:t>
      </w:r>
      <w:r w:rsidRPr="001B2B88">
        <w:rPr>
          <w:rFonts w:cs="Traditional Naskh" w:hint="cs"/>
          <w:b/>
          <w:bCs/>
          <w:sz w:val="32"/>
          <w:szCs w:val="32"/>
          <w:rtl/>
        </w:rPr>
        <w:t>،</w:t>
      </w:r>
      <w:r w:rsidRPr="001B2B88">
        <w:rPr>
          <w:rFonts w:cs="Traditional Naskh"/>
          <w:b/>
          <w:bCs/>
          <w:sz w:val="32"/>
          <w:szCs w:val="32"/>
          <w:rtl/>
        </w:rPr>
        <w:t xml:space="preserve"> وجعل رزقي تحت ظلّ رمحي، وجعل الذِّلُ والصغارُ على من خالف أمري، ومن تشبه بقوم فهو منهم</w:t>
      </w:r>
      <w:r w:rsidR="00A1582F">
        <w:rPr>
          <w:rFonts w:cs="Traditional Naskh" w:hint="eastAsia"/>
          <w:b/>
          <w:bCs/>
          <w:sz w:val="32"/>
          <w:szCs w:val="32"/>
          <w:rtl/>
        </w:rPr>
        <w:t>»</w:t>
      </w:r>
      <w:r w:rsidR="00A1582F" w:rsidRPr="007B5404">
        <w:rPr>
          <w:rStyle w:val="FootnoteReference"/>
          <w:rFonts w:ascii="Simplified Arabic" w:hAnsi="Simplified Arabic" w:cs="Traditional Naskh"/>
          <w:spacing w:val="-8"/>
          <w:position w:val="2"/>
          <w:sz w:val="32"/>
          <w:szCs w:val="32"/>
          <w:rtl/>
          <w:lang w:bidi="ar"/>
        </w:rPr>
        <w:t>(</w:t>
      </w:r>
      <w:r w:rsidR="00A1582F" w:rsidRPr="007B5404">
        <w:rPr>
          <w:rStyle w:val="FootnoteReference"/>
          <w:rFonts w:ascii="Simplified Arabic" w:hAnsi="Simplified Arabic" w:cs="Traditional Naskh"/>
          <w:spacing w:val="-8"/>
          <w:position w:val="2"/>
          <w:sz w:val="32"/>
          <w:szCs w:val="32"/>
          <w:rtl/>
          <w:lang w:bidi="ar"/>
        </w:rPr>
        <w:footnoteReference w:id="16"/>
      </w:r>
      <w:r w:rsidR="00A1582F" w:rsidRPr="007B5404">
        <w:rPr>
          <w:rStyle w:val="FootnoteReference"/>
          <w:rFonts w:ascii="Simplified Arabic" w:hAnsi="Simplified Arabic" w:cs="Traditional Naskh"/>
          <w:spacing w:val="-8"/>
          <w:position w:val="2"/>
          <w:sz w:val="32"/>
          <w:szCs w:val="32"/>
          <w:rtl/>
          <w:lang w:bidi="ar"/>
        </w:rPr>
        <w:t>)</w:t>
      </w:r>
      <w:r w:rsidRPr="001B2B88">
        <w:rPr>
          <w:rFonts w:cs="Traditional Naskh"/>
          <w:sz w:val="32"/>
          <w:szCs w:val="32"/>
          <w:rtl/>
        </w:rPr>
        <w:t>.</w:t>
      </w:r>
    </w:p>
    <w:p w:rsidR="00D60169" w:rsidRPr="001B2B88" w:rsidRDefault="00D60169" w:rsidP="0057722E">
      <w:pPr>
        <w:widowControl w:val="0"/>
        <w:spacing w:after="0" w:line="216" w:lineRule="auto"/>
        <w:ind w:firstLine="284"/>
        <w:jc w:val="lowKashida"/>
        <w:rPr>
          <w:rFonts w:cs="Traditional Naskh"/>
          <w:sz w:val="32"/>
          <w:szCs w:val="32"/>
          <w:rtl/>
        </w:rPr>
      </w:pPr>
      <w:r w:rsidRPr="0057722E">
        <w:rPr>
          <w:rFonts w:ascii="AAAGoldenLotus Stg1_Ver1" w:hAnsi="AAAGoldenLotus Stg1_Ver1" w:cs="AAAGoldenLotus Stg1_Ver1"/>
          <w:color w:val="C00000"/>
          <w:sz w:val="24"/>
          <w:szCs w:val="24"/>
          <w:rtl/>
        </w:rPr>
        <w:lastRenderedPageBreak/>
        <w:t>*</w:t>
      </w:r>
      <w:r w:rsidRPr="001B2B88">
        <w:rPr>
          <w:rFonts w:cs="Traditional Naskh"/>
          <w:sz w:val="32"/>
          <w:szCs w:val="32"/>
          <w:rtl/>
        </w:rPr>
        <w:t xml:space="preserve">- ومن حقوقه </w:t>
      </w:r>
      <w:r w:rsidRPr="0057722E">
        <w:rPr>
          <w:rFonts w:cs="Traditional Naskh"/>
          <w:color w:val="C00000"/>
          <w:sz w:val="32"/>
          <w:szCs w:val="32"/>
        </w:rPr>
        <w:sym w:font="AGA Arabesque" w:char="F072"/>
      </w:r>
      <w:r w:rsidRPr="001B2B88">
        <w:rPr>
          <w:rFonts w:cs="Traditional Naskh"/>
          <w:sz w:val="32"/>
          <w:szCs w:val="32"/>
          <w:rtl/>
        </w:rPr>
        <w:t xml:space="preserve"> على أمته: اتباعه </w:t>
      </w:r>
      <w:r w:rsidRPr="0057722E">
        <w:rPr>
          <w:rFonts w:cs="Traditional Naskh"/>
          <w:color w:val="C00000"/>
          <w:sz w:val="32"/>
          <w:szCs w:val="32"/>
        </w:rPr>
        <w:sym w:font="AGA Arabesque" w:char="F072"/>
      </w:r>
      <w:r w:rsidRPr="001B2B88">
        <w:rPr>
          <w:rFonts w:cs="Traditional Naskh"/>
          <w:sz w:val="32"/>
          <w:szCs w:val="32"/>
          <w:rtl/>
        </w:rPr>
        <w:t xml:space="preserve"> واتخاذه قدوة في جميع الأمور والاقتداء بهديه، قال تعالى</w:t>
      </w:r>
      <w:r w:rsidRPr="001B2B88">
        <w:rPr>
          <w:rFonts w:cs="Traditional Naskh"/>
          <w:b/>
          <w:bCs/>
          <w:sz w:val="32"/>
          <w:szCs w:val="32"/>
          <w:rtl/>
        </w:rPr>
        <w:t xml:space="preserve">: </w:t>
      </w:r>
      <w:r w:rsidR="0057722E" w:rsidRPr="0057722E">
        <w:rPr>
          <w:rFonts w:ascii="Traditional Arabic" w:hAnsi="Traditional Arabic" w:cs="Traditional Arabic"/>
          <w:b/>
          <w:bCs/>
          <w:color w:val="C00000"/>
          <w:sz w:val="32"/>
          <w:szCs w:val="32"/>
          <w:rtl/>
        </w:rPr>
        <w:t>﴿</w:t>
      </w:r>
      <w:r w:rsidRPr="001B2B88">
        <w:rPr>
          <w:rFonts w:cs="Traditional Naskh"/>
          <w:b/>
          <w:bCs/>
          <w:sz w:val="32"/>
          <w:szCs w:val="32"/>
          <w:rtl/>
        </w:rPr>
        <w:t>قُلْ إِن كُنتُمْ تُحِبُّونَ ا</w:t>
      </w:r>
      <w:r w:rsidR="00A1582F">
        <w:rPr>
          <w:rFonts w:cs="Traditional Naskh"/>
          <w:b/>
          <w:bCs/>
          <w:sz w:val="32"/>
          <w:szCs w:val="32"/>
          <w:rtl/>
        </w:rPr>
        <w:t>للَّه</w:t>
      </w:r>
      <w:r w:rsidRPr="001B2B88">
        <w:rPr>
          <w:rFonts w:cs="Traditional Naskh"/>
          <w:b/>
          <w:bCs/>
          <w:sz w:val="32"/>
          <w:szCs w:val="32"/>
          <w:rtl/>
        </w:rPr>
        <w:t xml:space="preserve"> فَاتَّبِعُونِي يُحْبِبْكُمُ ا</w:t>
      </w:r>
      <w:r w:rsidR="00A1582F">
        <w:rPr>
          <w:rFonts w:cs="Traditional Naskh"/>
          <w:b/>
          <w:bCs/>
          <w:sz w:val="32"/>
          <w:szCs w:val="32"/>
          <w:rtl/>
        </w:rPr>
        <w:t>للَّه</w:t>
      </w:r>
      <w:r w:rsidRPr="001B2B88">
        <w:rPr>
          <w:rFonts w:cs="Traditional Naskh"/>
          <w:b/>
          <w:bCs/>
          <w:sz w:val="32"/>
          <w:szCs w:val="32"/>
          <w:rtl/>
        </w:rPr>
        <w:t xml:space="preserve"> وَيَغْفِرْ لَكُمْ ذُنُوبَكُمْ وَا</w:t>
      </w:r>
      <w:r w:rsidR="00A1582F">
        <w:rPr>
          <w:rFonts w:cs="Traditional Naskh"/>
          <w:b/>
          <w:bCs/>
          <w:sz w:val="32"/>
          <w:szCs w:val="32"/>
          <w:rtl/>
        </w:rPr>
        <w:t>للَّه</w:t>
      </w:r>
      <w:r w:rsidRPr="001B2B88">
        <w:rPr>
          <w:rFonts w:cs="Traditional Naskh"/>
          <w:b/>
          <w:bCs/>
          <w:sz w:val="32"/>
          <w:szCs w:val="32"/>
          <w:rtl/>
        </w:rPr>
        <w:t xml:space="preserve"> غَفُورٌ رَّحِيمٌ</w:t>
      </w:r>
      <w:r w:rsidR="0057722E" w:rsidRPr="0057722E">
        <w:rPr>
          <w:rFonts w:ascii="Traditional Arabic" w:hAnsi="Traditional Arabic" w:cs="Traditional Arabic"/>
          <w:b/>
          <w:bCs/>
          <w:color w:val="C00000"/>
          <w:sz w:val="32"/>
          <w:szCs w:val="32"/>
          <w:rtl/>
        </w:rPr>
        <w:t>﴾</w:t>
      </w:r>
      <w:r w:rsidR="0057722E">
        <w:rPr>
          <w:rFonts w:cs="Traditional Naskh" w:hint="cs"/>
          <w:sz w:val="32"/>
          <w:szCs w:val="32"/>
          <w:rtl/>
        </w:rPr>
        <w:t>،</w:t>
      </w:r>
      <w:r w:rsidRPr="001B2B88">
        <w:rPr>
          <w:rFonts w:cs="Traditional Naskh"/>
          <w:sz w:val="32"/>
          <w:szCs w:val="32"/>
          <w:rtl/>
        </w:rPr>
        <w:t xml:space="preserve"> وقال تعالى: </w:t>
      </w:r>
      <w:r w:rsidR="0057722E" w:rsidRPr="0057722E">
        <w:rPr>
          <w:rFonts w:ascii="Traditional Arabic" w:hAnsi="Traditional Arabic" w:cs="Traditional Arabic"/>
          <w:b/>
          <w:bCs/>
          <w:color w:val="C00000"/>
          <w:sz w:val="32"/>
          <w:szCs w:val="32"/>
          <w:rtl/>
        </w:rPr>
        <w:t>﴿</w:t>
      </w:r>
      <w:r w:rsidRPr="001B2B88">
        <w:rPr>
          <w:rFonts w:cs="Traditional Naskh"/>
          <w:b/>
          <w:bCs/>
          <w:sz w:val="32"/>
          <w:szCs w:val="32"/>
          <w:rtl/>
        </w:rPr>
        <w:t>وَاتَّبِعُوهُ لَعَلَّكُمْ تَهْتَدُونَ</w:t>
      </w:r>
      <w:r w:rsidR="0057722E" w:rsidRPr="0057722E">
        <w:rPr>
          <w:rFonts w:ascii="Traditional Arabic" w:hAnsi="Traditional Arabic" w:cs="Traditional Arabic"/>
          <w:b/>
          <w:bCs/>
          <w:color w:val="C00000"/>
          <w:sz w:val="32"/>
          <w:szCs w:val="32"/>
          <w:rtl/>
        </w:rPr>
        <w:t>﴾</w:t>
      </w:r>
      <w:r w:rsidR="0057722E">
        <w:rPr>
          <w:rFonts w:cs="Traditional Naskh" w:hint="cs"/>
          <w:sz w:val="32"/>
          <w:szCs w:val="32"/>
          <w:rtl/>
        </w:rPr>
        <w:t>،</w:t>
      </w:r>
      <w:r w:rsidRPr="001B2B88">
        <w:rPr>
          <w:rFonts w:cs="Traditional Naskh"/>
          <w:sz w:val="32"/>
          <w:szCs w:val="32"/>
          <w:rtl/>
        </w:rPr>
        <w:t xml:space="preserve"> فيجب السير على هديه والتزام سنته والحذر من مخالفته، قال </w:t>
      </w:r>
      <w:r w:rsidRPr="0057722E">
        <w:rPr>
          <w:rFonts w:cs="Traditional Naskh"/>
          <w:color w:val="C00000"/>
          <w:sz w:val="32"/>
          <w:szCs w:val="32"/>
        </w:rPr>
        <w:sym w:font="AGA Arabesque" w:char="F072"/>
      </w:r>
      <w:r w:rsidRPr="001B2B88">
        <w:rPr>
          <w:rFonts w:cs="Traditional Naskh"/>
          <w:sz w:val="32"/>
          <w:szCs w:val="32"/>
          <w:rtl/>
        </w:rPr>
        <w:t xml:space="preserve">: </w:t>
      </w:r>
      <w:r w:rsidR="0057722E">
        <w:rPr>
          <w:rFonts w:cs="Traditional Naskh" w:hint="eastAsia"/>
          <w:sz w:val="32"/>
          <w:szCs w:val="32"/>
          <w:rtl/>
        </w:rPr>
        <w:t>«</w:t>
      </w:r>
      <w:r w:rsidRPr="001B2B88">
        <w:rPr>
          <w:rFonts w:cs="Traditional Naskh"/>
          <w:b/>
          <w:bCs/>
          <w:sz w:val="32"/>
          <w:szCs w:val="32"/>
          <w:rtl/>
        </w:rPr>
        <w:t>فمن رغب عن سنتي فليس مني</w:t>
      </w:r>
      <w:r w:rsidR="0057722E">
        <w:rPr>
          <w:rFonts w:cs="Traditional Naskh" w:hint="eastAsia"/>
          <w:b/>
          <w:bCs/>
          <w:sz w:val="32"/>
          <w:szCs w:val="32"/>
          <w:rtl/>
        </w:rPr>
        <w:t>»</w:t>
      </w:r>
      <w:r w:rsidR="0057722E" w:rsidRPr="007B5404">
        <w:rPr>
          <w:rStyle w:val="FootnoteReference"/>
          <w:rFonts w:ascii="Simplified Arabic" w:hAnsi="Simplified Arabic" w:cs="Traditional Naskh"/>
          <w:spacing w:val="-8"/>
          <w:position w:val="2"/>
          <w:sz w:val="32"/>
          <w:szCs w:val="32"/>
          <w:rtl/>
          <w:lang w:bidi="ar"/>
        </w:rPr>
        <w:t>(</w:t>
      </w:r>
      <w:r w:rsidR="0057722E" w:rsidRPr="007B5404">
        <w:rPr>
          <w:rStyle w:val="FootnoteReference"/>
          <w:rFonts w:ascii="Simplified Arabic" w:hAnsi="Simplified Arabic" w:cs="Traditional Naskh"/>
          <w:spacing w:val="-8"/>
          <w:position w:val="2"/>
          <w:sz w:val="32"/>
          <w:szCs w:val="32"/>
          <w:rtl/>
          <w:lang w:bidi="ar"/>
        </w:rPr>
        <w:footnoteReference w:id="17"/>
      </w:r>
      <w:r w:rsidR="0057722E" w:rsidRPr="007B5404">
        <w:rPr>
          <w:rStyle w:val="FootnoteReference"/>
          <w:rFonts w:ascii="Simplified Arabic" w:hAnsi="Simplified Arabic" w:cs="Traditional Naskh"/>
          <w:spacing w:val="-8"/>
          <w:position w:val="2"/>
          <w:sz w:val="32"/>
          <w:szCs w:val="32"/>
          <w:rtl/>
          <w:lang w:bidi="ar"/>
        </w:rPr>
        <w:t>)</w:t>
      </w:r>
      <w:r w:rsidRPr="001B2B88">
        <w:rPr>
          <w:rFonts w:cs="Traditional Naskh"/>
          <w:sz w:val="32"/>
          <w:szCs w:val="32"/>
          <w:rtl/>
        </w:rPr>
        <w:t>.</w:t>
      </w:r>
    </w:p>
    <w:p w:rsidR="00D60169" w:rsidRPr="00DD713E" w:rsidRDefault="00D60169" w:rsidP="00DD713E">
      <w:pPr>
        <w:widowControl w:val="0"/>
        <w:spacing w:after="0" w:line="216" w:lineRule="auto"/>
        <w:ind w:firstLine="284"/>
        <w:jc w:val="lowKashida"/>
        <w:rPr>
          <w:rFonts w:cs="Traditional Naskh"/>
          <w:spacing w:val="-4"/>
          <w:sz w:val="32"/>
          <w:szCs w:val="32"/>
          <w:rtl/>
        </w:rPr>
      </w:pPr>
      <w:r w:rsidRPr="00DD713E">
        <w:rPr>
          <w:rFonts w:ascii="AAAGoldenLotus Stg1_Ver1" w:hAnsi="AAAGoldenLotus Stg1_Ver1" w:cs="AAAGoldenLotus Stg1_Ver1"/>
          <w:color w:val="C00000"/>
          <w:spacing w:val="-4"/>
          <w:sz w:val="24"/>
          <w:szCs w:val="24"/>
          <w:rtl/>
        </w:rPr>
        <w:t>*</w:t>
      </w:r>
      <w:r w:rsidRPr="00DD713E">
        <w:rPr>
          <w:rFonts w:cs="Traditional Naskh"/>
          <w:spacing w:val="-4"/>
          <w:sz w:val="32"/>
          <w:szCs w:val="32"/>
          <w:rtl/>
        </w:rPr>
        <w:t xml:space="preserve">- ومن حقوقه </w:t>
      </w:r>
      <w:r w:rsidRPr="00DD713E">
        <w:rPr>
          <w:rFonts w:cs="Traditional Naskh"/>
          <w:color w:val="C00000"/>
          <w:spacing w:val="-4"/>
          <w:sz w:val="32"/>
          <w:szCs w:val="32"/>
        </w:rPr>
        <w:sym w:font="AGA Arabesque" w:char="F072"/>
      </w:r>
      <w:r w:rsidRPr="00DD713E">
        <w:rPr>
          <w:rFonts w:cs="Traditional Naskh"/>
          <w:spacing w:val="-4"/>
          <w:sz w:val="32"/>
          <w:szCs w:val="32"/>
          <w:rtl/>
        </w:rPr>
        <w:t xml:space="preserve"> على أمته محبته </w:t>
      </w:r>
      <w:r w:rsidRPr="00DD713E">
        <w:rPr>
          <w:rFonts w:cs="Traditional Naskh"/>
          <w:color w:val="C00000"/>
          <w:spacing w:val="-4"/>
          <w:sz w:val="32"/>
          <w:szCs w:val="32"/>
        </w:rPr>
        <w:sym w:font="AGA Arabesque" w:char="F072"/>
      </w:r>
      <w:r w:rsidRPr="00DD713E">
        <w:rPr>
          <w:rFonts w:cs="Traditional Naskh"/>
          <w:spacing w:val="-4"/>
          <w:sz w:val="32"/>
          <w:szCs w:val="32"/>
          <w:rtl/>
        </w:rPr>
        <w:t xml:space="preserve"> أكثر من الأهل</w:t>
      </w:r>
      <w:r w:rsidRPr="00DD713E">
        <w:rPr>
          <w:rFonts w:cs="Traditional Naskh" w:hint="cs"/>
          <w:spacing w:val="-4"/>
          <w:sz w:val="32"/>
          <w:szCs w:val="32"/>
          <w:rtl/>
        </w:rPr>
        <w:t>،</w:t>
      </w:r>
      <w:r w:rsidRPr="00DD713E">
        <w:rPr>
          <w:rFonts w:cs="Traditional Naskh"/>
          <w:spacing w:val="-4"/>
          <w:sz w:val="32"/>
          <w:szCs w:val="32"/>
          <w:rtl/>
        </w:rPr>
        <w:t xml:space="preserve"> والولد</w:t>
      </w:r>
      <w:r w:rsidRPr="00DD713E">
        <w:rPr>
          <w:rFonts w:cs="Traditional Naskh" w:hint="cs"/>
          <w:spacing w:val="-4"/>
          <w:sz w:val="32"/>
          <w:szCs w:val="32"/>
          <w:rtl/>
        </w:rPr>
        <w:t>،</w:t>
      </w:r>
      <w:r w:rsidRPr="00DD713E">
        <w:rPr>
          <w:rFonts w:cs="Traditional Naskh"/>
          <w:spacing w:val="-4"/>
          <w:sz w:val="32"/>
          <w:szCs w:val="32"/>
          <w:rtl/>
        </w:rPr>
        <w:t xml:space="preserve"> والوالد</w:t>
      </w:r>
      <w:r w:rsidRPr="00DD713E">
        <w:rPr>
          <w:rFonts w:cs="Traditional Naskh" w:hint="cs"/>
          <w:spacing w:val="-4"/>
          <w:sz w:val="32"/>
          <w:szCs w:val="32"/>
          <w:rtl/>
        </w:rPr>
        <w:t>،</w:t>
      </w:r>
      <w:r w:rsidRPr="00DD713E">
        <w:rPr>
          <w:rFonts w:cs="Traditional Naskh"/>
          <w:spacing w:val="-4"/>
          <w:sz w:val="32"/>
          <w:szCs w:val="32"/>
          <w:rtl/>
        </w:rPr>
        <w:t xml:space="preserve"> والناس أجمعين، قال تعالى: </w:t>
      </w:r>
      <w:r w:rsidR="0057722E" w:rsidRPr="00DD713E">
        <w:rPr>
          <w:rFonts w:ascii="Traditional Arabic" w:hAnsi="Traditional Arabic" w:cs="Traditional Arabic"/>
          <w:b/>
          <w:bCs/>
          <w:color w:val="C00000"/>
          <w:spacing w:val="-4"/>
          <w:sz w:val="32"/>
          <w:szCs w:val="32"/>
          <w:rtl/>
        </w:rPr>
        <w:t>﴿</w:t>
      </w:r>
      <w:r w:rsidRPr="00DD713E">
        <w:rPr>
          <w:rFonts w:cs="Traditional Naskh"/>
          <w:b/>
          <w:bCs/>
          <w:spacing w:val="-4"/>
          <w:sz w:val="32"/>
          <w:szCs w:val="32"/>
          <w:rtl/>
        </w:rPr>
        <w:t>قُلْ إِن كَانَ آبَاؤُكُمْ وَأَبْنَآؤُكُمْ وَإِخْوَانُكُمْ وَأَزْوَاجُكُمْ وَعَشِيرَتُكُمْ وَأَمْوَالٌ اقْتَرَفْتُمُوهَا وَتِجَارَةٌ تَخْشَوْنَ كَسَادَهَا وَمَسَاكِنُ تَرْضَوْنَهَا أَحَبَّ إِلَيْكُم مِّنَ ا</w:t>
      </w:r>
      <w:r w:rsidR="00A1582F" w:rsidRPr="00DD713E">
        <w:rPr>
          <w:rFonts w:cs="Traditional Naskh"/>
          <w:b/>
          <w:bCs/>
          <w:spacing w:val="-4"/>
          <w:sz w:val="32"/>
          <w:szCs w:val="32"/>
          <w:rtl/>
        </w:rPr>
        <w:t>للَّه</w:t>
      </w:r>
      <w:r w:rsidRPr="00DD713E">
        <w:rPr>
          <w:rFonts w:cs="Traditional Naskh"/>
          <w:b/>
          <w:bCs/>
          <w:spacing w:val="-4"/>
          <w:sz w:val="32"/>
          <w:szCs w:val="32"/>
          <w:rtl/>
        </w:rPr>
        <w:t xml:space="preserve"> وَرَسُولِهِ وَجِهَادٍ فِي سَبِيلِهِ فَتَرَبَّصُواْ حَتَّى يَأْتِيَ ا</w:t>
      </w:r>
      <w:r w:rsidR="00A1582F" w:rsidRPr="00DD713E">
        <w:rPr>
          <w:rFonts w:cs="Traditional Naskh"/>
          <w:b/>
          <w:bCs/>
          <w:spacing w:val="-4"/>
          <w:sz w:val="32"/>
          <w:szCs w:val="32"/>
          <w:rtl/>
        </w:rPr>
        <w:t>للَّه</w:t>
      </w:r>
      <w:r w:rsidRPr="00DD713E">
        <w:rPr>
          <w:rFonts w:cs="Traditional Naskh"/>
          <w:b/>
          <w:bCs/>
          <w:spacing w:val="-4"/>
          <w:sz w:val="32"/>
          <w:szCs w:val="32"/>
          <w:rtl/>
        </w:rPr>
        <w:t xml:space="preserve"> بِأَمْرِهِ وَا</w:t>
      </w:r>
      <w:r w:rsidR="00A1582F" w:rsidRPr="00DD713E">
        <w:rPr>
          <w:rFonts w:cs="Traditional Naskh"/>
          <w:b/>
          <w:bCs/>
          <w:spacing w:val="-4"/>
          <w:sz w:val="32"/>
          <w:szCs w:val="32"/>
          <w:rtl/>
        </w:rPr>
        <w:t>للَّه</w:t>
      </w:r>
      <w:r w:rsidRPr="00DD713E">
        <w:rPr>
          <w:rFonts w:cs="Traditional Naskh"/>
          <w:b/>
          <w:bCs/>
          <w:spacing w:val="-4"/>
          <w:sz w:val="32"/>
          <w:szCs w:val="32"/>
          <w:rtl/>
        </w:rPr>
        <w:t xml:space="preserve"> لاَ يَهْدِي الْقَوْمَ الْفَاسِقِينَ</w:t>
      </w:r>
      <w:r w:rsidR="0057722E" w:rsidRPr="00DD713E">
        <w:rPr>
          <w:rFonts w:ascii="Traditional Arabic" w:hAnsi="Traditional Arabic" w:cs="Traditional Arabic"/>
          <w:b/>
          <w:bCs/>
          <w:color w:val="C00000"/>
          <w:spacing w:val="-4"/>
          <w:sz w:val="32"/>
          <w:szCs w:val="32"/>
          <w:rtl/>
        </w:rPr>
        <w:t>﴾</w:t>
      </w:r>
      <w:r w:rsidRPr="00DD713E">
        <w:rPr>
          <w:rFonts w:cs="Traditional Naskh"/>
          <w:spacing w:val="-4"/>
          <w:sz w:val="32"/>
          <w:szCs w:val="32"/>
          <w:rtl/>
        </w:rPr>
        <w:t>.</w:t>
      </w:r>
      <w:r w:rsidRPr="00DD713E">
        <w:rPr>
          <w:rFonts w:cs="Traditional Naskh" w:hint="cs"/>
          <w:spacing w:val="-4"/>
          <w:sz w:val="32"/>
          <w:szCs w:val="32"/>
          <w:rtl/>
        </w:rPr>
        <w:t xml:space="preserve"> </w:t>
      </w:r>
      <w:r w:rsidRPr="00DD713E">
        <w:rPr>
          <w:rFonts w:cs="Traditional Naskh"/>
          <w:spacing w:val="-4"/>
          <w:sz w:val="32"/>
          <w:szCs w:val="32"/>
          <w:rtl/>
        </w:rPr>
        <w:t xml:space="preserve">وعن أنس </w:t>
      </w:r>
      <w:r w:rsidRPr="00DD713E">
        <w:rPr>
          <w:rFonts w:cs="Traditional Naskh"/>
          <w:color w:val="C00000"/>
          <w:spacing w:val="-4"/>
          <w:sz w:val="32"/>
          <w:szCs w:val="32"/>
        </w:rPr>
        <w:sym w:font="AGA Arabesque" w:char="F074"/>
      </w:r>
      <w:r w:rsidRPr="00DD713E">
        <w:rPr>
          <w:rFonts w:cs="Traditional Naskh"/>
          <w:spacing w:val="-4"/>
          <w:sz w:val="32"/>
          <w:szCs w:val="32"/>
          <w:rtl/>
        </w:rPr>
        <w:t xml:space="preserve"> قال: قال رسول ا</w:t>
      </w:r>
      <w:r w:rsidR="00A1582F" w:rsidRPr="00DD713E">
        <w:rPr>
          <w:rFonts w:cs="Traditional Naskh"/>
          <w:spacing w:val="-4"/>
          <w:sz w:val="32"/>
          <w:szCs w:val="32"/>
          <w:rtl/>
        </w:rPr>
        <w:t>للَّه</w:t>
      </w:r>
      <w:r w:rsidRPr="00DD713E">
        <w:rPr>
          <w:rFonts w:cs="Traditional Naskh"/>
          <w:spacing w:val="-4"/>
          <w:sz w:val="32"/>
          <w:szCs w:val="32"/>
          <w:rtl/>
        </w:rPr>
        <w:t xml:space="preserve"> </w:t>
      </w:r>
      <w:r w:rsidRPr="00DD713E">
        <w:rPr>
          <w:rFonts w:cs="Traditional Naskh"/>
          <w:color w:val="C00000"/>
          <w:spacing w:val="-4"/>
          <w:sz w:val="32"/>
          <w:szCs w:val="32"/>
        </w:rPr>
        <w:sym w:font="AGA Arabesque" w:char="F072"/>
      </w:r>
      <w:r w:rsidRPr="00DD713E">
        <w:rPr>
          <w:rFonts w:cs="Traditional Naskh"/>
          <w:spacing w:val="-4"/>
          <w:sz w:val="32"/>
          <w:szCs w:val="32"/>
          <w:rtl/>
        </w:rPr>
        <w:t xml:space="preserve">: </w:t>
      </w:r>
      <w:r w:rsidR="00DD713E" w:rsidRPr="00DD713E">
        <w:rPr>
          <w:rFonts w:cs="Traditional Naskh" w:hint="eastAsia"/>
          <w:b/>
          <w:bCs/>
          <w:spacing w:val="-4"/>
          <w:sz w:val="32"/>
          <w:szCs w:val="32"/>
          <w:rtl/>
        </w:rPr>
        <w:t>«</w:t>
      </w:r>
      <w:r w:rsidRPr="00DD713E">
        <w:rPr>
          <w:rFonts w:cs="Traditional Naskh"/>
          <w:b/>
          <w:bCs/>
          <w:spacing w:val="-4"/>
          <w:sz w:val="32"/>
          <w:szCs w:val="32"/>
          <w:rtl/>
        </w:rPr>
        <w:t>لا يؤمن أحدكم حتى أكون أحب إليه</w:t>
      </w:r>
      <w:r w:rsidRPr="00DD713E">
        <w:rPr>
          <w:rFonts w:cs="Traditional Naskh" w:hint="cs"/>
          <w:b/>
          <w:bCs/>
          <w:spacing w:val="-4"/>
          <w:sz w:val="32"/>
          <w:szCs w:val="32"/>
          <w:rtl/>
        </w:rPr>
        <w:t>:</w:t>
      </w:r>
      <w:r w:rsidRPr="00DD713E">
        <w:rPr>
          <w:rFonts w:cs="Traditional Naskh"/>
          <w:b/>
          <w:bCs/>
          <w:spacing w:val="-4"/>
          <w:sz w:val="32"/>
          <w:szCs w:val="32"/>
          <w:rtl/>
        </w:rPr>
        <w:t xml:space="preserve"> من ولده</w:t>
      </w:r>
      <w:r w:rsidRPr="00DD713E">
        <w:rPr>
          <w:rFonts w:cs="Traditional Naskh" w:hint="cs"/>
          <w:b/>
          <w:bCs/>
          <w:spacing w:val="-4"/>
          <w:sz w:val="32"/>
          <w:szCs w:val="32"/>
          <w:rtl/>
        </w:rPr>
        <w:t>،</w:t>
      </w:r>
      <w:r w:rsidRPr="00DD713E">
        <w:rPr>
          <w:rFonts w:cs="Traditional Naskh"/>
          <w:b/>
          <w:bCs/>
          <w:spacing w:val="-4"/>
          <w:sz w:val="32"/>
          <w:szCs w:val="32"/>
          <w:rtl/>
        </w:rPr>
        <w:t xml:space="preserve"> ووالده</w:t>
      </w:r>
      <w:r w:rsidRPr="00DD713E">
        <w:rPr>
          <w:rFonts w:cs="Traditional Naskh" w:hint="cs"/>
          <w:b/>
          <w:bCs/>
          <w:spacing w:val="-4"/>
          <w:sz w:val="32"/>
          <w:szCs w:val="32"/>
          <w:rtl/>
        </w:rPr>
        <w:t>،</w:t>
      </w:r>
      <w:r w:rsidRPr="00DD713E">
        <w:rPr>
          <w:rFonts w:cs="Traditional Naskh"/>
          <w:b/>
          <w:bCs/>
          <w:spacing w:val="-4"/>
          <w:sz w:val="32"/>
          <w:szCs w:val="32"/>
          <w:rtl/>
        </w:rPr>
        <w:t xml:space="preserve"> والناس أجمعين</w:t>
      </w:r>
      <w:r w:rsidR="00DD713E" w:rsidRPr="00DD713E">
        <w:rPr>
          <w:rFonts w:cs="Traditional Naskh" w:hint="eastAsia"/>
          <w:b/>
          <w:bCs/>
          <w:spacing w:val="-4"/>
          <w:sz w:val="32"/>
          <w:szCs w:val="32"/>
          <w:rtl/>
        </w:rPr>
        <w:t>»</w:t>
      </w:r>
      <w:r w:rsidR="00DD713E" w:rsidRPr="007B5404">
        <w:rPr>
          <w:rStyle w:val="FootnoteReference"/>
          <w:rFonts w:ascii="Simplified Arabic" w:hAnsi="Simplified Arabic" w:cs="Traditional Naskh"/>
          <w:spacing w:val="-4"/>
          <w:position w:val="2"/>
          <w:sz w:val="32"/>
          <w:szCs w:val="32"/>
          <w:rtl/>
          <w:lang w:bidi="ar"/>
        </w:rPr>
        <w:t>(</w:t>
      </w:r>
      <w:r w:rsidR="00DD713E" w:rsidRPr="007B5404">
        <w:rPr>
          <w:rStyle w:val="FootnoteReference"/>
          <w:rFonts w:ascii="Simplified Arabic" w:hAnsi="Simplified Arabic" w:cs="Traditional Naskh"/>
          <w:spacing w:val="-4"/>
          <w:position w:val="2"/>
          <w:sz w:val="32"/>
          <w:szCs w:val="32"/>
          <w:rtl/>
          <w:lang w:bidi="ar"/>
        </w:rPr>
        <w:footnoteReference w:id="18"/>
      </w:r>
      <w:r w:rsidR="00DD713E" w:rsidRPr="007B5404">
        <w:rPr>
          <w:rStyle w:val="FootnoteReference"/>
          <w:rFonts w:ascii="Simplified Arabic" w:hAnsi="Simplified Arabic" w:cs="Traditional Naskh"/>
          <w:spacing w:val="-4"/>
          <w:position w:val="2"/>
          <w:sz w:val="32"/>
          <w:szCs w:val="32"/>
          <w:rtl/>
          <w:lang w:bidi="ar"/>
        </w:rPr>
        <w:t>)</w:t>
      </w:r>
      <w:r w:rsidRPr="00DD713E">
        <w:rPr>
          <w:rFonts w:cs="Traditional Naskh"/>
          <w:spacing w:val="-4"/>
          <w:sz w:val="32"/>
          <w:szCs w:val="32"/>
          <w:rtl/>
        </w:rPr>
        <w:t>.</w:t>
      </w:r>
    </w:p>
    <w:p w:rsidR="00D60169" w:rsidRPr="001B2B88" w:rsidRDefault="00D60169" w:rsidP="0057722E">
      <w:pPr>
        <w:widowControl w:val="0"/>
        <w:spacing w:after="0" w:line="216" w:lineRule="auto"/>
        <w:ind w:firstLine="284"/>
        <w:jc w:val="lowKashida"/>
        <w:rPr>
          <w:rFonts w:cs="Traditional Naskh"/>
          <w:sz w:val="32"/>
          <w:szCs w:val="32"/>
          <w:rtl/>
        </w:rPr>
      </w:pPr>
      <w:r w:rsidRPr="001B2B88">
        <w:rPr>
          <w:rFonts w:cs="Traditional Naskh"/>
          <w:sz w:val="32"/>
          <w:szCs w:val="32"/>
          <w:rtl/>
        </w:rPr>
        <w:t>ولاشك أن من وفقه ا</w:t>
      </w:r>
      <w:r w:rsidR="00A1582F">
        <w:rPr>
          <w:rFonts w:cs="Traditional Naskh"/>
          <w:sz w:val="32"/>
          <w:szCs w:val="32"/>
          <w:rtl/>
        </w:rPr>
        <w:t>للَّه</w:t>
      </w:r>
      <w:r w:rsidRPr="001B2B88">
        <w:rPr>
          <w:rFonts w:cs="Traditional Naskh"/>
          <w:sz w:val="32"/>
          <w:szCs w:val="32"/>
          <w:rtl/>
        </w:rPr>
        <w:t xml:space="preserve"> تعالى لذلك ذاق طعم الإيمان ووجد حلاوته، فيستلذ الطاعة ويتحمل المشاق في رضى ا</w:t>
      </w:r>
      <w:r w:rsidR="00A1582F">
        <w:rPr>
          <w:rFonts w:cs="Traditional Naskh"/>
          <w:sz w:val="32"/>
          <w:szCs w:val="32"/>
          <w:rtl/>
        </w:rPr>
        <w:t>للَّه</w:t>
      </w:r>
      <w:r w:rsidRPr="001B2B88">
        <w:rPr>
          <w:rFonts w:cs="Traditional Naskh"/>
          <w:sz w:val="32"/>
          <w:szCs w:val="32"/>
          <w:rtl/>
        </w:rPr>
        <w:t xml:space="preserve"> </w:t>
      </w:r>
      <w:r w:rsidR="0057722E" w:rsidRPr="0057722E">
        <w:rPr>
          <w:rFonts w:cs="Traditional Naskh"/>
          <w:color w:val="C00000"/>
          <w:sz w:val="32"/>
          <w:szCs w:val="32"/>
        </w:rPr>
        <w:sym w:font="AGA Arabesque" w:char="F055"/>
      </w:r>
      <w:r w:rsidRPr="001B2B88">
        <w:rPr>
          <w:rFonts w:cs="Traditional Naskh"/>
          <w:sz w:val="32"/>
          <w:szCs w:val="32"/>
          <w:rtl/>
        </w:rPr>
        <w:t xml:space="preserve"> ورسوله </w:t>
      </w:r>
      <w:r w:rsidRPr="0057722E">
        <w:rPr>
          <w:rFonts w:cs="Traditional Naskh"/>
          <w:color w:val="C00000"/>
          <w:sz w:val="32"/>
          <w:szCs w:val="32"/>
        </w:rPr>
        <w:sym w:font="AGA Arabesque" w:char="F072"/>
      </w:r>
      <w:r w:rsidRPr="001B2B88">
        <w:rPr>
          <w:rFonts w:cs="Traditional Naskh"/>
          <w:sz w:val="32"/>
          <w:szCs w:val="32"/>
          <w:rtl/>
        </w:rPr>
        <w:t xml:space="preserve"> ولا يسلك إلا ما يوافق شريعة محمد </w:t>
      </w:r>
      <w:r w:rsidRPr="0057722E">
        <w:rPr>
          <w:rFonts w:cs="Traditional Naskh"/>
          <w:color w:val="C00000"/>
          <w:sz w:val="32"/>
          <w:szCs w:val="32"/>
        </w:rPr>
        <w:sym w:font="AGA Arabesque" w:char="F072"/>
      </w:r>
      <w:r w:rsidRPr="001B2B88">
        <w:rPr>
          <w:rFonts w:cs="Traditional Naskh"/>
          <w:sz w:val="32"/>
          <w:szCs w:val="32"/>
          <w:rtl/>
        </w:rPr>
        <w:t xml:space="preserve"> إذ أنه رضي به رسولاً وأحبه، ومن أحبه من قلبه صدقاً أطاعه </w:t>
      </w:r>
      <w:r w:rsidRPr="0057722E">
        <w:rPr>
          <w:rFonts w:cs="Traditional Naskh"/>
          <w:color w:val="C00000"/>
          <w:sz w:val="32"/>
          <w:szCs w:val="32"/>
        </w:rPr>
        <w:sym w:font="AGA Arabesque" w:char="F072"/>
      </w:r>
      <w:r w:rsidR="0057722E">
        <w:rPr>
          <w:rFonts w:cs="Traditional Naskh" w:hint="cs"/>
          <w:sz w:val="32"/>
          <w:szCs w:val="32"/>
          <w:rtl/>
        </w:rPr>
        <w:t>،</w:t>
      </w:r>
      <w:r w:rsidRPr="001B2B88">
        <w:rPr>
          <w:rFonts w:cs="Traditional Naskh"/>
          <w:sz w:val="32"/>
          <w:szCs w:val="32"/>
          <w:rtl/>
        </w:rPr>
        <w:t xml:space="preserve"> ولهذا قال القائل:</w:t>
      </w:r>
    </w:p>
    <w:tbl>
      <w:tblPr>
        <w:bidiVisual/>
        <w:tblW w:w="7371" w:type="dxa"/>
        <w:jc w:val="center"/>
        <w:tblLayout w:type="fixed"/>
        <w:tblLook w:val="0000" w:firstRow="0" w:lastRow="0" w:firstColumn="0" w:lastColumn="0" w:noHBand="0" w:noVBand="0"/>
      </w:tblPr>
      <w:tblGrid>
        <w:gridCol w:w="3477"/>
        <w:gridCol w:w="415"/>
        <w:gridCol w:w="3479"/>
      </w:tblGrid>
      <w:tr w:rsidR="00D60169" w:rsidRPr="001B2B88" w:rsidTr="00FA5AC3">
        <w:trPr>
          <w:trHeight w:hRule="exact" w:val="454"/>
          <w:jc w:val="center"/>
        </w:trPr>
        <w:tc>
          <w:tcPr>
            <w:tcW w:w="3685" w:type="dxa"/>
          </w:tcPr>
          <w:p w:rsidR="00D60169" w:rsidRPr="001B2B88" w:rsidRDefault="00D60169" w:rsidP="0057722E">
            <w:pPr>
              <w:widowControl w:val="0"/>
              <w:spacing w:after="0" w:line="216" w:lineRule="auto"/>
              <w:jc w:val="lowKashida"/>
              <w:rPr>
                <w:rFonts w:cs="Traditional Naskh"/>
                <w:sz w:val="32"/>
                <w:szCs w:val="32"/>
                <w:rtl/>
              </w:rPr>
            </w:pPr>
            <w:r w:rsidRPr="001B2B88">
              <w:rPr>
                <w:rFonts w:cs="Traditional Naskh"/>
                <w:sz w:val="32"/>
                <w:szCs w:val="32"/>
                <w:rtl/>
              </w:rPr>
              <w:t>تعصي الإله وأنت ت</w:t>
            </w:r>
            <w:r w:rsidRPr="001B2B88">
              <w:rPr>
                <w:rFonts w:cs="Traditional Naskh" w:hint="cs"/>
                <w:sz w:val="32"/>
                <w:szCs w:val="32"/>
                <w:rtl/>
              </w:rPr>
              <w:t>ُ</w:t>
            </w:r>
            <w:r w:rsidRPr="001B2B88">
              <w:rPr>
                <w:rFonts w:cs="Traditional Naskh"/>
                <w:sz w:val="32"/>
                <w:szCs w:val="32"/>
                <w:rtl/>
              </w:rPr>
              <w:t>ظهر حب</w:t>
            </w:r>
            <w:r w:rsidRPr="001B2B88">
              <w:rPr>
                <w:rFonts w:cs="Traditional Naskh" w:hint="cs"/>
                <w:sz w:val="32"/>
                <w:szCs w:val="32"/>
                <w:rtl/>
              </w:rPr>
              <w:t>َّ</w:t>
            </w:r>
            <w:r w:rsidRPr="001B2B88">
              <w:rPr>
                <w:rFonts w:cs="Traditional Naskh"/>
                <w:sz w:val="32"/>
                <w:szCs w:val="32"/>
                <w:rtl/>
              </w:rPr>
              <w:t>ه</w:t>
            </w:r>
            <w:r w:rsidRPr="001B2B88">
              <w:rPr>
                <w:rFonts w:cs="Traditional Naskh" w:hint="cs"/>
                <w:sz w:val="32"/>
                <w:szCs w:val="32"/>
                <w:rtl/>
              </w:rPr>
              <w:t>ُ</w:t>
            </w:r>
            <w:r w:rsidRPr="001B2B88">
              <w:rPr>
                <w:rFonts w:cs="Traditional Naskh"/>
                <w:sz w:val="32"/>
                <w:szCs w:val="32"/>
                <w:rtl/>
              </w:rPr>
              <w:br/>
            </w:r>
          </w:p>
        </w:tc>
        <w:tc>
          <w:tcPr>
            <w:tcW w:w="426" w:type="dxa"/>
          </w:tcPr>
          <w:p w:rsidR="00D60169" w:rsidRPr="001B2B88" w:rsidRDefault="00D60169" w:rsidP="0057722E">
            <w:pPr>
              <w:widowControl w:val="0"/>
              <w:spacing w:after="0" w:line="216" w:lineRule="auto"/>
              <w:jc w:val="lowKashida"/>
              <w:rPr>
                <w:rFonts w:cs="Traditional Naskh"/>
                <w:sz w:val="32"/>
                <w:szCs w:val="32"/>
                <w:rtl/>
              </w:rPr>
            </w:pPr>
          </w:p>
        </w:tc>
        <w:tc>
          <w:tcPr>
            <w:tcW w:w="3686" w:type="dxa"/>
          </w:tcPr>
          <w:p w:rsidR="00D60169" w:rsidRPr="001B2B88" w:rsidRDefault="00D60169" w:rsidP="0057722E">
            <w:pPr>
              <w:widowControl w:val="0"/>
              <w:spacing w:after="0" w:line="216" w:lineRule="auto"/>
              <w:jc w:val="lowKashida"/>
              <w:rPr>
                <w:rFonts w:cs="Traditional Naskh"/>
                <w:sz w:val="32"/>
                <w:szCs w:val="32"/>
                <w:rtl/>
              </w:rPr>
            </w:pPr>
            <w:r w:rsidRPr="001B2B88">
              <w:rPr>
                <w:rFonts w:cs="Traditional Naskh"/>
                <w:sz w:val="32"/>
                <w:szCs w:val="32"/>
                <w:rtl/>
              </w:rPr>
              <w:t>هذا لعمري في القياس بديعُ</w:t>
            </w:r>
            <w:r w:rsidRPr="001B2B88">
              <w:rPr>
                <w:rFonts w:cs="Traditional Naskh"/>
                <w:sz w:val="32"/>
                <w:szCs w:val="32"/>
                <w:rtl/>
              </w:rPr>
              <w:br/>
            </w:r>
          </w:p>
        </w:tc>
      </w:tr>
      <w:tr w:rsidR="00D60169" w:rsidRPr="001B2B88" w:rsidTr="00FA5AC3">
        <w:trPr>
          <w:trHeight w:hRule="exact" w:val="454"/>
          <w:jc w:val="center"/>
        </w:trPr>
        <w:tc>
          <w:tcPr>
            <w:tcW w:w="3685" w:type="dxa"/>
          </w:tcPr>
          <w:p w:rsidR="00D60169" w:rsidRPr="001B2B88" w:rsidRDefault="00D60169" w:rsidP="0057722E">
            <w:pPr>
              <w:widowControl w:val="0"/>
              <w:spacing w:after="0" w:line="216" w:lineRule="auto"/>
              <w:jc w:val="lowKashida"/>
              <w:rPr>
                <w:rFonts w:cs="Traditional Naskh"/>
                <w:sz w:val="32"/>
                <w:szCs w:val="32"/>
                <w:rtl/>
              </w:rPr>
            </w:pPr>
            <w:r w:rsidRPr="001B2B88">
              <w:rPr>
                <w:rFonts w:cs="Traditional Naskh"/>
                <w:sz w:val="32"/>
                <w:szCs w:val="32"/>
                <w:rtl/>
              </w:rPr>
              <w:t>لو كان حُبَّك صادقاً لأطعته</w:t>
            </w:r>
            <w:r w:rsidRPr="001B2B88">
              <w:rPr>
                <w:rFonts w:cs="Traditional Naskh"/>
                <w:sz w:val="32"/>
                <w:szCs w:val="32"/>
                <w:rtl/>
              </w:rPr>
              <w:br/>
            </w:r>
          </w:p>
        </w:tc>
        <w:tc>
          <w:tcPr>
            <w:tcW w:w="426" w:type="dxa"/>
          </w:tcPr>
          <w:p w:rsidR="00D60169" w:rsidRPr="001B2B88" w:rsidRDefault="00D60169" w:rsidP="0057722E">
            <w:pPr>
              <w:widowControl w:val="0"/>
              <w:spacing w:after="0" w:line="216" w:lineRule="auto"/>
              <w:jc w:val="lowKashida"/>
              <w:rPr>
                <w:rFonts w:cs="Traditional Naskh"/>
                <w:sz w:val="32"/>
                <w:szCs w:val="32"/>
                <w:rtl/>
              </w:rPr>
            </w:pPr>
          </w:p>
        </w:tc>
        <w:tc>
          <w:tcPr>
            <w:tcW w:w="3686" w:type="dxa"/>
          </w:tcPr>
          <w:p w:rsidR="00D60169" w:rsidRPr="001B2B88" w:rsidRDefault="00D60169" w:rsidP="0057722E">
            <w:pPr>
              <w:widowControl w:val="0"/>
              <w:spacing w:after="0" w:line="216" w:lineRule="auto"/>
              <w:jc w:val="lowKashida"/>
              <w:rPr>
                <w:rFonts w:cs="Traditional Naskh"/>
                <w:sz w:val="32"/>
                <w:szCs w:val="32"/>
                <w:rtl/>
              </w:rPr>
            </w:pPr>
            <w:r w:rsidRPr="001B2B88">
              <w:rPr>
                <w:rFonts w:cs="Traditional Naskh"/>
                <w:sz w:val="32"/>
                <w:szCs w:val="32"/>
                <w:rtl/>
              </w:rPr>
              <w:t>إن المُحب لمن يُحبُّ مُطيعُ</w:t>
            </w:r>
            <w:r w:rsidRPr="001B2B88">
              <w:rPr>
                <w:rFonts w:cs="Traditional Naskh"/>
                <w:sz w:val="32"/>
                <w:szCs w:val="32"/>
                <w:rtl/>
              </w:rPr>
              <w:br/>
            </w:r>
          </w:p>
        </w:tc>
      </w:tr>
    </w:tbl>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وعلامات محبته </w:t>
      </w:r>
      <w:r w:rsidRPr="0057722E">
        <w:rPr>
          <w:rFonts w:cs="Traditional Naskh"/>
          <w:color w:val="C00000"/>
          <w:sz w:val="32"/>
          <w:szCs w:val="32"/>
        </w:rPr>
        <w:sym w:font="AGA Arabesque" w:char="F072"/>
      </w:r>
      <w:r w:rsidRPr="001B2B88">
        <w:rPr>
          <w:rFonts w:cs="Traditional Naskh"/>
          <w:sz w:val="32"/>
          <w:szCs w:val="32"/>
          <w:rtl/>
        </w:rPr>
        <w:t xml:space="preserve"> تظهر في الاقتداء به </w:t>
      </w:r>
      <w:r w:rsidRPr="0057722E">
        <w:rPr>
          <w:rFonts w:cs="Traditional Naskh"/>
          <w:color w:val="C00000"/>
          <w:sz w:val="32"/>
          <w:szCs w:val="32"/>
        </w:rPr>
        <w:sym w:font="AGA Arabesque" w:char="F072"/>
      </w:r>
      <w:r w:rsidRPr="001B2B88">
        <w:rPr>
          <w:rFonts w:cs="Traditional Naskh"/>
          <w:sz w:val="32"/>
          <w:szCs w:val="32"/>
          <w:rtl/>
        </w:rPr>
        <w:t xml:space="preserve"> واتباع سنته، وامتثال أوامره، واجتناب نواهيه، والتأدب بآدابه، في الشدة والرخاء، وفي العسر واليسر.</w:t>
      </w:r>
    </w:p>
    <w:p w:rsidR="00D60169" w:rsidRPr="001B2B88" w:rsidRDefault="00D60169" w:rsidP="0057722E">
      <w:pPr>
        <w:widowControl w:val="0"/>
        <w:spacing w:after="0" w:line="216" w:lineRule="auto"/>
        <w:ind w:firstLine="284"/>
        <w:jc w:val="lowKashida"/>
        <w:rPr>
          <w:rFonts w:cs="Traditional Naskh"/>
          <w:sz w:val="32"/>
          <w:szCs w:val="32"/>
          <w:rtl/>
        </w:rPr>
      </w:pPr>
      <w:r w:rsidRPr="0057722E">
        <w:rPr>
          <w:rFonts w:ascii="AAAGoldenLotus Stg1_Ver1" w:hAnsi="AAAGoldenLotus Stg1_Ver1" w:cs="AAAGoldenLotus Stg1_Ver1"/>
          <w:color w:val="C00000"/>
          <w:sz w:val="24"/>
          <w:szCs w:val="24"/>
          <w:rtl/>
        </w:rPr>
        <w:t>*</w:t>
      </w:r>
      <w:r w:rsidRPr="001B2B88">
        <w:rPr>
          <w:rFonts w:cs="Traditional Naskh"/>
          <w:sz w:val="32"/>
          <w:szCs w:val="32"/>
          <w:rtl/>
        </w:rPr>
        <w:t xml:space="preserve">- ومن حقوقه </w:t>
      </w:r>
      <w:r w:rsidRPr="0057722E">
        <w:rPr>
          <w:rFonts w:cs="Traditional Naskh"/>
          <w:color w:val="C00000"/>
          <w:sz w:val="32"/>
          <w:szCs w:val="32"/>
        </w:rPr>
        <w:sym w:font="AGA Arabesque" w:char="F072"/>
      </w:r>
      <w:r w:rsidRPr="001B2B88">
        <w:rPr>
          <w:rFonts w:cs="Traditional Naskh"/>
          <w:sz w:val="32"/>
          <w:szCs w:val="32"/>
          <w:rtl/>
        </w:rPr>
        <w:t xml:space="preserve"> على أمته احترامه وتوقيره ونصرته كما قال تعالى: </w:t>
      </w:r>
      <w:r w:rsidR="0057722E" w:rsidRPr="0057722E">
        <w:rPr>
          <w:rFonts w:ascii="Traditional Arabic" w:hAnsi="Traditional Arabic" w:cs="Traditional Arabic"/>
          <w:b/>
          <w:bCs/>
          <w:color w:val="C00000"/>
          <w:sz w:val="32"/>
          <w:szCs w:val="32"/>
          <w:rtl/>
        </w:rPr>
        <w:t>﴿</w:t>
      </w:r>
      <w:r w:rsidRPr="001B2B88">
        <w:rPr>
          <w:rFonts w:cs="Traditional Naskh"/>
          <w:b/>
          <w:bCs/>
          <w:sz w:val="32"/>
          <w:szCs w:val="32"/>
          <w:rtl/>
        </w:rPr>
        <w:t>لِتُؤْمِنُوا بِا</w:t>
      </w:r>
      <w:r w:rsidR="00A1582F">
        <w:rPr>
          <w:rFonts w:cs="Traditional Naskh"/>
          <w:b/>
          <w:bCs/>
          <w:sz w:val="32"/>
          <w:szCs w:val="32"/>
          <w:rtl/>
        </w:rPr>
        <w:t>للَّه</w:t>
      </w:r>
      <w:r w:rsidRPr="001B2B88">
        <w:rPr>
          <w:rFonts w:cs="Traditional Naskh"/>
          <w:b/>
          <w:bCs/>
          <w:sz w:val="32"/>
          <w:szCs w:val="32"/>
          <w:rtl/>
        </w:rPr>
        <w:t xml:space="preserve"> وَرَسُولِهِ وَتُعَزِّرُوهُ وَتُوَقِّرُوهُ</w:t>
      </w:r>
      <w:r w:rsidR="0057722E" w:rsidRPr="0057722E">
        <w:rPr>
          <w:rFonts w:ascii="Traditional Arabic" w:hAnsi="Traditional Arabic" w:cs="Traditional Arabic"/>
          <w:b/>
          <w:bCs/>
          <w:color w:val="C00000"/>
          <w:sz w:val="32"/>
          <w:szCs w:val="32"/>
          <w:rtl/>
        </w:rPr>
        <w:t>﴾</w:t>
      </w:r>
      <w:r w:rsidRPr="001B2B88">
        <w:rPr>
          <w:rFonts w:cs="Traditional Naskh"/>
          <w:sz w:val="32"/>
          <w:szCs w:val="32"/>
          <w:rtl/>
        </w:rPr>
        <w:t>.</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وحرمة النبي </w:t>
      </w:r>
      <w:r w:rsidRPr="0057722E">
        <w:rPr>
          <w:rFonts w:cs="Traditional Naskh"/>
          <w:color w:val="C00000"/>
          <w:sz w:val="32"/>
          <w:szCs w:val="32"/>
        </w:rPr>
        <w:sym w:font="AGA Arabesque" w:char="F072"/>
      </w:r>
      <w:r w:rsidRPr="001B2B88">
        <w:rPr>
          <w:rFonts w:cs="Traditional Naskh"/>
          <w:sz w:val="32"/>
          <w:szCs w:val="32"/>
          <w:rtl/>
        </w:rPr>
        <w:t xml:space="preserve"> بعد موته، وتوقيره لازم كحال حياته وذلك عند ذكر </w:t>
      </w:r>
      <w:r w:rsidRPr="001B2B88">
        <w:rPr>
          <w:rFonts w:cs="Traditional Naskh"/>
          <w:sz w:val="32"/>
          <w:szCs w:val="32"/>
          <w:rtl/>
        </w:rPr>
        <w:lastRenderedPageBreak/>
        <w:t>حديثه، وسنته، وسماع اسمه وسيرته، وتعلم سنته والدعوة إليها ونصرتها.</w:t>
      </w:r>
    </w:p>
    <w:p w:rsidR="00D60169" w:rsidRPr="001B2B88" w:rsidRDefault="00D60169" w:rsidP="0057722E">
      <w:pPr>
        <w:widowControl w:val="0"/>
        <w:spacing w:after="0" w:line="216" w:lineRule="auto"/>
        <w:ind w:firstLine="284"/>
        <w:jc w:val="lowKashida"/>
        <w:rPr>
          <w:rFonts w:cs="Traditional Naskh"/>
          <w:sz w:val="32"/>
          <w:szCs w:val="32"/>
          <w:rtl/>
        </w:rPr>
      </w:pPr>
      <w:r w:rsidRPr="0057722E">
        <w:rPr>
          <w:rFonts w:ascii="AAAGoldenLotus Stg1_Ver1" w:hAnsi="AAAGoldenLotus Stg1_Ver1" w:cs="AAAGoldenLotus Stg1_Ver1"/>
          <w:color w:val="C00000"/>
          <w:sz w:val="24"/>
          <w:szCs w:val="24"/>
          <w:rtl/>
        </w:rPr>
        <w:t>*</w:t>
      </w:r>
      <w:r w:rsidR="0057722E">
        <w:rPr>
          <w:rFonts w:cs="Traditional Naskh" w:hint="cs"/>
          <w:sz w:val="32"/>
          <w:szCs w:val="32"/>
          <w:rtl/>
        </w:rPr>
        <w:t>-</w:t>
      </w:r>
      <w:r w:rsidRPr="001B2B88">
        <w:rPr>
          <w:rFonts w:cs="Traditional Naskh"/>
          <w:sz w:val="32"/>
          <w:szCs w:val="32"/>
          <w:rtl/>
        </w:rPr>
        <w:t xml:space="preserve"> </w:t>
      </w:r>
      <w:r w:rsidRPr="001B2B88">
        <w:rPr>
          <w:rFonts w:cs="Traditional Naskh" w:hint="cs"/>
          <w:sz w:val="32"/>
          <w:szCs w:val="32"/>
          <w:rtl/>
        </w:rPr>
        <w:t>و</w:t>
      </w:r>
      <w:r w:rsidRPr="001B2B88">
        <w:rPr>
          <w:rFonts w:cs="Traditional Naskh"/>
          <w:sz w:val="32"/>
          <w:szCs w:val="32"/>
          <w:rtl/>
        </w:rPr>
        <w:t xml:space="preserve">من حقوقه </w:t>
      </w:r>
      <w:r w:rsidRPr="0057722E">
        <w:rPr>
          <w:rFonts w:cs="Traditional Naskh"/>
          <w:color w:val="C00000"/>
          <w:sz w:val="32"/>
          <w:szCs w:val="32"/>
        </w:rPr>
        <w:sym w:font="AGA Arabesque" w:char="F072"/>
      </w:r>
      <w:r w:rsidRPr="001B2B88">
        <w:rPr>
          <w:rFonts w:cs="Traditional Naskh"/>
          <w:sz w:val="32"/>
          <w:szCs w:val="32"/>
          <w:rtl/>
        </w:rPr>
        <w:t xml:space="preserve"> على أمته: الصلاة عليه </w:t>
      </w:r>
      <w:r w:rsidRPr="0057722E">
        <w:rPr>
          <w:rFonts w:cs="Traditional Naskh"/>
          <w:color w:val="C00000"/>
          <w:sz w:val="32"/>
          <w:szCs w:val="32"/>
        </w:rPr>
        <w:sym w:font="AGA Arabesque" w:char="F072"/>
      </w:r>
      <w:r w:rsidRPr="001B2B88">
        <w:rPr>
          <w:rFonts w:cs="Traditional Naskh"/>
          <w:sz w:val="32"/>
          <w:szCs w:val="32"/>
          <w:rtl/>
        </w:rPr>
        <w:t xml:space="preserve"> قال تعالى: </w:t>
      </w:r>
      <w:r w:rsidR="0057722E" w:rsidRPr="0057722E">
        <w:rPr>
          <w:rFonts w:ascii="Traditional Arabic" w:hAnsi="Traditional Arabic" w:cs="Traditional Arabic"/>
          <w:b/>
          <w:bCs/>
          <w:color w:val="C00000"/>
          <w:sz w:val="32"/>
          <w:szCs w:val="32"/>
          <w:rtl/>
        </w:rPr>
        <w:t>﴿</w:t>
      </w:r>
      <w:r w:rsidRPr="001B2B88">
        <w:rPr>
          <w:rFonts w:cs="Traditional Naskh"/>
          <w:b/>
          <w:bCs/>
          <w:sz w:val="32"/>
          <w:szCs w:val="32"/>
          <w:rtl/>
        </w:rPr>
        <w:t>إِنَّ ا</w:t>
      </w:r>
      <w:r w:rsidR="00A1582F">
        <w:rPr>
          <w:rFonts w:cs="Traditional Naskh"/>
          <w:b/>
          <w:bCs/>
          <w:sz w:val="32"/>
          <w:szCs w:val="32"/>
          <w:rtl/>
        </w:rPr>
        <w:t>للَّه</w:t>
      </w:r>
      <w:r w:rsidRPr="001B2B88">
        <w:rPr>
          <w:rFonts w:cs="Traditional Naskh"/>
          <w:b/>
          <w:bCs/>
          <w:sz w:val="32"/>
          <w:szCs w:val="32"/>
          <w:rtl/>
        </w:rPr>
        <w:t xml:space="preserve"> وَمَلائِكَتَهُ يُصَلُّونَ عَلَى النَّبِيِّ يَا أَيُّهَا الَّذِينَ آمَنُوا صَلُّوا عَلَيْهِ وَسَلِّمُوا تَسْلِيمًا</w:t>
      </w:r>
      <w:r w:rsidR="0057722E" w:rsidRPr="0057722E">
        <w:rPr>
          <w:rFonts w:ascii="Traditional Arabic" w:hAnsi="Traditional Arabic" w:cs="Traditional Arabic"/>
          <w:b/>
          <w:bCs/>
          <w:color w:val="C00000"/>
          <w:sz w:val="32"/>
          <w:szCs w:val="32"/>
          <w:rtl/>
        </w:rPr>
        <w:t>﴾</w:t>
      </w:r>
      <w:r w:rsidRPr="001B2B88">
        <w:rPr>
          <w:rFonts w:cs="Traditional Naskh"/>
          <w:sz w:val="32"/>
          <w:szCs w:val="32"/>
          <w:rtl/>
        </w:rPr>
        <w:t>.</w:t>
      </w:r>
    </w:p>
    <w:p w:rsidR="00D60169" w:rsidRPr="001B2B88" w:rsidRDefault="00D60169" w:rsidP="0057722E">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 وقال </w:t>
      </w:r>
      <w:r w:rsidRPr="0057722E">
        <w:rPr>
          <w:rFonts w:cs="Traditional Naskh"/>
          <w:color w:val="C00000"/>
          <w:sz w:val="32"/>
          <w:szCs w:val="32"/>
        </w:rPr>
        <w:sym w:font="AGA Arabesque" w:char="F072"/>
      </w:r>
      <w:r w:rsidRPr="001B2B88">
        <w:rPr>
          <w:rFonts w:cs="Traditional Naskh" w:hint="cs"/>
          <w:sz w:val="32"/>
          <w:szCs w:val="32"/>
          <w:rtl/>
        </w:rPr>
        <w:t xml:space="preserve"> </w:t>
      </w:r>
      <w:r w:rsidRPr="001B2B88">
        <w:rPr>
          <w:rFonts w:cs="Traditional Naskh"/>
          <w:sz w:val="32"/>
          <w:szCs w:val="32"/>
          <w:rtl/>
        </w:rPr>
        <w:t xml:space="preserve">: </w:t>
      </w:r>
      <w:r w:rsidR="0057722E">
        <w:rPr>
          <w:rFonts w:cs="Traditional Naskh" w:hint="eastAsia"/>
          <w:b/>
          <w:bCs/>
          <w:sz w:val="32"/>
          <w:szCs w:val="32"/>
          <w:rtl/>
        </w:rPr>
        <w:t>«</w:t>
      </w:r>
      <w:r w:rsidRPr="001B2B88">
        <w:rPr>
          <w:rFonts w:cs="Traditional Naskh"/>
          <w:b/>
          <w:bCs/>
          <w:sz w:val="32"/>
          <w:szCs w:val="32"/>
          <w:rtl/>
        </w:rPr>
        <w:t>من صلى علي صلاة صلى ا</w:t>
      </w:r>
      <w:r w:rsidR="00A1582F">
        <w:rPr>
          <w:rFonts w:cs="Traditional Naskh"/>
          <w:b/>
          <w:bCs/>
          <w:sz w:val="32"/>
          <w:szCs w:val="32"/>
          <w:rtl/>
        </w:rPr>
        <w:t>للَّه</w:t>
      </w:r>
      <w:r w:rsidRPr="001B2B88">
        <w:rPr>
          <w:rFonts w:cs="Traditional Naskh"/>
          <w:b/>
          <w:bCs/>
          <w:sz w:val="32"/>
          <w:szCs w:val="32"/>
          <w:rtl/>
        </w:rPr>
        <w:t xml:space="preserve"> عليه بها عشراً</w:t>
      </w:r>
      <w:r w:rsidR="0057722E">
        <w:rPr>
          <w:rFonts w:cs="Traditional Naskh" w:hint="cs"/>
          <w:b/>
          <w:bCs/>
          <w:sz w:val="32"/>
          <w:szCs w:val="32"/>
          <w:rtl/>
        </w:rPr>
        <w:t>»</w:t>
      </w:r>
      <w:r w:rsidR="0057722E" w:rsidRPr="007B5404">
        <w:rPr>
          <w:rStyle w:val="FootnoteReference"/>
          <w:rFonts w:ascii="Simplified Arabic" w:hAnsi="Simplified Arabic" w:cs="Traditional Naskh"/>
          <w:spacing w:val="-8"/>
          <w:position w:val="2"/>
          <w:sz w:val="32"/>
          <w:szCs w:val="32"/>
          <w:rtl/>
          <w:lang w:bidi="ar"/>
        </w:rPr>
        <w:t>(</w:t>
      </w:r>
      <w:r w:rsidR="0057722E" w:rsidRPr="007B5404">
        <w:rPr>
          <w:rStyle w:val="FootnoteReference"/>
          <w:rFonts w:ascii="Simplified Arabic" w:hAnsi="Simplified Arabic" w:cs="Traditional Naskh"/>
          <w:spacing w:val="-8"/>
          <w:position w:val="2"/>
          <w:sz w:val="32"/>
          <w:szCs w:val="32"/>
          <w:rtl/>
          <w:lang w:bidi="ar"/>
        </w:rPr>
        <w:footnoteReference w:id="19"/>
      </w:r>
      <w:r w:rsidR="0057722E" w:rsidRPr="007B5404">
        <w:rPr>
          <w:rStyle w:val="FootnoteReference"/>
          <w:rFonts w:ascii="Simplified Arabic" w:hAnsi="Simplified Arabic" w:cs="Traditional Naskh"/>
          <w:spacing w:val="-8"/>
          <w:position w:val="2"/>
          <w:sz w:val="32"/>
          <w:szCs w:val="32"/>
          <w:rtl/>
          <w:lang w:bidi="ar"/>
        </w:rPr>
        <w:t>)</w:t>
      </w:r>
      <w:r w:rsidRPr="001B2B88">
        <w:rPr>
          <w:rFonts w:cs="Traditional Naskh"/>
          <w:sz w:val="32"/>
          <w:szCs w:val="32"/>
          <w:rtl/>
        </w:rPr>
        <w:t>.</w:t>
      </w:r>
    </w:p>
    <w:p w:rsidR="00D60169" w:rsidRPr="001B2B88" w:rsidRDefault="00D60169" w:rsidP="0057722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وقال </w:t>
      </w:r>
      <w:r w:rsidRPr="0057722E">
        <w:rPr>
          <w:rFonts w:cs="Traditional Naskh"/>
          <w:color w:val="C00000"/>
          <w:sz w:val="32"/>
          <w:szCs w:val="32"/>
        </w:rPr>
        <w:sym w:font="AGA Arabesque" w:char="F072"/>
      </w:r>
      <w:r w:rsidRPr="001B2B88">
        <w:rPr>
          <w:rFonts w:cs="Traditional Naskh" w:hint="cs"/>
          <w:sz w:val="32"/>
          <w:szCs w:val="32"/>
          <w:rtl/>
        </w:rPr>
        <w:t xml:space="preserve">: </w:t>
      </w:r>
      <w:r w:rsidR="0057722E">
        <w:rPr>
          <w:rFonts w:cs="Traditional Naskh" w:hint="eastAsia"/>
          <w:b/>
          <w:bCs/>
          <w:sz w:val="32"/>
          <w:szCs w:val="32"/>
          <w:rtl/>
        </w:rPr>
        <w:t>«</w:t>
      </w:r>
      <w:r w:rsidRPr="001B2B88">
        <w:rPr>
          <w:rFonts w:cs="Traditional Naskh" w:hint="cs"/>
          <w:b/>
          <w:bCs/>
          <w:sz w:val="32"/>
          <w:szCs w:val="32"/>
          <w:rtl/>
        </w:rPr>
        <w:t>البخيل من ذكرت عنده فلم يصلِّ علي</w:t>
      </w:r>
      <w:r w:rsidR="0057722E">
        <w:rPr>
          <w:rFonts w:cs="Traditional Naskh" w:hint="cs"/>
          <w:b/>
          <w:bCs/>
          <w:sz w:val="32"/>
          <w:szCs w:val="32"/>
          <w:rtl/>
        </w:rPr>
        <w:t>»</w:t>
      </w:r>
      <w:r w:rsidR="0057722E" w:rsidRPr="007B5404">
        <w:rPr>
          <w:rStyle w:val="FootnoteReference"/>
          <w:rFonts w:ascii="Simplified Arabic" w:hAnsi="Simplified Arabic" w:cs="Traditional Naskh"/>
          <w:spacing w:val="-8"/>
          <w:position w:val="2"/>
          <w:sz w:val="32"/>
          <w:szCs w:val="32"/>
          <w:rtl/>
          <w:lang w:bidi="ar"/>
        </w:rPr>
        <w:t>(</w:t>
      </w:r>
      <w:r w:rsidR="0057722E" w:rsidRPr="007B5404">
        <w:rPr>
          <w:rStyle w:val="FootnoteReference"/>
          <w:rFonts w:ascii="Simplified Arabic" w:hAnsi="Simplified Arabic" w:cs="Traditional Naskh"/>
          <w:spacing w:val="-8"/>
          <w:position w:val="2"/>
          <w:sz w:val="32"/>
          <w:szCs w:val="32"/>
          <w:rtl/>
          <w:lang w:bidi="ar"/>
        </w:rPr>
        <w:footnoteReference w:id="20"/>
      </w:r>
      <w:r w:rsidR="0057722E"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p>
    <w:p w:rsidR="00D60169" w:rsidRPr="00EB71F9" w:rsidRDefault="00D60169" w:rsidP="0057722E">
      <w:pPr>
        <w:widowControl w:val="0"/>
        <w:spacing w:after="0" w:line="216" w:lineRule="auto"/>
        <w:ind w:firstLine="284"/>
        <w:jc w:val="lowKashida"/>
        <w:rPr>
          <w:rFonts w:cs="Traditional Naskh"/>
          <w:spacing w:val="-4"/>
          <w:sz w:val="32"/>
          <w:szCs w:val="32"/>
          <w:rtl/>
        </w:rPr>
      </w:pPr>
      <w:r w:rsidRPr="00EB71F9">
        <w:rPr>
          <w:rFonts w:cs="Traditional Naskh"/>
          <w:spacing w:val="-4"/>
          <w:sz w:val="32"/>
          <w:szCs w:val="32"/>
          <w:rtl/>
        </w:rPr>
        <w:t xml:space="preserve">وللصلاة عليه </w:t>
      </w:r>
      <w:r w:rsidRPr="00EB71F9">
        <w:rPr>
          <w:rFonts w:cs="Traditional Naskh"/>
          <w:color w:val="C00000"/>
          <w:spacing w:val="-4"/>
          <w:sz w:val="32"/>
          <w:szCs w:val="32"/>
        </w:rPr>
        <w:sym w:font="AGA Arabesque" w:char="F072"/>
      </w:r>
      <w:r w:rsidRPr="00EB71F9">
        <w:rPr>
          <w:rFonts w:cs="Traditional Naskh"/>
          <w:spacing w:val="-4"/>
          <w:sz w:val="32"/>
          <w:szCs w:val="32"/>
          <w:rtl/>
        </w:rPr>
        <w:t xml:space="preserve"> مواطن كثيرة ذكر منها الإمام ابن القيم </w:t>
      </w:r>
      <w:r w:rsidR="0057722E" w:rsidRPr="00EB71F9">
        <w:rPr>
          <w:rFonts w:ascii="AAA GoldenLotus" w:hAnsi="AAA GoldenLotus" w:cs="CTraditional Arabic" w:hint="cs"/>
          <w:color w:val="C00000"/>
          <w:spacing w:val="-4"/>
          <w:sz w:val="32"/>
          <w:szCs w:val="32"/>
          <w:rtl/>
          <w:lang w:bidi="ar"/>
        </w:rPr>
        <w:t>:</w:t>
      </w:r>
      <w:r w:rsidRPr="00EB71F9">
        <w:rPr>
          <w:rFonts w:cs="Traditional Naskh"/>
          <w:spacing w:val="-4"/>
          <w:sz w:val="32"/>
          <w:szCs w:val="32"/>
          <w:rtl/>
        </w:rPr>
        <w:t xml:space="preserve"> واحداً وأربعين موطناً منها على سبيل المثال: الصلاة عليه </w:t>
      </w:r>
      <w:r w:rsidRPr="00EB71F9">
        <w:rPr>
          <w:rFonts w:cs="Traditional Naskh"/>
          <w:color w:val="C00000"/>
          <w:spacing w:val="-4"/>
          <w:sz w:val="32"/>
          <w:szCs w:val="32"/>
        </w:rPr>
        <w:sym w:font="AGA Arabesque" w:char="F072"/>
      </w:r>
      <w:r w:rsidRPr="00EB71F9">
        <w:rPr>
          <w:rFonts w:cs="Traditional Naskh"/>
          <w:spacing w:val="-4"/>
          <w:sz w:val="32"/>
          <w:szCs w:val="32"/>
          <w:rtl/>
        </w:rPr>
        <w:t xml:space="preserve"> عند دخول المسجد، وعند الخروج منه، وبعد إجابة المؤذن، وعند الإقامة، وعند الدعاء، وفي التشهد في الصلاة</w:t>
      </w:r>
      <w:r w:rsidRPr="00EB71F9">
        <w:rPr>
          <w:rFonts w:cs="Traditional Naskh" w:hint="cs"/>
          <w:spacing w:val="-4"/>
          <w:sz w:val="32"/>
          <w:szCs w:val="32"/>
          <w:rtl/>
        </w:rPr>
        <w:t>،</w:t>
      </w:r>
      <w:r w:rsidRPr="00EB71F9">
        <w:rPr>
          <w:rFonts w:cs="Traditional Naskh"/>
          <w:spacing w:val="-4"/>
          <w:sz w:val="32"/>
          <w:szCs w:val="32"/>
          <w:rtl/>
        </w:rPr>
        <w:t xml:space="preserve"> وفي صلاة الجنائز، وفي الصباح والمساء، وفي يوم الجمعة، وعند اجتماع القوم قبل تفرقهم، وفي الخطب: كخطبتي صلاة الجمعة، وعند كتابة اسمه، وفي أثناء صلاة العيدين بين التكبيرات، وآخر دعاء القنوت، وعلى الصفا والمروة، وعند الوقوف على قبره، وعند الهم والشدائد وطلب المغفرة، وعقب الذنب إذا أراد أن يكفر عنه، وغير ذلك من المواطن التي ذكرها </w:t>
      </w:r>
      <w:r w:rsidR="0057722E" w:rsidRPr="00EB71F9">
        <w:rPr>
          <w:rFonts w:ascii="AAA GoldenLotus" w:hAnsi="AAA GoldenLotus" w:cs="CTraditional Arabic" w:hint="cs"/>
          <w:color w:val="C00000"/>
          <w:spacing w:val="-4"/>
          <w:sz w:val="32"/>
          <w:szCs w:val="32"/>
          <w:rtl/>
          <w:lang w:bidi="ar"/>
        </w:rPr>
        <w:t>:</w:t>
      </w:r>
      <w:r w:rsidRPr="00EB71F9">
        <w:rPr>
          <w:rFonts w:cs="Traditional Naskh"/>
          <w:spacing w:val="-4"/>
          <w:sz w:val="32"/>
          <w:szCs w:val="32"/>
          <w:rtl/>
        </w:rPr>
        <w:t xml:space="preserve"> في كتابه</w:t>
      </w:r>
      <w:r w:rsidRPr="00EB71F9">
        <w:rPr>
          <w:rFonts w:cs="Traditional Naskh" w:hint="cs"/>
          <w:spacing w:val="-4"/>
          <w:sz w:val="32"/>
          <w:szCs w:val="32"/>
          <w:rtl/>
        </w:rPr>
        <w:t xml:space="preserve"> جلاء الأفهام في الصلاة والسلام على خير الأنام</w:t>
      </w:r>
      <w:r w:rsidRPr="00EB71F9">
        <w:rPr>
          <w:rFonts w:cs="Traditional Naskh"/>
          <w:spacing w:val="-4"/>
          <w:sz w:val="32"/>
          <w:szCs w:val="32"/>
          <w:rtl/>
        </w:rPr>
        <w:t>.</w:t>
      </w:r>
    </w:p>
    <w:p w:rsidR="00D60169" w:rsidRPr="001B2B88" w:rsidRDefault="00D60169" w:rsidP="00EB71F9">
      <w:pPr>
        <w:widowControl w:val="0"/>
        <w:spacing w:after="0" w:line="216" w:lineRule="auto"/>
        <w:ind w:firstLine="284"/>
        <w:jc w:val="lowKashida"/>
        <w:rPr>
          <w:rFonts w:cs="Traditional Naskh"/>
          <w:sz w:val="32"/>
          <w:szCs w:val="32"/>
          <w:rtl/>
        </w:rPr>
      </w:pPr>
      <w:r w:rsidRPr="00EB71F9">
        <w:rPr>
          <w:rFonts w:ascii="AAAGoldenLotus Stg1_Ver1" w:hAnsi="AAAGoldenLotus Stg1_Ver1" w:cs="AAAGoldenLotus Stg1_Ver1"/>
          <w:color w:val="C00000"/>
          <w:sz w:val="24"/>
          <w:szCs w:val="24"/>
          <w:rtl/>
        </w:rPr>
        <w:t>*</w:t>
      </w:r>
      <w:r w:rsidRPr="001B2B88">
        <w:rPr>
          <w:rFonts w:cs="Traditional Naskh"/>
          <w:sz w:val="32"/>
          <w:szCs w:val="32"/>
          <w:rtl/>
        </w:rPr>
        <w:t xml:space="preserve">- ومن حقوقه </w:t>
      </w:r>
      <w:r w:rsidRPr="00EB71F9">
        <w:rPr>
          <w:rFonts w:cs="Traditional Naskh"/>
          <w:color w:val="C00000"/>
          <w:sz w:val="32"/>
          <w:szCs w:val="32"/>
        </w:rPr>
        <w:sym w:font="AGA Arabesque" w:char="F072"/>
      </w:r>
      <w:r w:rsidRPr="001B2B88">
        <w:rPr>
          <w:rFonts w:cs="Traditional Naskh"/>
          <w:sz w:val="32"/>
          <w:szCs w:val="32"/>
          <w:rtl/>
        </w:rPr>
        <w:t xml:space="preserve"> على أمته: وجوب التحاكم إليه والرضى بحكمه </w:t>
      </w:r>
      <w:r w:rsidR="00EB71F9" w:rsidRPr="00EB71F9">
        <w:rPr>
          <w:rFonts w:cs="Traditional Naskh"/>
          <w:color w:val="C00000"/>
          <w:sz w:val="32"/>
          <w:szCs w:val="32"/>
        </w:rPr>
        <w:sym w:font="AGA Arabesque" w:char="F072"/>
      </w:r>
      <w:r w:rsidRPr="001B2B88">
        <w:rPr>
          <w:rFonts w:cs="Traditional Naskh"/>
          <w:sz w:val="32"/>
          <w:szCs w:val="32"/>
          <w:rtl/>
        </w:rPr>
        <w:t xml:space="preserve"> قال تعالى: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فَإِن تَنَازَعْتُمْ فِي شَيْءٍ فَرُدُّوهُ إِلَى ا</w:t>
      </w:r>
      <w:r w:rsidR="00A1582F">
        <w:rPr>
          <w:rFonts w:cs="Traditional Naskh"/>
          <w:b/>
          <w:bCs/>
          <w:sz w:val="32"/>
          <w:szCs w:val="32"/>
          <w:rtl/>
        </w:rPr>
        <w:t>للَّه</w:t>
      </w:r>
      <w:r w:rsidRPr="001B2B88">
        <w:rPr>
          <w:rFonts w:cs="Traditional Naskh"/>
          <w:b/>
          <w:bCs/>
          <w:sz w:val="32"/>
          <w:szCs w:val="32"/>
          <w:rtl/>
        </w:rPr>
        <w:t xml:space="preserve"> وَالرَّسُولِ إِن كُنتُمْ تُؤْمِنُونَ بِا</w:t>
      </w:r>
      <w:r w:rsidR="00A1582F">
        <w:rPr>
          <w:rFonts w:cs="Traditional Naskh"/>
          <w:b/>
          <w:bCs/>
          <w:sz w:val="32"/>
          <w:szCs w:val="32"/>
          <w:rtl/>
        </w:rPr>
        <w:t>للَّه</w:t>
      </w:r>
      <w:r w:rsidRPr="001B2B88">
        <w:rPr>
          <w:rFonts w:cs="Traditional Naskh"/>
          <w:b/>
          <w:bCs/>
          <w:sz w:val="32"/>
          <w:szCs w:val="32"/>
          <w:rtl/>
        </w:rPr>
        <w:t xml:space="preserve"> وَالْيَوْمِ الآخِرِ ذَلِكَ خَيْرٌ وَأَحْسَنُ تَأْوِيلاً</w:t>
      </w:r>
      <w:r w:rsidR="00EB71F9" w:rsidRPr="00EB71F9">
        <w:rPr>
          <w:rFonts w:ascii="Traditional Arabic" w:hAnsi="Traditional Arabic" w:cs="Traditional Arabic"/>
          <w:b/>
          <w:bCs/>
          <w:color w:val="C00000"/>
          <w:sz w:val="32"/>
          <w:szCs w:val="32"/>
          <w:rtl/>
        </w:rPr>
        <w:t>﴾</w:t>
      </w:r>
      <w:r w:rsidR="00EB71F9">
        <w:rPr>
          <w:rFonts w:cs="Traditional Naskh" w:hint="cs"/>
          <w:sz w:val="32"/>
          <w:szCs w:val="32"/>
          <w:rtl/>
        </w:rPr>
        <w:t>،</w:t>
      </w:r>
      <w:r w:rsidRPr="001B2B88">
        <w:rPr>
          <w:rFonts w:cs="Traditional Naskh" w:hint="cs"/>
          <w:sz w:val="32"/>
          <w:szCs w:val="32"/>
          <w:rtl/>
        </w:rPr>
        <w:t xml:space="preserve"> وقال </w:t>
      </w:r>
      <w:r w:rsidR="00EB71F9" w:rsidRPr="00EB71F9">
        <w:rPr>
          <w:rFonts w:cs="Traditional Naskh" w:hint="cs"/>
          <w:color w:val="C00000"/>
          <w:sz w:val="32"/>
          <w:szCs w:val="32"/>
        </w:rPr>
        <w:sym w:font="AGA Arabesque" w:char="F055"/>
      </w:r>
      <w:r w:rsidRPr="001B2B88">
        <w:rPr>
          <w:rFonts w:cs="Traditional Naskh" w:hint="cs"/>
          <w:sz w:val="32"/>
          <w:szCs w:val="32"/>
          <w:rtl/>
        </w:rPr>
        <w:t xml:space="preserve">: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فَلاَ وَرَبِّكَ لاَ يُؤْمِنُونَ حَتَّىَ يُحَكِّمُوكَ فِيمَا شَجَرَ بَيْنَهُمْ ثُمَّ لاَ يَجِدُواْ فِي أَنفُسِهِمْ حَرَجًا مِّمَّا قَضَيْتَ وَيُسَلِّمُواْ تَسْلِيمًا</w:t>
      </w:r>
      <w:r w:rsidR="00EB71F9" w:rsidRPr="00EB71F9">
        <w:rPr>
          <w:rFonts w:ascii="Traditional Arabic" w:hAnsi="Traditional Arabic" w:cs="Traditional Arabic"/>
          <w:b/>
          <w:bCs/>
          <w:color w:val="C00000"/>
          <w:sz w:val="32"/>
          <w:szCs w:val="32"/>
          <w:rtl/>
        </w:rPr>
        <w:t>﴾</w:t>
      </w:r>
      <w:r w:rsidRPr="001B2B88">
        <w:rPr>
          <w:rFonts w:cs="Traditional Naskh" w:hint="cs"/>
          <w:b/>
          <w:bCs/>
          <w:sz w:val="32"/>
          <w:szCs w:val="32"/>
          <w:rtl/>
        </w:rPr>
        <w:t xml:space="preserve"> ويكون التحاكم إلى سنته وشريعته بعده </w:t>
      </w:r>
      <w:r w:rsidR="00EB71F9" w:rsidRPr="00EB71F9">
        <w:rPr>
          <w:rFonts w:cs="Traditional Naskh" w:hint="cs"/>
          <w:color w:val="C00000"/>
          <w:sz w:val="32"/>
          <w:szCs w:val="32"/>
        </w:rPr>
        <w:sym w:font="AGA Arabesque" w:char="F072"/>
      </w:r>
      <w:r w:rsidRPr="001B2B88">
        <w:rPr>
          <w:rFonts w:cs="Traditional Naskh"/>
          <w:sz w:val="32"/>
          <w:szCs w:val="32"/>
          <w:rtl/>
        </w:rPr>
        <w:t>.</w:t>
      </w:r>
    </w:p>
    <w:p w:rsidR="00D60169" w:rsidRPr="00EB71F9" w:rsidRDefault="00D60169" w:rsidP="00EB71F9">
      <w:pPr>
        <w:widowControl w:val="0"/>
        <w:spacing w:after="0" w:line="216" w:lineRule="auto"/>
        <w:ind w:firstLine="284"/>
        <w:jc w:val="lowKashida"/>
        <w:rPr>
          <w:rFonts w:cs="Traditional Naskh"/>
          <w:spacing w:val="-6"/>
          <w:sz w:val="32"/>
          <w:szCs w:val="32"/>
          <w:rtl/>
        </w:rPr>
      </w:pPr>
      <w:r w:rsidRPr="00EB71F9">
        <w:rPr>
          <w:rFonts w:ascii="AAAGoldenLotus Stg1_Ver1" w:hAnsi="AAAGoldenLotus Stg1_Ver1" w:cs="AAAGoldenLotus Stg1_Ver1"/>
          <w:color w:val="C00000"/>
          <w:spacing w:val="-6"/>
          <w:sz w:val="24"/>
          <w:szCs w:val="24"/>
          <w:rtl/>
        </w:rPr>
        <w:t>*</w:t>
      </w:r>
      <w:r w:rsidRPr="00EB71F9">
        <w:rPr>
          <w:rFonts w:cs="Traditional Naskh"/>
          <w:spacing w:val="-6"/>
          <w:sz w:val="32"/>
          <w:szCs w:val="32"/>
          <w:rtl/>
        </w:rPr>
        <w:t xml:space="preserve">- ومن حقوقه </w:t>
      </w:r>
      <w:r w:rsidRPr="00EB71F9">
        <w:rPr>
          <w:rFonts w:cs="Traditional Naskh"/>
          <w:color w:val="C00000"/>
          <w:spacing w:val="-6"/>
          <w:sz w:val="32"/>
          <w:szCs w:val="32"/>
        </w:rPr>
        <w:sym w:font="AGA Arabesque" w:char="F072"/>
      </w:r>
      <w:r w:rsidRPr="00EB71F9">
        <w:rPr>
          <w:rFonts w:cs="Traditional Naskh"/>
          <w:spacing w:val="-6"/>
          <w:sz w:val="32"/>
          <w:szCs w:val="32"/>
          <w:rtl/>
        </w:rPr>
        <w:t xml:space="preserve"> على أمته: إنزاله مكانته </w:t>
      </w:r>
      <w:r w:rsidRPr="00EB71F9">
        <w:rPr>
          <w:rFonts w:cs="Traditional Naskh"/>
          <w:color w:val="C00000"/>
          <w:spacing w:val="-6"/>
          <w:sz w:val="32"/>
          <w:szCs w:val="32"/>
        </w:rPr>
        <w:sym w:font="AGA Arabesque" w:char="F072"/>
      </w:r>
      <w:r w:rsidRPr="00EB71F9">
        <w:rPr>
          <w:rFonts w:cs="Traditional Naskh"/>
          <w:spacing w:val="-6"/>
          <w:sz w:val="32"/>
          <w:szCs w:val="32"/>
          <w:rtl/>
        </w:rPr>
        <w:t xml:space="preserve"> بلا غلو ولا تقصير فهو عبد ا</w:t>
      </w:r>
      <w:r w:rsidR="00A1582F" w:rsidRPr="00EB71F9">
        <w:rPr>
          <w:rFonts w:cs="Traditional Naskh"/>
          <w:spacing w:val="-6"/>
          <w:sz w:val="32"/>
          <w:szCs w:val="32"/>
          <w:rtl/>
        </w:rPr>
        <w:t>للَّه</w:t>
      </w:r>
      <w:r w:rsidRPr="00EB71F9">
        <w:rPr>
          <w:rFonts w:cs="Traditional Naskh"/>
          <w:spacing w:val="-6"/>
          <w:sz w:val="32"/>
          <w:szCs w:val="32"/>
          <w:rtl/>
        </w:rPr>
        <w:t xml:space="preserve"> ورسوله، وهو أفضل الأنبياء المرسلين وهو سيد الأولين والآخرين، وهو </w:t>
      </w:r>
      <w:r w:rsidRPr="00EB71F9">
        <w:rPr>
          <w:rFonts w:cs="Traditional Naskh"/>
          <w:spacing w:val="-6"/>
          <w:sz w:val="32"/>
          <w:szCs w:val="32"/>
          <w:rtl/>
        </w:rPr>
        <w:lastRenderedPageBreak/>
        <w:t>صاحب المقام المحمود والحوض المورود، ولكنه مع ذلك بشر لا يملك لنفسه ولا لغيره ضراً ولا نفعاً إلا ما شاء ا</w:t>
      </w:r>
      <w:r w:rsidR="00A1582F" w:rsidRPr="00EB71F9">
        <w:rPr>
          <w:rFonts w:cs="Traditional Naskh"/>
          <w:spacing w:val="-6"/>
          <w:sz w:val="32"/>
          <w:szCs w:val="32"/>
          <w:rtl/>
        </w:rPr>
        <w:t>للَّه</w:t>
      </w:r>
      <w:r w:rsidRPr="00EB71F9">
        <w:rPr>
          <w:rFonts w:cs="Traditional Naskh"/>
          <w:spacing w:val="-6"/>
          <w:sz w:val="32"/>
          <w:szCs w:val="32"/>
          <w:rtl/>
        </w:rPr>
        <w:t xml:space="preserve"> كما قال تعالى: </w:t>
      </w:r>
      <w:r w:rsidR="00EB71F9" w:rsidRPr="00EB71F9">
        <w:rPr>
          <w:rFonts w:ascii="Traditional Arabic" w:hAnsi="Traditional Arabic" w:cs="Traditional Arabic"/>
          <w:b/>
          <w:bCs/>
          <w:color w:val="C00000"/>
          <w:spacing w:val="-6"/>
          <w:sz w:val="32"/>
          <w:szCs w:val="32"/>
          <w:rtl/>
        </w:rPr>
        <w:t>﴿</w:t>
      </w:r>
      <w:r w:rsidRPr="00EB71F9">
        <w:rPr>
          <w:rFonts w:cs="Traditional Naskh"/>
          <w:b/>
          <w:bCs/>
          <w:spacing w:val="-6"/>
          <w:sz w:val="32"/>
          <w:szCs w:val="32"/>
          <w:rtl/>
        </w:rPr>
        <w:t>قُل لاَّ أَقُولُ لَكُمْ عِندِي خَزَآئِنُ ا</w:t>
      </w:r>
      <w:r w:rsidR="00A1582F" w:rsidRPr="00EB71F9">
        <w:rPr>
          <w:rFonts w:cs="Traditional Naskh"/>
          <w:b/>
          <w:bCs/>
          <w:spacing w:val="-6"/>
          <w:sz w:val="32"/>
          <w:szCs w:val="32"/>
          <w:rtl/>
        </w:rPr>
        <w:t>للَّه</w:t>
      </w:r>
      <w:r w:rsidRPr="00EB71F9">
        <w:rPr>
          <w:rFonts w:cs="Traditional Naskh"/>
          <w:b/>
          <w:bCs/>
          <w:spacing w:val="-6"/>
          <w:sz w:val="32"/>
          <w:szCs w:val="32"/>
          <w:rtl/>
        </w:rPr>
        <w:t xml:space="preserve"> وَلا أَعْلَمُ الْغَيْبَ وَلا أَقُولُ لَكُمْ إِنِّي مَلَكٌ إِنْ أَتَّبِعُ إِلاَّ مَا يُوحَى إِلَيَّ</w:t>
      </w:r>
      <w:r w:rsidR="00EB71F9" w:rsidRPr="00EB71F9">
        <w:rPr>
          <w:rFonts w:ascii="Traditional Arabic" w:hAnsi="Traditional Arabic" w:cs="Traditional Arabic"/>
          <w:b/>
          <w:bCs/>
          <w:color w:val="C00000"/>
          <w:spacing w:val="-6"/>
          <w:sz w:val="32"/>
          <w:szCs w:val="32"/>
          <w:rtl/>
        </w:rPr>
        <w:t>﴾</w:t>
      </w:r>
      <w:r w:rsidRPr="00EB71F9">
        <w:rPr>
          <w:rFonts w:cs="Traditional Naskh"/>
          <w:spacing w:val="-6"/>
          <w:sz w:val="32"/>
          <w:szCs w:val="32"/>
          <w:rtl/>
        </w:rPr>
        <w:t>.</w:t>
      </w:r>
    </w:p>
    <w:p w:rsidR="00D60169" w:rsidRPr="00EB71F9" w:rsidRDefault="00D60169" w:rsidP="00EB71F9">
      <w:pPr>
        <w:widowControl w:val="0"/>
        <w:spacing w:after="0" w:line="216" w:lineRule="auto"/>
        <w:ind w:firstLine="284"/>
        <w:jc w:val="lowKashida"/>
        <w:rPr>
          <w:rFonts w:cs="Traditional Naskh"/>
          <w:spacing w:val="-8"/>
          <w:sz w:val="32"/>
          <w:szCs w:val="32"/>
          <w:rtl/>
        </w:rPr>
      </w:pPr>
      <w:r w:rsidRPr="00EB71F9">
        <w:rPr>
          <w:rFonts w:cs="Traditional Naskh" w:hint="cs"/>
          <w:spacing w:val="-8"/>
          <w:sz w:val="32"/>
          <w:szCs w:val="32"/>
          <w:rtl/>
        </w:rPr>
        <w:t xml:space="preserve">وقال تعالى: </w:t>
      </w:r>
      <w:r w:rsidR="00EB71F9" w:rsidRPr="00EB71F9">
        <w:rPr>
          <w:rFonts w:ascii="Traditional Arabic" w:hAnsi="Traditional Arabic" w:cs="Traditional Arabic"/>
          <w:b/>
          <w:bCs/>
          <w:color w:val="C00000"/>
          <w:spacing w:val="-8"/>
          <w:sz w:val="32"/>
          <w:szCs w:val="32"/>
          <w:rtl/>
        </w:rPr>
        <w:t>﴿</w:t>
      </w:r>
      <w:r w:rsidRPr="00EB71F9">
        <w:rPr>
          <w:rFonts w:cs="Traditional Naskh"/>
          <w:b/>
          <w:bCs/>
          <w:spacing w:val="-8"/>
          <w:sz w:val="32"/>
          <w:szCs w:val="32"/>
          <w:rtl/>
        </w:rPr>
        <w:t>قُل لاَّ أَمْلِكُ لِنَفْسِي نَفْعًا وَلاَ ضَرًّا إِلاَّ مَا شَاء</w:t>
      </w:r>
      <w:r w:rsidRPr="00EB71F9">
        <w:rPr>
          <w:rFonts w:cs="Traditional Naskh" w:hint="cs"/>
          <w:b/>
          <w:bCs/>
          <w:spacing w:val="-8"/>
          <w:sz w:val="32"/>
          <w:szCs w:val="32"/>
          <w:rtl/>
        </w:rPr>
        <w:t>َ</w:t>
      </w:r>
      <w:r w:rsidRPr="00EB71F9">
        <w:rPr>
          <w:rFonts w:cs="Traditional Naskh"/>
          <w:b/>
          <w:bCs/>
          <w:spacing w:val="-8"/>
          <w:sz w:val="32"/>
          <w:szCs w:val="32"/>
          <w:rtl/>
        </w:rPr>
        <w:t xml:space="preserve"> ا</w:t>
      </w:r>
      <w:r w:rsidR="00A1582F" w:rsidRPr="00EB71F9">
        <w:rPr>
          <w:rFonts w:cs="Traditional Naskh"/>
          <w:b/>
          <w:bCs/>
          <w:spacing w:val="-8"/>
          <w:sz w:val="32"/>
          <w:szCs w:val="32"/>
          <w:rtl/>
        </w:rPr>
        <w:t>للَّه</w:t>
      </w:r>
      <w:r w:rsidRPr="00EB71F9">
        <w:rPr>
          <w:rFonts w:cs="Traditional Naskh"/>
          <w:b/>
          <w:bCs/>
          <w:spacing w:val="-8"/>
          <w:sz w:val="32"/>
          <w:szCs w:val="32"/>
          <w:rtl/>
        </w:rPr>
        <w:t xml:space="preserve"> وَلَوْ كُنتُ أَعْلَمُ الْغَيْبَ لاَسْتَكْثَرْتُ مِنَ الْخَيْرِ وَمَا مَسَّنِيَ السُّوءُ إِنْ أَنَاْ إِلاَّ نَذِيرٌ وَبَشِيرٌ لِّقَوْمٍ يُؤْمِنُونَ</w:t>
      </w:r>
      <w:r w:rsidR="00EB71F9" w:rsidRPr="00EB71F9">
        <w:rPr>
          <w:rFonts w:ascii="Traditional Arabic" w:hAnsi="Traditional Arabic" w:cs="Traditional Arabic"/>
          <w:b/>
          <w:bCs/>
          <w:color w:val="C00000"/>
          <w:spacing w:val="-8"/>
          <w:sz w:val="32"/>
          <w:szCs w:val="32"/>
          <w:rtl/>
        </w:rPr>
        <w:t>﴾</w:t>
      </w:r>
      <w:r w:rsidRPr="00EB71F9">
        <w:rPr>
          <w:rFonts w:cs="Traditional Naskh" w:hint="cs"/>
          <w:spacing w:val="-8"/>
          <w:sz w:val="32"/>
          <w:szCs w:val="32"/>
          <w:rtl/>
        </w:rPr>
        <w:t>.</w:t>
      </w:r>
    </w:p>
    <w:p w:rsidR="00D60169" w:rsidRPr="001B2B88" w:rsidRDefault="00D60169" w:rsidP="00EB71F9">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وقد مات </w:t>
      </w:r>
      <w:r w:rsidRPr="00EB71F9">
        <w:rPr>
          <w:rFonts w:cs="Traditional Naskh"/>
          <w:color w:val="C00000"/>
          <w:sz w:val="32"/>
          <w:szCs w:val="32"/>
        </w:rPr>
        <w:sym w:font="AGA Arabesque" w:char="F072"/>
      </w:r>
      <w:r w:rsidRPr="001B2B88">
        <w:rPr>
          <w:rFonts w:cs="Traditional Naskh"/>
          <w:sz w:val="32"/>
          <w:szCs w:val="32"/>
          <w:rtl/>
        </w:rPr>
        <w:t xml:space="preserve"> كغيره من الأنبياء ولكن دينه باق إلى يوم القيامة: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إِنَّكَ مَيِّتٌ وَإِنَّهُم مَّيِّتُونَ</w:t>
      </w:r>
      <w:r w:rsidR="00EB71F9" w:rsidRPr="00EB71F9">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Pr="001B2B88" w:rsidRDefault="00D60169" w:rsidP="00EB71F9">
      <w:pPr>
        <w:widowControl w:val="0"/>
        <w:spacing w:after="0" w:line="216" w:lineRule="auto"/>
        <w:ind w:firstLine="284"/>
        <w:jc w:val="lowKashida"/>
        <w:rPr>
          <w:rFonts w:cs="Traditional Naskh"/>
          <w:sz w:val="32"/>
          <w:szCs w:val="32"/>
          <w:rtl/>
        </w:rPr>
      </w:pPr>
      <w:r w:rsidRPr="001B2B88">
        <w:rPr>
          <w:rFonts w:cs="Traditional Naskh"/>
          <w:sz w:val="32"/>
          <w:szCs w:val="32"/>
          <w:rtl/>
        </w:rPr>
        <w:t>وبهذا يعلم أنه لا يستحق العبادة إلا ا</w:t>
      </w:r>
      <w:r w:rsidR="00A1582F">
        <w:rPr>
          <w:rFonts w:cs="Traditional Naskh"/>
          <w:sz w:val="32"/>
          <w:szCs w:val="32"/>
          <w:rtl/>
        </w:rPr>
        <w:t>للَّه</w:t>
      </w:r>
      <w:r w:rsidRPr="001B2B88">
        <w:rPr>
          <w:rFonts w:cs="Traditional Naskh"/>
          <w:sz w:val="32"/>
          <w:szCs w:val="32"/>
          <w:rtl/>
        </w:rPr>
        <w:t xml:space="preserve"> وحده لا شريك له: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 xml:space="preserve">قُلْ إِنَّ صَلاَتِي وَنُسُكِي وَمَحْيَايَ وَمَمَاتِي </w:t>
      </w:r>
      <w:r w:rsidR="00A1582F">
        <w:rPr>
          <w:rFonts w:cs="Traditional Naskh"/>
          <w:b/>
          <w:bCs/>
          <w:sz w:val="32"/>
          <w:szCs w:val="32"/>
          <w:rtl/>
        </w:rPr>
        <w:t>للَّه</w:t>
      </w:r>
      <w:r w:rsidRPr="001B2B88">
        <w:rPr>
          <w:rFonts w:cs="Traditional Naskh"/>
          <w:b/>
          <w:bCs/>
          <w:sz w:val="32"/>
          <w:szCs w:val="32"/>
          <w:rtl/>
        </w:rPr>
        <w:t xml:space="preserve"> رَبِّ الْعَالَمِينَ، لاَ شَرِيكَ لَهُ وَبِذَلِكَ أُمِرْتُ وَأَنَاْ أَوَّلُ الْمُسْلِمِينَ</w:t>
      </w:r>
      <w:r w:rsidR="00EB71F9" w:rsidRPr="00EB71F9">
        <w:rPr>
          <w:rFonts w:ascii="Traditional Arabic" w:hAnsi="Traditional Arabic" w:cs="Traditional Arabic"/>
          <w:b/>
          <w:bCs/>
          <w:color w:val="C00000"/>
          <w:sz w:val="32"/>
          <w:szCs w:val="32"/>
          <w:rtl/>
        </w:rPr>
        <w:t>﴾</w:t>
      </w:r>
      <w:r w:rsidRPr="001B2B88">
        <w:rPr>
          <w:rFonts w:cs="Traditional Naskh"/>
          <w:sz w:val="32"/>
          <w:szCs w:val="32"/>
          <w:rtl/>
        </w:rPr>
        <w:t>.</w:t>
      </w:r>
    </w:p>
    <w:p w:rsidR="00D60169" w:rsidRPr="001B2B88" w:rsidRDefault="00D60169" w:rsidP="00EB71F9">
      <w:pPr>
        <w:widowControl w:val="0"/>
        <w:spacing w:after="0" w:line="216" w:lineRule="auto"/>
        <w:ind w:firstLine="284"/>
        <w:jc w:val="lowKashida"/>
        <w:rPr>
          <w:rFonts w:cs="Traditional Naskh"/>
          <w:sz w:val="32"/>
          <w:szCs w:val="32"/>
          <w:rtl/>
        </w:rPr>
      </w:pPr>
      <w:r w:rsidRPr="001B2B88">
        <w:rPr>
          <w:rFonts w:cs="Traditional Naskh"/>
          <w:sz w:val="32"/>
          <w:szCs w:val="32"/>
          <w:rtl/>
        </w:rPr>
        <w:t>أعوذ با</w:t>
      </w:r>
      <w:r w:rsidR="00A1582F">
        <w:rPr>
          <w:rFonts w:cs="Traditional Naskh"/>
          <w:sz w:val="32"/>
          <w:szCs w:val="32"/>
          <w:rtl/>
        </w:rPr>
        <w:t>للَّه</w:t>
      </w:r>
      <w:r w:rsidRPr="001B2B88">
        <w:rPr>
          <w:rFonts w:cs="Traditional Naskh"/>
          <w:sz w:val="32"/>
          <w:szCs w:val="32"/>
          <w:rtl/>
        </w:rPr>
        <w:t xml:space="preserve"> من الشيطان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لَقَدْ كَانَ لَكُمْ فِي رَسُولِ ا</w:t>
      </w:r>
      <w:r w:rsidR="00A1582F">
        <w:rPr>
          <w:rFonts w:cs="Traditional Naskh"/>
          <w:b/>
          <w:bCs/>
          <w:sz w:val="32"/>
          <w:szCs w:val="32"/>
          <w:rtl/>
        </w:rPr>
        <w:t>للَّه</w:t>
      </w:r>
      <w:r w:rsidRPr="001B2B88">
        <w:rPr>
          <w:rFonts w:cs="Traditional Naskh"/>
          <w:b/>
          <w:bCs/>
          <w:sz w:val="32"/>
          <w:szCs w:val="32"/>
          <w:rtl/>
        </w:rPr>
        <w:t xml:space="preserve"> أُسْوَةٌ حَسَنَةٌ لِّمَن كَانَ يَرْجُو ا</w:t>
      </w:r>
      <w:r w:rsidR="00A1582F">
        <w:rPr>
          <w:rFonts w:cs="Traditional Naskh"/>
          <w:b/>
          <w:bCs/>
          <w:sz w:val="32"/>
          <w:szCs w:val="32"/>
          <w:rtl/>
        </w:rPr>
        <w:t>للَّه</w:t>
      </w:r>
      <w:r w:rsidRPr="001B2B88">
        <w:rPr>
          <w:rFonts w:cs="Traditional Naskh"/>
          <w:b/>
          <w:bCs/>
          <w:sz w:val="32"/>
          <w:szCs w:val="32"/>
          <w:rtl/>
        </w:rPr>
        <w:t xml:space="preserve"> وَالْيَوْمَ الآخِرَ وَذَكَرَ ا</w:t>
      </w:r>
      <w:r w:rsidR="00A1582F">
        <w:rPr>
          <w:rFonts w:cs="Traditional Naskh"/>
          <w:b/>
          <w:bCs/>
          <w:sz w:val="32"/>
          <w:szCs w:val="32"/>
          <w:rtl/>
        </w:rPr>
        <w:t>للَّه</w:t>
      </w:r>
      <w:r w:rsidRPr="001B2B88">
        <w:rPr>
          <w:rFonts w:cs="Traditional Naskh"/>
          <w:b/>
          <w:bCs/>
          <w:sz w:val="32"/>
          <w:szCs w:val="32"/>
          <w:rtl/>
        </w:rPr>
        <w:t xml:space="preserve"> كَثِيرًا</w:t>
      </w:r>
      <w:r w:rsidR="00EB71F9" w:rsidRPr="00EB71F9">
        <w:rPr>
          <w:rFonts w:ascii="Traditional Arabic" w:hAnsi="Traditional Arabic" w:cs="Traditional Arabic"/>
          <w:b/>
          <w:bCs/>
          <w:color w:val="C00000"/>
          <w:sz w:val="32"/>
          <w:szCs w:val="32"/>
          <w:rtl/>
        </w:rPr>
        <w:t>﴾</w:t>
      </w:r>
      <w:r w:rsidRPr="001B2B88">
        <w:rPr>
          <w:rFonts w:cs="Traditional Naskh"/>
          <w:sz w:val="32"/>
          <w:szCs w:val="32"/>
          <w:rtl/>
        </w:rPr>
        <w:t xml:space="preserve"> بارك ا</w:t>
      </w:r>
      <w:r w:rsidR="00A1582F">
        <w:rPr>
          <w:rFonts w:cs="Traditional Naskh"/>
          <w:sz w:val="32"/>
          <w:szCs w:val="32"/>
          <w:rtl/>
        </w:rPr>
        <w:t>للَّه</w:t>
      </w:r>
      <w:r w:rsidRPr="001B2B88">
        <w:rPr>
          <w:rFonts w:cs="Traditional Naskh"/>
          <w:sz w:val="32"/>
          <w:szCs w:val="32"/>
          <w:rtl/>
        </w:rPr>
        <w:t xml:space="preserve"> لي ولكم في القرآن العظيم ونفعني وإياكم بما فيه من</w:t>
      </w:r>
      <w:r w:rsidRPr="001B2B88">
        <w:rPr>
          <w:rFonts w:cs="Traditional Naskh" w:hint="cs"/>
          <w:sz w:val="32"/>
          <w:szCs w:val="32"/>
          <w:rtl/>
        </w:rPr>
        <w:t xml:space="preserve"> الآيات</w:t>
      </w:r>
      <w:r w:rsidRPr="001B2B88">
        <w:rPr>
          <w:rFonts w:cs="Traditional Naskh"/>
          <w:sz w:val="32"/>
          <w:szCs w:val="32"/>
          <w:rtl/>
        </w:rPr>
        <w:t xml:space="preserve"> </w:t>
      </w:r>
      <w:r w:rsidRPr="001B2B88">
        <w:rPr>
          <w:rFonts w:cs="Traditional Naskh" w:hint="cs"/>
          <w:sz w:val="32"/>
          <w:szCs w:val="32"/>
          <w:rtl/>
        </w:rPr>
        <w:t>و</w:t>
      </w:r>
      <w:r w:rsidRPr="001B2B88">
        <w:rPr>
          <w:rFonts w:cs="Traditional Naskh"/>
          <w:sz w:val="32"/>
          <w:szCs w:val="32"/>
          <w:rtl/>
        </w:rPr>
        <w:t>الذكر الحكيم</w:t>
      </w:r>
      <w:r w:rsidRPr="001B2B88">
        <w:rPr>
          <w:rFonts w:cs="Traditional Naskh" w:hint="cs"/>
          <w:sz w:val="32"/>
          <w:szCs w:val="32"/>
          <w:rtl/>
        </w:rPr>
        <w:t>،</w:t>
      </w:r>
      <w:r w:rsidRPr="001B2B88">
        <w:rPr>
          <w:rFonts w:cs="Traditional Naskh"/>
          <w:sz w:val="32"/>
          <w:szCs w:val="32"/>
          <w:rtl/>
        </w:rPr>
        <w:t xml:space="preserve"> أقول قولي هذا واستغفر ا</w:t>
      </w:r>
      <w:r w:rsidR="00A1582F">
        <w:rPr>
          <w:rFonts w:cs="Traditional Naskh"/>
          <w:sz w:val="32"/>
          <w:szCs w:val="32"/>
          <w:rtl/>
        </w:rPr>
        <w:t>للَّه</w:t>
      </w:r>
      <w:r w:rsidRPr="001B2B88">
        <w:rPr>
          <w:rFonts w:cs="Traditional Naskh"/>
          <w:sz w:val="32"/>
          <w:szCs w:val="32"/>
          <w:rtl/>
        </w:rPr>
        <w:t xml:space="preserve"> لي ولكم من كل ذنب فاستغفروه إنه هو الغفور الرحيم.</w:t>
      </w:r>
    </w:p>
    <w:p w:rsidR="00D60169" w:rsidRDefault="00D60169" w:rsidP="00FA5AC3">
      <w:pPr>
        <w:pStyle w:val="Heading2"/>
        <w:keepNext w:val="0"/>
        <w:widowControl w:val="0"/>
        <w:spacing w:line="216" w:lineRule="auto"/>
        <w:jc w:val="lowKashida"/>
        <w:rPr>
          <w:rFonts w:cs="Traditional Naskh"/>
          <w:sz w:val="32"/>
          <w:szCs w:val="32"/>
          <w:rtl/>
        </w:rPr>
      </w:pPr>
    </w:p>
    <w:p w:rsidR="00F67C49" w:rsidRPr="00A27970" w:rsidRDefault="00F67C49" w:rsidP="00F67C49">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F67C49" w:rsidRPr="00F67C49" w:rsidRDefault="00F67C49" w:rsidP="00F67C49">
      <w:pPr>
        <w:rPr>
          <w:rtl/>
          <w:lang w:eastAsia="ar-SA"/>
        </w:rPr>
      </w:pPr>
    </w:p>
    <w:p w:rsidR="00D60169" w:rsidRPr="00B84917" w:rsidRDefault="00D60169" w:rsidP="006749D3">
      <w:pPr>
        <w:pStyle w:val="Heading2"/>
        <w:keepNext w:val="0"/>
        <w:widowControl w:val="0"/>
        <w:spacing w:line="216" w:lineRule="auto"/>
        <w:ind w:firstLine="284"/>
        <w:jc w:val="lowKashida"/>
        <w:rPr>
          <w:rFonts w:cs="Traditional Naskh"/>
          <w:sz w:val="32"/>
          <w:szCs w:val="32"/>
          <w:rtl/>
        </w:rPr>
      </w:pPr>
      <w:r w:rsidRPr="00B84917">
        <w:rPr>
          <w:rFonts w:cs="Traditional Naskh"/>
          <w:sz w:val="32"/>
          <w:szCs w:val="32"/>
          <w:rtl/>
        </w:rPr>
        <w:br w:type="page"/>
      </w:r>
    </w:p>
    <w:p w:rsidR="00D60169" w:rsidRPr="001B2B88" w:rsidRDefault="00D60169" w:rsidP="00EB71F9">
      <w:pPr>
        <w:pStyle w:val="5"/>
        <w:rPr>
          <w:rtl/>
        </w:rPr>
      </w:pPr>
      <w:bookmarkStart w:id="8" w:name="_Toc520821980"/>
      <w:r w:rsidRPr="001B2B88">
        <w:rPr>
          <w:rtl/>
        </w:rPr>
        <w:lastRenderedPageBreak/>
        <w:t>الخطبة الثانية</w:t>
      </w:r>
      <w:bookmarkEnd w:id="8"/>
    </w:p>
    <w:p w:rsidR="00D60169" w:rsidRPr="00EB71F9" w:rsidRDefault="00D60169" w:rsidP="006749D3">
      <w:pPr>
        <w:widowControl w:val="0"/>
        <w:spacing w:after="0" w:line="216" w:lineRule="auto"/>
        <w:ind w:firstLine="284"/>
        <w:jc w:val="lowKashida"/>
        <w:rPr>
          <w:rFonts w:cs="Traditional Naskh"/>
          <w:spacing w:val="-10"/>
          <w:sz w:val="32"/>
          <w:szCs w:val="32"/>
          <w:rtl/>
        </w:rPr>
      </w:pPr>
      <w:r w:rsidRPr="00EB71F9">
        <w:rPr>
          <w:rFonts w:cs="Traditional Naskh"/>
          <w:spacing w:val="-10"/>
          <w:sz w:val="32"/>
          <w:szCs w:val="32"/>
          <w:rtl/>
        </w:rPr>
        <w:t xml:space="preserve">الحمد </w:t>
      </w:r>
      <w:r w:rsidR="00A1582F" w:rsidRPr="00EB71F9">
        <w:rPr>
          <w:rFonts w:cs="Traditional Naskh"/>
          <w:spacing w:val="-10"/>
          <w:sz w:val="32"/>
          <w:szCs w:val="32"/>
          <w:rtl/>
        </w:rPr>
        <w:t>للَّه</w:t>
      </w:r>
      <w:r w:rsidRPr="00EB71F9">
        <w:rPr>
          <w:rFonts w:cs="Traditional Naskh"/>
          <w:spacing w:val="-10"/>
          <w:sz w:val="32"/>
          <w:szCs w:val="32"/>
          <w:rtl/>
        </w:rPr>
        <w:t xml:space="preserve"> رب العالمين والعاقبة للمتقين ولا عدوان إلا على الظالمين وأشهد أن لا إله إلا ا</w:t>
      </w:r>
      <w:r w:rsidR="00A1582F" w:rsidRPr="00EB71F9">
        <w:rPr>
          <w:rFonts w:cs="Traditional Naskh"/>
          <w:spacing w:val="-10"/>
          <w:sz w:val="32"/>
          <w:szCs w:val="32"/>
          <w:rtl/>
        </w:rPr>
        <w:t>للَّه</w:t>
      </w:r>
      <w:r w:rsidRPr="00EB71F9">
        <w:rPr>
          <w:rFonts w:cs="Traditional Naskh"/>
          <w:spacing w:val="-10"/>
          <w:sz w:val="32"/>
          <w:szCs w:val="32"/>
          <w:rtl/>
        </w:rPr>
        <w:t xml:space="preserve"> وحده لا شريك له وأشهد أن محمداً عبده ورسوله صلّى ا</w:t>
      </w:r>
      <w:r w:rsidR="00A1582F" w:rsidRPr="00EB71F9">
        <w:rPr>
          <w:rFonts w:cs="Traditional Naskh"/>
          <w:spacing w:val="-10"/>
          <w:sz w:val="32"/>
          <w:szCs w:val="32"/>
          <w:rtl/>
        </w:rPr>
        <w:t>للَّه</w:t>
      </w:r>
      <w:r w:rsidRPr="00EB71F9">
        <w:rPr>
          <w:rFonts w:cs="Traditional Naskh"/>
          <w:spacing w:val="-10"/>
          <w:sz w:val="32"/>
          <w:szCs w:val="32"/>
          <w:rtl/>
        </w:rPr>
        <w:t xml:space="preserve"> عليه وعلى آله وأصحابه أجمعين ومن تبعهم بإحسان إلى يوم الدين وسلم تسليماً كثيراً.</w:t>
      </w:r>
    </w:p>
    <w:p w:rsidR="00D60169" w:rsidRPr="001B2B88" w:rsidRDefault="00D60169" w:rsidP="006749D3">
      <w:pPr>
        <w:widowControl w:val="0"/>
        <w:spacing w:after="0" w:line="216" w:lineRule="auto"/>
        <w:ind w:firstLine="284"/>
        <w:jc w:val="lowKashida"/>
        <w:rPr>
          <w:rFonts w:cs="Traditional Naskh"/>
          <w:b/>
          <w:bCs/>
          <w:sz w:val="32"/>
          <w:szCs w:val="32"/>
          <w:rtl/>
        </w:rPr>
      </w:pPr>
      <w:r w:rsidRPr="001B2B88">
        <w:rPr>
          <w:rFonts w:cs="Traditional Naskh"/>
          <w:b/>
          <w:bCs/>
          <w:sz w:val="32"/>
          <w:szCs w:val="32"/>
          <w:rtl/>
        </w:rPr>
        <w:t>أما بعد:</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sz w:val="32"/>
          <w:szCs w:val="32"/>
          <w:rtl/>
        </w:rPr>
        <w:t>فإن أصدق الحديث كتابُ ا</w:t>
      </w:r>
      <w:r w:rsidR="00A1582F">
        <w:rPr>
          <w:rFonts w:cs="Traditional Naskh"/>
          <w:sz w:val="32"/>
          <w:szCs w:val="32"/>
          <w:rtl/>
        </w:rPr>
        <w:t>للَّه</w:t>
      </w:r>
      <w:r w:rsidRPr="001B2B88">
        <w:rPr>
          <w:rFonts w:cs="Traditional Naskh"/>
          <w:sz w:val="32"/>
          <w:szCs w:val="32"/>
          <w:rtl/>
        </w:rPr>
        <w:t xml:space="preserve"> وخير الهدي هدي محمد  </w:t>
      </w:r>
      <w:r w:rsidRPr="00EB71F9">
        <w:rPr>
          <w:rFonts w:cs="Traditional Naskh"/>
          <w:color w:val="C00000"/>
          <w:sz w:val="32"/>
          <w:szCs w:val="32"/>
        </w:rPr>
        <w:sym w:font="AGA Arabesque" w:char="F072"/>
      </w:r>
      <w:r w:rsidRPr="001B2B88">
        <w:rPr>
          <w:rFonts w:cs="Traditional Naskh"/>
          <w:sz w:val="32"/>
          <w:szCs w:val="32"/>
          <w:rtl/>
        </w:rPr>
        <w:t xml:space="preserve"> وشر الأمور محدثاتها، وكل محدثة بدعة، وكل بدعة ضلالة وكل ضلالة في النار.</w:t>
      </w:r>
    </w:p>
    <w:p w:rsidR="00D60169" w:rsidRPr="001B2B88" w:rsidRDefault="00D60169" w:rsidP="00EB71F9">
      <w:pPr>
        <w:widowControl w:val="0"/>
        <w:spacing w:after="0" w:line="216" w:lineRule="auto"/>
        <w:ind w:firstLine="284"/>
        <w:jc w:val="lowKashida"/>
        <w:rPr>
          <w:rFonts w:cs="Traditional Naskh"/>
          <w:sz w:val="32"/>
          <w:szCs w:val="32"/>
          <w:rtl/>
        </w:rPr>
      </w:pPr>
      <w:r w:rsidRPr="001B2B88">
        <w:rPr>
          <w:rFonts w:cs="Traditional Naskh"/>
          <w:sz w:val="32"/>
          <w:szCs w:val="32"/>
          <w:rtl/>
        </w:rPr>
        <w:t>عباد ا</w:t>
      </w:r>
      <w:r w:rsidR="00A1582F">
        <w:rPr>
          <w:rFonts w:cs="Traditional Naskh"/>
          <w:sz w:val="32"/>
          <w:szCs w:val="32"/>
          <w:rtl/>
        </w:rPr>
        <w:t>للَّه</w:t>
      </w:r>
      <w:r w:rsidRPr="001B2B88">
        <w:rPr>
          <w:rFonts w:cs="Traditional Naskh"/>
          <w:sz w:val="32"/>
          <w:szCs w:val="32"/>
          <w:rtl/>
        </w:rPr>
        <w:t>،</w:t>
      </w:r>
      <w:r w:rsidRPr="001B2B88">
        <w:rPr>
          <w:rFonts w:cs="Traditional Naskh" w:hint="cs"/>
          <w:sz w:val="32"/>
          <w:szCs w:val="32"/>
          <w:rtl/>
        </w:rPr>
        <w:t xml:space="preserve"> اتقوا ا</w:t>
      </w:r>
      <w:r w:rsidR="00A1582F">
        <w:rPr>
          <w:rFonts w:cs="Traditional Naskh" w:hint="cs"/>
          <w:sz w:val="32"/>
          <w:szCs w:val="32"/>
          <w:rtl/>
        </w:rPr>
        <w:t>للَّه</w:t>
      </w:r>
      <w:r w:rsidRPr="001B2B88">
        <w:rPr>
          <w:rFonts w:cs="Traditional Naskh" w:hint="cs"/>
          <w:sz w:val="32"/>
          <w:szCs w:val="32"/>
          <w:rtl/>
        </w:rPr>
        <w:t xml:space="preserve"> تعالى، واعلموا: أن</w:t>
      </w:r>
      <w:r w:rsidRPr="001B2B88">
        <w:rPr>
          <w:rFonts w:cs="Traditional Naskh"/>
          <w:sz w:val="32"/>
          <w:szCs w:val="32"/>
          <w:rtl/>
        </w:rPr>
        <w:t xml:space="preserve"> أعظم الواجبات معرفة العبد نبيه محمد  </w:t>
      </w:r>
      <w:r w:rsidRPr="00EB71F9">
        <w:rPr>
          <w:rFonts w:cs="Traditional Naskh"/>
          <w:color w:val="C00000"/>
          <w:sz w:val="32"/>
          <w:szCs w:val="32"/>
        </w:rPr>
        <w:sym w:font="AGA Arabesque" w:char="F072"/>
      </w:r>
      <w:r w:rsidRPr="001B2B88">
        <w:rPr>
          <w:rFonts w:cs="Traditional Naskh"/>
          <w:sz w:val="32"/>
          <w:szCs w:val="32"/>
          <w:rtl/>
        </w:rPr>
        <w:t xml:space="preserve"> والاقتداء به والعمل بسنته وطاعته ظاهراً وباطناً كما قال تعالى: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فَلْيَحْذَرِ الَّذِينَ يُخَالِفُونَ عَنْ أَمْرِهِ أَن تُصِيبَهُمْ فِتْنَةٌ أَوْ يُصِيبَهُمْ عَذَابٌ أَلِيمٌ</w:t>
      </w:r>
      <w:r w:rsidR="00EB71F9" w:rsidRPr="00DD713E">
        <w:rPr>
          <w:rFonts w:ascii="Traditional Arabic" w:hAnsi="Traditional Arabic" w:cs="Traditional Arabic"/>
          <w:b/>
          <w:bCs/>
          <w:color w:val="C00000"/>
          <w:sz w:val="32"/>
          <w:szCs w:val="32"/>
          <w:rtl/>
        </w:rPr>
        <w:t>﴾</w:t>
      </w:r>
      <w:r w:rsidRPr="001B2B88">
        <w:rPr>
          <w:rFonts w:cs="Traditional Naskh"/>
          <w:sz w:val="32"/>
          <w:szCs w:val="32"/>
          <w:rtl/>
        </w:rPr>
        <w:t>.</w:t>
      </w:r>
    </w:p>
    <w:p w:rsidR="00D60169" w:rsidRPr="001B2B88" w:rsidRDefault="00D60169" w:rsidP="00DD713E">
      <w:pPr>
        <w:widowControl w:val="0"/>
        <w:spacing w:after="0" w:line="216" w:lineRule="auto"/>
        <w:ind w:firstLine="284"/>
        <w:jc w:val="lowKashida"/>
        <w:rPr>
          <w:rFonts w:cs="Traditional Naskh"/>
          <w:sz w:val="32"/>
          <w:szCs w:val="32"/>
          <w:rtl/>
        </w:rPr>
      </w:pPr>
      <w:r w:rsidRPr="001B2B88">
        <w:rPr>
          <w:rFonts w:cs="Traditional Naskh"/>
          <w:sz w:val="32"/>
          <w:szCs w:val="32"/>
          <w:rtl/>
        </w:rPr>
        <w:t xml:space="preserve">هذا وصلوا وسلموا على خير الخلق نبينا محمد </w:t>
      </w:r>
      <w:r w:rsidRPr="00EB71F9">
        <w:rPr>
          <w:rFonts w:cs="Traditional Naskh"/>
          <w:color w:val="C00000"/>
          <w:sz w:val="32"/>
          <w:szCs w:val="32"/>
        </w:rPr>
        <w:sym w:font="AGA Arabesque" w:char="F072"/>
      </w:r>
      <w:r w:rsidRPr="001B2B88">
        <w:rPr>
          <w:rFonts w:cs="Traditional Naskh" w:hint="cs"/>
          <w:sz w:val="32"/>
          <w:szCs w:val="32"/>
          <w:rtl/>
        </w:rPr>
        <w:t>: ا</w:t>
      </w:r>
      <w:r w:rsidR="00A1582F">
        <w:rPr>
          <w:rFonts w:cs="Traditional Naskh" w:hint="cs"/>
          <w:sz w:val="32"/>
          <w:szCs w:val="32"/>
          <w:rtl/>
        </w:rPr>
        <w:t>للَّه</w:t>
      </w:r>
      <w:r w:rsidRPr="001B2B88">
        <w:rPr>
          <w:rFonts w:cs="Traditional Naskh" w:hint="cs"/>
          <w:sz w:val="32"/>
          <w:szCs w:val="32"/>
          <w:rtl/>
        </w:rPr>
        <w:t>م صلِّ وسلم وبارك عليه، وارضَ ا</w:t>
      </w:r>
      <w:r w:rsidR="00A1582F">
        <w:rPr>
          <w:rFonts w:cs="Traditional Naskh" w:hint="cs"/>
          <w:sz w:val="32"/>
          <w:szCs w:val="32"/>
          <w:rtl/>
        </w:rPr>
        <w:t>للَّه</w:t>
      </w:r>
      <w:r w:rsidRPr="001B2B88">
        <w:rPr>
          <w:rFonts w:cs="Traditional Naskh" w:hint="cs"/>
          <w:sz w:val="32"/>
          <w:szCs w:val="32"/>
          <w:rtl/>
        </w:rPr>
        <w:t>م عن أصحابه: أبي بكر، وعمر، وعثمان، وعلي، وعن سائر أصحاب نبيك أجمعين، ا</w:t>
      </w:r>
      <w:r w:rsidR="00A1582F">
        <w:rPr>
          <w:rFonts w:cs="Traditional Naskh" w:hint="cs"/>
          <w:sz w:val="32"/>
          <w:szCs w:val="32"/>
          <w:rtl/>
        </w:rPr>
        <w:t>للَّه</w:t>
      </w:r>
      <w:r w:rsidRPr="001B2B88">
        <w:rPr>
          <w:rFonts w:cs="Traditional Naskh" w:hint="cs"/>
          <w:sz w:val="32"/>
          <w:szCs w:val="32"/>
          <w:rtl/>
        </w:rPr>
        <w:t>م أعز الإسلام والمسلمين، وأذل الشرك والمشركين، وانصر عبادك الموحدين، ا</w:t>
      </w:r>
      <w:r w:rsidR="00A1582F">
        <w:rPr>
          <w:rFonts w:cs="Traditional Naskh" w:hint="cs"/>
          <w:sz w:val="32"/>
          <w:szCs w:val="32"/>
          <w:rtl/>
        </w:rPr>
        <w:t>للَّه</w:t>
      </w:r>
      <w:r w:rsidRPr="001B2B88">
        <w:rPr>
          <w:rFonts w:cs="Traditional Naskh" w:hint="cs"/>
          <w:sz w:val="32"/>
          <w:szCs w:val="32"/>
          <w:rtl/>
        </w:rPr>
        <w:t>م إنا نسألك العفو والعافية في الدنيا والآخرة، ا</w:t>
      </w:r>
      <w:r w:rsidR="00A1582F">
        <w:rPr>
          <w:rFonts w:cs="Traditional Naskh" w:hint="cs"/>
          <w:sz w:val="32"/>
          <w:szCs w:val="32"/>
          <w:rtl/>
        </w:rPr>
        <w:t>للَّه</w:t>
      </w:r>
      <w:r w:rsidRPr="001B2B88">
        <w:rPr>
          <w:rFonts w:cs="Traditional Naskh" w:hint="cs"/>
          <w:sz w:val="32"/>
          <w:szCs w:val="32"/>
          <w:rtl/>
        </w:rPr>
        <w:t>م إنا نعوذ بك من جهد البلاء، ودرك الشقاء، وسوء القضاء، وشماتة الأعداء، ا</w:t>
      </w:r>
      <w:r w:rsidR="00A1582F">
        <w:rPr>
          <w:rFonts w:cs="Traditional Naskh" w:hint="cs"/>
          <w:sz w:val="32"/>
          <w:szCs w:val="32"/>
          <w:rtl/>
        </w:rPr>
        <w:t>للَّه</w:t>
      </w:r>
      <w:r w:rsidRPr="001B2B88">
        <w:rPr>
          <w:rFonts w:cs="Traditional Naskh" w:hint="cs"/>
          <w:sz w:val="32"/>
          <w:szCs w:val="32"/>
          <w:rtl/>
        </w:rPr>
        <w:t>م إنا نعوذ بك من زوال نعمتك، وتحول عافيتك، وفجأة نقمتك، وجميع سخطك، ا</w:t>
      </w:r>
      <w:r w:rsidR="00A1582F">
        <w:rPr>
          <w:rFonts w:cs="Traditional Naskh" w:hint="cs"/>
          <w:sz w:val="32"/>
          <w:szCs w:val="32"/>
          <w:rtl/>
        </w:rPr>
        <w:t>للَّه</w:t>
      </w:r>
      <w:r w:rsidRPr="001B2B88">
        <w:rPr>
          <w:rFonts w:cs="Traditional Naskh" w:hint="cs"/>
          <w:sz w:val="32"/>
          <w:szCs w:val="32"/>
          <w:rtl/>
        </w:rPr>
        <w:t>م اغفر للمسلمين</w:t>
      </w:r>
      <w:r w:rsidR="00DD713E">
        <w:rPr>
          <w:rFonts w:cs="Traditional Naskh" w:hint="cs"/>
          <w:sz w:val="32"/>
          <w:szCs w:val="32"/>
          <w:rtl/>
        </w:rPr>
        <w:t xml:space="preserve"> </w:t>
      </w:r>
      <w:r w:rsidRPr="001B2B88">
        <w:rPr>
          <w:rFonts w:cs="Traditional Naskh" w:hint="cs"/>
          <w:sz w:val="32"/>
          <w:szCs w:val="32"/>
          <w:rtl/>
        </w:rPr>
        <w:t>والمسلمات، والمؤمنين والمؤمنات الأحياء</w:t>
      </w:r>
      <w:r w:rsidR="00EB71F9">
        <w:rPr>
          <w:rFonts w:cs="Traditional Naskh" w:hint="cs"/>
          <w:sz w:val="32"/>
          <w:szCs w:val="32"/>
          <w:rtl/>
        </w:rPr>
        <w:t xml:space="preserve"> </w:t>
      </w:r>
      <w:r w:rsidRPr="001B2B88">
        <w:rPr>
          <w:rFonts w:cs="Traditional Naskh" w:hint="cs"/>
          <w:sz w:val="32"/>
          <w:szCs w:val="32"/>
          <w:rtl/>
        </w:rPr>
        <w:t xml:space="preserve">منهم والأموات، واغفر لموتانا وموتى المسلمين، وقهم عذاب القبر وعذاب الجحيم برحمتك يا أرحم الراحمين. </w:t>
      </w:r>
      <w:r w:rsidR="00EB71F9" w:rsidRPr="00EB71F9">
        <w:rPr>
          <w:rFonts w:ascii="Traditional Arabic" w:hAnsi="Traditional Arabic" w:cs="Traditional Arabic"/>
          <w:b/>
          <w:bCs/>
          <w:color w:val="C00000"/>
          <w:sz w:val="32"/>
          <w:szCs w:val="32"/>
          <w:rtl/>
        </w:rPr>
        <w:t>﴿</w:t>
      </w:r>
      <w:r w:rsidRPr="001B2B88">
        <w:rPr>
          <w:rFonts w:cs="Traditional Naskh"/>
          <w:b/>
          <w:bCs/>
          <w:sz w:val="32"/>
          <w:szCs w:val="32"/>
          <w:rtl/>
        </w:rPr>
        <w:t>رَبَّنَا آتِنَا فِي الدُّنْيَا حَسَنَةً وَفِي الآخِرَةِ حَسَنَةً وَقِنَا عَذَابَ النَّارِ</w:t>
      </w:r>
      <w:r w:rsidR="00EB71F9" w:rsidRPr="00EB71F9">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Default="00D60169" w:rsidP="00EB71F9">
      <w:pPr>
        <w:widowControl w:val="0"/>
        <w:spacing w:after="0" w:line="216" w:lineRule="auto"/>
        <w:ind w:firstLine="284"/>
        <w:jc w:val="lowKashida"/>
        <w:rPr>
          <w:rFonts w:cs="Traditional Naskh"/>
          <w:sz w:val="32"/>
          <w:szCs w:val="32"/>
          <w:rtl/>
        </w:rPr>
      </w:pPr>
      <w:r w:rsidRPr="001B2B88">
        <w:rPr>
          <w:rFonts w:cs="Traditional Naskh" w:hint="cs"/>
          <w:sz w:val="32"/>
          <w:szCs w:val="32"/>
          <w:rtl/>
        </w:rPr>
        <w:t>عباد ا</w:t>
      </w:r>
      <w:r w:rsidR="00A1582F">
        <w:rPr>
          <w:rFonts w:cs="Traditional Naskh" w:hint="cs"/>
          <w:sz w:val="32"/>
          <w:szCs w:val="32"/>
          <w:rtl/>
        </w:rPr>
        <w:t>للَّه</w:t>
      </w:r>
      <w:r w:rsidRPr="001B2B88">
        <w:rPr>
          <w:rFonts w:cs="Traditional Naskh" w:hint="cs"/>
          <w:sz w:val="32"/>
          <w:szCs w:val="32"/>
          <w:rtl/>
        </w:rPr>
        <w:t xml:space="preserve"> </w:t>
      </w:r>
      <w:r w:rsidR="00EB71F9" w:rsidRPr="00DD713E">
        <w:rPr>
          <w:rFonts w:ascii="Traditional Arabic" w:hAnsi="Traditional Arabic" w:cs="Traditional Arabic"/>
          <w:b/>
          <w:bCs/>
          <w:color w:val="C00000"/>
          <w:sz w:val="32"/>
          <w:szCs w:val="32"/>
          <w:rtl/>
        </w:rPr>
        <w:t>﴿</w:t>
      </w:r>
      <w:r w:rsidRPr="001B2B88">
        <w:rPr>
          <w:rFonts w:cs="Traditional Naskh"/>
          <w:b/>
          <w:bCs/>
          <w:sz w:val="32"/>
          <w:szCs w:val="32"/>
          <w:rtl/>
        </w:rPr>
        <w:t>إِنَّ ا</w:t>
      </w:r>
      <w:r w:rsidR="00A1582F">
        <w:rPr>
          <w:rFonts w:cs="Traditional Naskh"/>
          <w:b/>
          <w:bCs/>
          <w:sz w:val="32"/>
          <w:szCs w:val="32"/>
          <w:rtl/>
        </w:rPr>
        <w:t>للَّه</w:t>
      </w:r>
      <w:r w:rsidRPr="001B2B88">
        <w:rPr>
          <w:rFonts w:cs="Traditional Naskh"/>
          <w:b/>
          <w:bCs/>
          <w:sz w:val="32"/>
          <w:szCs w:val="32"/>
          <w:rtl/>
        </w:rPr>
        <w:t xml:space="preserve"> يَأْمُرُ بِالْعَدْلِ وَالإِحْسَانِ وَإِيتَاء</w:t>
      </w:r>
      <w:r w:rsidRPr="001B2B88">
        <w:rPr>
          <w:rFonts w:cs="Traditional Naskh" w:hint="cs"/>
          <w:b/>
          <w:bCs/>
          <w:sz w:val="32"/>
          <w:szCs w:val="32"/>
          <w:rtl/>
        </w:rPr>
        <w:t>ِ</w:t>
      </w:r>
      <w:r w:rsidRPr="001B2B88">
        <w:rPr>
          <w:rFonts w:cs="Traditional Naskh"/>
          <w:b/>
          <w:bCs/>
          <w:sz w:val="32"/>
          <w:szCs w:val="32"/>
          <w:rtl/>
        </w:rPr>
        <w:t xml:space="preserve"> ذِي الْقُرْبَى وَيَنْهَى عَنِ الْفَحْشَاء</w:t>
      </w:r>
      <w:r w:rsidRPr="001B2B88">
        <w:rPr>
          <w:rFonts w:cs="Traditional Naskh" w:hint="cs"/>
          <w:b/>
          <w:bCs/>
          <w:sz w:val="32"/>
          <w:szCs w:val="32"/>
          <w:rtl/>
        </w:rPr>
        <w:t>ِ</w:t>
      </w:r>
      <w:r w:rsidRPr="001B2B88">
        <w:rPr>
          <w:rFonts w:cs="Traditional Naskh"/>
          <w:b/>
          <w:bCs/>
          <w:sz w:val="32"/>
          <w:szCs w:val="32"/>
          <w:rtl/>
        </w:rPr>
        <w:t xml:space="preserve"> وَالْمُنكَرِ وَالْبَغْيِ يَعِظُكُمْ لَعَلَّكُمْ تَذَكَّرُونَ</w:t>
      </w:r>
      <w:r w:rsidR="00EB71F9" w:rsidRPr="00EB71F9">
        <w:rPr>
          <w:rFonts w:ascii="Traditional Arabic" w:hAnsi="Traditional Arabic" w:cs="Traditional Arabic"/>
          <w:b/>
          <w:bCs/>
          <w:color w:val="C00000"/>
          <w:sz w:val="32"/>
          <w:szCs w:val="32"/>
          <w:rtl/>
        </w:rPr>
        <w:t>﴾</w:t>
      </w:r>
      <w:r w:rsidRPr="001B2B88">
        <w:rPr>
          <w:rFonts w:cs="Traditional Naskh" w:hint="cs"/>
          <w:sz w:val="32"/>
          <w:szCs w:val="32"/>
          <w:rtl/>
        </w:rPr>
        <w:t>، فاذكروا ا</w:t>
      </w:r>
      <w:r w:rsidR="00A1582F">
        <w:rPr>
          <w:rFonts w:cs="Traditional Naskh" w:hint="cs"/>
          <w:sz w:val="32"/>
          <w:szCs w:val="32"/>
          <w:rtl/>
        </w:rPr>
        <w:t>للَّه</w:t>
      </w:r>
      <w:r w:rsidRPr="001B2B88">
        <w:rPr>
          <w:rFonts w:cs="Traditional Naskh" w:hint="cs"/>
          <w:sz w:val="32"/>
          <w:szCs w:val="32"/>
          <w:rtl/>
        </w:rPr>
        <w:t xml:space="preserve"> العظيم يذكركم، واشكروه على نعمه يزدكم، ولذكر ا</w:t>
      </w:r>
      <w:r w:rsidR="00A1582F">
        <w:rPr>
          <w:rFonts w:cs="Traditional Naskh" w:hint="cs"/>
          <w:sz w:val="32"/>
          <w:szCs w:val="32"/>
          <w:rtl/>
        </w:rPr>
        <w:t>للَّه</w:t>
      </w:r>
      <w:r w:rsidRPr="001B2B88">
        <w:rPr>
          <w:rFonts w:cs="Traditional Naskh" w:hint="cs"/>
          <w:sz w:val="32"/>
          <w:szCs w:val="32"/>
          <w:rtl/>
        </w:rPr>
        <w:t xml:space="preserve"> أكبر وا</w:t>
      </w:r>
      <w:r w:rsidR="00A1582F">
        <w:rPr>
          <w:rFonts w:cs="Traditional Naskh" w:hint="cs"/>
          <w:sz w:val="32"/>
          <w:szCs w:val="32"/>
          <w:rtl/>
        </w:rPr>
        <w:t>للَّه</w:t>
      </w:r>
      <w:r w:rsidRPr="001B2B88">
        <w:rPr>
          <w:rFonts w:cs="Traditional Naskh" w:hint="cs"/>
          <w:sz w:val="32"/>
          <w:szCs w:val="32"/>
          <w:rtl/>
        </w:rPr>
        <w:t xml:space="preserve"> يعلم ما تصنعون.</w:t>
      </w:r>
    </w:p>
    <w:p w:rsidR="00DD713E" w:rsidRDefault="00DD713E">
      <w:pPr>
        <w:bidi w:val="0"/>
        <w:rPr>
          <w:rFonts w:cs="Traditional Naskh"/>
          <w:sz w:val="32"/>
          <w:szCs w:val="32"/>
        </w:rPr>
      </w:pPr>
      <w:r>
        <w:rPr>
          <w:rFonts w:cs="Traditional Naskh"/>
          <w:sz w:val="32"/>
          <w:szCs w:val="32"/>
          <w:rtl/>
        </w:rPr>
        <w:br w:type="page"/>
      </w:r>
    </w:p>
    <w:p w:rsidR="00D60169" w:rsidRPr="003C6C86" w:rsidRDefault="009C0FA0" w:rsidP="009C0FA0">
      <w:pPr>
        <w:pStyle w:val="4"/>
        <w:rPr>
          <w:rFonts w:cs="KFGQPC Uthman Taha Naskh"/>
          <w:rtl/>
        </w:rPr>
      </w:pPr>
      <w:bookmarkStart w:id="9" w:name="_Toc520821981"/>
      <w:r w:rsidRPr="003C6C86">
        <w:rPr>
          <w:rFonts w:ascii="AAAGoldenLotus Stg1_Ver1" w:hAnsi="AAAGoldenLotus Stg1_Ver1" w:cs="KFGQPC Uthman Taha Naskh"/>
          <w:sz w:val="32"/>
          <w:szCs w:val="32"/>
          <w:rtl/>
        </w:rPr>
        <w:lastRenderedPageBreak/>
        <w:t>3-</w:t>
      </w:r>
      <w:r w:rsidR="00D60169" w:rsidRPr="003C6C86">
        <w:rPr>
          <w:rFonts w:cs="KFGQPC Uthman Taha Naskh" w:hint="cs"/>
          <w:rtl/>
        </w:rPr>
        <w:t>خطر التكفير والإفساد والتفجير</w:t>
      </w:r>
      <w:bookmarkEnd w:id="9"/>
    </w:p>
    <w:p w:rsidR="00D60169" w:rsidRPr="0088525E" w:rsidRDefault="00D60169" w:rsidP="00EB71F9">
      <w:pPr>
        <w:pStyle w:val="5"/>
        <w:rPr>
          <w:rtl/>
        </w:rPr>
      </w:pPr>
      <w:bookmarkStart w:id="10" w:name="_Toc520821982"/>
      <w:r w:rsidRPr="0088525E">
        <w:rPr>
          <w:rFonts w:hint="cs"/>
          <w:rtl/>
        </w:rPr>
        <w:t>الخطبـة الأولـى</w:t>
      </w:r>
      <w:bookmarkEnd w:id="10"/>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إن الحمد </w:t>
      </w:r>
      <w:r w:rsidR="00A1582F">
        <w:rPr>
          <w:rFonts w:cs="Traditional Naskh" w:hint="cs"/>
          <w:sz w:val="32"/>
          <w:szCs w:val="32"/>
          <w:rtl/>
        </w:rPr>
        <w:t>للَّه</w:t>
      </w:r>
      <w:r w:rsidRPr="001B2B88">
        <w:rPr>
          <w:rFonts w:cs="Traditional Naskh" w:hint="cs"/>
          <w:sz w:val="32"/>
          <w:szCs w:val="32"/>
          <w:rtl/>
        </w:rPr>
        <w:t>، نحمده، ونستعينه، ونستغفره، ونعوذ با</w:t>
      </w:r>
      <w:r w:rsidR="00A1582F">
        <w:rPr>
          <w:rFonts w:cs="Traditional Naskh" w:hint="cs"/>
          <w:sz w:val="32"/>
          <w:szCs w:val="32"/>
          <w:rtl/>
        </w:rPr>
        <w:t>للَّه</w:t>
      </w:r>
      <w:r w:rsidRPr="001B2B88">
        <w:rPr>
          <w:rFonts w:cs="Traditional Naskh" w:hint="cs"/>
          <w:sz w:val="32"/>
          <w:szCs w:val="32"/>
          <w:rtl/>
        </w:rPr>
        <w:t xml:space="preserve"> من شرور أنفسنا، وسيئات أعمالنا، من يهد ا</w:t>
      </w:r>
      <w:r w:rsidR="00A1582F">
        <w:rPr>
          <w:rFonts w:cs="Traditional Naskh" w:hint="cs"/>
          <w:sz w:val="32"/>
          <w:szCs w:val="32"/>
          <w:rtl/>
        </w:rPr>
        <w:t>للَّه</w:t>
      </w:r>
      <w:r w:rsidRPr="001B2B88">
        <w:rPr>
          <w:rFonts w:cs="Traditional Naskh" w:hint="cs"/>
          <w:sz w:val="32"/>
          <w:szCs w:val="32"/>
          <w:rtl/>
        </w:rPr>
        <w:t xml:space="preserve"> فلا مضل له، ومن يضلل فلا هادي له، وأشهد أن لا إله إلا ا</w:t>
      </w:r>
      <w:r w:rsidR="00A1582F">
        <w:rPr>
          <w:rFonts w:cs="Traditional Naskh" w:hint="cs"/>
          <w:sz w:val="32"/>
          <w:szCs w:val="32"/>
          <w:rtl/>
        </w:rPr>
        <w:t>للَّه</w:t>
      </w:r>
      <w:r w:rsidRPr="001B2B88">
        <w:rPr>
          <w:rFonts w:cs="Traditional Naskh" w:hint="cs"/>
          <w:sz w:val="32"/>
          <w:szCs w:val="32"/>
          <w:rtl/>
        </w:rPr>
        <w:t xml:space="preserve"> وحده لا شريك له، وأشهد أن محمداً عبده ورسوله، صلَّى ا</w:t>
      </w:r>
      <w:r w:rsidR="00A1582F">
        <w:rPr>
          <w:rFonts w:cs="Traditional Naskh" w:hint="cs"/>
          <w:sz w:val="32"/>
          <w:szCs w:val="32"/>
          <w:rtl/>
        </w:rPr>
        <w:t>للَّه</w:t>
      </w:r>
      <w:r w:rsidRPr="001B2B88">
        <w:rPr>
          <w:rFonts w:cs="Traditional Naskh" w:hint="cs"/>
          <w:sz w:val="32"/>
          <w:szCs w:val="32"/>
          <w:rtl/>
        </w:rPr>
        <w:t xml:space="preserve"> عليه وعلى آله وأصحابه وسلم تسليماً كثيراً، أما بعد:</w:t>
      </w:r>
    </w:p>
    <w:p w:rsidR="00D60169" w:rsidRPr="001B2B88" w:rsidRDefault="00D60169" w:rsidP="00EB71F9">
      <w:pPr>
        <w:widowControl w:val="0"/>
        <w:spacing w:after="0" w:line="216" w:lineRule="auto"/>
        <w:ind w:firstLine="284"/>
        <w:jc w:val="lowKashida"/>
        <w:rPr>
          <w:rFonts w:cs="Traditional Naskh"/>
          <w:sz w:val="32"/>
          <w:szCs w:val="32"/>
          <w:rtl/>
        </w:rPr>
      </w:pPr>
      <w:r w:rsidRPr="001B2B88">
        <w:rPr>
          <w:rFonts w:cs="Traditional Naskh" w:hint="cs"/>
          <w:sz w:val="32"/>
          <w:szCs w:val="32"/>
          <w:rtl/>
        </w:rPr>
        <w:t>فاتقوا ا</w:t>
      </w:r>
      <w:r w:rsidR="00A1582F">
        <w:rPr>
          <w:rFonts w:cs="Traditional Naskh" w:hint="cs"/>
          <w:sz w:val="32"/>
          <w:szCs w:val="32"/>
          <w:rtl/>
        </w:rPr>
        <w:t>للَّه</w:t>
      </w:r>
      <w:r w:rsidRPr="001B2B88">
        <w:rPr>
          <w:rFonts w:cs="Traditional Naskh" w:hint="cs"/>
          <w:sz w:val="32"/>
          <w:szCs w:val="32"/>
          <w:rtl/>
        </w:rPr>
        <w:t xml:space="preserve"> عباد ا</w:t>
      </w:r>
      <w:r w:rsidR="00A1582F">
        <w:rPr>
          <w:rFonts w:cs="Traditional Naskh" w:hint="cs"/>
          <w:sz w:val="32"/>
          <w:szCs w:val="32"/>
          <w:rtl/>
        </w:rPr>
        <w:t>للَّه</w:t>
      </w:r>
      <w:r w:rsidRPr="001B2B88">
        <w:rPr>
          <w:rFonts w:cs="Traditional Naskh" w:hint="cs"/>
          <w:sz w:val="32"/>
          <w:szCs w:val="32"/>
          <w:rtl/>
        </w:rPr>
        <w:t>، واعلموا أن ما يحصل من التفجير في هذه البلاد المباركة التي عظمها ا</w:t>
      </w:r>
      <w:r w:rsidR="00A1582F">
        <w:rPr>
          <w:rFonts w:cs="Traditional Naskh" w:hint="cs"/>
          <w:sz w:val="32"/>
          <w:szCs w:val="32"/>
          <w:rtl/>
        </w:rPr>
        <w:t>للَّه</w:t>
      </w:r>
      <w:r w:rsidRPr="001B2B88">
        <w:rPr>
          <w:rFonts w:cs="Traditional Naskh" w:hint="cs"/>
          <w:sz w:val="32"/>
          <w:szCs w:val="32"/>
          <w:rtl/>
        </w:rPr>
        <w:t xml:space="preserve"> تعالى ببعثة النبي محمد </w:t>
      </w:r>
      <w:r w:rsidRPr="00EB71F9">
        <w:rPr>
          <w:rFonts w:cs="Traditional Naskh"/>
          <w:color w:val="C00000"/>
          <w:sz w:val="32"/>
          <w:szCs w:val="32"/>
        </w:rPr>
        <w:sym w:font="AGA Arabesque" w:char="F072"/>
      </w:r>
      <w:r w:rsidRPr="001B2B88">
        <w:rPr>
          <w:rFonts w:cs="Traditional Naskh" w:hint="cs"/>
          <w:sz w:val="32"/>
          <w:szCs w:val="32"/>
          <w:rtl/>
        </w:rPr>
        <w:t xml:space="preserve"> من قلبها، وجعل فيها بيته البيت الحرام وحرم رسوله </w:t>
      </w:r>
      <w:r w:rsidRPr="00EB71F9">
        <w:rPr>
          <w:rFonts w:cs="Traditional Naskh"/>
          <w:color w:val="C00000"/>
          <w:sz w:val="32"/>
          <w:szCs w:val="32"/>
        </w:rPr>
        <w:sym w:font="AGA Arabesque" w:char="F072"/>
      </w:r>
      <w:r w:rsidRPr="001B2B88">
        <w:rPr>
          <w:rFonts w:cs="Traditional Naskh" w:hint="cs"/>
          <w:sz w:val="32"/>
          <w:szCs w:val="32"/>
          <w:rtl/>
        </w:rPr>
        <w:t xml:space="preserve"> المدينة النبوية، ولا شك أن سبب هذه التفجيرات التكفير من فئة ضالة تكفر المسلمين بالمعاصي، وقد قال النبي </w:t>
      </w:r>
      <w:r w:rsidRPr="00EB71F9">
        <w:rPr>
          <w:rFonts w:cs="Traditional Naskh"/>
          <w:color w:val="C00000"/>
          <w:sz w:val="32"/>
          <w:szCs w:val="32"/>
        </w:rPr>
        <w:sym w:font="AGA Arabesque" w:char="F072"/>
      </w:r>
      <w:r w:rsidRPr="001B2B88">
        <w:rPr>
          <w:rFonts w:cs="Traditional Naskh" w:hint="cs"/>
          <w:sz w:val="32"/>
          <w:szCs w:val="32"/>
          <w:rtl/>
        </w:rPr>
        <w:t xml:space="preserve">: </w:t>
      </w:r>
      <w:r w:rsidR="00EB71F9">
        <w:rPr>
          <w:rFonts w:cs="Traditional Naskh" w:hint="eastAsia"/>
          <w:b/>
          <w:bCs/>
          <w:sz w:val="32"/>
          <w:szCs w:val="32"/>
          <w:rtl/>
        </w:rPr>
        <w:t>«</w:t>
      </w:r>
      <w:r w:rsidRPr="001B2B88">
        <w:rPr>
          <w:rFonts w:cs="Traditional Naskh" w:hint="cs"/>
          <w:b/>
          <w:bCs/>
          <w:sz w:val="32"/>
          <w:szCs w:val="32"/>
          <w:rtl/>
        </w:rPr>
        <w:t>أيما امرئ قال لأخيه يا كافر فقد باء بها أحدهما إن كان كما قال وإلا رجعت عليه</w:t>
      </w:r>
      <w:r w:rsidR="00EB71F9">
        <w:rPr>
          <w:rFonts w:cs="Traditional Naskh" w:hint="eastAsia"/>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21"/>
      </w:r>
      <w:r w:rsidRPr="007B5404">
        <w:rPr>
          <w:rFonts w:cs="Traditional Naskh" w:hint="cs"/>
          <w:position w:val="2"/>
          <w:sz w:val="32"/>
          <w:szCs w:val="32"/>
          <w:vertAlign w:val="superscript"/>
          <w:rtl/>
        </w:rPr>
        <w:t>)</w:t>
      </w:r>
      <w:r w:rsidR="00EB71F9">
        <w:rPr>
          <w:rFonts w:cs="Traditional Naskh" w:hint="cs"/>
          <w:sz w:val="32"/>
          <w:szCs w:val="32"/>
          <w:rtl/>
        </w:rPr>
        <w:t>،</w:t>
      </w:r>
      <w:r w:rsidRPr="001B2B88">
        <w:rPr>
          <w:rFonts w:cs="Traditional Naskh" w:hint="cs"/>
          <w:sz w:val="32"/>
          <w:szCs w:val="32"/>
          <w:rtl/>
        </w:rPr>
        <w:t xml:space="preserve"> وقال </w:t>
      </w:r>
      <w:r w:rsidRPr="00EB71F9">
        <w:rPr>
          <w:rFonts w:cs="Traditional Naskh"/>
          <w:color w:val="C00000"/>
          <w:sz w:val="32"/>
          <w:szCs w:val="32"/>
        </w:rPr>
        <w:sym w:font="AGA Arabesque" w:char="F072"/>
      </w:r>
      <w:r w:rsidRPr="001B2B88">
        <w:rPr>
          <w:rFonts w:cs="Traditional Naskh" w:hint="cs"/>
          <w:sz w:val="32"/>
          <w:szCs w:val="32"/>
          <w:rtl/>
        </w:rPr>
        <w:t xml:space="preserve">: </w:t>
      </w:r>
      <w:r w:rsidR="00EB71F9">
        <w:rPr>
          <w:rFonts w:cs="Traditional Naskh" w:hint="eastAsia"/>
          <w:b/>
          <w:bCs/>
          <w:sz w:val="32"/>
          <w:szCs w:val="32"/>
          <w:rtl/>
        </w:rPr>
        <w:t>«</w:t>
      </w:r>
      <w:r w:rsidRPr="001B2B88">
        <w:rPr>
          <w:rFonts w:cs="Traditional Naskh" w:hint="cs"/>
          <w:b/>
          <w:bCs/>
          <w:sz w:val="32"/>
          <w:szCs w:val="32"/>
          <w:rtl/>
        </w:rPr>
        <w:t>من حلف على ملة غير الإسلام كاذباً فهو كما قال،... ومن قتل نفسه بشيء في الدنيا عُذّب به يوم القيامة، ومن لعن مؤمناً فهو كقتله، ومن قذف مؤمناً بكفر فهو كقتله</w:t>
      </w:r>
      <w:r w:rsidR="00EB71F9">
        <w:rPr>
          <w:rFonts w:cs="Traditional Naskh" w:hint="eastAsia"/>
          <w:b/>
          <w:bCs/>
          <w:sz w:val="32"/>
          <w:szCs w:val="32"/>
          <w:rtl/>
        </w:rPr>
        <w:t>»</w:t>
      </w:r>
      <w:r w:rsidR="00EB71F9" w:rsidRPr="007B5404">
        <w:rPr>
          <w:rStyle w:val="FootnoteReference"/>
          <w:rFonts w:ascii="Simplified Arabic" w:hAnsi="Simplified Arabic" w:cs="Traditional Naskh"/>
          <w:spacing w:val="-8"/>
          <w:position w:val="2"/>
          <w:sz w:val="32"/>
          <w:szCs w:val="32"/>
          <w:rtl/>
          <w:lang w:bidi="ar"/>
        </w:rPr>
        <w:t>(</w:t>
      </w:r>
      <w:r w:rsidR="00EB71F9" w:rsidRPr="007B5404">
        <w:rPr>
          <w:rStyle w:val="FootnoteReference"/>
          <w:rFonts w:ascii="Simplified Arabic" w:hAnsi="Simplified Arabic" w:cs="Traditional Naskh"/>
          <w:spacing w:val="-8"/>
          <w:position w:val="2"/>
          <w:sz w:val="32"/>
          <w:szCs w:val="32"/>
          <w:rtl/>
          <w:lang w:bidi="ar"/>
        </w:rPr>
        <w:footnoteReference w:id="22"/>
      </w:r>
      <w:r w:rsidR="00EB71F9" w:rsidRPr="007B5404">
        <w:rPr>
          <w:rStyle w:val="FootnoteReference"/>
          <w:rFonts w:ascii="Simplified Arabic" w:hAnsi="Simplified Arabic" w:cs="Traditional Naskh"/>
          <w:spacing w:val="-8"/>
          <w:position w:val="2"/>
          <w:sz w:val="32"/>
          <w:szCs w:val="32"/>
          <w:rtl/>
          <w:lang w:bidi="ar"/>
        </w:rPr>
        <w:t>)</w:t>
      </w:r>
      <w:r w:rsidR="00EB71F9">
        <w:rPr>
          <w:rFonts w:cs="Traditional Naskh" w:hint="cs"/>
          <w:b/>
          <w:bCs/>
          <w:sz w:val="32"/>
          <w:szCs w:val="32"/>
          <w:rtl/>
        </w:rPr>
        <w:t>،</w:t>
      </w:r>
      <w:r w:rsidRPr="001B2B88">
        <w:rPr>
          <w:rFonts w:cs="Traditional Naskh" w:hint="cs"/>
          <w:sz w:val="32"/>
          <w:szCs w:val="32"/>
          <w:rtl/>
        </w:rPr>
        <w:t xml:space="preserve"> وقال </w:t>
      </w:r>
      <w:r w:rsidRPr="00EB71F9">
        <w:rPr>
          <w:rFonts w:cs="Traditional Naskh"/>
          <w:color w:val="C00000"/>
          <w:sz w:val="32"/>
          <w:szCs w:val="32"/>
        </w:rPr>
        <w:sym w:font="AGA Arabesque" w:char="F072"/>
      </w:r>
      <w:r w:rsidRPr="001B2B88">
        <w:rPr>
          <w:rFonts w:cs="Traditional Naskh" w:hint="cs"/>
          <w:sz w:val="32"/>
          <w:szCs w:val="32"/>
          <w:rtl/>
        </w:rPr>
        <w:t xml:space="preserve">: </w:t>
      </w:r>
      <w:r w:rsidR="00EB71F9">
        <w:rPr>
          <w:rFonts w:cs="Traditional Naskh" w:hint="eastAsia"/>
          <w:b/>
          <w:bCs/>
          <w:sz w:val="32"/>
          <w:szCs w:val="32"/>
          <w:rtl/>
        </w:rPr>
        <w:t>«</w:t>
      </w:r>
      <w:r w:rsidRPr="001B2B88">
        <w:rPr>
          <w:rFonts w:cs="Traditional Naskh" w:hint="cs"/>
          <w:b/>
          <w:bCs/>
          <w:sz w:val="32"/>
          <w:szCs w:val="32"/>
          <w:rtl/>
        </w:rPr>
        <w:t>ومن دعا رجلاً بالكفر أو قال عدو ا</w:t>
      </w:r>
      <w:r w:rsidR="00A1582F">
        <w:rPr>
          <w:rFonts w:cs="Traditional Naskh" w:hint="cs"/>
          <w:b/>
          <w:bCs/>
          <w:sz w:val="32"/>
          <w:szCs w:val="32"/>
          <w:rtl/>
        </w:rPr>
        <w:t>للَّه</w:t>
      </w:r>
      <w:r w:rsidRPr="001B2B88">
        <w:rPr>
          <w:rFonts w:cs="Traditional Naskh" w:hint="cs"/>
          <w:b/>
          <w:bCs/>
          <w:sz w:val="32"/>
          <w:szCs w:val="32"/>
          <w:rtl/>
        </w:rPr>
        <w:t xml:space="preserve"> وليس كذلك إلا حار عليه</w:t>
      </w:r>
      <w:r w:rsidR="00EB71F9">
        <w:rPr>
          <w:rFonts w:cs="Traditional Naskh" w:hint="eastAsia"/>
          <w:b/>
          <w:bCs/>
          <w:sz w:val="32"/>
          <w:szCs w:val="32"/>
          <w:rtl/>
        </w:rPr>
        <w:t>»</w:t>
      </w:r>
      <w:r w:rsidR="00EB71F9" w:rsidRPr="007B5404">
        <w:rPr>
          <w:rStyle w:val="FootnoteReference"/>
          <w:rFonts w:ascii="Simplified Arabic" w:hAnsi="Simplified Arabic" w:cs="Traditional Naskh"/>
          <w:spacing w:val="-8"/>
          <w:position w:val="2"/>
          <w:sz w:val="32"/>
          <w:szCs w:val="32"/>
          <w:rtl/>
          <w:lang w:bidi="ar"/>
        </w:rPr>
        <w:t>(</w:t>
      </w:r>
      <w:r w:rsidR="00EB71F9" w:rsidRPr="007B5404">
        <w:rPr>
          <w:rStyle w:val="FootnoteReference"/>
          <w:rFonts w:ascii="Simplified Arabic" w:hAnsi="Simplified Arabic" w:cs="Traditional Naskh"/>
          <w:spacing w:val="-8"/>
          <w:position w:val="2"/>
          <w:sz w:val="32"/>
          <w:szCs w:val="32"/>
          <w:rtl/>
          <w:lang w:bidi="ar"/>
        </w:rPr>
        <w:footnoteReference w:id="23"/>
      </w:r>
      <w:r w:rsidR="00EB71F9" w:rsidRPr="007B5404">
        <w:rPr>
          <w:rStyle w:val="FootnoteReference"/>
          <w:rFonts w:ascii="Simplified Arabic" w:hAnsi="Simplified Arabic" w:cs="Traditional Naskh"/>
          <w:spacing w:val="-8"/>
          <w:position w:val="2"/>
          <w:sz w:val="32"/>
          <w:szCs w:val="32"/>
          <w:rtl/>
          <w:lang w:bidi="ar"/>
        </w:rPr>
        <w:t>)</w:t>
      </w:r>
      <w:r w:rsidR="00EB71F9">
        <w:rPr>
          <w:rFonts w:cs="Traditional Naskh" w:hint="cs"/>
          <w:sz w:val="32"/>
          <w:szCs w:val="32"/>
          <w:rtl/>
        </w:rPr>
        <w:t>،</w:t>
      </w:r>
      <w:r w:rsidRPr="001B2B88">
        <w:rPr>
          <w:rFonts w:cs="Traditional Naskh" w:hint="cs"/>
          <w:sz w:val="32"/>
          <w:szCs w:val="32"/>
          <w:rtl/>
        </w:rPr>
        <w:t xml:space="preserve"> والمعنى رجع عليه قوله، وقال </w:t>
      </w:r>
      <w:r w:rsidRPr="00EB71F9">
        <w:rPr>
          <w:rFonts w:cs="Traditional Naskh"/>
          <w:color w:val="C00000"/>
          <w:sz w:val="32"/>
          <w:szCs w:val="32"/>
        </w:rPr>
        <w:sym w:font="AGA Arabesque" w:char="F072"/>
      </w:r>
      <w:r w:rsidRPr="001B2B88">
        <w:rPr>
          <w:rFonts w:cs="Traditional Naskh" w:hint="cs"/>
          <w:sz w:val="32"/>
          <w:szCs w:val="32"/>
          <w:rtl/>
        </w:rPr>
        <w:t xml:space="preserve">: </w:t>
      </w:r>
      <w:r w:rsidR="00EB71F9">
        <w:rPr>
          <w:rFonts w:cs="Traditional Naskh" w:hint="eastAsia"/>
          <w:b/>
          <w:bCs/>
          <w:sz w:val="32"/>
          <w:szCs w:val="32"/>
          <w:rtl/>
        </w:rPr>
        <w:t>«</w:t>
      </w:r>
      <w:r w:rsidRPr="001B2B88">
        <w:rPr>
          <w:rFonts w:cs="Traditional Naskh" w:hint="cs"/>
          <w:b/>
          <w:bCs/>
          <w:sz w:val="32"/>
          <w:szCs w:val="32"/>
          <w:rtl/>
        </w:rPr>
        <w:t>لا يرمي رجلٌ رجلاً بالفسوق ولا يرميه بالكفر إلا ارتدت عليه إن لم يكن صاحبه كذلك</w:t>
      </w:r>
      <w:r w:rsidR="00EB71F9">
        <w:rPr>
          <w:rFonts w:cs="Traditional Naskh" w:hint="eastAsia"/>
          <w:b/>
          <w:bCs/>
          <w:sz w:val="32"/>
          <w:szCs w:val="32"/>
          <w:rtl/>
        </w:rPr>
        <w:t>»</w:t>
      </w:r>
      <w:r w:rsidR="00EB71F9" w:rsidRPr="007B5404">
        <w:rPr>
          <w:rStyle w:val="FootnoteReference"/>
          <w:rFonts w:ascii="Simplified Arabic" w:hAnsi="Simplified Arabic" w:cs="Traditional Naskh"/>
          <w:spacing w:val="-8"/>
          <w:position w:val="2"/>
          <w:sz w:val="32"/>
          <w:szCs w:val="32"/>
          <w:rtl/>
          <w:lang w:bidi="ar"/>
        </w:rPr>
        <w:t>(</w:t>
      </w:r>
      <w:r w:rsidR="00EB71F9" w:rsidRPr="007B5404">
        <w:rPr>
          <w:rStyle w:val="FootnoteReference"/>
          <w:rFonts w:ascii="Simplified Arabic" w:hAnsi="Simplified Arabic" w:cs="Traditional Naskh"/>
          <w:spacing w:val="-8"/>
          <w:position w:val="2"/>
          <w:sz w:val="32"/>
          <w:szCs w:val="32"/>
          <w:rtl/>
          <w:lang w:bidi="ar"/>
        </w:rPr>
        <w:footnoteReference w:id="24"/>
      </w:r>
      <w:r w:rsidR="00EB71F9" w:rsidRPr="007B5404">
        <w:rPr>
          <w:rStyle w:val="FootnoteReference"/>
          <w:rFonts w:ascii="Simplified Arabic" w:hAnsi="Simplified Arabic" w:cs="Traditional Naskh"/>
          <w:spacing w:val="-8"/>
          <w:position w:val="2"/>
          <w:sz w:val="32"/>
          <w:szCs w:val="32"/>
          <w:rtl/>
          <w:lang w:bidi="ar"/>
        </w:rPr>
        <w:t>)</w:t>
      </w:r>
      <w:r w:rsidR="00EB71F9">
        <w:rPr>
          <w:rFonts w:cs="Traditional Naskh" w:hint="cs"/>
          <w:sz w:val="32"/>
          <w:szCs w:val="32"/>
          <w:rtl/>
        </w:rPr>
        <w:t>،</w:t>
      </w:r>
      <w:r w:rsidRPr="001B2B88">
        <w:rPr>
          <w:rFonts w:cs="Traditional Naskh" w:hint="cs"/>
          <w:sz w:val="32"/>
          <w:szCs w:val="32"/>
          <w:rtl/>
        </w:rPr>
        <w:t xml:space="preserve"> وهذا كفر دون كفر ما لم يستحله.</w:t>
      </w:r>
    </w:p>
    <w:p w:rsidR="00D60169" w:rsidRPr="001B2B88" w:rsidRDefault="00D60169" w:rsidP="00FA70DC">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ولا يجوز تكفير المسلم إلا إذا تحققت الشروط في كفره وانتفت الموانع، ويكون ذلك من الراسخين في العلم، وقد بين النبي </w:t>
      </w:r>
      <w:r w:rsidRPr="00EB71F9">
        <w:rPr>
          <w:rFonts w:cs="Traditional Naskh"/>
          <w:color w:val="C00000"/>
          <w:sz w:val="32"/>
          <w:szCs w:val="32"/>
        </w:rPr>
        <w:sym w:font="AGA Arabesque" w:char="F072"/>
      </w:r>
      <w:r w:rsidRPr="001B2B88">
        <w:rPr>
          <w:rFonts w:cs="Traditional Naskh" w:hint="cs"/>
          <w:sz w:val="32"/>
          <w:szCs w:val="32"/>
          <w:rtl/>
        </w:rPr>
        <w:t xml:space="preserve"> أنه يخرج قومٌ </w:t>
      </w:r>
      <w:r w:rsidR="00EB71F9">
        <w:rPr>
          <w:rFonts w:cs="Traditional Naskh" w:hint="eastAsia"/>
          <w:b/>
          <w:bCs/>
          <w:sz w:val="32"/>
          <w:szCs w:val="32"/>
          <w:rtl/>
        </w:rPr>
        <w:t>«</w:t>
      </w:r>
      <w:r w:rsidRPr="001B2B88">
        <w:rPr>
          <w:rFonts w:cs="Traditional Naskh" w:hint="cs"/>
          <w:b/>
          <w:bCs/>
          <w:sz w:val="32"/>
          <w:szCs w:val="32"/>
          <w:rtl/>
        </w:rPr>
        <w:t xml:space="preserve">يقرؤون القرآن لا يجاوز حناجرهم، يقتلون أهل الإسلام ويدعون أهل </w:t>
      </w:r>
      <w:r w:rsidRPr="001B2B88">
        <w:rPr>
          <w:rFonts w:cs="Traditional Naskh" w:hint="cs"/>
          <w:b/>
          <w:bCs/>
          <w:sz w:val="32"/>
          <w:szCs w:val="32"/>
          <w:rtl/>
        </w:rPr>
        <w:lastRenderedPageBreak/>
        <w:t>الأوثان، يمرقون من الإسلام كما يمرق السهم من الرمية، لئن أدركتهم لأقتلنهم قتل عاد</w:t>
      </w:r>
      <w:r w:rsidR="00EB71F9">
        <w:rPr>
          <w:rFonts w:cs="Traditional Naskh" w:hint="cs"/>
          <w:b/>
          <w:bCs/>
          <w:sz w:val="32"/>
          <w:szCs w:val="32"/>
          <w:rtl/>
        </w:rPr>
        <w:t>»</w:t>
      </w:r>
      <w:r w:rsidR="00EB71F9" w:rsidRPr="007B5404">
        <w:rPr>
          <w:rStyle w:val="FootnoteReference"/>
          <w:rFonts w:ascii="Simplified Arabic" w:hAnsi="Simplified Arabic" w:cs="Traditional Naskh"/>
          <w:spacing w:val="-8"/>
          <w:position w:val="2"/>
          <w:sz w:val="32"/>
          <w:szCs w:val="32"/>
          <w:rtl/>
          <w:lang w:bidi="ar"/>
        </w:rPr>
        <w:t>(</w:t>
      </w:r>
      <w:r w:rsidR="00EB71F9" w:rsidRPr="007B5404">
        <w:rPr>
          <w:rStyle w:val="FootnoteReference"/>
          <w:rFonts w:ascii="Simplified Arabic" w:hAnsi="Simplified Arabic" w:cs="Traditional Naskh"/>
          <w:spacing w:val="-8"/>
          <w:position w:val="2"/>
          <w:sz w:val="32"/>
          <w:szCs w:val="32"/>
          <w:rtl/>
          <w:lang w:bidi="ar"/>
        </w:rPr>
        <w:footnoteReference w:id="25"/>
      </w:r>
      <w:r w:rsidR="00EB71F9" w:rsidRPr="007B5404">
        <w:rPr>
          <w:rStyle w:val="FootnoteReference"/>
          <w:rFonts w:ascii="Simplified Arabic" w:hAnsi="Simplified Arabic" w:cs="Traditional Naskh"/>
          <w:spacing w:val="-8"/>
          <w:position w:val="2"/>
          <w:sz w:val="32"/>
          <w:szCs w:val="32"/>
          <w:rtl/>
          <w:lang w:bidi="ar"/>
        </w:rPr>
        <w:t>)</w:t>
      </w:r>
      <w:r w:rsidR="00FA70DC">
        <w:rPr>
          <w:rFonts w:cs="Traditional Naskh" w:hint="cs"/>
          <w:sz w:val="32"/>
          <w:szCs w:val="32"/>
          <w:rtl/>
        </w:rPr>
        <w:t>،</w:t>
      </w:r>
      <w:r w:rsidRPr="001B2B88">
        <w:rPr>
          <w:rFonts w:cs="Traditional Naskh" w:hint="eastAsia"/>
          <w:sz w:val="32"/>
          <w:szCs w:val="32"/>
          <w:rtl/>
        </w:rPr>
        <w:t xml:space="preserve">  وقال</w:t>
      </w:r>
      <w:r w:rsidRPr="001B2B88">
        <w:rPr>
          <w:rFonts w:cs="Traditional Naskh" w:hint="cs"/>
          <w:sz w:val="32"/>
          <w:szCs w:val="32"/>
          <w:rtl/>
        </w:rPr>
        <w:t xml:space="preserve"> </w:t>
      </w:r>
      <w:r w:rsidR="00FA70DC" w:rsidRPr="00FA70DC">
        <w:rPr>
          <w:rFonts w:ascii="AAA GoldenLotus" w:hAnsi="AAA GoldenLotus" w:cs="AAA GoldenLotus"/>
          <w:color w:val="C00000"/>
          <w:sz w:val="20"/>
          <w:szCs w:val="20"/>
          <w:rtl/>
          <w:lang w:bidi="ar"/>
        </w:rPr>
        <w:t>♥</w:t>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يخرج فيكم قوم تحقرون صلاتكم مع صلاتهم، وصيامكم مع صيامهم وعملكم مع عملهم...</w:t>
      </w:r>
      <w:r w:rsidR="00FA70DC">
        <w:rPr>
          <w:rFonts w:cs="Traditional Naskh" w:hint="cs"/>
          <w:b/>
          <w:bCs/>
          <w:sz w:val="32"/>
          <w:szCs w:val="32"/>
          <w:rtl/>
        </w:rPr>
        <w:t>»</w:t>
      </w:r>
      <w:r w:rsidR="00FA70DC" w:rsidRPr="00FA70DC">
        <w:rPr>
          <w:rStyle w:val="FootnoteReference"/>
          <w:rFonts w:ascii="Simplified Arabic" w:hAnsi="Simplified Arabic" w:cs="Traditional Naskh"/>
          <w:spacing w:val="-8"/>
          <w:sz w:val="32"/>
          <w:szCs w:val="32"/>
          <w:rtl/>
          <w:lang w:bidi="ar"/>
        </w:rPr>
        <w:t xml:space="preserve"> </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26"/>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b/>
          <w:bCs/>
          <w:sz w:val="32"/>
          <w:szCs w:val="32"/>
          <w:rtl/>
        </w:rPr>
        <w:t xml:space="preserve">، </w:t>
      </w:r>
      <w:r w:rsidRPr="001B2B88">
        <w:rPr>
          <w:rFonts w:cs="Traditional Naskh" w:hint="cs"/>
          <w:sz w:val="32"/>
          <w:szCs w:val="32"/>
          <w:rtl/>
        </w:rPr>
        <w:t xml:space="preserve">وقال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سيخرج في آخر الزمان قوم أحداث الأسنان سفهاء الأحلام، يقولون من خير قول البرية، يقرؤون القرآن لا يجاوز حناجرهم يمرقون من الدين كم</w:t>
      </w:r>
      <w:r w:rsidRPr="001B2B88">
        <w:rPr>
          <w:rFonts w:cs="Traditional Naskh" w:hint="cs"/>
          <w:b/>
          <w:bCs/>
          <w:sz w:val="32"/>
          <w:szCs w:val="32"/>
          <w:rtl/>
        </w:rPr>
        <w:t>ا يمرق السهم من الرمية، فإذا لقيتموهم فاقتلوهم فإن في قتلهم أجراً لمن قتلهم عند ا</w:t>
      </w:r>
      <w:r w:rsidR="00A1582F">
        <w:rPr>
          <w:rFonts w:cs="Traditional Naskh" w:hint="cs"/>
          <w:b/>
          <w:bCs/>
          <w:sz w:val="32"/>
          <w:szCs w:val="32"/>
          <w:rtl/>
        </w:rPr>
        <w:t>للَّه</w:t>
      </w:r>
      <w:r w:rsidRPr="001B2B88">
        <w:rPr>
          <w:rFonts w:cs="Traditional Naskh" w:hint="cs"/>
          <w:b/>
          <w:bCs/>
          <w:sz w:val="32"/>
          <w:szCs w:val="32"/>
          <w:rtl/>
        </w:rPr>
        <w:t xml:space="preserve"> يوم القيامة</w:t>
      </w:r>
      <w:r w:rsidR="00FA70DC">
        <w:rPr>
          <w:rFonts w:cs="Traditional Naskh" w:hint="eastAsia"/>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27"/>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sz w:val="32"/>
          <w:szCs w:val="32"/>
          <w:rtl/>
        </w:rPr>
        <w:t>،</w:t>
      </w:r>
      <w:r w:rsidRPr="001B2B88">
        <w:rPr>
          <w:rFonts w:cs="Traditional Naskh" w:hint="cs"/>
          <w:sz w:val="32"/>
          <w:szCs w:val="32"/>
          <w:rtl/>
        </w:rPr>
        <w:t xml:space="preserve"> ولا شك أن الذي يتولّ قتلهم إمام المسلمين. والتكفير يحصل بسببه آثار مدمرة وفتنٌ مهلكة منها:</w:t>
      </w:r>
    </w:p>
    <w:p w:rsidR="00D60169" w:rsidRPr="001B2B88" w:rsidRDefault="00D60169" w:rsidP="00FA70DC">
      <w:pPr>
        <w:widowControl w:val="0"/>
        <w:spacing w:after="0" w:line="216" w:lineRule="auto"/>
        <w:ind w:firstLine="284"/>
        <w:jc w:val="lowKashida"/>
        <w:rPr>
          <w:rFonts w:cs="Traditional Naskh"/>
          <w:sz w:val="32"/>
          <w:szCs w:val="32"/>
          <w:rtl/>
        </w:rPr>
      </w:pPr>
      <w:r w:rsidRPr="00FA70DC">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الخروج على ولي أمر المسلمين، وفيه مخالفة ظاهرة لقول ا</w:t>
      </w:r>
      <w:r w:rsidR="00A1582F">
        <w:rPr>
          <w:rFonts w:cs="Traditional Naskh" w:hint="cs"/>
          <w:sz w:val="32"/>
          <w:szCs w:val="32"/>
          <w:rtl/>
        </w:rPr>
        <w:t>للَّه</w:t>
      </w:r>
      <w:r w:rsidRPr="001B2B88">
        <w:rPr>
          <w:rFonts w:cs="Traditional Naskh" w:hint="cs"/>
          <w:sz w:val="32"/>
          <w:szCs w:val="32"/>
          <w:rtl/>
        </w:rPr>
        <w:t xml:space="preserve"> تعالى: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يَا أَيُّهَا الَّذِينَ آمَنُواْ أَطِيعُواْ ا</w:t>
      </w:r>
      <w:r w:rsidR="00A1582F">
        <w:rPr>
          <w:rFonts w:cs="Traditional Naskh"/>
          <w:b/>
          <w:bCs/>
          <w:sz w:val="32"/>
          <w:szCs w:val="32"/>
          <w:rtl/>
        </w:rPr>
        <w:t>للَّه</w:t>
      </w:r>
      <w:r w:rsidRPr="001B2B88">
        <w:rPr>
          <w:rFonts w:cs="Traditional Naskh"/>
          <w:b/>
          <w:bCs/>
          <w:sz w:val="32"/>
          <w:szCs w:val="32"/>
          <w:rtl/>
        </w:rPr>
        <w:t xml:space="preserve"> وَأَطِيعُواْ الرَّسُولَ وَأُوْلِي الأَمْرِ مِنكُمْ</w:t>
      </w:r>
      <w:r w:rsidR="00FA70DC" w:rsidRPr="00FA70DC">
        <w:rPr>
          <w:rFonts w:ascii="Traditional Arabic" w:hAnsi="Traditional Arabic" w:cs="Traditional Arabic"/>
          <w:b/>
          <w:bCs/>
          <w:color w:val="C00000"/>
          <w:sz w:val="32"/>
          <w:szCs w:val="32"/>
          <w:rtl/>
        </w:rPr>
        <w:t>﴾</w:t>
      </w:r>
      <w:r w:rsidRPr="001B2B88">
        <w:rPr>
          <w:rFonts w:cs="Traditional Naskh" w:hint="cs"/>
          <w:sz w:val="32"/>
          <w:szCs w:val="32"/>
          <w:rtl/>
        </w:rPr>
        <w:t xml:space="preserve"> وقول النبي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من أطاعني فقد أطاع ا</w:t>
      </w:r>
      <w:r w:rsidR="00A1582F">
        <w:rPr>
          <w:rFonts w:cs="Traditional Naskh" w:hint="eastAsia"/>
          <w:b/>
          <w:bCs/>
          <w:sz w:val="32"/>
          <w:szCs w:val="32"/>
          <w:rtl/>
        </w:rPr>
        <w:t>للَّه</w:t>
      </w:r>
      <w:r w:rsidRPr="001B2B88">
        <w:rPr>
          <w:rFonts w:cs="Traditional Naskh" w:hint="eastAsia"/>
          <w:b/>
          <w:bCs/>
          <w:sz w:val="32"/>
          <w:szCs w:val="32"/>
          <w:rtl/>
        </w:rPr>
        <w:t>، ومن عصاني فقد عصى ا</w:t>
      </w:r>
      <w:r w:rsidR="00A1582F">
        <w:rPr>
          <w:rFonts w:cs="Traditional Naskh" w:hint="eastAsia"/>
          <w:b/>
          <w:bCs/>
          <w:sz w:val="32"/>
          <w:szCs w:val="32"/>
          <w:rtl/>
        </w:rPr>
        <w:t>للَّه</w:t>
      </w:r>
      <w:r w:rsidRPr="001B2B88">
        <w:rPr>
          <w:rFonts w:cs="Traditional Naskh" w:hint="eastAsia"/>
          <w:b/>
          <w:bCs/>
          <w:sz w:val="32"/>
          <w:szCs w:val="32"/>
          <w:rtl/>
        </w:rPr>
        <w:t xml:space="preserve">، ومن أطاع أميري فقد أطاعني ومن عصى </w:t>
      </w:r>
      <w:r w:rsidRPr="001B2B88">
        <w:rPr>
          <w:rFonts w:cs="Traditional Naskh" w:hint="cs"/>
          <w:b/>
          <w:bCs/>
          <w:sz w:val="32"/>
          <w:szCs w:val="32"/>
          <w:rtl/>
        </w:rPr>
        <w:t>أمري فقد عصاني</w:t>
      </w:r>
      <w:r w:rsidR="00FA70DC">
        <w:rPr>
          <w:rFonts w:cs="Traditional Naskh" w:hint="eastAsia"/>
          <w:b/>
          <w:bCs/>
          <w:sz w:val="32"/>
          <w:szCs w:val="32"/>
          <w:rtl/>
        </w:rPr>
        <w:t>»</w:t>
      </w:r>
      <w:r w:rsidRPr="001B2B88">
        <w:rPr>
          <w:rFonts w:cs="Traditional Naskh" w:hint="cs"/>
          <w:sz w:val="32"/>
          <w:szCs w:val="32"/>
          <w:rtl/>
        </w:rPr>
        <w:t xml:space="preserve"> [متفق على صحته]</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28"/>
      </w:r>
      <w:r w:rsidRPr="007B5404">
        <w:rPr>
          <w:rFonts w:cs="Traditional Naskh" w:hint="cs"/>
          <w:position w:val="2"/>
          <w:sz w:val="32"/>
          <w:szCs w:val="32"/>
          <w:vertAlign w:val="superscript"/>
          <w:rtl/>
        </w:rPr>
        <w:t>)</w:t>
      </w:r>
      <w:r w:rsidR="00FA70DC">
        <w:rPr>
          <w:rFonts w:cs="Traditional Naskh" w:hint="cs"/>
          <w:sz w:val="32"/>
          <w:szCs w:val="32"/>
          <w:rtl/>
        </w:rPr>
        <w:t>،</w:t>
      </w:r>
      <w:r w:rsidRPr="001B2B88">
        <w:rPr>
          <w:rFonts w:cs="Traditional Naskh" w:hint="cs"/>
          <w:sz w:val="32"/>
          <w:szCs w:val="32"/>
          <w:rtl/>
        </w:rPr>
        <w:t xml:space="preserve"> وقال </w:t>
      </w:r>
      <w:r w:rsidR="00FA70DC" w:rsidRPr="00FA70DC">
        <w:rPr>
          <w:rFonts w:ascii="AAA GoldenLotus" w:hAnsi="AAA GoldenLotus" w:cs="AAA GoldenLotus"/>
          <w:color w:val="C00000"/>
          <w:sz w:val="20"/>
          <w:szCs w:val="20"/>
          <w:rtl/>
          <w:lang w:bidi="ar"/>
        </w:rPr>
        <w:t>♥</w:t>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تسمع وتطيع للأمير وإن ضرب ظهرك وأخذ مالك فاسمع وأطع</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29"/>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b/>
          <w:bCs/>
          <w:sz w:val="32"/>
          <w:szCs w:val="32"/>
          <w:rtl/>
        </w:rPr>
        <w:t>،</w:t>
      </w:r>
      <w:r w:rsidRPr="001B2B88">
        <w:rPr>
          <w:rFonts w:cs="Traditional Naskh" w:hint="eastAsia"/>
          <w:sz w:val="32"/>
          <w:szCs w:val="32"/>
          <w:rtl/>
        </w:rPr>
        <w:t xml:space="preserve"> وقال </w:t>
      </w:r>
      <w:r w:rsidR="00FA70DC" w:rsidRPr="00FA70DC">
        <w:rPr>
          <w:rFonts w:ascii="AAA GoldenLotus" w:hAnsi="AAA GoldenLotus" w:cs="AAA GoldenLotus"/>
          <w:color w:val="C00000"/>
          <w:sz w:val="20"/>
          <w:szCs w:val="20"/>
          <w:rtl/>
          <w:lang w:bidi="ar"/>
        </w:rPr>
        <w:t>♥</w:t>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من خرج من الطاعة وفارق الجماعة فمات مات ميتة جاهلية</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0"/>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b/>
          <w:bCs/>
          <w:sz w:val="32"/>
          <w:szCs w:val="32"/>
          <w:rtl/>
        </w:rPr>
        <w:t>،</w:t>
      </w:r>
      <w:r w:rsidRPr="001B2B88">
        <w:rPr>
          <w:rFonts w:cs="Traditional Naskh" w:hint="eastAsia"/>
          <w:sz w:val="32"/>
          <w:szCs w:val="32"/>
          <w:rtl/>
        </w:rPr>
        <w:t xml:space="preserve"> و</w:t>
      </w:r>
      <w:r w:rsidRPr="001B2B88">
        <w:rPr>
          <w:rFonts w:cs="Traditional Naskh" w:hint="cs"/>
          <w:sz w:val="32"/>
          <w:szCs w:val="32"/>
          <w:rtl/>
        </w:rPr>
        <w:t xml:space="preserve">قال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eastAsia"/>
          <w:sz w:val="32"/>
          <w:szCs w:val="32"/>
          <w:rtl/>
        </w:rPr>
        <w:t>«</w:t>
      </w:r>
      <w:r w:rsidRPr="001B2B88">
        <w:rPr>
          <w:rFonts w:cs="Traditional Naskh" w:hint="eastAsia"/>
          <w:b/>
          <w:bCs/>
          <w:sz w:val="32"/>
          <w:szCs w:val="32"/>
          <w:rtl/>
        </w:rPr>
        <w:t>من خلع يداً من طاعة لقي ا</w:t>
      </w:r>
      <w:r w:rsidR="00A1582F">
        <w:rPr>
          <w:rFonts w:cs="Traditional Naskh" w:hint="eastAsia"/>
          <w:b/>
          <w:bCs/>
          <w:sz w:val="32"/>
          <w:szCs w:val="32"/>
          <w:rtl/>
        </w:rPr>
        <w:t>للَّه</w:t>
      </w:r>
      <w:r w:rsidRPr="001B2B88">
        <w:rPr>
          <w:rFonts w:cs="Traditional Naskh" w:hint="eastAsia"/>
          <w:b/>
          <w:bCs/>
          <w:sz w:val="32"/>
          <w:szCs w:val="32"/>
          <w:rtl/>
        </w:rPr>
        <w:t xml:space="preserve"> يوم القيامة لا حجة له، ومن مات وليس في عنقه بيعة مات ميتة جاهلية</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1"/>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b/>
          <w:bCs/>
          <w:sz w:val="32"/>
          <w:szCs w:val="32"/>
          <w:rtl/>
        </w:rPr>
        <w:t>،</w:t>
      </w:r>
      <w:r w:rsidRPr="001B2B88">
        <w:rPr>
          <w:rFonts w:cs="Traditional Naskh" w:hint="eastAsia"/>
          <w:sz w:val="32"/>
          <w:szCs w:val="32"/>
          <w:rtl/>
        </w:rPr>
        <w:t xml:space="preserve"> ولا </w:t>
      </w:r>
      <w:r w:rsidRPr="001B2B88">
        <w:rPr>
          <w:rFonts w:cs="Traditional Naskh" w:hint="cs"/>
          <w:sz w:val="32"/>
          <w:szCs w:val="32"/>
          <w:rtl/>
        </w:rPr>
        <w:t>شك أن طاعة ولاة الأمر واجبة وإن جاروا وإن ظلموا ما داموا لم يأتوا بكفر بواحٍ عندنا من ا</w:t>
      </w:r>
      <w:r w:rsidR="00A1582F">
        <w:rPr>
          <w:rFonts w:cs="Traditional Naskh" w:hint="cs"/>
          <w:sz w:val="32"/>
          <w:szCs w:val="32"/>
          <w:rtl/>
        </w:rPr>
        <w:t>للَّه</w:t>
      </w:r>
      <w:r w:rsidRPr="001B2B88">
        <w:rPr>
          <w:rFonts w:cs="Traditional Naskh" w:hint="cs"/>
          <w:sz w:val="32"/>
          <w:szCs w:val="32"/>
          <w:rtl/>
        </w:rPr>
        <w:t xml:space="preserve"> فيه برهان، وطاعتهم بالمعروف ما لم </w:t>
      </w:r>
      <w:r w:rsidRPr="001B2B88">
        <w:rPr>
          <w:rFonts w:cs="Traditional Naskh" w:hint="cs"/>
          <w:sz w:val="32"/>
          <w:szCs w:val="32"/>
          <w:rtl/>
        </w:rPr>
        <w:lastRenderedPageBreak/>
        <w:t xml:space="preserve">يأمروا بمعصية، فإنه </w:t>
      </w:r>
      <w:r w:rsidR="00FA70DC">
        <w:rPr>
          <w:rFonts w:cs="Traditional Naskh" w:hint="cs"/>
          <w:b/>
          <w:bCs/>
          <w:sz w:val="32"/>
          <w:szCs w:val="32"/>
          <w:rtl/>
        </w:rPr>
        <w:t>«</w:t>
      </w:r>
      <w:r w:rsidRPr="001B2B88">
        <w:rPr>
          <w:rFonts w:cs="Traditional Naskh" w:hint="eastAsia"/>
          <w:b/>
          <w:bCs/>
          <w:sz w:val="32"/>
          <w:szCs w:val="32"/>
          <w:rtl/>
        </w:rPr>
        <w:t>لا طاعة لمخلوق في معصية الخالق</w:t>
      </w:r>
      <w:r w:rsidR="00FA70DC">
        <w:rPr>
          <w:rFonts w:cs="Traditional Naskh" w:hint="eastAsia"/>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2"/>
      </w:r>
      <w:r w:rsidR="00FA70DC"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FA5AC3">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 ومن المفاسد العظيمة التي تحصل بسبب التكفير: احتقار العلماء وإهانتهم والوقوع في أعراضهم وهذا فيه خطر عظيم، وإفساد ذات البين، وتحريض الرعية على التمرد والعصيان، على ولاة الأمر: من العلماء والأمراء والحكام؛ ولهذا قال بعض الناس بحضرة أبي بكرة </w:t>
      </w:r>
      <w:r w:rsidRPr="00FA70DC">
        <w:rPr>
          <w:rFonts w:cs="Traditional Naskh"/>
          <w:color w:val="C00000"/>
          <w:sz w:val="32"/>
          <w:szCs w:val="32"/>
        </w:rPr>
        <w:sym w:font="AGA Arabesque" w:char="F074"/>
      </w:r>
      <w:r w:rsidRPr="001B2B88">
        <w:rPr>
          <w:rFonts w:cs="Traditional Naskh" w:hint="cs"/>
          <w:sz w:val="32"/>
          <w:szCs w:val="32"/>
          <w:rtl/>
        </w:rPr>
        <w:t xml:space="preserve">: انظروا إلى أميرنا يلبس ثياب الفساق فقال أبو بكرة </w:t>
      </w:r>
      <w:r w:rsidRPr="00FA70DC">
        <w:rPr>
          <w:rFonts w:cs="Traditional Naskh"/>
          <w:color w:val="C00000"/>
          <w:sz w:val="32"/>
          <w:szCs w:val="32"/>
        </w:rPr>
        <w:sym w:font="AGA Arabesque" w:char="F074"/>
      </w:r>
      <w:r w:rsidRPr="001B2B88">
        <w:rPr>
          <w:rFonts w:cs="Traditional Naskh" w:hint="cs"/>
          <w:sz w:val="32"/>
          <w:szCs w:val="32"/>
          <w:rtl/>
        </w:rPr>
        <w:t>: اسكت سمعت رسول ا</w:t>
      </w:r>
      <w:r w:rsidR="00A1582F">
        <w:rPr>
          <w:rFonts w:cs="Traditional Naskh" w:hint="cs"/>
          <w:sz w:val="32"/>
          <w:szCs w:val="32"/>
          <w:rtl/>
        </w:rPr>
        <w:t>للَّه</w:t>
      </w:r>
      <w:r w:rsidRPr="001B2B88">
        <w:rPr>
          <w:rFonts w:cs="Traditional Naskh" w:hint="cs"/>
          <w:sz w:val="32"/>
          <w:szCs w:val="32"/>
          <w:rtl/>
        </w:rPr>
        <w:t xml:space="preserve"> </w:t>
      </w:r>
      <w:r w:rsidRPr="00FA70DC">
        <w:rPr>
          <w:rFonts w:cs="Traditional Naskh"/>
          <w:color w:val="C00000"/>
          <w:sz w:val="32"/>
          <w:szCs w:val="32"/>
        </w:rPr>
        <w:sym w:font="AGA Arabesque" w:char="F072"/>
      </w:r>
      <w:r w:rsidRPr="001B2B88">
        <w:rPr>
          <w:rFonts w:cs="Traditional Naskh" w:hint="cs"/>
          <w:sz w:val="32"/>
          <w:szCs w:val="32"/>
          <w:rtl/>
        </w:rPr>
        <w:t xml:space="preserve"> يقول: </w:t>
      </w:r>
      <w:r w:rsidR="00FA70DC">
        <w:rPr>
          <w:rFonts w:cs="Traditional Naskh" w:hint="cs"/>
          <w:b/>
          <w:bCs/>
          <w:sz w:val="32"/>
          <w:szCs w:val="32"/>
          <w:rtl/>
        </w:rPr>
        <w:t>«</w:t>
      </w:r>
      <w:r w:rsidRPr="001B2B88">
        <w:rPr>
          <w:rFonts w:cs="Traditional Naskh" w:hint="eastAsia"/>
          <w:b/>
          <w:bCs/>
          <w:sz w:val="32"/>
          <w:szCs w:val="32"/>
          <w:rtl/>
        </w:rPr>
        <w:t>من أهان سلطان ا</w:t>
      </w:r>
      <w:r w:rsidR="00A1582F">
        <w:rPr>
          <w:rFonts w:cs="Traditional Naskh" w:hint="eastAsia"/>
          <w:b/>
          <w:bCs/>
          <w:sz w:val="32"/>
          <w:szCs w:val="32"/>
          <w:rtl/>
        </w:rPr>
        <w:t>للَّه</w:t>
      </w:r>
      <w:r w:rsidRPr="001B2B88">
        <w:rPr>
          <w:rFonts w:cs="Traditional Naskh" w:hint="eastAsia"/>
          <w:b/>
          <w:bCs/>
          <w:sz w:val="32"/>
          <w:szCs w:val="32"/>
          <w:rtl/>
        </w:rPr>
        <w:t xml:space="preserve"> في الأرض أهانه ا</w:t>
      </w:r>
      <w:r w:rsidR="00A1582F">
        <w:rPr>
          <w:rFonts w:cs="Traditional Naskh" w:hint="eastAsia"/>
          <w:b/>
          <w:bCs/>
          <w:sz w:val="32"/>
          <w:szCs w:val="32"/>
          <w:rtl/>
        </w:rPr>
        <w:t>للَّه</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3"/>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b/>
          <w:bCs/>
          <w:sz w:val="32"/>
          <w:szCs w:val="32"/>
          <w:rtl/>
        </w:rPr>
        <w:t>،</w:t>
      </w:r>
      <w:r w:rsidRPr="001B2B88">
        <w:rPr>
          <w:rFonts w:cs="Traditional Naskh" w:hint="eastAsia"/>
          <w:sz w:val="32"/>
          <w:szCs w:val="32"/>
          <w:rtl/>
        </w:rPr>
        <w:t xml:space="preserve"> </w:t>
      </w:r>
      <w:r w:rsidRPr="001B2B88">
        <w:rPr>
          <w:rFonts w:cs="Traditional Naskh" w:hint="cs"/>
          <w:sz w:val="32"/>
          <w:szCs w:val="32"/>
          <w:rtl/>
        </w:rPr>
        <w:t xml:space="preserve">ولفظ الإمام أحمد </w:t>
      </w:r>
      <w:r w:rsidR="00FA70DC" w:rsidRPr="00FA70DC">
        <w:rPr>
          <w:rFonts w:ascii="AAA GoldenLotus" w:hAnsi="AAA GoldenLotus" w:cs="CTraditional Arabic" w:hint="cs"/>
          <w:color w:val="C00000"/>
          <w:spacing w:val="-8"/>
          <w:sz w:val="32"/>
          <w:szCs w:val="32"/>
          <w:rtl/>
          <w:lang w:bidi="ar"/>
        </w:rPr>
        <w:t>:</w:t>
      </w:r>
      <w:r w:rsidRPr="001B2B88">
        <w:rPr>
          <w:rFonts w:cs="Traditional Naskh" w:hint="cs"/>
          <w:sz w:val="32"/>
          <w:szCs w:val="32"/>
          <w:rtl/>
        </w:rPr>
        <w:t xml:space="preserve"> بدون ذكر القصة </w:t>
      </w:r>
      <w:r w:rsidR="00FA70DC">
        <w:rPr>
          <w:rFonts w:cs="Traditional Naskh" w:hint="cs"/>
          <w:b/>
          <w:bCs/>
          <w:sz w:val="32"/>
          <w:szCs w:val="32"/>
          <w:rtl/>
        </w:rPr>
        <w:t>«</w:t>
      </w:r>
      <w:r w:rsidRPr="001B2B88">
        <w:rPr>
          <w:rFonts w:cs="Traditional Naskh" w:hint="eastAsia"/>
          <w:b/>
          <w:bCs/>
          <w:sz w:val="32"/>
          <w:szCs w:val="32"/>
          <w:rtl/>
        </w:rPr>
        <w:t>من أكرم سلطان ا</w:t>
      </w:r>
      <w:r w:rsidR="00A1582F">
        <w:rPr>
          <w:rFonts w:cs="Traditional Naskh" w:hint="eastAsia"/>
          <w:b/>
          <w:bCs/>
          <w:sz w:val="32"/>
          <w:szCs w:val="32"/>
          <w:rtl/>
        </w:rPr>
        <w:t>للَّه</w:t>
      </w:r>
      <w:r w:rsidRPr="001B2B88">
        <w:rPr>
          <w:rFonts w:cs="Traditional Naskh" w:hint="eastAsia"/>
          <w:b/>
          <w:bCs/>
          <w:sz w:val="32"/>
          <w:szCs w:val="32"/>
          <w:rtl/>
        </w:rPr>
        <w:t xml:space="preserve"> تبارك وتعالى في الدنيا أكرمه ا</w:t>
      </w:r>
      <w:r w:rsidR="00A1582F">
        <w:rPr>
          <w:rFonts w:cs="Traditional Naskh" w:hint="eastAsia"/>
          <w:b/>
          <w:bCs/>
          <w:sz w:val="32"/>
          <w:szCs w:val="32"/>
          <w:rtl/>
        </w:rPr>
        <w:t>للَّه</w:t>
      </w:r>
      <w:r w:rsidRPr="001B2B88">
        <w:rPr>
          <w:rFonts w:cs="Traditional Naskh" w:hint="eastAsia"/>
          <w:b/>
          <w:bCs/>
          <w:sz w:val="32"/>
          <w:szCs w:val="32"/>
          <w:rtl/>
        </w:rPr>
        <w:t xml:space="preserve"> يوم القيامة، ومن أهان سلطان ا</w:t>
      </w:r>
      <w:r w:rsidR="00A1582F">
        <w:rPr>
          <w:rFonts w:cs="Traditional Naskh" w:hint="eastAsia"/>
          <w:b/>
          <w:bCs/>
          <w:sz w:val="32"/>
          <w:szCs w:val="32"/>
          <w:rtl/>
        </w:rPr>
        <w:t>للَّه</w:t>
      </w:r>
      <w:r w:rsidRPr="001B2B88">
        <w:rPr>
          <w:rFonts w:cs="Traditional Naskh" w:hint="eastAsia"/>
          <w:b/>
          <w:bCs/>
          <w:sz w:val="32"/>
          <w:szCs w:val="32"/>
          <w:rtl/>
        </w:rPr>
        <w:t xml:space="preserve"> تبارك وتعالى في الدنيا أهانه ا</w:t>
      </w:r>
      <w:r w:rsidR="00A1582F">
        <w:rPr>
          <w:rFonts w:cs="Traditional Naskh" w:hint="eastAsia"/>
          <w:b/>
          <w:bCs/>
          <w:sz w:val="32"/>
          <w:szCs w:val="32"/>
          <w:rtl/>
        </w:rPr>
        <w:t>للَّه</w:t>
      </w:r>
      <w:r w:rsidRPr="001B2B88">
        <w:rPr>
          <w:rFonts w:cs="Traditional Naskh" w:hint="eastAsia"/>
          <w:b/>
          <w:bCs/>
          <w:sz w:val="32"/>
          <w:szCs w:val="32"/>
          <w:rtl/>
        </w:rPr>
        <w:t xml:space="preserve"> يوم القيامة</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4"/>
      </w:r>
      <w:r w:rsidR="00FA70DC"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 ولهذا قال سهل بن عبد ا</w:t>
      </w:r>
      <w:r w:rsidR="00A1582F">
        <w:rPr>
          <w:rFonts w:cs="Traditional Naskh" w:hint="cs"/>
          <w:sz w:val="32"/>
          <w:szCs w:val="32"/>
          <w:rtl/>
        </w:rPr>
        <w:t>للَّه</w:t>
      </w:r>
      <w:r w:rsidRPr="001B2B88">
        <w:rPr>
          <w:rFonts w:cs="Traditional Naskh" w:hint="cs"/>
          <w:sz w:val="32"/>
          <w:szCs w:val="32"/>
          <w:rtl/>
        </w:rPr>
        <w:t xml:space="preserve"> التستري </w:t>
      </w:r>
      <w:r w:rsidR="00FA70DC" w:rsidRPr="00FA70DC">
        <w:rPr>
          <w:rFonts w:ascii="AAA GoldenLotus" w:hAnsi="AAA GoldenLotus" w:cs="CTraditional Arabic" w:hint="cs"/>
          <w:color w:val="C00000"/>
          <w:spacing w:val="-8"/>
          <w:sz w:val="32"/>
          <w:szCs w:val="32"/>
          <w:rtl/>
          <w:lang w:bidi="ar"/>
        </w:rPr>
        <w:t>:</w:t>
      </w:r>
      <w:r w:rsidRPr="001B2B88">
        <w:rPr>
          <w:rFonts w:cs="Traditional Naskh" w:hint="cs"/>
          <w:sz w:val="32"/>
          <w:szCs w:val="32"/>
          <w:rtl/>
        </w:rPr>
        <w:t xml:space="preserve">: </w:t>
      </w:r>
      <w:r w:rsidR="00FA70DC">
        <w:rPr>
          <w:rFonts w:cs="Traditional Naskh" w:hint="cs"/>
          <w:sz w:val="32"/>
          <w:szCs w:val="32"/>
          <w:rtl/>
        </w:rPr>
        <w:t>«</w:t>
      </w:r>
      <w:r w:rsidRPr="001B2B88">
        <w:rPr>
          <w:rFonts w:cs="Traditional Naskh" w:hint="eastAsia"/>
          <w:sz w:val="32"/>
          <w:szCs w:val="32"/>
          <w:rtl/>
        </w:rPr>
        <w:t>لا يزال الناس بخير ما عظموا السلطان والعلماء، فإن عظموا هذين أصلح ا</w:t>
      </w:r>
      <w:r w:rsidR="00A1582F">
        <w:rPr>
          <w:rFonts w:cs="Traditional Naskh" w:hint="eastAsia"/>
          <w:sz w:val="32"/>
          <w:szCs w:val="32"/>
          <w:rtl/>
        </w:rPr>
        <w:t>للَّه</w:t>
      </w:r>
      <w:r w:rsidRPr="001B2B88">
        <w:rPr>
          <w:rFonts w:cs="Traditional Naskh" w:hint="eastAsia"/>
          <w:sz w:val="32"/>
          <w:szCs w:val="32"/>
          <w:rtl/>
        </w:rPr>
        <w:t xml:space="preserve"> دنياهم وأخراهم، وإن استخفوا بهذين أفسد دنياهم وأخراهم</w:t>
      </w:r>
      <w:r w:rsidR="00FA70DC">
        <w:rPr>
          <w:rFonts w:cs="Traditional Naskh" w:hint="eastAsia"/>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5"/>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sz w:val="32"/>
          <w:szCs w:val="32"/>
          <w:rtl/>
        </w:rPr>
        <w:t>،</w:t>
      </w:r>
      <w:r w:rsidRPr="001B2B88">
        <w:rPr>
          <w:rFonts w:cs="Traditional Naskh" w:hint="eastAsia"/>
          <w:sz w:val="32"/>
          <w:szCs w:val="32"/>
          <w:rtl/>
        </w:rPr>
        <w:t xml:space="preserve"> وي</w:t>
      </w:r>
      <w:r w:rsidRPr="001B2B88">
        <w:rPr>
          <w:rFonts w:cs="Traditional Naskh" w:hint="cs"/>
          <w:sz w:val="32"/>
          <w:szCs w:val="32"/>
          <w:rtl/>
        </w:rPr>
        <w:t>ذكر عن ابن عساكر رحمه ا</w:t>
      </w:r>
      <w:r w:rsidR="00A1582F">
        <w:rPr>
          <w:rFonts w:cs="Traditional Naskh" w:hint="cs"/>
          <w:sz w:val="32"/>
          <w:szCs w:val="32"/>
          <w:rtl/>
        </w:rPr>
        <w:t>للَّه</w:t>
      </w:r>
      <w:r w:rsidRPr="001B2B88">
        <w:rPr>
          <w:rFonts w:cs="Traditional Naskh" w:hint="cs"/>
          <w:sz w:val="32"/>
          <w:szCs w:val="32"/>
          <w:rtl/>
        </w:rPr>
        <w:t xml:space="preserve"> أن لحوم العلماء مسمومة، وعادة ا</w:t>
      </w:r>
      <w:r w:rsidR="00A1582F">
        <w:rPr>
          <w:rFonts w:cs="Traditional Naskh" w:hint="cs"/>
          <w:sz w:val="32"/>
          <w:szCs w:val="32"/>
          <w:rtl/>
        </w:rPr>
        <w:t>للَّه</w:t>
      </w:r>
      <w:r w:rsidRPr="001B2B88">
        <w:rPr>
          <w:rFonts w:cs="Traditional Naskh" w:hint="cs"/>
          <w:sz w:val="32"/>
          <w:szCs w:val="32"/>
          <w:rtl/>
        </w:rPr>
        <w:t xml:space="preserve"> في هتك أستار منتقصيهم معلومة، فمن أطلق لسانه في العلماء بالثلب ابتلاه ا</w:t>
      </w:r>
      <w:r w:rsidR="00A1582F">
        <w:rPr>
          <w:rFonts w:cs="Traditional Naskh" w:hint="cs"/>
          <w:sz w:val="32"/>
          <w:szCs w:val="32"/>
          <w:rtl/>
        </w:rPr>
        <w:t>للَّه</w:t>
      </w:r>
      <w:r w:rsidRPr="001B2B88">
        <w:rPr>
          <w:rFonts w:cs="Traditional Naskh" w:hint="cs"/>
          <w:sz w:val="32"/>
          <w:szCs w:val="32"/>
          <w:rtl/>
        </w:rPr>
        <w:t xml:space="preserve"> قبل موته بموت القلب. نسأل ا</w:t>
      </w:r>
      <w:r w:rsidR="00A1582F">
        <w:rPr>
          <w:rFonts w:cs="Traditional Naskh" w:hint="cs"/>
          <w:sz w:val="32"/>
          <w:szCs w:val="32"/>
          <w:rtl/>
        </w:rPr>
        <w:t>للَّه</w:t>
      </w:r>
      <w:r w:rsidRPr="001B2B88">
        <w:rPr>
          <w:rFonts w:cs="Traditional Naskh" w:hint="cs"/>
          <w:sz w:val="32"/>
          <w:szCs w:val="32"/>
          <w:rtl/>
        </w:rPr>
        <w:t xml:space="preserve"> العفو والعافية. وعن أبي موسى الأشعري </w:t>
      </w:r>
      <w:r w:rsidRPr="001B2B88">
        <w:rPr>
          <w:rFonts w:cs="Traditional Naskh"/>
          <w:sz w:val="32"/>
          <w:szCs w:val="32"/>
        </w:rPr>
        <w:sym w:font="AGA Arabesque" w:char="F074"/>
      </w:r>
      <w:r w:rsidRPr="001B2B88">
        <w:rPr>
          <w:rFonts w:cs="Traditional Naskh" w:hint="cs"/>
          <w:sz w:val="32"/>
          <w:szCs w:val="32"/>
          <w:rtl/>
        </w:rPr>
        <w:t xml:space="preserve"> قال: قال رسول ا</w:t>
      </w:r>
      <w:r w:rsidR="00A1582F">
        <w:rPr>
          <w:rFonts w:cs="Traditional Naskh" w:hint="cs"/>
          <w:sz w:val="32"/>
          <w:szCs w:val="32"/>
          <w:rtl/>
        </w:rPr>
        <w:t>للَّه</w:t>
      </w:r>
      <w:r w:rsidRPr="001B2B88">
        <w:rPr>
          <w:rFonts w:cs="Traditional Naskh" w:hint="cs"/>
          <w:sz w:val="32"/>
          <w:szCs w:val="32"/>
          <w:rtl/>
        </w:rPr>
        <w:t xml:space="preserve">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إن من إجلال ا</w:t>
      </w:r>
      <w:r w:rsidR="00A1582F">
        <w:rPr>
          <w:rFonts w:cs="Traditional Naskh" w:hint="eastAsia"/>
          <w:b/>
          <w:bCs/>
          <w:sz w:val="32"/>
          <w:szCs w:val="32"/>
          <w:rtl/>
        </w:rPr>
        <w:t>للَّه</w:t>
      </w:r>
      <w:r w:rsidRPr="001B2B88">
        <w:rPr>
          <w:rFonts w:cs="Traditional Naskh" w:hint="eastAsia"/>
          <w:b/>
          <w:bCs/>
          <w:sz w:val="32"/>
          <w:szCs w:val="32"/>
          <w:rtl/>
        </w:rPr>
        <w:t xml:space="preserve"> إكرام ذي الشيبة المسلم، وحامل القرآن غير الغالي فيه والجافي عنه، وإكرام ذي السلطان المقسط</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6"/>
      </w:r>
      <w:r w:rsidR="00FA70DC"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FA70DC">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 ومن الفساد والإفساد الذي يحصل بسبب التكفير: تَصدُّرِ أهل الجهل والضلال للإفتاء بغير علم، وقد قال ا</w:t>
      </w:r>
      <w:r w:rsidR="00A1582F">
        <w:rPr>
          <w:rFonts w:cs="Traditional Naskh" w:hint="cs"/>
          <w:sz w:val="32"/>
          <w:szCs w:val="32"/>
          <w:rtl/>
        </w:rPr>
        <w:t>للَّه</w:t>
      </w:r>
      <w:r w:rsidRPr="001B2B88">
        <w:rPr>
          <w:rFonts w:cs="Traditional Naskh" w:hint="cs"/>
          <w:sz w:val="32"/>
          <w:szCs w:val="32"/>
          <w:rtl/>
        </w:rPr>
        <w:t xml:space="preserve"> تعالى: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 xml:space="preserve">وَلاَ تَقْفُ مَا لَيْسَ لَكَ بِهِ </w:t>
      </w:r>
      <w:r w:rsidRPr="001B2B88">
        <w:rPr>
          <w:rFonts w:cs="Traditional Naskh"/>
          <w:b/>
          <w:bCs/>
          <w:sz w:val="32"/>
          <w:szCs w:val="32"/>
          <w:rtl/>
        </w:rPr>
        <w:lastRenderedPageBreak/>
        <w:t>عِلْمٌ</w:t>
      </w:r>
      <w:r w:rsidR="00FA70DC" w:rsidRPr="00FA70DC">
        <w:rPr>
          <w:rFonts w:ascii="Traditional Arabic" w:hAnsi="Traditional Arabic" w:cs="Traditional Arabic"/>
          <w:b/>
          <w:bCs/>
          <w:color w:val="C00000"/>
          <w:sz w:val="32"/>
          <w:szCs w:val="32"/>
          <w:rtl/>
        </w:rPr>
        <w:t>﴾</w:t>
      </w:r>
      <w:r w:rsidR="00FA70DC">
        <w:rPr>
          <w:rFonts w:cs="Traditional Naskh" w:hint="cs"/>
          <w:sz w:val="32"/>
          <w:szCs w:val="32"/>
          <w:rtl/>
        </w:rPr>
        <w:t>،</w:t>
      </w:r>
      <w:r w:rsidRPr="001B2B88">
        <w:rPr>
          <w:rFonts w:cs="Traditional Naskh" w:hint="cs"/>
          <w:sz w:val="32"/>
          <w:szCs w:val="32"/>
          <w:rtl/>
        </w:rPr>
        <w:t xml:space="preserve"> وقال تعالى موجباً سؤال أهل العلم عما أشكل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فَاسْأَلُواْ أَهْلَ الذِّكْرِ إِن كُنتُمْ لاَ تَعْلَمُونَ</w:t>
      </w:r>
      <w:r w:rsidR="00FA70DC" w:rsidRPr="00FA70DC">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FA70DC">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ومن الجرائم الخطيرة التي يسببها التكفير: قتل الأنفس المسلمة المعصومة، وقد حذر ا</w:t>
      </w:r>
      <w:r w:rsidR="00A1582F">
        <w:rPr>
          <w:rFonts w:cs="Traditional Naskh" w:hint="cs"/>
          <w:sz w:val="32"/>
          <w:szCs w:val="32"/>
          <w:rtl/>
        </w:rPr>
        <w:t>للَّه</w:t>
      </w:r>
      <w:r w:rsidRPr="001B2B88">
        <w:rPr>
          <w:rFonts w:cs="Traditional Naskh" w:hint="cs"/>
          <w:sz w:val="32"/>
          <w:szCs w:val="32"/>
          <w:rtl/>
        </w:rPr>
        <w:t xml:space="preserve"> تعالى عن ذلك فقال: </w:t>
      </w:r>
      <w:r w:rsidR="00FA70DC">
        <w:rPr>
          <w:rFonts w:cs="Traditional Naskh" w:hint="cs"/>
          <w:b/>
          <w:bCs/>
          <w:sz w:val="32"/>
          <w:szCs w:val="32"/>
          <w:rtl/>
        </w:rPr>
        <w:t>«</w:t>
      </w:r>
      <w:r w:rsidRPr="001B2B88">
        <w:rPr>
          <w:rFonts w:cs="Traditional Naskh" w:hint="eastAsia"/>
          <w:b/>
          <w:bCs/>
          <w:sz w:val="32"/>
          <w:szCs w:val="32"/>
          <w:rtl/>
        </w:rPr>
        <w:t>ومن يقتل مؤمناً متعمداً، فجزاؤه جهنم خالداً فيها وغضب ا</w:t>
      </w:r>
      <w:r w:rsidR="00A1582F">
        <w:rPr>
          <w:rFonts w:cs="Traditional Naskh" w:hint="eastAsia"/>
          <w:b/>
          <w:bCs/>
          <w:sz w:val="32"/>
          <w:szCs w:val="32"/>
          <w:rtl/>
        </w:rPr>
        <w:t>للَّه</w:t>
      </w:r>
      <w:r w:rsidRPr="001B2B88">
        <w:rPr>
          <w:rFonts w:cs="Traditional Naskh" w:hint="eastAsia"/>
          <w:b/>
          <w:bCs/>
          <w:sz w:val="32"/>
          <w:szCs w:val="32"/>
          <w:rtl/>
        </w:rPr>
        <w:t xml:space="preserve"> عليه ولعنه وأعد له عذاباً عظيماً</w:t>
      </w:r>
      <w:r w:rsidR="00FA70DC">
        <w:rPr>
          <w:rFonts w:cs="Traditional Naskh" w:hint="cs"/>
          <w:b/>
          <w:bCs/>
          <w:sz w:val="32"/>
          <w:szCs w:val="32"/>
          <w:rtl/>
        </w:rPr>
        <w:t>»</w:t>
      </w:r>
      <w:r w:rsidRPr="001B2B88">
        <w:rPr>
          <w:rFonts w:cs="Traditional Naskh" w:hint="eastAsia"/>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F67C49">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ومن أقبح الآثار المترتبة على التكفير: الإفساد في الأرض، قال ا</w:t>
      </w:r>
      <w:r w:rsidR="00A1582F">
        <w:rPr>
          <w:rFonts w:cs="Traditional Naskh" w:hint="cs"/>
          <w:sz w:val="32"/>
          <w:szCs w:val="32"/>
          <w:rtl/>
        </w:rPr>
        <w:t>للَّه</w:t>
      </w:r>
      <w:r w:rsidRPr="001B2B88">
        <w:rPr>
          <w:rFonts w:cs="Traditional Naskh" w:hint="cs"/>
          <w:sz w:val="32"/>
          <w:szCs w:val="32"/>
          <w:rtl/>
        </w:rPr>
        <w:t xml:space="preserve"> تعالى: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وَلاَ تُفْسِدُواْ فِي الأَرْضِ بَعْدَ إِصْلاَحِهَا</w:t>
      </w:r>
      <w:r w:rsidR="00FA70DC" w:rsidRPr="00FA70DC">
        <w:rPr>
          <w:rFonts w:ascii="Traditional Arabic" w:hAnsi="Traditional Arabic" w:cs="Traditional Arabic"/>
          <w:b/>
          <w:bCs/>
          <w:color w:val="C00000"/>
          <w:sz w:val="32"/>
          <w:szCs w:val="32"/>
          <w:rtl/>
        </w:rPr>
        <w:t>﴾</w:t>
      </w:r>
      <w:r w:rsidR="00FA70DC">
        <w:rPr>
          <w:rFonts w:cs="Traditional Naskh" w:hint="cs"/>
          <w:b/>
          <w:bCs/>
          <w:sz w:val="32"/>
          <w:szCs w:val="32"/>
          <w:rtl/>
        </w:rPr>
        <w:t>،</w:t>
      </w:r>
      <w:r w:rsidRPr="001B2B88">
        <w:rPr>
          <w:rFonts w:cs="Traditional Naskh" w:hint="cs"/>
          <w:sz w:val="32"/>
          <w:szCs w:val="32"/>
          <w:rtl/>
        </w:rPr>
        <w:t xml:space="preserve"> وقال تعالى: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وَمِنَ النَّاسِ مَن يُعْجِبُكَ قَوْلُهُ فِي الْحَيَاةِ الدُّنْيَا وَيُشْهِدُ ا</w:t>
      </w:r>
      <w:r w:rsidR="00A1582F">
        <w:rPr>
          <w:rFonts w:cs="Traditional Naskh"/>
          <w:b/>
          <w:bCs/>
          <w:sz w:val="32"/>
          <w:szCs w:val="32"/>
          <w:rtl/>
        </w:rPr>
        <w:t>للَّه</w:t>
      </w:r>
      <w:r w:rsidRPr="001B2B88">
        <w:rPr>
          <w:rFonts w:cs="Traditional Naskh"/>
          <w:b/>
          <w:bCs/>
          <w:sz w:val="32"/>
          <w:szCs w:val="32"/>
          <w:rtl/>
        </w:rPr>
        <w:t xml:space="preserve"> عَلَى مَا فِي قَلْبِهِ وَهُوَ أَلَدُّ الْخِصَامِ</w:t>
      </w:r>
      <w:r w:rsidRPr="001B2B88">
        <w:rPr>
          <w:rFonts w:cs="Traditional Naskh" w:hint="cs"/>
          <w:b/>
          <w:bCs/>
          <w:sz w:val="32"/>
          <w:szCs w:val="32"/>
          <w:rtl/>
        </w:rPr>
        <w:t>،</w:t>
      </w:r>
      <w:r w:rsidRPr="001B2B88">
        <w:rPr>
          <w:rFonts w:cs="Traditional Naskh"/>
          <w:b/>
          <w:bCs/>
          <w:sz w:val="32"/>
          <w:szCs w:val="32"/>
          <w:rtl/>
        </w:rPr>
        <w:t xml:space="preserve"> وَإِذَا تَوَلَّى سَعَى فِي الأَرْضِ لِيُفْسِدَ فِيِهَا وَيُهْلِكَ الْحَرْثَ وَالنَّسْلَ وَا</w:t>
      </w:r>
      <w:r w:rsidR="00A1582F">
        <w:rPr>
          <w:rFonts w:cs="Traditional Naskh"/>
          <w:b/>
          <w:bCs/>
          <w:sz w:val="32"/>
          <w:szCs w:val="32"/>
          <w:rtl/>
        </w:rPr>
        <w:t>للَّه</w:t>
      </w:r>
      <w:r w:rsidRPr="001B2B88">
        <w:rPr>
          <w:rFonts w:cs="Traditional Naskh"/>
          <w:b/>
          <w:bCs/>
          <w:sz w:val="32"/>
          <w:szCs w:val="32"/>
          <w:rtl/>
        </w:rPr>
        <w:t xml:space="preserve"> لاَ يُحِبُّ الفَسَادَ</w:t>
      </w:r>
      <w:r w:rsidR="00FA70DC" w:rsidRPr="00FA70DC">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FA70DC">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ومن هذه الآثار الشنيعة الخطيرة: ترويع المسلمين؛ لحديث أبي هريرة </w:t>
      </w:r>
      <w:r w:rsidRPr="00FA70DC">
        <w:rPr>
          <w:rFonts w:cs="Traditional Naskh"/>
          <w:color w:val="C00000"/>
          <w:sz w:val="32"/>
          <w:szCs w:val="32"/>
        </w:rPr>
        <w:sym w:font="AGA Arabesque" w:char="F074"/>
      </w:r>
      <w:r w:rsidRPr="001B2B88">
        <w:rPr>
          <w:rFonts w:cs="Traditional Naskh" w:hint="cs"/>
          <w:sz w:val="32"/>
          <w:szCs w:val="32"/>
          <w:rtl/>
        </w:rPr>
        <w:t xml:space="preserve">، قال: قال أبو القاسم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cs"/>
          <w:b/>
          <w:bCs/>
          <w:sz w:val="32"/>
          <w:szCs w:val="32"/>
          <w:rtl/>
        </w:rPr>
        <w:t>من أشار إلى أخيه بحديدةٍ فإن الملائكة تلعنه حتى يدعه، وإن كان أخاه لأبيه وأمه</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7"/>
      </w:r>
      <w:r w:rsidR="00FA70DC" w:rsidRPr="007B5404">
        <w:rPr>
          <w:rStyle w:val="FootnoteReference"/>
          <w:rFonts w:ascii="Simplified Arabic" w:hAnsi="Simplified Arabic" w:cs="Traditional Naskh"/>
          <w:spacing w:val="-8"/>
          <w:position w:val="2"/>
          <w:sz w:val="32"/>
          <w:szCs w:val="32"/>
          <w:rtl/>
          <w:lang w:bidi="ar"/>
        </w:rPr>
        <w:t>)</w:t>
      </w:r>
      <w:r w:rsidR="00FA70DC">
        <w:rPr>
          <w:rFonts w:cs="Traditional Naskh" w:hint="cs"/>
          <w:sz w:val="32"/>
          <w:szCs w:val="32"/>
          <w:rtl/>
        </w:rPr>
        <w:t>،</w:t>
      </w:r>
      <w:r w:rsidRPr="001B2B88">
        <w:rPr>
          <w:rFonts w:cs="Traditional Naskh" w:hint="eastAsia"/>
          <w:sz w:val="32"/>
          <w:szCs w:val="32"/>
          <w:rtl/>
        </w:rPr>
        <w:t xml:space="preserve"> و</w:t>
      </w:r>
      <w:r w:rsidRPr="001B2B88">
        <w:rPr>
          <w:rFonts w:cs="Traditional Naskh" w:hint="cs"/>
          <w:sz w:val="32"/>
          <w:szCs w:val="32"/>
          <w:rtl/>
        </w:rPr>
        <w:t xml:space="preserve">عنه </w:t>
      </w:r>
      <w:r w:rsidRPr="00FA5AC3">
        <w:rPr>
          <w:rFonts w:cs="Traditional Naskh"/>
          <w:color w:val="C00000"/>
          <w:sz w:val="32"/>
          <w:szCs w:val="32"/>
        </w:rPr>
        <w:sym w:font="AGA Arabesque" w:char="F074"/>
      </w:r>
      <w:r w:rsidRPr="001B2B88">
        <w:rPr>
          <w:rFonts w:cs="Traditional Naskh" w:hint="cs"/>
          <w:sz w:val="32"/>
          <w:szCs w:val="32"/>
          <w:rtl/>
        </w:rPr>
        <w:t xml:space="preserve"> قال: قال رسول ا</w:t>
      </w:r>
      <w:r w:rsidR="00A1582F">
        <w:rPr>
          <w:rFonts w:cs="Traditional Naskh" w:hint="cs"/>
          <w:sz w:val="32"/>
          <w:szCs w:val="32"/>
          <w:rtl/>
        </w:rPr>
        <w:t>للَّه</w:t>
      </w:r>
      <w:r w:rsidRPr="001B2B88">
        <w:rPr>
          <w:rFonts w:cs="Traditional Naskh" w:hint="cs"/>
          <w:sz w:val="32"/>
          <w:szCs w:val="32"/>
          <w:rtl/>
        </w:rPr>
        <w:t xml:space="preserve">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لا يشير أحدكم إلى أخيه بالسلاح؛ فإنه لا يدري أحدكم لعل الشيطان ينـزغ في يده فيقع في حفرة من النار</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8"/>
      </w:r>
      <w:r w:rsidR="00FA70DC"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p>
    <w:p w:rsidR="00D60169" w:rsidRPr="001B2B88" w:rsidRDefault="00D60169" w:rsidP="00FA70DC">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وثبت عن النبي </w:t>
      </w:r>
      <w:r w:rsidRPr="00FA70DC">
        <w:rPr>
          <w:rFonts w:cs="Traditional Naskh"/>
          <w:color w:val="C00000"/>
          <w:sz w:val="32"/>
          <w:szCs w:val="32"/>
        </w:rPr>
        <w:sym w:font="AGA Arabesque" w:char="F072"/>
      </w:r>
      <w:r w:rsidRPr="001B2B88">
        <w:rPr>
          <w:rFonts w:cs="Traditional Naskh" w:hint="cs"/>
          <w:sz w:val="32"/>
          <w:szCs w:val="32"/>
          <w:rtl/>
        </w:rPr>
        <w:t xml:space="preserve"> أنه قال: </w:t>
      </w:r>
      <w:r w:rsidR="00FA70DC">
        <w:rPr>
          <w:rFonts w:cs="Traditional Naskh" w:hint="cs"/>
          <w:b/>
          <w:bCs/>
          <w:sz w:val="32"/>
          <w:szCs w:val="32"/>
          <w:rtl/>
        </w:rPr>
        <w:t>«</w:t>
      </w:r>
      <w:r w:rsidRPr="001B2B88">
        <w:rPr>
          <w:rFonts w:cs="Traditional Naskh" w:hint="eastAsia"/>
          <w:b/>
          <w:bCs/>
          <w:sz w:val="32"/>
          <w:szCs w:val="32"/>
          <w:rtl/>
        </w:rPr>
        <w:t>لا يحلُّ لمسلمٍ أن يروِّع مسلماً</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39"/>
      </w:r>
      <w:r w:rsidR="00FA70DC"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lang w:bidi="ar"/>
        </w:rPr>
      </w:pPr>
      <w:r w:rsidRPr="00FA70DC">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ومن أقبح الآثار المترتبة على التكفير والتفجير: قتل الإنسان نفسه بالتفجير أو بغيره، لقول ا</w:t>
      </w:r>
      <w:r w:rsidR="00A1582F">
        <w:rPr>
          <w:rFonts w:cs="Traditional Naskh" w:hint="cs"/>
          <w:sz w:val="32"/>
          <w:szCs w:val="32"/>
          <w:rtl/>
        </w:rPr>
        <w:t>للَّه</w:t>
      </w:r>
      <w:r w:rsidRPr="001B2B88">
        <w:rPr>
          <w:rFonts w:cs="Traditional Naskh" w:hint="cs"/>
          <w:sz w:val="32"/>
          <w:szCs w:val="32"/>
          <w:rtl/>
        </w:rPr>
        <w:t xml:space="preserve"> تعالى: </w:t>
      </w:r>
      <w:r w:rsidR="00FA70DC" w:rsidRPr="00FA70DC">
        <w:rPr>
          <w:rFonts w:ascii="Traditional Arabic" w:hAnsi="Traditional Arabic" w:cs="Traditional Arabic"/>
          <w:b/>
          <w:bCs/>
          <w:color w:val="C00000"/>
          <w:sz w:val="32"/>
          <w:szCs w:val="32"/>
          <w:rtl/>
        </w:rPr>
        <w:t>﴿</w:t>
      </w:r>
      <w:r w:rsidRPr="001B2B88">
        <w:rPr>
          <w:rFonts w:cs="Traditional Naskh"/>
          <w:b/>
          <w:bCs/>
          <w:sz w:val="32"/>
          <w:szCs w:val="32"/>
          <w:rtl/>
        </w:rPr>
        <w:t>وَلاَ تَقْتُلُواْ أَنفُسَكُمْ إِنَّ ا</w:t>
      </w:r>
      <w:r w:rsidR="00A1582F">
        <w:rPr>
          <w:rFonts w:cs="Traditional Naskh"/>
          <w:b/>
          <w:bCs/>
          <w:sz w:val="32"/>
          <w:szCs w:val="32"/>
          <w:rtl/>
        </w:rPr>
        <w:t>للَّه</w:t>
      </w:r>
      <w:r w:rsidRPr="001B2B88">
        <w:rPr>
          <w:rFonts w:cs="Traditional Naskh"/>
          <w:b/>
          <w:bCs/>
          <w:sz w:val="32"/>
          <w:szCs w:val="32"/>
          <w:rtl/>
        </w:rPr>
        <w:t xml:space="preserve"> كَانَ بِكُمْ رَحِيمًا</w:t>
      </w:r>
      <w:r w:rsidR="00FA70DC" w:rsidRPr="00FA70DC">
        <w:rPr>
          <w:rFonts w:ascii="Traditional Arabic" w:hAnsi="Traditional Arabic" w:cs="Traditional Arabic"/>
          <w:b/>
          <w:bCs/>
          <w:color w:val="C00000"/>
          <w:sz w:val="32"/>
          <w:szCs w:val="32"/>
          <w:rtl/>
        </w:rPr>
        <w:t>﴾</w:t>
      </w:r>
      <w:r w:rsidRPr="001B2B88">
        <w:rPr>
          <w:rFonts w:cs="Traditional Naskh" w:hint="cs"/>
          <w:b/>
          <w:bCs/>
          <w:sz w:val="32"/>
          <w:szCs w:val="32"/>
          <w:rtl/>
        </w:rPr>
        <w:t>؛</w:t>
      </w:r>
      <w:r w:rsidRPr="001B2B88">
        <w:rPr>
          <w:rFonts w:cs="Traditional Naskh" w:hint="cs"/>
          <w:sz w:val="32"/>
          <w:szCs w:val="32"/>
          <w:rtl/>
        </w:rPr>
        <w:t xml:space="preserve"> ولقول النبي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ومن قتل نفسه في الدنيا بشيء عذب به يوم القيامة...</w:t>
      </w:r>
      <w:r w:rsidR="00FA70DC">
        <w:rPr>
          <w:rFonts w:cs="Traditional Naskh" w:hint="cs"/>
          <w:b/>
          <w:bCs/>
          <w:sz w:val="32"/>
          <w:szCs w:val="32"/>
          <w:rtl/>
        </w:rPr>
        <w:t>»</w:t>
      </w:r>
      <w:r w:rsidR="00FA70DC" w:rsidRPr="00FA70DC">
        <w:rPr>
          <w:rStyle w:val="FootnoteReference"/>
          <w:rFonts w:ascii="Simplified Arabic" w:hAnsi="Simplified Arabic" w:cs="Traditional Naskh"/>
          <w:spacing w:val="-8"/>
          <w:sz w:val="32"/>
          <w:szCs w:val="32"/>
          <w:rtl/>
          <w:lang w:bidi="ar"/>
        </w:rPr>
        <w:t xml:space="preserve"> </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40"/>
      </w:r>
      <w:r w:rsidR="00FA70DC" w:rsidRPr="007B5404">
        <w:rPr>
          <w:rStyle w:val="FootnoteReference"/>
          <w:rFonts w:ascii="Simplified Arabic" w:hAnsi="Simplified Arabic" w:cs="Traditional Naskh"/>
          <w:spacing w:val="-8"/>
          <w:position w:val="2"/>
          <w:sz w:val="32"/>
          <w:szCs w:val="32"/>
          <w:rtl/>
          <w:lang w:bidi="ar"/>
        </w:rPr>
        <w:t>)</w:t>
      </w:r>
      <w:r w:rsidR="00FA70DC" w:rsidRPr="00CE299E">
        <w:rPr>
          <w:rFonts w:cs="Traditional Naskh" w:hint="cs"/>
          <w:sz w:val="32"/>
          <w:szCs w:val="32"/>
          <w:rtl/>
        </w:rPr>
        <w:t>،</w:t>
      </w:r>
      <w:r w:rsidRPr="001B2B88">
        <w:rPr>
          <w:rFonts w:cs="Traditional Naskh" w:hint="cs"/>
          <w:sz w:val="32"/>
          <w:szCs w:val="32"/>
          <w:rtl/>
        </w:rPr>
        <w:t xml:space="preserve"> وقال </w:t>
      </w:r>
      <w:r w:rsidRPr="00FA70DC">
        <w:rPr>
          <w:rFonts w:cs="Traditional Naskh"/>
          <w:color w:val="C00000"/>
          <w:sz w:val="32"/>
          <w:szCs w:val="32"/>
        </w:rPr>
        <w:sym w:font="AGA Arabesque" w:char="F072"/>
      </w:r>
      <w:r w:rsidRPr="001B2B88">
        <w:rPr>
          <w:rFonts w:cs="Traditional Naskh" w:hint="cs"/>
          <w:sz w:val="32"/>
          <w:szCs w:val="32"/>
          <w:rtl/>
        </w:rPr>
        <w:t xml:space="preserve">: </w:t>
      </w:r>
      <w:r w:rsidR="00FA70DC">
        <w:rPr>
          <w:rFonts w:cs="Traditional Naskh" w:hint="cs"/>
          <w:b/>
          <w:bCs/>
          <w:sz w:val="32"/>
          <w:szCs w:val="32"/>
          <w:rtl/>
        </w:rPr>
        <w:t>«</w:t>
      </w:r>
      <w:r w:rsidRPr="001B2B88">
        <w:rPr>
          <w:rFonts w:cs="Traditional Naskh" w:hint="eastAsia"/>
          <w:b/>
          <w:bCs/>
          <w:sz w:val="32"/>
          <w:szCs w:val="32"/>
          <w:rtl/>
        </w:rPr>
        <w:t xml:space="preserve">من قتل نفسه بحديدة فحديدته في يده يتوجأُ بها </w:t>
      </w:r>
      <w:r w:rsidRPr="001B2B88">
        <w:rPr>
          <w:rFonts w:cs="Traditional Naskh" w:hint="eastAsia"/>
          <w:b/>
          <w:bCs/>
          <w:sz w:val="32"/>
          <w:szCs w:val="32"/>
          <w:rtl/>
        </w:rPr>
        <w:lastRenderedPageBreak/>
        <w:t xml:space="preserve">في بطنه في نار جهنم خالداً مخلداً فيها أبداً، ومن شرب سُمّاً فقتل نفسه فهو يتحساه في </w:t>
      </w:r>
      <w:r w:rsidRPr="001B2B88">
        <w:rPr>
          <w:rFonts w:cs="Traditional Naskh" w:hint="cs"/>
          <w:b/>
          <w:bCs/>
          <w:sz w:val="32"/>
          <w:szCs w:val="32"/>
          <w:rtl/>
        </w:rPr>
        <w:t>نار جهنم خالداً مخلداً فيها أبداً، ومن تردَّى من جبلٍ وقتل نفسه فهو يتردّى في نار جهنم خالداً مخلداً فيها أبداً</w:t>
      </w:r>
      <w:r w:rsidR="00FA70DC">
        <w:rPr>
          <w:rFonts w:cs="Traditional Naskh" w:hint="cs"/>
          <w:b/>
          <w:bCs/>
          <w:sz w:val="32"/>
          <w:szCs w:val="32"/>
          <w:rtl/>
        </w:rPr>
        <w:t>»</w:t>
      </w:r>
      <w:r w:rsidR="00FA70DC" w:rsidRPr="007B5404">
        <w:rPr>
          <w:rStyle w:val="FootnoteReference"/>
          <w:rFonts w:ascii="Simplified Arabic" w:hAnsi="Simplified Arabic" w:cs="Traditional Naskh"/>
          <w:spacing w:val="-8"/>
          <w:position w:val="2"/>
          <w:sz w:val="32"/>
          <w:szCs w:val="32"/>
          <w:rtl/>
          <w:lang w:bidi="ar"/>
        </w:rPr>
        <w:t>(</w:t>
      </w:r>
      <w:r w:rsidR="00FA70DC" w:rsidRPr="007B5404">
        <w:rPr>
          <w:rStyle w:val="FootnoteReference"/>
          <w:rFonts w:ascii="Simplified Arabic" w:hAnsi="Simplified Arabic" w:cs="Traditional Naskh"/>
          <w:spacing w:val="-8"/>
          <w:position w:val="2"/>
          <w:sz w:val="32"/>
          <w:szCs w:val="32"/>
          <w:rtl/>
          <w:lang w:bidi="ar"/>
        </w:rPr>
        <w:footnoteReference w:id="41"/>
      </w:r>
      <w:r w:rsidR="00FA70DC" w:rsidRPr="007B5404">
        <w:rPr>
          <w:rStyle w:val="FootnoteReference"/>
          <w:rFonts w:ascii="Simplified Arabic" w:hAnsi="Simplified Arabic" w:cs="Traditional Naskh"/>
          <w:spacing w:val="-8"/>
          <w:position w:val="2"/>
          <w:sz w:val="32"/>
          <w:szCs w:val="32"/>
          <w:rtl/>
          <w:lang w:bidi="ar"/>
        </w:rPr>
        <w:t>)</w:t>
      </w:r>
      <w:r w:rsidR="00CE299E">
        <w:rPr>
          <w:rFonts w:cs="Traditional Naskh" w:hint="cs"/>
          <w:sz w:val="32"/>
          <w:szCs w:val="32"/>
          <w:rtl/>
          <w:lang w:bidi="ar"/>
        </w:rPr>
        <w:t>.</w:t>
      </w:r>
    </w:p>
    <w:p w:rsidR="00D60169" w:rsidRPr="001B2B88" w:rsidRDefault="007B5404"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00D60169" w:rsidRPr="001B2B88">
        <w:rPr>
          <w:rFonts w:cs="Traditional Naskh" w:hint="cs"/>
          <w:sz w:val="32"/>
          <w:szCs w:val="32"/>
          <w:rtl/>
        </w:rPr>
        <w:t xml:space="preserve"> - ومن أخطر الآثار: إتلاف الأموال والممتلكات العامة، وإهلاك الحرث والنسل، وهذا فيه فساد كبير، وذنب عظيم، لقول النبي </w:t>
      </w:r>
      <w:r w:rsidR="00D60169" w:rsidRPr="00CE299E">
        <w:rPr>
          <w:rFonts w:cs="Traditional Naskh"/>
          <w:color w:val="C00000"/>
          <w:sz w:val="32"/>
          <w:szCs w:val="32"/>
        </w:rPr>
        <w:sym w:font="AGA Arabesque" w:char="F072"/>
      </w:r>
      <w:r w:rsidR="00D60169" w:rsidRPr="001B2B88">
        <w:rPr>
          <w:rFonts w:cs="Traditional Naskh" w:hint="cs"/>
          <w:sz w:val="32"/>
          <w:szCs w:val="32"/>
          <w:rtl/>
        </w:rPr>
        <w:t xml:space="preserve"> : </w:t>
      </w:r>
      <w:r w:rsidR="00CE299E">
        <w:rPr>
          <w:rFonts w:cs="Traditional Naskh" w:hint="cs"/>
          <w:b/>
          <w:bCs/>
          <w:sz w:val="32"/>
          <w:szCs w:val="32"/>
          <w:rtl/>
        </w:rPr>
        <w:t>«</w:t>
      </w:r>
      <w:r w:rsidR="00D60169" w:rsidRPr="001B2B88">
        <w:rPr>
          <w:rFonts w:cs="Traditional Naskh" w:hint="eastAsia"/>
          <w:b/>
          <w:bCs/>
          <w:sz w:val="32"/>
          <w:szCs w:val="32"/>
          <w:rtl/>
        </w:rPr>
        <w:t>إن دماءكم، وأموالكم حرام عليكم، كحرمة يومكم هذا في شهركم هذا، في بلدكم هذا</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2"/>
      </w:r>
      <w:r w:rsidR="00CE299E" w:rsidRPr="007B5404">
        <w:rPr>
          <w:rStyle w:val="FootnoteReference"/>
          <w:rFonts w:ascii="Simplified Arabic" w:hAnsi="Simplified Arabic" w:cs="Traditional Naskh"/>
          <w:spacing w:val="-8"/>
          <w:position w:val="2"/>
          <w:sz w:val="32"/>
          <w:szCs w:val="32"/>
          <w:rtl/>
          <w:lang w:bidi="ar"/>
        </w:rPr>
        <w:t>)</w:t>
      </w:r>
      <w:r w:rsidR="00CE299E">
        <w:rPr>
          <w:rFonts w:cs="Traditional Naskh" w:hint="cs"/>
          <w:sz w:val="32"/>
          <w:szCs w:val="32"/>
          <w:rtl/>
        </w:rPr>
        <w:t>،</w:t>
      </w:r>
      <w:r w:rsidR="00D60169" w:rsidRPr="001B2B88">
        <w:rPr>
          <w:rFonts w:cs="Traditional Naskh" w:hint="eastAsia"/>
          <w:sz w:val="32"/>
          <w:szCs w:val="32"/>
          <w:rtl/>
        </w:rPr>
        <w:t xml:space="preserve"> و</w:t>
      </w:r>
      <w:r w:rsidR="00D60169" w:rsidRPr="001B2B88">
        <w:rPr>
          <w:rFonts w:cs="Traditional Naskh" w:hint="cs"/>
          <w:sz w:val="32"/>
          <w:szCs w:val="32"/>
          <w:rtl/>
        </w:rPr>
        <w:t xml:space="preserve">في حديث صحيح آخر: </w:t>
      </w:r>
      <w:r w:rsidR="00CE299E">
        <w:rPr>
          <w:rFonts w:cs="Traditional Naskh" w:hint="cs"/>
          <w:b/>
          <w:bCs/>
          <w:sz w:val="32"/>
          <w:szCs w:val="32"/>
          <w:rtl/>
        </w:rPr>
        <w:t>«</w:t>
      </w:r>
      <w:r w:rsidR="00D60169" w:rsidRPr="001B2B88">
        <w:rPr>
          <w:rFonts w:cs="Traditional Naskh" w:hint="eastAsia"/>
          <w:b/>
          <w:bCs/>
          <w:sz w:val="32"/>
          <w:szCs w:val="32"/>
          <w:rtl/>
        </w:rPr>
        <w:t>كل المسلم على المسلم حرام: دمه، وماله، وعرضه</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3"/>
      </w:r>
      <w:r w:rsidR="00CE299E" w:rsidRPr="007B5404">
        <w:rPr>
          <w:rStyle w:val="FootnoteReference"/>
          <w:rFonts w:ascii="Simplified Arabic" w:hAnsi="Simplified Arabic" w:cs="Traditional Naskh"/>
          <w:spacing w:val="-8"/>
          <w:position w:val="2"/>
          <w:sz w:val="32"/>
          <w:szCs w:val="32"/>
          <w:rtl/>
          <w:lang w:bidi="ar"/>
        </w:rPr>
        <w:t>)</w:t>
      </w:r>
      <w:r w:rsidR="00D60169" w:rsidRPr="001B2B88">
        <w:rPr>
          <w:rFonts w:cs="Traditional Naskh" w:hint="eastAsia"/>
          <w:sz w:val="32"/>
          <w:szCs w:val="32"/>
          <w:rtl/>
        </w:rPr>
        <w:t>.</w:t>
      </w:r>
    </w:p>
    <w:p w:rsidR="00D60169" w:rsidRPr="001B2B88" w:rsidRDefault="00D60169" w:rsidP="006749D3">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Pr="001B2B88">
        <w:rPr>
          <w:rFonts w:cs="Traditional Naskh"/>
          <w:sz w:val="32"/>
          <w:szCs w:val="32"/>
          <w:rtl/>
        </w:rPr>
        <w:t>–</w:t>
      </w:r>
      <w:r w:rsidRPr="001B2B88">
        <w:rPr>
          <w:rFonts w:cs="Traditional Naskh" w:hint="cs"/>
          <w:sz w:val="32"/>
          <w:szCs w:val="32"/>
          <w:rtl/>
        </w:rPr>
        <w:t xml:space="preserve"> ومن أبرز المفاسد والجرائم التي يسببها التكفير والتفجير: قتل المعاهدين، والمستأمنين؛ فإن الكفار أربعة أقسام:</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cs="Traditional Naskh" w:hint="cs"/>
          <w:b/>
          <w:bCs/>
          <w:color w:val="C00000"/>
          <w:sz w:val="32"/>
          <w:szCs w:val="32"/>
          <w:rtl/>
        </w:rPr>
        <w:t>القسم الأول:</w:t>
      </w:r>
      <w:r w:rsidRPr="00CE299E">
        <w:rPr>
          <w:rFonts w:cs="Traditional Naskh" w:hint="cs"/>
          <w:color w:val="C00000"/>
          <w:sz w:val="32"/>
          <w:szCs w:val="32"/>
          <w:rtl/>
        </w:rPr>
        <w:t xml:space="preserve"> </w:t>
      </w:r>
      <w:r w:rsidRPr="001B2B88">
        <w:rPr>
          <w:rFonts w:cs="Traditional Naskh" w:hint="cs"/>
          <w:sz w:val="32"/>
          <w:szCs w:val="32"/>
          <w:rtl/>
        </w:rPr>
        <w:t xml:space="preserve">المعاهدون وهم الذين يسكنون في بلادهم، وبينهم وبين المسلمين عهد وصلح وهدنة إلى وقت معلوم، ككفار قريش وقت صلح الحديبية وككفار الدول الكافرة في عصرنا الذين بينهم وبين الحاكم المسلم عهد، وسفارات: </w:t>
      </w:r>
      <w:r w:rsidR="00CE299E" w:rsidRPr="00CE299E">
        <w:rPr>
          <w:rFonts w:ascii="Traditional Arabic" w:hAnsi="Traditional Arabic" w:cs="Traditional Arabic"/>
          <w:b/>
          <w:bCs/>
          <w:color w:val="C00000"/>
          <w:sz w:val="32"/>
          <w:szCs w:val="32"/>
          <w:rtl/>
        </w:rPr>
        <w:t>﴿</w:t>
      </w:r>
      <w:r w:rsidRPr="001B2B88">
        <w:rPr>
          <w:rFonts w:cs="Traditional Naskh"/>
          <w:b/>
          <w:bCs/>
          <w:sz w:val="32"/>
          <w:szCs w:val="32"/>
          <w:rtl/>
        </w:rPr>
        <w:t>وَإِن جَنَحُواْ لِلسَّلْمِ فَاجْنَحْ لَهَا وَتَوَكَّلْ عَلَى ا</w:t>
      </w:r>
      <w:r w:rsidR="00A1582F">
        <w:rPr>
          <w:rFonts w:cs="Traditional Naskh"/>
          <w:b/>
          <w:bCs/>
          <w:sz w:val="32"/>
          <w:szCs w:val="32"/>
          <w:rtl/>
        </w:rPr>
        <w:t>للَّه</w:t>
      </w:r>
      <w:r w:rsidR="00CE299E" w:rsidRPr="00CE299E">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cs="Traditional Naskh" w:hint="cs"/>
          <w:b/>
          <w:bCs/>
          <w:color w:val="C00000"/>
          <w:sz w:val="32"/>
          <w:szCs w:val="32"/>
          <w:rtl/>
        </w:rPr>
        <w:t>القسم الثاني:</w:t>
      </w:r>
      <w:r w:rsidRPr="00CE299E">
        <w:rPr>
          <w:rFonts w:cs="Traditional Naskh" w:hint="cs"/>
          <w:color w:val="C00000"/>
          <w:sz w:val="32"/>
          <w:szCs w:val="32"/>
          <w:rtl/>
        </w:rPr>
        <w:t xml:space="preserve"> </w:t>
      </w:r>
      <w:r w:rsidRPr="001B2B88">
        <w:rPr>
          <w:rFonts w:cs="Traditional Naskh" w:hint="cs"/>
          <w:sz w:val="32"/>
          <w:szCs w:val="32"/>
          <w:rtl/>
        </w:rPr>
        <w:t xml:space="preserve">الذميون، وهم الكفار الذين يدفعون الجزية للمسلمين، لقوله تعالى: </w:t>
      </w:r>
      <w:r w:rsidR="00CE299E" w:rsidRPr="00CE299E">
        <w:rPr>
          <w:rFonts w:ascii="Traditional Arabic" w:hAnsi="Traditional Arabic" w:cs="Traditional Arabic"/>
          <w:b/>
          <w:bCs/>
          <w:color w:val="C00000"/>
          <w:sz w:val="32"/>
          <w:szCs w:val="32"/>
          <w:rtl/>
        </w:rPr>
        <w:t>﴿</w:t>
      </w:r>
      <w:r w:rsidRPr="001B2B88">
        <w:rPr>
          <w:rFonts w:cs="Traditional Naskh"/>
          <w:b/>
          <w:bCs/>
          <w:sz w:val="32"/>
          <w:szCs w:val="32"/>
          <w:rtl/>
        </w:rPr>
        <w:t>حَتَّى يُعْطُواْ الْجِزْيَةَ عَن يَدٍ وَهُمْ صَاغِرُونَ</w:t>
      </w:r>
      <w:r w:rsidR="00CE299E" w:rsidRPr="00CE299E">
        <w:rPr>
          <w:rFonts w:ascii="Traditional Arabic" w:hAnsi="Traditional Arabic" w:cs="Traditional Arabic"/>
          <w:b/>
          <w:bCs/>
          <w:color w:val="C00000"/>
          <w:sz w:val="32"/>
          <w:szCs w:val="32"/>
          <w:rtl/>
        </w:rPr>
        <w:t>﴾</w:t>
      </w:r>
      <w:r w:rsidRPr="001B2B88">
        <w:rPr>
          <w:rFonts w:cs="Traditional Naskh" w:hint="cs"/>
          <w:sz w:val="32"/>
          <w:szCs w:val="32"/>
          <w:rtl/>
        </w:rPr>
        <w:t>.</w:t>
      </w:r>
    </w:p>
    <w:p w:rsidR="00D60169" w:rsidRPr="00CE299E" w:rsidRDefault="00D60169" w:rsidP="00CE299E">
      <w:pPr>
        <w:widowControl w:val="0"/>
        <w:spacing w:after="0" w:line="216" w:lineRule="auto"/>
        <w:ind w:firstLine="284"/>
        <w:jc w:val="lowKashida"/>
        <w:rPr>
          <w:rFonts w:cs="Traditional Naskh"/>
          <w:spacing w:val="-6"/>
          <w:sz w:val="32"/>
          <w:szCs w:val="32"/>
          <w:rtl/>
        </w:rPr>
      </w:pPr>
      <w:r w:rsidRPr="00CE299E">
        <w:rPr>
          <w:rFonts w:cs="Traditional Naskh" w:hint="cs"/>
          <w:b/>
          <w:bCs/>
          <w:color w:val="C00000"/>
          <w:spacing w:val="-6"/>
          <w:sz w:val="32"/>
          <w:szCs w:val="32"/>
          <w:rtl/>
        </w:rPr>
        <w:t>القسم الثالث:</w:t>
      </w:r>
      <w:r w:rsidRPr="00CE299E">
        <w:rPr>
          <w:rFonts w:cs="Traditional Naskh" w:hint="cs"/>
          <w:color w:val="C00000"/>
          <w:spacing w:val="-6"/>
          <w:sz w:val="32"/>
          <w:szCs w:val="32"/>
          <w:rtl/>
        </w:rPr>
        <w:t xml:space="preserve"> </w:t>
      </w:r>
      <w:r w:rsidRPr="00CE299E">
        <w:rPr>
          <w:rFonts w:cs="Traditional Naskh" w:hint="cs"/>
          <w:spacing w:val="-6"/>
          <w:sz w:val="32"/>
          <w:szCs w:val="32"/>
          <w:rtl/>
        </w:rPr>
        <w:t xml:space="preserve">المستأمنون: وهم الذين يدخلون في بلاد المسلمين بأمانٍ من ولي أمر المسلمين أو من أحدٍ من المسلمين </w:t>
      </w:r>
      <w:r w:rsidR="00CE299E" w:rsidRPr="00CE299E">
        <w:rPr>
          <w:rFonts w:ascii="Traditional Arabic" w:hAnsi="Traditional Arabic" w:cs="Traditional Arabic"/>
          <w:b/>
          <w:bCs/>
          <w:color w:val="C00000"/>
          <w:spacing w:val="-6"/>
          <w:sz w:val="32"/>
          <w:szCs w:val="32"/>
          <w:rtl/>
        </w:rPr>
        <w:t>﴿</w:t>
      </w:r>
      <w:r w:rsidRPr="00CE299E">
        <w:rPr>
          <w:rFonts w:cs="Traditional Naskh"/>
          <w:b/>
          <w:bCs/>
          <w:spacing w:val="-6"/>
          <w:sz w:val="32"/>
          <w:szCs w:val="32"/>
          <w:rtl/>
        </w:rPr>
        <w:t>وَإِنْ أَحَدٌ مِّنَ الْمُشْرِكِينَ اسْتَجَارَكَ فَأَجِرْهُ حَتَّى يَسْمَعَ كَلاَمَ ا</w:t>
      </w:r>
      <w:r w:rsidR="00A1582F" w:rsidRPr="00CE299E">
        <w:rPr>
          <w:rFonts w:cs="Traditional Naskh"/>
          <w:b/>
          <w:bCs/>
          <w:spacing w:val="-6"/>
          <w:sz w:val="32"/>
          <w:szCs w:val="32"/>
          <w:rtl/>
        </w:rPr>
        <w:t>للَّه</w:t>
      </w:r>
      <w:r w:rsidRPr="00CE299E">
        <w:rPr>
          <w:rFonts w:cs="Traditional Naskh"/>
          <w:b/>
          <w:bCs/>
          <w:spacing w:val="-6"/>
          <w:sz w:val="32"/>
          <w:szCs w:val="32"/>
          <w:rtl/>
        </w:rPr>
        <w:t xml:space="preserve"> ثُمَّ أَبْلِغْهُ مَأْمَنَهُ ذَلِكَ بِأَنَّهُمْ قَوْمٌ لاَّ يَعْلَمُونَ</w:t>
      </w:r>
      <w:r w:rsidR="00CE299E" w:rsidRPr="00CE299E">
        <w:rPr>
          <w:rFonts w:ascii="Traditional Arabic" w:hAnsi="Traditional Arabic" w:cs="Traditional Arabic"/>
          <w:b/>
          <w:bCs/>
          <w:color w:val="C00000"/>
          <w:spacing w:val="-6"/>
          <w:sz w:val="32"/>
          <w:szCs w:val="32"/>
          <w:rtl/>
        </w:rPr>
        <w:t>﴾</w:t>
      </w:r>
      <w:r w:rsidRPr="00CE299E">
        <w:rPr>
          <w:rFonts w:cs="Traditional Naskh" w:hint="cs"/>
          <w:spacing w:val="-6"/>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cs="Traditional Naskh" w:hint="cs"/>
          <w:b/>
          <w:bCs/>
          <w:color w:val="C00000"/>
          <w:sz w:val="32"/>
          <w:szCs w:val="32"/>
          <w:rtl/>
        </w:rPr>
        <w:t>القسم الرابع:</w:t>
      </w:r>
      <w:r w:rsidRPr="00CE299E">
        <w:rPr>
          <w:rFonts w:cs="Traditional Naskh" w:hint="cs"/>
          <w:color w:val="C00000"/>
          <w:sz w:val="32"/>
          <w:szCs w:val="32"/>
          <w:rtl/>
        </w:rPr>
        <w:t xml:space="preserve"> </w:t>
      </w:r>
      <w:r w:rsidRPr="001B2B88">
        <w:rPr>
          <w:rFonts w:cs="Traditional Naskh" w:hint="cs"/>
          <w:sz w:val="32"/>
          <w:szCs w:val="32"/>
          <w:rtl/>
        </w:rPr>
        <w:t xml:space="preserve">الحربيون، وهم من عدا الأصناف الثلاثة السابقة من الكفار، فهؤلاء يشرع لإمام المسلمين أن يجاهدهم ويقاتلهم على حسب </w:t>
      </w:r>
      <w:r w:rsidRPr="001B2B88">
        <w:rPr>
          <w:rFonts w:cs="Traditional Naskh" w:hint="cs"/>
          <w:sz w:val="32"/>
          <w:szCs w:val="32"/>
          <w:rtl/>
        </w:rPr>
        <w:lastRenderedPageBreak/>
        <w:t>القدرة والطاقة، وقوة شعبه على ذلك. فالأقسام الثلاثة الأول يحرم غدرهم، وقتلهم ما</w:t>
      </w:r>
      <w:r w:rsidR="00CE299E">
        <w:rPr>
          <w:rFonts w:cs="Traditional Naskh" w:hint="cs"/>
          <w:sz w:val="32"/>
          <w:szCs w:val="32"/>
          <w:rtl/>
        </w:rPr>
        <w:t xml:space="preserve"> </w:t>
      </w:r>
      <w:r w:rsidRPr="001B2B88">
        <w:rPr>
          <w:rFonts w:cs="Traditional Naskh" w:hint="cs"/>
          <w:sz w:val="32"/>
          <w:szCs w:val="32"/>
          <w:rtl/>
        </w:rPr>
        <w:t>داموا معاهدين أو مستأمنين، أو ذميين، ومن قتل أحداً منهم متعمداً فقد عصى ا</w:t>
      </w:r>
      <w:r w:rsidR="00A1582F">
        <w:rPr>
          <w:rFonts w:cs="Traditional Naskh" w:hint="cs"/>
          <w:sz w:val="32"/>
          <w:szCs w:val="32"/>
          <w:rtl/>
        </w:rPr>
        <w:t>للَّه</w:t>
      </w:r>
      <w:r w:rsidRPr="001B2B88">
        <w:rPr>
          <w:rFonts w:cs="Traditional Naskh" w:hint="cs"/>
          <w:sz w:val="32"/>
          <w:szCs w:val="32"/>
          <w:rtl/>
        </w:rPr>
        <w:t xml:space="preserve"> ورسوله واستحق العقاب الأليم، واستحق لعنة ا</w:t>
      </w:r>
      <w:r w:rsidR="00A1582F">
        <w:rPr>
          <w:rFonts w:cs="Traditional Naskh" w:hint="cs"/>
          <w:sz w:val="32"/>
          <w:szCs w:val="32"/>
          <w:rtl/>
        </w:rPr>
        <w:t>للَّه</w:t>
      </w:r>
      <w:r w:rsidRPr="001B2B88">
        <w:rPr>
          <w:rFonts w:cs="Traditional Naskh" w:hint="cs"/>
          <w:sz w:val="32"/>
          <w:szCs w:val="32"/>
          <w:rtl/>
        </w:rPr>
        <w:t xml:space="preserve"> وملائكته والناس أجمعين قال ا</w:t>
      </w:r>
      <w:r w:rsidR="00A1582F">
        <w:rPr>
          <w:rFonts w:cs="Traditional Naskh" w:hint="cs"/>
          <w:sz w:val="32"/>
          <w:szCs w:val="32"/>
          <w:rtl/>
        </w:rPr>
        <w:t>للَّه</w:t>
      </w:r>
      <w:r w:rsidRPr="001B2B88">
        <w:rPr>
          <w:rFonts w:cs="Traditional Naskh" w:hint="cs"/>
          <w:sz w:val="32"/>
          <w:szCs w:val="32"/>
          <w:rtl/>
        </w:rPr>
        <w:t xml:space="preserve"> تعالى: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وَإِمَّا تَخَافَنَّ مِن قَوْمٍ خِيَانَةً فَانبِذْ إِلَيْهِمْ عَلَى سَوَاء</w:t>
      </w:r>
      <w:r w:rsidRPr="001B2B88">
        <w:rPr>
          <w:rFonts w:cs="Traditional Naskh" w:hint="cs"/>
          <w:b/>
          <w:bCs/>
          <w:sz w:val="32"/>
          <w:szCs w:val="32"/>
          <w:rtl/>
        </w:rPr>
        <w:t>ٍ</w:t>
      </w:r>
      <w:r w:rsidRPr="001B2B88">
        <w:rPr>
          <w:rFonts w:cs="Traditional Naskh"/>
          <w:b/>
          <w:bCs/>
          <w:sz w:val="32"/>
          <w:szCs w:val="32"/>
          <w:rtl/>
        </w:rPr>
        <w:t xml:space="preserve"> إِنَّ ا</w:t>
      </w:r>
      <w:r w:rsidR="00A1582F">
        <w:rPr>
          <w:rFonts w:cs="Traditional Naskh"/>
          <w:b/>
          <w:bCs/>
          <w:sz w:val="32"/>
          <w:szCs w:val="32"/>
          <w:rtl/>
        </w:rPr>
        <w:t>للَّه</w:t>
      </w:r>
      <w:r w:rsidRPr="001B2B88">
        <w:rPr>
          <w:rFonts w:cs="Traditional Naskh"/>
          <w:b/>
          <w:bCs/>
          <w:sz w:val="32"/>
          <w:szCs w:val="32"/>
          <w:rtl/>
        </w:rPr>
        <w:t xml:space="preserve"> لاَ يُحِبُّ الخَائِنِينَ</w:t>
      </w:r>
      <w:r w:rsidR="00CE299E" w:rsidRPr="00CE299E">
        <w:rPr>
          <w:rFonts w:ascii="Traditional Arabic" w:hAnsi="Traditional Arabic" w:cs="Traditional Arabic"/>
          <w:color w:val="C00000"/>
          <w:sz w:val="32"/>
          <w:szCs w:val="32"/>
          <w:rtl/>
        </w:rPr>
        <w:t>﴾</w:t>
      </w:r>
      <w:r w:rsidR="00CE299E">
        <w:rPr>
          <w:rFonts w:cs="Traditional Naskh" w:hint="cs"/>
          <w:sz w:val="32"/>
          <w:szCs w:val="32"/>
          <w:rtl/>
        </w:rPr>
        <w:t>،</w:t>
      </w:r>
      <w:r w:rsidRPr="001B2B88">
        <w:rPr>
          <w:rFonts w:cs="Traditional Naskh" w:hint="cs"/>
          <w:sz w:val="32"/>
          <w:szCs w:val="32"/>
          <w:rtl/>
        </w:rPr>
        <w:t xml:space="preserve"> والمعنى انبذ إليهم عهدهم على سواء: يكون علمك وعلمهم سواء في أنك حرب لهم وهم حرب لك، فعن سُليم بن عامر </w:t>
      </w:r>
      <w:r w:rsidR="00CE299E" w:rsidRPr="00CE299E">
        <w:rPr>
          <w:rFonts w:ascii="AAA GoldenLotus" w:hAnsi="AAA GoldenLotus" w:cs="CTraditional Arabic" w:hint="cs"/>
          <w:color w:val="C00000"/>
          <w:spacing w:val="-8"/>
          <w:sz w:val="32"/>
          <w:szCs w:val="32"/>
          <w:rtl/>
          <w:lang w:bidi="ar"/>
        </w:rPr>
        <w:t>:</w:t>
      </w:r>
      <w:r w:rsidRPr="001B2B88">
        <w:rPr>
          <w:rFonts w:cs="Traditional Naskh" w:hint="cs"/>
          <w:sz w:val="32"/>
          <w:szCs w:val="32"/>
          <w:rtl/>
        </w:rPr>
        <w:t xml:space="preserve"> قال: كان بين معاوية </w:t>
      </w:r>
      <w:r w:rsidRPr="00CE299E">
        <w:rPr>
          <w:rFonts w:cs="Traditional Naskh"/>
          <w:color w:val="C00000"/>
          <w:sz w:val="32"/>
          <w:szCs w:val="32"/>
        </w:rPr>
        <w:sym w:font="AGA Arabesque" w:char="F074"/>
      </w:r>
      <w:r w:rsidRPr="001B2B88">
        <w:rPr>
          <w:rFonts w:cs="Traditional Naskh" w:hint="cs"/>
          <w:sz w:val="32"/>
          <w:szCs w:val="32"/>
          <w:rtl/>
        </w:rPr>
        <w:t xml:space="preserve"> وبين الروم عهدٌ، وكان يسيرُ نحو بلادهم، حتى إذا انقضى العهد غزاهم، فجاء رجل على فرسٍ </w:t>
      </w:r>
      <w:r w:rsidRPr="001B2B88">
        <w:rPr>
          <w:rFonts w:cs="Traditional Naskh"/>
          <w:sz w:val="32"/>
          <w:szCs w:val="32"/>
          <w:rtl/>
        </w:rPr>
        <w:t>–</w:t>
      </w:r>
      <w:r w:rsidRPr="001B2B88">
        <w:rPr>
          <w:rFonts w:cs="Traditional Naskh" w:hint="cs"/>
          <w:sz w:val="32"/>
          <w:szCs w:val="32"/>
          <w:rtl/>
        </w:rPr>
        <w:t xml:space="preserve"> أو برذون </w:t>
      </w:r>
      <w:r w:rsidRPr="001B2B88">
        <w:rPr>
          <w:rFonts w:cs="Traditional Naskh"/>
          <w:sz w:val="32"/>
          <w:szCs w:val="32"/>
          <w:rtl/>
        </w:rPr>
        <w:t>–</w:t>
      </w:r>
      <w:r w:rsidRPr="001B2B88">
        <w:rPr>
          <w:rFonts w:cs="Traditional Naskh" w:hint="cs"/>
          <w:sz w:val="32"/>
          <w:szCs w:val="32"/>
          <w:rtl/>
        </w:rPr>
        <w:t xml:space="preserve"> وهو يقول: ا</w:t>
      </w:r>
      <w:r w:rsidR="00A1582F">
        <w:rPr>
          <w:rFonts w:cs="Traditional Naskh" w:hint="cs"/>
          <w:sz w:val="32"/>
          <w:szCs w:val="32"/>
          <w:rtl/>
        </w:rPr>
        <w:t>للَّه</w:t>
      </w:r>
      <w:r w:rsidRPr="001B2B88">
        <w:rPr>
          <w:rFonts w:cs="Traditional Naskh" w:hint="cs"/>
          <w:sz w:val="32"/>
          <w:szCs w:val="32"/>
          <w:rtl/>
        </w:rPr>
        <w:t xml:space="preserve"> أكبر، وفاءٌ لا غَدْرٌ، فنظروا فإذا عمرو بن عَبَسَةَ </w:t>
      </w:r>
      <w:r w:rsidRPr="00CE299E">
        <w:rPr>
          <w:rFonts w:cs="Traditional Naskh"/>
          <w:color w:val="C00000"/>
          <w:sz w:val="32"/>
          <w:szCs w:val="32"/>
        </w:rPr>
        <w:sym w:font="AGA Arabesque" w:char="F074"/>
      </w:r>
      <w:r w:rsidRPr="001B2B88">
        <w:rPr>
          <w:rFonts w:cs="Traditional Naskh" w:hint="cs"/>
          <w:sz w:val="32"/>
          <w:szCs w:val="32"/>
          <w:rtl/>
        </w:rPr>
        <w:t xml:space="preserve"> ، فأرسل إليه معاوية فسأله؟ فقال: سمعت رسول ا</w:t>
      </w:r>
      <w:r w:rsidR="00A1582F">
        <w:rPr>
          <w:rFonts w:cs="Traditional Naskh" w:hint="cs"/>
          <w:sz w:val="32"/>
          <w:szCs w:val="32"/>
          <w:rtl/>
        </w:rPr>
        <w:t>للَّه</w:t>
      </w:r>
      <w:r w:rsidRPr="00CE299E">
        <w:rPr>
          <w:rFonts w:cs="Traditional Naskh" w:hint="cs"/>
          <w:color w:val="C00000"/>
          <w:sz w:val="32"/>
          <w:szCs w:val="32"/>
          <w:rtl/>
        </w:rPr>
        <w:t xml:space="preserve"> </w:t>
      </w:r>
      <w:r w:rsidRPr="00CE299E">
        <w:rPr>
          <w:rFonts w:cs="Traditional Naskh"/>
          <w:color w:val="C00000"/>
          <w:sz w:val="32"/>
          <w:szCs w:val="32"/>
        </w:rPr>
        <w:sym w:font="AGA Arabesque" w:char="F072"/>
      </w:r>
      <w:r w:rsidRPr="00CE299E">
        <w:rPr>
          <w:rFonts w:cs="Traditional Naskh" w:hint="cs"/>
          <w:color w:val="C00000"/>
          <w:sz w:val="32"/>
          <w:szCs w:val="32"/>
          <w:rtl/>
        </w:rPr>
        <w:t xml:space="preserve"> </w:t>
      </w:r>
      <w:r w:rsidRPr="001B2B88">
        <w:rPr>
          <w:rFonts w:cs="Traditional Naskh" w:hint="cs"/>
          <w:sz w:val="32"/>
          <w:szCs w:val="32"/>
          <w:rtl/>
        </w:rPr>
        <w:t xml:space="preserve">يقول: </w:t>
      </w:r>
      <w:r w:rsidR="00CE299E">
        <w:rPr>
          <w:rFonts w:cs="Traditional Naskh" w:hint="eastAsia"/>
          <w:b/>
          <w:bCs/>
          <w:sz w:val="32"/>
          <w:szCs w:val="32"/>
          <w:rtl/>
        </w:rPr>
        <w:t>«</w:t>
      </w:r>
      <w:r w:rsidRPr="001B2B88">
        <w:rPr>
          <w:rFonts w:cs="Traditional Naskh" w:hint="eastAsia"/>
          <w:b/>
          <w:bCs/>
          <w:sz w:val="32"/>
          <w:szCs w:val="32"/>
          <w:rtl/>
        </w:rPr>
        <w:t>من كان بينه وبين قومٍ عهدٌ فلا يَشُدَّ عُقدةً ولا يحلُّها، حتى ينقضي أَمَدُهَا أو ينبذ إليهم على سواء</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4"/>
      </w:r>
      <w:r w:rsidR="00CE299E" w:rsidRPr="007B5404">
        <w:rPr>
          <w:rStyle w:val="FootnoteReference"/>
          <w:rFonts w:ascii="Simplified Arabic" w:hAnsi="Simplified Arabic" w:cs="Traditional Naskh"/>
          <w:spacing w:val="-8"/>
          <w:position w:val="2"/>
          <w:sz w:val="32"/>
          <w:szCs w:val="32"/>
          <w:rtl/>
          <w:lang w:bidi="ar"/>
        </w:rPr>
        <w:t>)</w:t>
      </w:r>
      <w:r w:rsidR="00CE299E">
        <w:rPr>
          <w:rFonts w:cs="Traditional Naskh" w:hint="cs"/>
          <w:sz w:val="32"/>
          <w:szCs w:val="32"/>
          <w:rtl/>
        </w:rPr>
        <w:t>،</w:t>
      </w:r>
      <w:r w:rsidRPr="001B2B88">
        <w:rPr>
          <w:rFonts w:cs="Traditional Naskh" w:hint="eastAsia"/>
          <w:sz w:val="32"/>
          <w:szCs w:val="32"/>
          <w:rtl/>
        </w:rPr>
        <w:t xml:space="preserve"> فرجع </w:t>
      </w:r>
      <w:r w:rsidRPr="001B2B88">
        <w:rPr>
          <w:rFonts w:cs="Traditional Naskh" w:hint="cs"/>
          <w:sz w:val="32"/>
          <w:szCs w:val="32"/>
          <w:rtl/>
        </w:rPr>
        <w:t xml:space="preserve">معاوية </w:t>
      </w:r>
      <w:r w:rsidRPr="00CE299E">
        <w:rPr>
          <w:rFonts w:cs="Traditional Naskh"/>
          <w:color w:val="C00000"/>
          <w:sz w:val="32"/>
          <w:szCs w:val="32"/>
        </w:rPr>
        <w:sym w:font="AGA Arabesque" w:char="F074"/>
      </w:r>
      <w:r w:rsidRPr="001B2B88">
        <w:rPr>
          <w:rFonts w:cs="Traditional Naskh" w:hint="cs"/>
          <w:sz w:val="32"/>
          <w:szCs w:val="32"/>
          <w:rtl/>
        </w:rPr>
        <w:t>.</w:t>
      </w:r>
    </w:p>
    <w:p w:rsidR="00D60169" w:rsidRPr="00CE299E" w:rsidRDefault="00D60169" w:rsidP="00CE299E">
      <w:pPr>
        <w:widowControl w:val="0"/>
        <w:spacing w:after="0" w:line="216" w:lineRule="auto"/>
        <w:ind w:firstLine="284"/>
        <w:jc w:val="lowKashida"/>
        <w:rPr>
          <w:rFonts w:cs="Traditional Naskh"/>
          <w:spacing w:val="-10"/>
          <w:sz w:val="32"/>
          <w:szCs w:val="32"/>
          <w:rtl/>
        </w:rPr>
      </w:pPr>
      <w:r w:rsidRPr="00CE299E">
        <w:rPr>
          <w:rFonts w:cs="Traditional Naskh" w:hint="cs"/>
          <w:spacing w:val="-10"/>
          <w:sz w:val="32"/>
          <w:szCs w:val="32"/>
          <w:rtl/>
        </w:rPr>
        <w:t xml:space="preserve">وقد ثبت عن النبي </w:t>
      </w:r>
      <w:r w:rsidRPr="00CE299E">
        <w:rPr>
          <w:rFonts w:cs="Traditional Naskh"/>
          <w:color w:val="C00000"/>
          <w:spacing w:val="-10"/>
          <w:sz w:val="32"/>
          <w:szCs w:val="32"/>
        </w:rPr>
        <w:sym w:font="AGA Arabesque" w:char="F072"/>
      </w:r>
      <w:r w:rsidRPr="00CE299E">
        <w:rPr>
          <w:rFonts w:cs="Traditional Naskh" w:hint="cs"/>
          <w:spacing w:val="-10"/>
          <w:sz w:val="32"/>
          <w:szCs w:val="32"/>
          <w:rtl/>
        </w:rPr>
        <w:t xml:space="preserve"> أنه قال: </w:t>
      </w:r>
      <w:r w:rsidR="00CE299E" w:rsidRPr="00CE299E">
        <w:rPr>
          <w:rFonts w:cs="Traditional Naskh" w:hint="cs"/>
          <w:b/>
          <w:bCs/>
          <w:spacing w:val="-10"/>
          <w:sz w:val="32"/>
          <w:szCs w:val="32"/>
          <w:rtl/>
        </w:rPr>
        <w:t>«</w:t>
      </w:r>
      <w:r w:rsidRPr="00CE299E">
        <w:rPr>
          <w:rFonts w:cs="Traditional Naskh" w:hint="eastAsia"/>
          <w:b/>
          <w:bCs/>
          <w:spacing w:val="-10"/>
          <w:sz w:val="32"/>
          <w:szCs w:val="32"/>
          <w:rtl/>
        </w:rPr>
        <w:t>لكل غادر لواءٌ عند استه يوم القيامة يعرف به</w:t>
      </w:r>
      <w:r w:rsidR="00CE299E" w:rsidRPr="00CE299E">
        <w:rPr>
          <w:rFonts w:cs="Traditional Naskh" w:hint="cs"/>
          <w:b/>
          <w:bCs/>
          <w:spacing w:val="-10"/>
          <w:sz w:val="32"/>
          <w:szCs w:val="32"/>
          <w:rtl/>
        </w:rPr>
        <w:t>»</w:t>
      </w:r>
      <w:r w:rsidR="00CE299E" w:rsidRPr="007B5404">
        <w:rPr>
          <w:rStyle w:val="FootnoteReference"/>
          <w:rFonts w:ascii="Simplified Arabic" w:hAnsi="Simplified Arabic" w:cs="Traditional Naskh"/>
          <w:spacing w:val="-10"/>
          <w:position w:val="2"/>
          <w:sz w:val="32"/>
          <w:szCs w:val="32"/>
          <w:rtl/>
          <w:lang w:bidi="ar"/>
        </w:rPr>
        <w:t>(</w:t>
      </w:r>
      <w:r w:rsidR="00CE299E" w:rsidRPr="007B5404">
        <w:rPr>
          <w:rStyle w:val="FootnoteReference"/>
          <w:rFonts w:ascii="Simplified Arabic" w:hAnsi="Simplified Arabic" w:cs="Traditional Naskh"/>
          <w:spacing w:val="-10"/>
          <w:position w:val="2"/>
          <w:sz w:val="32"/>
          <w:szCs w:val="32"/>
          <w:rtl/>
          <w:lang w:bidi="ar"/>
        </w:rPr>
        <w:footnoteReference w:id="45"/>
      </w:r>
      <w:r w:rsidR="00CE299E" w:rsidRPr="007B5404">
        <w:rPr>
          <w:rStyle w:val="FootnoteReference"/>
          <w:rFonts w:ascii="Simplified Arabic" w:hAnsi="Simplified Arabic" w:cs="Traditional Naskh"/>
          <w:spacing w:val="-10"/>
          <w:position w:val="2"/>
          <w:sz w:val="32"/>
          <w:szCs w:val="32"/>
          <w:rtl/>
          <w:lang w:bidi="ar"/>
        </w:rPr>
        <w:t>)</w:t>
      </w:r>
      <w:r w:rsidRPr="00CE299E">
        <w:rPr>
          <w:rFonts w:cs="Traditional Naskh" w:hint="eastAsia"/>
          <w:spacing w:val="-10"/>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وهذا يدل على تحريم قتل المعاهدين، والمستأمنين، والذميين، وقال </w:t>
      </w:r>
      <w:r w:rsidR="00CE299E" w:rsidRPr="00CE299E">
        <w:rPr>
          <w:rFonts w:ascii="AAA GoldenLotus" w:hAnsi="AAA GoldenLotus" w:cs="AAA GoldenLotus"/>
          <w:color w:val="C00000"/>
          <w:sz w:val="20"/>
          <w:szCs w:val="20"/>
          <w:rtl/>
          <w:lang w:bidi="ar"/>
        </w:rPr>
        <w:t>♥</w:t>
      </w:r>
      <w:r w:rsidRPr="001B2B88">
        <w:rPr>
          <w:rFonts w:cs="Traditional Naskh" w:hint="cs"/>
          <w:sz w:val="32"/>
          <w:szCs w:val="32"/>
          <w:rtl/>
        </w:rPr>
        <w:t xml:space="preserve">: </w:t>
      </w:r>
      <w:r w:rsidR="00CE299E">
        <w:rPr>
          <w:rFonts w:cs="Traditional Naskh" w:hint="cs"/>
          <w:b/>
          <w:bCs/>
          <w:sz w:val="32"/>
          <w:szCs w:val="32"/>
          <w:rtl/>
        </w:rPr>
        <w:t>«</w:t>
      </w:r>
      <w:r w:rsidRPr="001B2B88">
        <w:rPr>
          <w:rFonts w:cs="Traditional Naskh" w:hint="eastAsia"/>
          <w:b/>
          <w:bCs/>
          <w:sz w:val="32"/>
          <w:szCs w:val="32"/>
          <w:rtl/>
        </w:rPr>
        <w:t>من قتل معاهداً لم يرح رائحة الجنة، وإن ريحها ليوجد من مسيرة أربعين عاماً</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6"/>
      </w:r>
      <w:r w:rsidR="00CE299E"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وقال </w:t>
      </w:r>
      <w:r w:rsidRPr="00CE299E">
        <w:rPr>
          <w:rFonts w:cs="Traditional Naskh"/>
          <w:color w:val="C00000"/>
          <w:sz w:val="32"/>
          <w:szCs w:val="32"/>
        </w:rPr>
        <w:sym w:font="AGA Arabesque" w:char="F072"/>
      </w:r>
      <w:r w:rsidRPr="001B2B88">
        <w:rPr>
          <w:rFonts w:cs="Traditional Naskh" w:hint="cs"/>
          <w:sz w:val="32"/>
          <w:szCs w:val="32"/>
          <w:rtl/>
        </w:rPr>
        <w:t xml:space="preserve"> : </w:t>
      </w:r>
      <w:r w:rsidR="00CE299E">
        <w:rPr>
          <w:rFonts w:cs="Traditional Naskh" w:hint="cs"/>
          <w:b/>
          <w:bCs/>
          <w:sz w:val="32"/>
          <w:szCs w:val="32"/>
          <w:rtl/>
        </w:rPr>
        <w:t>«</w:t>
      </w:r>
      <w:r w:rsidRPr="001B2B88">
        <w:rPr>
          <w:rFonts w:cs="Traditional Naskh" w:hint="eastAsia"/>
          <w:b/>
          <w:bCs/>
          <w:sz w:val="32"/>
          <w:szCs w:val="32"/>
          <w:rtl/>
        </w:rPr>
        <w:t>ألا من ظلم معاهداً، أو انتقصه، أو كلفه فوق طاقته، أو أخذ منه شيئاً ب</w:t>
      </w:r>
      <w:r w:rsidRPr="001B2B88">
        <w:rPr>
          <w:rFonts w:cs="Traditional Naskh" w:hint="cs"/>
          <w:b/>
          <w:bCs/>
          <w:sz w:val="32"/>
          <w:szCs w:val="32"/>
          <w:rtl/>
        </w:rPr>
        <w:t>غير طيب نفس فأنا حجيجه يوم القيامة</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7"/>
      </w:r>
      <w:r w:rsidR="00CE299E"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وقال النبي </w:t>
      </w:r>
      <w:r w:rsidRPr="00CE299E">
        <w:rPr>
          <w:rFonts w:cs="Traditional Naskh"/>
          <w:color w:val="C00000"/>
          <w:sz w:val="32"/>
          <w:szCs w:val="32"/>
        </w:rPr>
        <w:sym w:font="AGA Arabesque" w:char="F072"/>
      </w:r>
      <w:r w:rsidRPr="001B2B88">
        <w:rPr>
          <w:rFonts w:cs="Traditional Naskh" w:hint="cs"/>
          <w:sz w:val="32"/>
          <w:szCs w:val="32"/>
          <w:rtl/>
        </w:rPr>
        <w:t xml:space="preserve"> : </w:t>
      </w:r>
      <w:r w:rsidR="00CE299E">
        <w:rPr>
          <w:rFonts w:cs="Traditional Naskh" w:hint="cs"/>
          <w:b/>
          <w:bCs/>
          <w:sz w:val="32"/>
          <w:szCs w:val="32"/>
          <w:rtl/>
        </w:rPr>
        <w:t>«</w:t>
      </w:r>
      <w:r w:rsidRPr="001B2B88">
        <w:rPr>
          <w:rFonts w:cs="Traditional Naskh" w:hint="eastAsia"/>
          <w:b/>
          <w:bCs/>
          <w:sz w:val="32"/>
          <w:szCs w:val="32"/>
          <w:rtl/>
        </w:rPr>
        <w:t>... وذمة المسلمين واحدة، يسعى بها أدناهم، فمن أ</w:t>
      </w:r>
      <w:r w:rsidRPr="001B2B88">
        <w:rPr>
          <w:rFonts w:cs="Traditional Naskh" w:hint="cs"/>
          <w:b/>
          <w:bCs/>
          <w:sz w:val="32"/>
          <w:szCs w:val="32"/>
          <w:rtl/>
        </w:rPr>
        <w:t>خفر مسلماً، فعليه لعنة ا</w:t>
      </w:r>
      <w:r w:rsidR="00A1582F">
        <w:rPr>
          <w:rFonts w:cs="Traditional Naskh" w:hint="cs"/>
          <w:b/>
          <w:bCs/>
          <w:sz w:val="32"/>
          <w:szCs w:val="32"/>
          <w:rtl/>
        </w:rPr>
        <w:t>للَّه</w:t>
      </w:r>
      <w:r w:rsidRPr="001B2B88">
        <w:rPr>
          <w:rFonts w:cs="Traditional Naskh" w:hint="cs"/>
          <w:b/>
          <w:bCs/>
          <w:sz w:val="32"/>
          <w:szCs w:val="32"/>
          <w:rtl/>
        </w:rPr>
        <w:t xml:space="preserve"> وملائكته والناس أجمعين، لا يُقبل منه يوم القيامة </w:t>
      </w:r>
      <w:r w:rsidRPr="001B2B88">
        <w:rPr>
          <w:rFonts w:cs="Traditional Naskh" w:hint="cs"/>
          <w:b/>
          <w:bCs/>
          <w:sz w:val="32"/>
          <w:szCs w:val="32"/>
          <w:rtl/>
        </w:rPr>
        <w:lastRenderedPageBreak/>
        <w:t>صرفٌ ولا عدلٌ</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48"/>
      </w:r>
      <w:r w:rsidR="00CE299E" w:rsidRPr="007B5404">
        <w:rPr>
          <w:rStyle w:val="FootnoteReference"/>
          <w:rFonts w:ascii="Simplified Arabic" w:hAnsi="Simplified Arabic" w:cs="Traditional Naskh"/>
          <w:spacing w:val="-8"/>
          <w:position w:val="2"/>
          <w:sz w:val="32"/>
          <w:szCs w:val="32"/>
          <w:rtl/>
          <w:lang w:bidi="ar"/>
        </w:rPr>
        <w:t>)</w:t>
      </w:r>
      <w:r w:rsidRPr="001B2B88">
        <w:rPr>
          <w:rFonts w:cs="Traditional Naskh" w:hint="cs"/>
          <w:sz w:val="32"/>
          <w:szCs w:val="32"/>
          <w:rtl/>
        </w:rPr>
        <w:t>، ومعنى ذمة المسلمين: أي عهدهم وأمانهم، فإذا أمّن أحد من المسلمين كافراً وأعطاه ذمته لم يكن لأحد نقضه، ويستوي في ذلك عهد وأمان: الرجل، والمرأة، والحر، والعبد؛ لأن المسلمين كنفس واحدة، وسميت الذمة بالعهد، لأنه يُذَمُّ مُتعاطيها على إضاعتها، وذمة المسلمين واحدة فإذا أمّن الكافر واحد من المسلمين حَرُمَ على غيره التعرض له، فمن أخفر مسلماً: أي نقضه عهده، وأزال أمانه الذي أعطاه لمن دخل في عهده، استحق لعنة ا</w:t>
      </w:r>
      <w:r w:rsidR="00A1582F">
        <w:rPr>
          <w:rFonts w:cs="Traditional Naskh" w:hint="cs"/>
          <w:sz w:val="32"/>
          <w:szCs w:val="32"/>
          <w:rtl/>
        </w:rPr>
        <w:t>للَّه</w:t>
      </w:r>
      <w:r w:rsidRPr="001B2B88">
        <w:rPr>
          <w:rFonts w:cs="Traditional Naskh" w:hint="cs"/>
          <w:sz w:val="32"/>
          <w:szCs w:val="32"/>
          <w:rtl/>
        </w:rPr>
        <w:t xml:space="preserve"> وملائكته والناس أجمعين.</w:t>
      </w:r>
    </w:p>
    <w:p w:rsidR="00D60169" w:rsidRPr="00CE299E" w:rsidRDefault="00D60169" w:rsidP="00CE299E">
      <w:pPr>
        <w:widowControl w:val="0"/>
        <w:spacing w:after="0" w:line="216" w:lineRule="auto"/>
        <w:ind w:firstLine="284"/>
        <w:jc w:val="lowKashida"/>
        <w:rPr>
          <w:rFonts w:cs="Traditional Naskh"/>
          <w:spacing w:val="-4"/>
          <w:sz w:val="32"/>
          <w:szCs w:val="32"/>
          <w:rtl/>
        </w:rPr>
      </w:pPr>
      <w:r w:rsidRPr="00CE299E">
        <w:rPr>
          <w:rFonts w:cs="Traditional Naskh" w:hint="cs"/>
          <w:spacing w:val="-4"/>
          <w:sz w:val="32"/>
          <w:szCs w:val="32"/>
          <w:rtl/>
        </w:rPr>
        <w:t>أعوذ با</w:t>
      </w:r>
      <w:r w:rsidR="00A1582F" w:rsidRPr="00CE299E">
        <w:rPr>
          <w:rFonts w:cs="Traditional Naskh" w:hint="cs"/>
          <w:spacing w:val="-4"/>
          <w:sz w:val="32"/>
          <w:szCs w:val="32"/>
          <w:rtl/>
        </w:rPr>
        <w:t>للَّه</w:t>
      </w:r>
      <w:r w:rsidRPr="00CE299E">
        <w:rPr>
          <w:rFonts w:cs="Traditional Naskh" w:hint="cs"/>
          <w:spacing w:val="-4"/>
          <w:sz w:val="32"/>
          <w:szCs w:val="32"/>
          <w:rtl/>
        </w:rPr>
        <w:t xml:space="preserve"> من الشيطان الرجيم </w:t>
      </w:r>
      <w:r w:rsidR="00CE299E" w:rsidRPr="00CE299E">
        <w:rPr>
          <w:rFonts w:ascii="Traditional Arabic" w:hAnsi="Traditional Arabic" w:cs="Traditional Arabic"/>
          <w:color w:val="C00000"/>
          <w:spacing w:val="-4"/>
          <w:sz w:val="32"/>
          <w:szCs w:val="32"/>
          <w:rtl/>
        </w:rPr>
        <w:t>﴿</w:t>
      </w:r>
      <w:r w:rsidRPr="00CE299E">
        <w:rPr>
          <w:rFonts w:cs="Traditional Naskh"/>
          <w:b/>
          <w:bCs/>
          <w:spacing w:val="-4"/>
          <w:sz w:val="32"/>
          <w:szCs w:val="32"/>
          <w:rtl/>
        </w:rPr>
        <w:t>إِنَّمَا جَزَاء</w:t>
      </w:r>
      <w:r w:rsidRPr="00CE299E">
        <w:rPr>
          <w:rFonts w:cs="Traditional Naskh" w:hint="cs"/>
          <w:b/>
          <w:bCs/>
          <w:spacing w:val="-4"/>
          <w:sz w:val="32"/>
          <w:szCs w:val="32"/>
          <w:rtl/>
        </w:rPr>
        <w:t>ُ</w:t>
      </w:r>
      <w:r w:rsidRPr="00CE299E">
        <w:rPr>
          <w:rFonts w:cs="Traditional Naskh"/>
          <w:b/>
          <w:bCs/>
          <w:spacing w:val="-4"/>
          <w:sz w:val="32"/>
          <w:szCs w:val="32"/>
          <w:rtl/>
        </w:rPr>
        <w:t xml:space="preserve"> الَّذِينَ يُحَارِبُونَ ا</w:t>
      </w:r>
      <w:r w:rsidR="00A1582F" w:rsidRPr="00CE299E">
        <w:rPr>
          <w:rFonts w:cs="Traditional Naskh"/>
          <w:b/>
          <w:bCs/>
          <w:spacing w:val="-4"/>
          <w:sz w:val="32"/>
          <w:szCs w:val="32"/>
          <w:rtl/>
        </w:rPr>
        <w:t>للَّه</w:t>
      </w:r>
      <w:r w:rsidRPr="00CE299E">
        <w:rPr>
          <w:rFonts w:cs="Traditional Naskh"/>
          <w:b/>
          <w:bCs/>
          <w:spacing w:val="-4"/>
          <w:sz w:val="32"/>
          <w:szCs w:val="32"/>
          <w:rtl/>
        </w:rPr>
        <w:t xml:space="preserve">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CE299E">
        <w:rPr>
          <w:rFonts w:cs="Traditional Naskh" w:hint="cs"/>
          <w:b/>
          <w:bCs/>
          <w:spacing w:val="-4"/>
          <w:sz w:val="32"/>
          <w:szCs w:val="32"/>
          <w:rtl/>
        </w:rPr>
        <w:t>،</w:t>
      </w:r>
      <w:r w:rsidRPr="00CE299E">
        <w:rPr>
          <w:rFonts w:cs="Traditional Naskh"/>
          <w:b/>
          <w:bCs/>
          <w:spacing w:val="-4"/>
          <w:sz w:val="32"/>
          <w:szCs w:val="32"/>
          <w:rtl/>
        </w:rPr>
        <w:t xml:space="preserve"> إِلاَّ الَّذِينَ تَابُواْ مِن قَبْلِ أَن تَقْدِرُواْ عَلَيْهِمْ فَاعْلَمُواْ أَنَّ ا</w:t>
      </w:r>
      <w:r w:rsidR="00A1582F" w:rsidRPr="00CE299E">
        <w:rPr>
          <w:rFonts w:cs="Traditional Naskh"/>
          <w:b/>
          <w:bCs/>
          <w:spacing w:val="-4"/>
          <w:sz w:val="32"/>
          <w:szCs w:val="32"/>
          <w:rtl/>
        </w:rPr>
        <w:t>للَّه</w:t>
      </w:r>
      <w:r w:rsidRPr="00CE299E">
        <w:rPr>
          <w:rFonts w:cs="Traditional Naskh"/>
          <w:b/>
          <w:bCs/>
          <w:spacing w:val="-4"/>
          <w:sz w:val="32"/>
          <w:szCs w:val="32"/>
          <w:rtl/>
        </w:rPr>
        <w:t xml:space="preserve"> غَفُورٌ رَّحِيمٌ</w:t>
      </w:r>
      <w:r w:rsidR="00CE299E" w:rsidRPr="00CE299E">
        <w:rPr>
          <w:rFonts w:ascii="Traditional Arabic" w:hAnsi="Traditional Arabic" w:cs="Traditional Arabic"/>
          <w:color w:val="C00000"/>
          <w:spacing w:val="-4"/>
          <w:sz w:val="32"/>
          <w:szCs w:val="32"/>
          <w:rtl/>
        </w:rPr>
        <w:t>﴾</w:t>
      </w:r>
      <w:r w:rsidRPr="00CE299E">
        <w:rPr>
          <w:rFonts w:cs="Traditional Naskh" w:hint="cs"/>
          <w:spacing w:val="-4"/>
          <w:sz w:val="32"/>
          <w:szCs w:val="32"/>
          <w:rtl/>
        </w:rPr>
        <w:t>.</w:t>
      </w:r>
    </w:p>
    <w:p w:rsidR="00D60169" w:rsidRDefault="00D60169" w:rsidP="006749D3">
      <w:pPr>
        <w:widowControl w:val="0"/>
        <w:spacing w:after="0" w:line="216" w:lineRule="auto"/>
        <w:ind w:firstLine="284"/>
        <w:jc w:val="lowKashida"/>
        <w:rPr>
          <w:rFonts w:cs="Traditional Naskh"/>
          <w:sz w:val="32"/>
          <w:szCs w:val="32"/>
          <w:rtl/>
        </w:rPr>
      </w:pPr>
      <w:r w:rsidRPr="001B2B88">
        <w:rPr>
          <w:rFonts w:cs="Traditional Naskh" w:hint="cs"/>
          <w:sz w:val="32"/>
          <w:szCs w:val="32"/>
          <w:rtl/>
        </w:rPr>
        <w:t>بارك ا</w:t>
      </w:r>
      <w:r w:rsidR="00A1582F">
        <w:rPr>
          <w:rFonts w:cs="Traditional Naskh" w:hint="cs"/>
          <w:sz w:val="32"/>
          <w:szCs w:val="32"/>
          <w:rtl/>
        </w:rPr>
        <w:t>للَّه</w:t>
      </w:r>
      <w:r w:rsidRPr="001B2B88">
        <w:rPr>
          <w:rFont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cs="Traditional Naskh" w:hint="cs"/>
          <w:sz w:val="32"/>
          <w:szCs w:val="32"/>
          <w:rtl/>
        </w:rPr>
        <w:t>للَّه</w:t>
      </w:r>
      <w:r w:rsidRPr="001B2B88">
        <w:rPr>
          <w:rFonts w:cs="Traditional Naskh" w:hint="cs"/>
          <w:sz w:val="32"/>
          <w:szCs w:val="32"/>
          <w:rtl/>
        </w:rPr>
        <w:t xml:space="preserve"> لي ولكم ولسائر المسلم فاستغفروه إنه هو الغفور التواب الرحيم.</w:t>
      </w:r>
    </w:p>
    <w:p w:rsidR="00F67C49" w:rsidRDefault="00F67C49" w:rsidP="006749D3">
      <w:pPr>
        <w:widowControl w:val="0"/>
        <w:spacing w:after="0" w:line="216" w:lineRule="auto"/>
        <w:ind w:firstLine="284"/>
        <w:jc w:val="lowKashida"/>
        <w:rPr>
          <w:rFonts w:cs="Traditional Naskh"/>
          <w:sz w:val="32"/>
          <w:szCs w:val="32"/>
          <w:rtl/>
        </w:rPr>
      </w:pPr>
    </w:p>
    <w:p w:rsidR="00F67C49" w:rsidRPr="00A27970" w:rsidRDefault="00F67C49" w:rsidP="00F67C49">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F67C49" w:rsidRPr="001B2B88" w:rsidRDefault="00F67C49" w:rsidP="006749D3">
      <w:pPr>
        <w:widowControl w:val="0"/>
        <w:spacing w:after="0" w:line="216" w:lineRule="auto"/>
        <w:ind w:firstLine="284"/>
        <w:jc w:val="lowKashida"/>
        <w:rPr>
          <w:rFonts w:cs="Traditional Naskh"/>
          <w:sz w:val="32"/>
          <w:szCs w:val="32"/>
          <w:rtl/>
        </w:rPr>
      </w:pPr>
    </w:p>
    <w:p w:rsidR="00D60169" w:rsidRPr="001B2B88" w:rsidRDefault="00D60169" w:rsidP="006749D3">
      <w:pPr>
        <w:widowControl w:val="0"/>
        <w:spacing w:after="0" w:line="216" w:lineRule="auto"/>
        <w:ind w:firstLine="284"/>
        <w:jc w:val="lowKashida"/>
        <w:rPr>
          <w:rFonts w:cs="Traditional Naskh"/>
          <w:sz w:val="32"/>
          <w:szCs w:val="32"/>
          <w:rtl/>
        </w:rPr>
      </w:pPr>
    </w:p>
    <w:p w:rsidR="00CE299E" w:rsidRDefault="00CE299E" w:rsidP="007B5404">
      <w:pPr>
        <w:rPr>
          <w:rFonts w:ascii="Times New Roman" w:eastAsia="Times New Roman" w:hAnsi="Times New Roman" w:cs="AL-Mateen"/>
          <w:noProof/>
          <w:color w:val="C00000"/>
          <w:sz w:val="44"/>
          <w:szCs w:val="42"/>
          <w:rtl/>
          <w:lang w:eastAsia="ar-SA"/>
        </w:rPr>
      </w:pPr>
      <w:r>
        <w:rPr>
          <w:rtl/>
        </w:rPr>
        <w:br w:type="page"/>
      </w:r>
    </w:p>
    <w:p w:rsidR="00D60169" w:rsidRPr="001B2B88" w:rsidRDefault="00D60169" w:rsidP="00CE299E">
      <w:pPr>
        <w:pStyle w:val="5"/>
        <w:rPr>
          <w:rtl/>
        </w:rPr>
      </w:pPr>
      <w:bookmarkStart w:id="11" w:name="_Toc520821983"/>
      <w:r w:rsidRPr="001B2B88">
        <w:rPr>
          <w:rFonts w:hint="cs"/>
          <w:rtl/>
        </w:rPr>
        <w:lastRenderedPageBreak/>
        <w:t>الخطـبة الثانيـة</w:t>
      </w:r>
      <w:r w:rsidRPr="007B5404">
        <w:rPr>
          <w:rFonts w:cs="Traditional Naskh" w:hint="cs"/>
          <w:position w:val="2"/>
          <w:szCs w:val="32"/>
          <w:vertAlign w:val="superscript"/>
          <w:rtl/>
        </w:rPr>
        <w:t>(</w:t>
      </w:r>
      <w:r w:rsidRPr="007B5404">
        <w:rPr>
          <w:rFonts w:cs="Traditional Naskh"/>
          <w:position w:val="2"/>
          <w:szCs w:val="32"/>
          <w:vertAlign w:val="superscript"/>
          <w:rtl/>
        </w:rPr>
        <w:footnoteReference w:id="49"/>
      </w:r>
      <w:r w:rsidRPr="007B5404">
        <w:rPr>
          <w:rFonts w:cs="Traditional Naskh" w:hint="cs"/>
          <w:position w:val="2"/>
          <w:szCs w:val="32"/>
          <w:vertAlign w:val="superscript"/>
          <w:rtl/>
        </w:rPr>
        <w:t>)</w:t>
      </w:r>
      <w:bookmarkEnd w:id="11"/>
    </w:p>
    <w:p w:rsidR="00D60169" w:rsidRPr="001B2B88" w:rsidRDefault="00D60169" w:rsidP="00CE299E">
      <w:pPr>
        <w:widowControl w:val="0"/>
        <w:spacing w:after="0" w:line="192" w:lineRule="auto"/>
        <w:ind w:firstLine="284"/>
        <w:jc w:val="lowKashida"/>
        <w:rPr>
          <w:rFonts w:cs="Traditional Naskh"/>
          <w:sz w:val="32"/>
          <w:szCs w:val="32"/>
          <w:rtl/>
        </w:rPr>
      </w:pPr>
      <w:r w:rsidRPr="001B2B88">
        <w:rPr>
          <w:rFonts w:cs="Traditional Naskh" w:hint="cs"/>
          <w:sz w:val="32"/>
          <w:szCs w:val="32"/>
          <w:rtl/>
        </w:rPr>
        <w:t xml:space="preserve">الحمد </w:t>
      </w:r>
      <w:r w:rsidR="00A1582F">
        <w:rPr>
          <w:rFonts w:cs="Traditional Naskh" w:hint="cs"/>
          <w:sz w:val="32"/>
          <w:szCs w:val="32"/>
          <w:rtl/>
        </w:rPr>
        <w:t>للَّه</w:t>
      </w:r>
      <w:r w:rsidRPr="001B2B88">
        <w:rPr>
          <w:rFonts w:cs="Traditional Naskh" w:hint="cs"/>
          <w:sz w:val="32"/>
          <w:szCs w:val="32"/>
          <w:rtl/>
        </w:rPr>
        <w:t xml:space="preserve"> رب العالمين، والعاقبة للمتقين ولا عدوان إلا على الظالمين، وأشهد أن لا إله إلا ا</w:t>
      </w:r>
      <w:r w:rsidR="00A1582F">
        <w:rPr>
          <w:rFonts w:cs="Traditional Naskh" w:hint="cs"/>
          <w:sz w:val="32"/>
          <w:szCs w:val="32"/>
          <w:rtl/>
        </w:rPr>
        <w:t>للَّه</w:t>
      </w:r>
      <w:r w:rsidRPr="001B2B88">
        <w:rPr>
          <w:rFonts w:cs="Traditional Naskh" w:hint="cs"/>
          <w:sz w:val="32"/>
          <w:szCs w:val="32"/>
          <w:rtl/>
        </w:rPr>
        <w:t xml:space="preserve"> وحده لا شريك له، وأشهد أن محمداً عبده ورسوله، صلَّى ا</w:t>
      </w:r>
      <w:r w:rsidR="00A1582F">
        <w:rPr>
          <w:rFonts w:cs="Traditional Naskh" w:hint="cs"/>
          <w:sz w:val="32"/>
          <w:szCs w:val="32"/>
          <w:rtl/>
        </w:rPr>
        <w:t>للَّه</w:t>
      </w:r>
      <w:r w:rsidRPr="001B2B88">
        <w:rPr>
          <w:rFonts w:cs="Traditional Naskh" w:hint="cs"/>
          <w:sz w:val="32"/>
          <w:szCs w:val="32"/>
          <w:rtl/>
        </w:rPr>
        <w:t xml:space="preserve"> عليه وعلى آله وأصحابه أجمعين.</w:t>
      </w:r>
    </w:p>
    <w:p w:rsidR="00D60169" w:rsidRPr="00CE299E" w:rsidRDefault="00D60169" w:rsidP="00CE299E">
      <w:pPr>
        <w:widowControl w:val="0"/>
        <w:spacing w:after="0" w:line="192" w:lineRule="auto"/>
        <w:ind w:firstLine="284"/>
        <w:jc w:val="lowKashida"/>
        <w:rPr>
          <w:rFonts w:cs="Traditional Naskh"/>
          <w:spacing w:val="-4"/>
          <w:sz w:val="32"/>
          <w:szCs w:val="32"/>
          <w:rtl/>
        </w:rPr>
      </w:pPr>
      <w:r w:rsidRPr="00CE299E">
        <w:rPr>
          <w:rFonts w:cs="Traditional Naskh" w:hint="cs"/>
          <w:spacing w:val="-4"/>
          <w:sz w:val="32"/>
          <w:szCs w:val="32"/>
          <w:rtl/>
        </w:rPr>
        <w:t>أما بعد: فإن أحسن الحديث كتاب ا</w:t>
      </w:r>
      <w:r w:rsidR="00A1582F" w:rsidRPr="00CE299E">
        <w:rPr>
          <w:rFonts w:cs="Traditional Naskh" w:hint="cs"/>
          <w:spacing w:val="-4"/>
          <w:sz w:val="32"/>
          <w:szCs w:val="32"/>
          <w:rtl/>
        </w:rPr>
        <w:t>للَّه</w:t>
      </w:r>
      <w:r w:rsidRPr="00CE299E">
        <w:rPr>
          <w:rFonts w:cs="Traditional Naskh" w:hint="cs"/>
          <w:spacing w:val="-4"/>
          <w:sz w:val="32"/>
          <w:szCs w:val="32"/>
          <w:rtl/>
        </w:rPr>
        <w:t xml:space="preserve">، وخير الهدي هدي محمد </w:t>
      </w:r>
      <w:r w:rsidRPr="00CE299E">
        <w:rPr>
          <w:rFonts w:cs="Traditional Naskh"/>
          <w:color w:val="C00000"/>
          <w:spacing w:val="-4"/>
          <w:sz w:val="32"/>
          <w:szCs w:val="32"/>
        </w:rPr>
        <w:sym w:font="AGA Arabesque" w:char="F072"/>
      </w:r>
      <w:r w:rsidRPr="00CE299E">
        <w:rPr>
          <w:rFonts w:cs="Traditional Naskh" w:hint="cs"/>
          <w:spacing w:val="-4"/>
          <w:sz w:val="32"/>
          <w:szCs w:val="32"/>
          <w:rtl/>
        </w:rPr>
        <w:t>، وشر الأمور محدثاتها، وكل محدثة بدعة، وكل بدعة ضلالة، وكل ضلالة في النار.</w:t>
      </w:r>
    </w:p>
    <w:p w:rsidR="00D60169" w:rsidRPr="001B2B88" w:rsidRDefault="00D60169" w:rsidP="00CE299E">
      <w:pPr>
        <w:widowControl w:val="0"/>
        <w:spacing w:after="0" w:line="192" w:lineRule="auto"/>
        <w:ind w:firstLine="284"/>
        <w:jc w:val="lowKashida"/>
        <w:rPr>
          <w:rFonts w:cs="Traditional Naskh"/>
          <w:sz w:val="32"/>
          <w:szCs w:val="32"/>
          <w:rtl/>
        </w:rPr>
      </w:pPr>
      <w:r w:rsidRPr="001B2B88">
        <w:rPr>
          <w:rFonts w:cs="Traditional Naskh" w:hint="cs"/>
          <w:sz w:val="32"/>
          <w:szCs w:val="32"/>
          <w:rtl/>
        </w:rPr>
        <w:t>عباد ا</w:t>
      </w:r>
      <w:r w:rsidR="00A1582F">
        <w:rPr>
          <w:rFonts w:cs="Traditional Naskh" w:hint="cs"/>
          <w:sz w:val="32"/>
          <w:szCs w:val="32"/>
          <w:rtl/>
        </w:rPr>
        <w:t>للَّه</w:t>
      </w:r>
      <w:r w:rsidRPr="001B2B88">
        <w:rPr>
          <w:rFonts w:cs="Traditional Naskh" w:hint="cs"/>
          <w:sz w:val="32"/>
          <w:szCs w:val="32"/>
          <w:rtl/>
        </w:rPr>
        <w:t xml:space="preserve"> اتقوا وابتعدوا عن غضبه وعقابهِ ولعنته فإن من أفسد في الأرض وقتل الأنفس المعصومة، ونقض العهود، وقتل نفسه، وأهلك الأموال والحرث والنسل ظلماً وعدواناً استحق ما ذكر من العقاب الأليم، والذل والهوان. أسأل ا</w:t>
      </w:r>
      <w:r w:rsidR="00A1582F">
        <w:rPr>
          <w:rFonts w:cs="Traditional Naskh" w:hint="cs"/>
          <w:sz w:val="32"/>
          <w:szCs w:val="32"/>
          <w:rtl/>
        </w:rPr>
        <w:t>للَّه</w:t>
      </w:r>
      <w:r w:rsidRPr="001B2B88">
        <w:rPr>
          <w:rFonts w:cs="Traditional Naskh" w:hint="cs"/>
          <w:sz w:val="32"/>
          <w:szCs w:val="32"/>
          <w:rtl/>
        </w:rPr>
        <w:t xml:space="preserve"> لي ولكم ولجميع المسلمين العفو والعافية.</w:t>
      </w:r>
    </w:p>
    <w:p w:rsidR="00D60169" w:rsidRPr="00CE299E" w:rsidRDefault="00D60169" w:rsidP="00CE299E">
      <w:pPr>
        <w:widowControl w:val="0"/>
        <w:spacing w:after="0" w:line="192" w:lineRule="auto"/>
        <w:ind w:firstLine="284"/>
        <w:jc w:val="lowKashida"/>
        <w:rPr>
          <w:rFonts w:cs="Traditional Naskh"/>
          <w:spacing w:val="-10"/>
          <w:sz w:val="32"/>
          <w:szCs w:val="32"/>
          <w:rtl/>
        </w:rPr>
      </w:pPr>
      <w:r w:rsidRPr="00CE299E">
        <w:rPr>
          <w:rFonts w:cs="Traditional Naskh" w:hint="cs"/>
          <w:spacing w:val="-10"/>
          <w:sz w:val="32"/>
          <w:szCs w:val="32"/>
          <w:rtl/>
        </w:rPr>
        <w:t>وا</w:t>
      </w:r>
      <w:r w:rsidR="00A1582F" w:rsidRPr="00CE299E">
        <w:rPr>
          <w:rFonts w:cs="Traditional Naskh" w:hint="cs"/>
          <w:spacing w:val="-10"/>
          <w:sz w:val="32"/>
          <w:szCs w:val="32"/>
          <w:rtl/>
        </w:rPr>
        <w:t>للَّه</w:t>
      </w:r>
      <w:r w:rsidRPr="00CE299E">
        <w:rPr>
          <w:rFonts w:cs="Traditional Naskh" w:hint="cs"/>
          <w:spacing w:val="-10"/>
          <w:sz w:val="32"/>
          <w:szCs w:val="32"/>
          <w:rtl/>
        </w:rPr>
        <w:t xml:space="preserve"> أسأل أن يصلي ويسلم على عبده ورسوله نبينا محمد </w:t>
      </w:r>
      <w:r w:rsidRPr="00CE299E">
        <w:rPr>
          <w:rFonts w:cs="Traditional Naskh"/>
          <w:color w:val="C00000"/>
          <w:spacing w:val="-10"/>
          <w:sz w:val="32"/>
          <w:szCs w:val="32"/>
        </w:rPr>
        <w:sym w:font="AGA Arabesque" w:char="F072"/>
      </w:r>
      <w:r w:rsidRPr="00CE299E">
        <w:rPr>
          <w:rFonts w:cs="Traditional Naskh" w:hint="cs"/>
          <w:spacing w:val="-10"/>
          <w:sz w:val="32"/>
          <w:szCs w:val="32"/>
          <w:rtl/>
        </w:rPr>
        <w:t xml:space="preserve">، وأن يرضى عن خلفائه الراشدين: </w:t>
      </w:r>
      <w:r w:rsidR="00630B7B" w:rsidRPr="00CE299E">
        <w:rPr>
          <w:rFonts w:cs="Traditional Naskh" w:hint="cs"/>
          <w:spacing w:val="-10"/>
          <w:sz w:val="32"/>
          <w:szCs w:val="32"/>
          <w:rtl/>
        </w:rPr>
        <w:t xml:space="preserve"> </w:t>
      </w:r>
      <w:r w:rsidRPr="00CE299E">
        <w:rPr>
          <w:rFonts w:cs="Traditional Naskh" w:hint="cs"/>
          <w:spacing w:val="-10"/>
          <w:sz w:val="32"/>
          <w:szCs w:val="32"/>
          <w:rtl/>
        </w:rPr>
        <w:t>أبي بكر، وعمر، وعثمان، وعلي، وعن سائر الصحابة أجمعين.</w:t>
      </w:r>
    </w:p>
    <w:p w:rsidR="00D60169" w:rsidRPr="001B2B88" w:rsidRDefault="00D60169" w:rsidP="00CE299E">
      <w:pPr>
        <w:widowControl w:val="0"/>
        <w:spacing w:after="0" w:line="192" w:lineRule="auto"/>
        <w:ind w:firstLine="284"/>
        <w:jc w:val="lowKashida"/>
        <w:rPr>
          <w:rFonts w:cs="Traditional Naskh"/>
          <w:sz w:val="32"/>
          <w:szCs w:val="32"/>
          <w:rtl/>
        </w:rPr>
      </w:pPr>
      <w:r w:rsidRPr="001B2B88">
        <w:rPr>
          <w:rFonts w:cs="Traditional Naskh" w:hint="cs"/>
          <w:sz w:val="32"/>
          <w:szCs w:val="32"/>
          <w:rtl/>
        </w:rPr>
        <w:t>ا</w:t>
      </w:r>
      <w:r w:rsidR="00A1582F">
        <w:rPr>
          <w:rFonts w:cs="Traditional Naskh" w:hint="cs"/>
          <w:sz w:val="32"/>
          <w:szCs w:val="32"/>
          <w:rtl/>
        </w:rPr>
        <w:t>للَّه</w:t>
      </w:r>
      <w:r w:rsidRPr="001B2B88">
        <w:rPr>
          <w:rFonts w:cs="Traditional Naskh" w:hint="cs"/>
          <w:sz w:val="32"/>
          <w:szCs w:val="32"/>
          <w:rtl/>
        </w:rPr>
        <w:t>م أعزّ الإسلام والمسلمين، وأذل الشرك والمشركين، والمفسدين المعتدين، وانصر عبادك الموحدين، ا</w:t>
      </w:r>
      <w:r w:rsidR="00A1582F">
        <w:rPr>
          <w:rFonts w:cs="Traditional Naskh" w:hint="cs"/>
          <w:sz w:val="32"/>
          <w:szCs w:val="32"/>
          <w:rtl/>
        </w:rPr>
        <w:t>للَّه</w:t>
      </w:r>
      <w:r w:rsidRPr="001B2B88">
        <w:rPr>
          <w:rFonts w:cs="Traditional Naskh" w:hint="cs"/>
          <w:sz w:val="32"/>
          <w:szCs w:val="32"/>
          <w:rtl/>
        </w:rPr>
        <w:t>م آمنا في أوطاننا وأصلح أئمتنا وولاة أمورنا، وانصر بهم الحق يا رب العالمين.</w:t>
      </w:r>
    </w:p>
    <w:p w:rsidR="00D60169" w:rsidRPr="001B2B88" w:rsidRDefault="00D60169" w:rsidP="00CE299E">
      <w:pPr>
        <w:widowControl w:val="0"/>
        <w:spacing w:after="0" w:line="192" w:lineRule="auto"/>
        <w:ind w:firstLine="284"/>
        <w:jc w:val="lowKashida"/>
        <w:rPr>
          <w:rFonts w:cs="Traditional Naskh"/>
          <w:sz w:val="32"/>
          <w:szCs w:val="32"/>
          <w:rtl/>
        </w:rPr>
      </w:pPr>
      <w:r w:rsidRPr="001B2B88">
        <w:rPr>
          <w:rFonts w:cs="Traditional Naskh" w:hint="cs"/>
          <w:sz w:val="32"/>
          <w:szCs w:val="32"/>
          <w:rtl/>
        </w:rPr>
        <w:t>ا</w:t>
      </w:r>
      <w:r w:rsidR="00A1582F">
        <w:rPr>
          <w:rFonts w:cs="Traditional Naskh" w:hint="cs"/>
          <w:sz w:val="32"/>
          <w:szCs w:val="32"/>
          <w:rtl/>
        </w:rPr>
        <w:t>للَّه</w:t>
      </w:r>
      <w:r w:rsidRPr="001B2B88">
        <w:rPr>
          <w:rFonts w:cs="Traditional Naskh" w:hint="cs"/>
          <w:sz w:val="32"/>
          <w:szCs w:val="32"/>
          <w:rtl/>
        </w:rPr>
        <w:t>م من أراد المسلمين بسوء فاجعل كيده في نحره، واجعل تدبيره تدميره، واقطع آماله، واجعله عبرة للمعتبرين، ا</w:t>
      </w:r>
      <w:r w:rsidR="00A1582F">
        <w:rPr>
          <w:rFonts w:cs="Traditional Naskh" w:hint="cs"/>
          <w:sz w:val="32"/>
          <w:szCs w:val="32"/>
          <w:rtl/>
        </w:rPr>
        <w:t>للَّه</w:t>
      </w:r>
      <w:r w:rsidRPr="001B2B88">
        <w:rPr>
          <w:rFonts w:cs="Traditional Naskh" w:hint="cs"/>
          <w:sz w:val="32"/>
          <w:szCs w:val="32"/>
          <w:rtl/>
        </w:rPr>
        <w:t>م أصلح لنا ديننا الذي هو عصمة أمرنا، ودنيانا التي فيها معاشنا، وأصلح لنا آخرتنا التي إليها معادنا، واجعل الحياة زيادة لنا في كل خير، واجعل الموت راحة لنا من كل شر.</w:t>
      </w:r>
    </w:p>
    <w:p w:rsidR="00D60169" w:rsidRDefault="00D60169" w:rsidP="00CE299E">
      <w:pPr>
        <w:widowControl w:val="0"/>
        <w:spacing w:after="0" w:line="192" w:lineRule="auto"/>
        <w:ind w:firstLine="284"/>
        <w:jc w:val="lowKashida"/>
        <w:rPr>
          <w:rFonts w:cs="Traditional Naskh"/>
          <w:sz w:val="32"/>
          <w:szCs w:val="32"/>
          <w:rtl/>
        </w:rPr>
      </w:pPr>
      <w:r w:rsidRPr="001B2B88">
        <w:rPr>
          <w:rFonts w:cs="Traditional Naskh" w:hint="cs"/>
          <w:sz w:val="32"/>
          <w:szCs w:val="32"/>
          <w:rtl/>
        </w:rPr>
        <w:t>ا</w:t>
      </w:r>
      <w:r w:rsidR="00A1582F">
        <w:rPr>
          <w:rFonts w:cs="Traditional Naskh" w:hint="cs"/>
          <w:sz w:val="32"/>
          <w:szCs w:val="32"/>
          <w:rtl/>
        </w:rPr>
        <w:t>للَّه</w:t>
      </w:r>
      <w:r w:rsidRPr="001B2B88">
        <w:rPr>
          <w:rFonts w:cs="Traditional Naskh" w:hint="cs"/>
          <w:sz w:val="32"/>
          <w:szCs w:val="32"/>
          <w:rtl/>
        </w:rPr>
        <w:t xml:space="preserve">م اغفر للمسلمين والمسلمات والمؤمنين والمؤمنات الأحياء منهم والأموات، واغفر لموتانا وموتى المسلمين.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رَبَّنَا آتِنَا فِي الدُّنْيَا حَسَنَةً وَفِي الآخِرَةِ حَسَنَةً وَقِنَا عَذَابَ النَّارِ</w:t>
      </w:r>
      <w:r w:rsidR="00CE299E" w:rsidRPr="00CE299E">
        <w:rPr>
          <w:rFonts w:ascii="Traditional Arabic" w:hAnsi="Traditional Arabic" w:cs="Traditional Arabic"/>
          <w:color w:val="C00000"/>
          <w:sz w:val="32"/>
          <w:szCs w:val="32"/>
          <w:rtl/>
        </w:rPr>
        <w:t>﴾</w:t>
      </w:r>
      <w:r w:rsidR="00CE299E">
        <w:rPr>
          <w:rFonts w:cs="Traditional Naskh" w:hint="cs"/>
          <w:b/>
          <w:bCs/>
          <w:sz w:val="32"/>
          <w:szCs w:val="32"/>
          <w:rtl/>
        </w:rPr>
        <w:t>،</w:t>
      </w:r>
      <w:r w:rsidRPr="001B2B88">
        <w:rPr>
          <w:rFonts w:cs="Traditional Naskh" w:hint="cs"/>
          <w:sz w:val="32"/>
          <w:szCs w:val="32"/>
          <w:rtl/>
        </w:rPr>
        <w:t xml:space="preserve"> عباد ا</w:t>
      </w:r>
      <w:r w:rsidR="00A1582F">
        <w:rPr>
          <w:rFonts w:cs="Traditional Naskh" w:hint="cs"/>
          <w:sz w:val="32"/>
          <w:szCs w:val="32"/>
          <w:rtl/>
        </w:rPr>
        <w:t>للَّه</w:t>
      </w:r>
      <w:r w:rsidRPr="001B2B88">
        <w:rPr>
          <w:rFonts w:cs="Traditional Naskh" w:hint="cs"/>
          <w:sz w:val="32"/>
          <w:szCs w:val="32"/>
          <w:rtl/>
        </w:rPr>
        <w:t xml:space="preserve"> اذكروا ا</w:t>
      </w:r>
      <w:r w:rsidR="00A1582F">
        <w:rPr>
          <w:rFonts w:cs="Traditional Naskh" w:hint="cs"/>
          <w:sz w:val="32"/>
          <w:szCs w:val="32"/>
          <w:rtl/>
        </w:rPr>
        <w:t>للَّه</w:t>
      </w:r>
      <w:r w:rsidRPr="001B2B88">
        <w:rPr>
          <w:rFonts w:cs="Traditional Naskh" w:hint="cs"/>
          <w:sz w:val="32"/>
          <w:szCs w:val="32"/>
          <w:rtl/>
        </w:rPr>
        <w:t xml:space="preserve"> يذكركم، واشكروه على نعمه يزدكم، ولذكر ا</w:t>
      </w:r>
      <w:r w:rsidR="00A1582F">
        <w:rPr>
          <w:rFonts w:cs="Traditional Naskh" w:hint="cs"/>
          <w:sz w:val="32"/>
          <w:szCs w:val="32"/>
          <w:rtl/>
        </w:rPr>
        <w:t>للَّه</w:t>
      </w:r>
      <w:r w:rsidRPr="001B2B88">
        <w:rPr>
          <w:rFonts w:cs="Traditional Naskh" w:hint="cs"/>
          <w:sz w:val="32"/>
          <w:szCs w:val="32"/>
          <w:rtl/>
        </w:rPr>
        <w:t xml:space="preserve"> أكبر وا</w:t>
      </w:r>
      <w:r w:rsidR="00A1582F">
        <w:rPr>
          <w:rFonts w:cs="Traditional Naskh" w:hint="cs"/>
          <w:sz w:val="32"/>
          <w:szCs w:val="32"/>
          <w:rtl/>
        </w:rPr>
        <w:t>للَّه</w:t>
      </w:r>
      <w:r w:rsidRPr="001B2B88">
        <w:rPr>
          <w:rFonts w:cs="Traditional Naskh" w:hint="cs"/>
          <w:sz w:val="32"/>
          <w:szCs w:val="32"/>
          <w:rtl/>
        </w:rPr>
        <w:t xml:space="preserve"> يعلم ما تصنعون.</w:t>
      </w:r>
    </w:p>
    <w:p w:rsidR="00F67C49" w:rsidRPr="001B2B88" w:rsidRDefault="00F67C49" w:rsidP="00FA5AC3">
      <w:pPr>
        <w:pStyle w:val="2"/>
        <w:keepNext w:val="0"/>
        <w:spacing w:after="40" w:line="216" w:lineRule="auto"/>
        <w:ind w:firstLine="0"/>
        <w:jc w:val="center"/>
        <w:rPr>
          <w:rFonts w:cs="Traditional Naskh"/>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D60169" w:rsidRPr="001B2B88" w:rsidRDefault="00D60169" w:rsidP="006749D3">
      <w:pPr>
        <w:widowControl w:val="0"/>
        <w:bidi w:val="0"/>
        <w:spacing w:after="0" w:line="216" w:lineRule="auto"/>
        <w:ind w:firstLine="284"/>
        <w:jc w:val="lowKashida"/>
        <w:rPr>
          <w:rFonts w:cs="Traditional Naskh"/>
          <w:sz w:val="32"/>
          <w:szCs w:val="32"/>
          <w:rtl/>
        </w:rPr>
      </w:pPr>
      <w:r w:rsidRPr="001B2B88">
        <w:rPr>
          <w:rFonts w:cs="Traditional Naskh"/>
          <w:sz w:val="32"/>
          <w:szCs w:val="32"/>
          <w:rtl/>
        </w:rPr>
        <w:br w:type="page"/>
      </w:r>
    </w:p>
    <w:p w:rsidR="00D60169" w:rsidRPr="000F77A4" w:rsidRDefault="009C0FA0" w:rsidP="009C0FA0">
      <w:pPr>
        <w:pStyle w:val="4"/>
        <w:rPr>
          <w:rFonts w:cs="KFGQPC Uthman Taha Naskh"/>
          <w:rtl/>
        </w:rPr>
      </w:pPr>
      <w:bookmarkStart w:id="12" w:name="_Toc520821984"/>
      <w:r w:rsidRPr="000F77A4">
        <w:rPr>
          <w:rFonts w:ascii="AAAGoldenLotus Stg1_Ver1" w:hAnsi="AAAGoldenLotus Stg1_Ver1" w:cs="KFGQPC Uthman Taha Naskh"/>
          <w:sz w:val="32"/>
          <w:szCs w:val="32"/>
          <w:rtl/>
        </w:rPr>
        <w:lastRenderedPageBreak/>
        <w:t>4-</w:t>
      </w:r>
      <w:r w:rsidR="00D60169" w:rsidRPr="000F77A4">
        <w:rPr>
          <w:rFonts w:cs="KFGQPC Uthman Taha Naskh" w:hint="cs"/>
          <w:rtl/>
        </w:rPr>
        <w:t>عِظَم حرمة دماء المعصومين وأعراضهم وأموالهم من المسلمين وغيرهم</w:t>
      </w:r>
      <w:r w:rsidR="00D60169" w:rsidRPr="000F77A4">
        <w:rPr>
          <w:rFonts w:cs="KFGQPC Uthman Taha Naskh" w:hint="cs"/>
          <w:position w:val="2"/>
          <w:szCs w:val="32"/>
          <w:vertAlign w:val="superscript"/>
          <w:rtl/>
        </w:rPr>
        <w:t>(</w:t>
      </w:r>
      <w:r w:rsidR="00D60169" w:rsidRPr="000F77A4">
        <w:rPr>
          <w:rFonts w:cs="KFGQPC Uthman Taha Naskh"/>
          <w:position w:val="2"/>
          <w:szCs w:val="32"/>
          <w:vertAlign w:val="superscript"/>
          <w:rtl/>
        </w:rPr>
        <w:footnoteReference w:id="50"/>
      </w:r>
      <w:r w:rsidR="00D60169" w:rsidRPr="000F77A4">
        <w:rPr>
          <w:rFonts w:cs="KFGQPC Uthman Taha Naskh" w:hint="cs"/>
          <w:position w:val="2"/>
          <w:szCs w:val="32"/>
          <w:vertAlign w:val="superscript"/>
          <w:rtl/>
        </w:rPr>
        <w:t>)</w:t>
      </w:r>
      <w:bookmarkEnd w:id="12"/>
    </w:p>
    <w:p w:rsidR="00D60169" w:rsidRPr="001B2B88" w:rsidRDefault="00D60169" w:rsidP="00CE299E">
      <w:pPr>
        <w:pStyle w:val="5"/>
        <w:rPr>
          <w:rtl/>
        </w:rPr>
      </w:pPr>
      <w:bookmarkStart w:id="13" w:name="_Toc520821985"/>
      <w:r w:rsidRPr="001B2B88">
        <w:rPr>
          <w:rFonts w:hint="cs"/>
          <w:rtl/>
        </w:rPr>
        <w:t>الخطبـة الأولـى</w:t>
      </w:r>
      <w:bookmarkEnd w:id="13"/>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إن الحمد </w:t>
      </w:r>
      <w:r w:rsidR="00A1582F">
        <w:rPr>
          <w:rFonts w:cs="Traditional Naskh" w:hint="cs"/>
          <w:sz w:val="32"/>
          <w:szCs w:val="32"/>
          <w:rtl/>
        </w:rPr>
        <w:t>للَّه</w:t>
      </w:r>
      <w:r w:rsidRPr="001B2B88">
        <w:rPr>
          <w:rFonts w:cs="Traditional Naskh" w:hint="cs"/>
          <w:sz w:val="32"/>
          <w:szCs w:val="32"/>
          <w:rtl/>
        </w:rPr>
        <w:t>، نحمده، ونستعينه، ونستغفره، ونعوذ با</w:t>
      </w:r>
      <w:r w:rsidR="00A1582F">
        <w:rPr>
          <w:rFonts w:cs="Traditional Naskh" w:hint="cs"/>
          <w:sz w:val="32"/>
          <w:szCs w:val="32"/>
          <w:rtl/>
        </w:rPr>
        <w:t>للَّه</w:t>
      </w:r>
      <w:r w:rsidRPr="001B2B88">
        <w:rPr>
          <w:rFonts w:cs="Traditional Naskh" w:hint="cs"/>
          <w:sz w:val="32"/>
          <w:szCs w:val="32"/>
          <w:rtl/>
        </w:rPr>
        <w:t xml:space="preserve"> من شرور أنفسنا وسيئات أعمالنا، من يهده ا</w:t>
      </w:r>
      <w:r w:rsidR="00A1582F">
        <w:rPr>
          <w:rFonts w:cs="Traditional Naskh" w:hint="cs"/>
          <w:sz w:val="32"/>
          <w:szCs w:val="32"/>
          <w:rtl/>
        </w:rPr>
        <w:t>للَّه</w:t>
      </w:r>
      <w:r w:rsidRPr="001B2B88">
        <w:rPr>
          <w:rFonts w:cs="Traditional Naskh" w:hint="cs"/>
          <w:sz w:val="32"/>
          <w:szCs w:val="32"/>
          <w:rtl/>
        </w:rPr>
        <w:t xml:space="preserve"> فلا مضل له، ومن يضلل فلا هادي له، وأشهد أن لا إله إلا ا</w:t>
      </w:r>
      <w:r w:rsidR="00A1582F">
        <w:rPr>
          <w:rFonts w:cs="Traditional Naskh" w:hint="cs"/>
          <w:sz w:val="32"/>
          <w:szCs w:val="32"/>
          <w:rtl/>
        </w:rPr>
        <w:t>للَّه</w:t>
      </w:r>
      <w:r w:rsidRPr="001B2B88">
        <w:rPr>
          <w:rFonts w:cs="Traditional Naskh" w:hint="cs"/>
          <w:sz w:val="32"/>
          <w:szCs w:val="32"/>
          <w:rtl/>
        </w:rPr>
        <w:t xml:space="preserve"> وحده لا شريك له، وأشهد أن محمداً عبده ورسوله، وخيرته من خلقه، وأمينه على وحيه صلى ا</w:t>
      </w:r>
      <w:r w:rsidR="00A1582F">
        <w:rPr>
          <w:rFonts w:cs="Traditional Naskh" w:hint="cs"/>
          <w:sz w:val="32"/>
          <w:szCs w:val="32"/>
          <w:rtl/>
        </w:rPr>
        <w:t>للَّه</w:t>
      </w:r>
      <w:r w:rsidRPr="001B2B88">
        <w:rPr>
          <w:rFonts w:cs="Traditional Naskh" w:hint="cs"/>
          <w:sz w:val="32"/>
          <w:szCs w:val="32"/>
          <w:rtl/>
        </w:rPr>
        <w:t xml:space="preserve"> عليه وعلى آله وأصحابه وسلم تسليماً كثيراً أما بعد: فيا أيها الناس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اتَّقُواْ ا</w:t>
      </w:r>
      <w:r w:rsidR="00A1582F">
        <w:rPr>
          <w:rFonts w:cs="Traditional Naskh"/>
          <w:b/>
          <w:bCs/>
          <w:sz w:val="32"/>
          <w:szCs w:val="32"/>
          <w:rtl/>
        </w:rPr>
        <w:t>للَّه</w:t>
      </w:r>
      <w:r w:rsidRPr="001B2B88">
        <w:rPr>
          <w:rFonts w:cs="Traditional Naskh"/>
          <w:b/>
          <w:bCs/>
          <w:sz w:val="32"/>
          <w:szCs w:val="32"/>
          <w:rtl/>
        </w:rPr>
        <w:t xml:space="preserve"> حَقَّ تُقَاتِهِ وَلاَ تَمُوتُنَّ إِلاَّ وَأَنتُم مُّسْلِمُونَ</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 xml:space="preserve">،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يَا أَيُّهَا النَّاسُ اتَّقُوا رَبَّكُمْ وَاخْشَوْا يَوْمًا لا يَجْزِي وَالِدٌ عَن وَلَدِهِ وَلا مَوْلُودٌ هُوَ جَازٍ عَن وَالِدِهِ شَيْئًا</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w:t>
      </w:r>
    </w:p>
    <w:p w:rsidR="00D60169" w:rsidRPr="00CE299E" w:rsidRDefault="00D60169" w:rsidP="00CE299E">
      <w:pPr>
        <w:widowControl w:val="0"/>
        <w:spacing w:after="0" w:line="216" w:lineRule="auto"/>
        <w:ind w:firstLine="284"/>
        <w:jc w:val="lowKashida"/>
        <w:rPr>
          <w:rFonts w:cs="Traditional Naskh"/>
          <w:spacing w:val="-6"/>
          <w:sz w:val="32"/>
          <w:szCs w:val="32"/>
          <w:rtl/>
        </w:rPr>
      </w:pPr>
      <w:r w:rsidRPr="00CE299E">
        <w:rPr>
          <w:rFonts w:cs="Traditional Naskh" w:hint="cs"/>
          <w:spacing w:val="-6"/>
          <w:sz w:val="32"/>
          <w:szCs w:val="32"/>
          <w:rtl/>
        </w:rPr>
        <w:t>عبادَ ا</w:t>
      </w:r>
      <w:r w:rsidR="00A1582F" w:rsidRPr="00CE299E">
        <w:rPr>
          <w:rFonts w:cs="Traditional Naskh" w:hint="cs"/>
          <w:spacing w:val="-6"/>
          <w:sz w:val="32"/>
          <w:szCs w:val="32"/>
          <w:rtl/>
        </w:rPr>
        <w:t>للَّه</w:t>
      </w:r>
      <w:r w:rsidRPr="00CE299E">
        <w:rPr>
          <w:rFonts w:cs="Traditional Naskh" w:hint="cs"/>
          <w:spacing w:val="-6"/>
          <w:sz w:val="32"/>
          <w:szCs w:val="32"/>
          <w:rtl/>
        </w:rPr>
        <w:t>: إن ا</w:t>
      </w:r>
      <w:r w:rsidR="00A1582F" w:rsidRPr="00CE299E">
        <w:rPr>
          <w:rFonts w:cs="Traditional Naskh" w:hint="cs"/>
          <w:spacing w:val="-6"/>
          <w:sz w:val="32"/>
          <w:szCs w:val="32"/>
          <w:rtl/>
        </w:rPr>
        <w:t>للَّه</w:t>
      </w:r>
      <w:r w:rsidRPr="00CE299E">
        <w:rPr>
          <w:rFonts w:cs="Traditional Naskh" w:hint="cs"/>
          <w:spacing w:val="-6"/>
          <w:sz w:val="32"/>
          <w:szCs w:val="32"/>
          <w:rtl/>
        </w:rPr>
        <w:t xml:space="preserve"> تعالى حرم: دماء المسلمين، وأعراضهم، وأموالهم، وحرم </w:t>
      </w:r>
      <w:r w:rsidR="00CE299E" w:rsidRPr="00CE299E">
        <w:rPr>
          <w:rFonts w:cs="Traditional Naskh" w:hint="cs"/>
          <w:color w:val="C00000"/>
          <w:spacing w:val="-6"/>
          <w:sz w:val="28"/>
          <w:szCs w:val="28"/>
        </w:rPr>
        <w:sym w:font="AGA Arabesque" w:char="F049"/>
      </w:r>
      <w:r w:rsidR="00CE299E" w:rsidRPr="00CE299E">
        <w:rPr>
          <w:rFonts w:cs="Traditional Naskh" w:hint="cs"/>
          <w:spacing w:val="-6"/>
          <w:sz w:val="32"/>
          <w:szCs w:val="32"/>
          <w:rtl/>
        </w:rPr>
        <w:t xml:space="preserve"> </w:t>
      </w:r>
      <w:r w:rsidRPr="00CE299E">
        <w:rPr>
          <w:rFonts w:cs="Traditional Naskh" w:hint="cs"/>
          <w:spacing w:val="-6"/>
          <w:sz w:val="32"/>
          <w:szCs w:val="32"/>
          <w:rtl/>
        </w:rPr>
        <w:t>دماء المعاهدين، والذميين، والمستأمنين من الكفار وأعراضهم وأموالهم، وهذا التحريم جاء في كتاب ا</w:t>
      </w:r>
      <w:r w:rsidR="00A1582F" w:rsidRPr="00CE299E">
        <w:rPr>
          <w:rFonts w:cs="Traditional Naskh" w:hint="cs"/>
          <w:spacing w:val="-6"/>
          <w:sz w:val="32"/>
          <w:szCs w:val="32"/>
          <w:rtl/>
        </w:rPr>
        <w:t>للَّه</w:t>
      </w:r>
      <w:r w:rsidRPr="00CE299E">
        <w:rPr>
          <w:rFonts w:cs="Traditional Naskh" w:hint="cs"/>
          <w:spacing w:val="-6"/>
          <w:sz w:val="32"/>
          <w:szCs w:val="32"/>
          <w:rtl/>
        </w:rPr>
        <w:t xml:space="preserve"> تعالى وفي سنة رسول ا</w:t>
      </w:r>
      <w:r w:rsidR="00A1582F" w:rsidRPr="00CE299E">
        <w:rPr>
          <w:rFonts w:cs="Traditional Naskh" w:hint="cs"/>
          <w:spacing w:val="-6"/>
          <w:sz w:val="32"/>
          <w:szCs w:val="32"/>
          <w:rtl/>
        </w:rPr>
        <w:t>للَّه</w:t>
      </w:r>
      <w:r w:rsidRPr="00CE299E">
        <w:rPr>
          <w:rFonts w:cs="Traditional Naskh" w:hint="cs"/>
          <w:spacing w:val="-6"/>
          <w:sz w:val="32"/>
          <w:szCs w:val="32"/>
          <w:rtl/>
        </w:rPr>
        <w:t xml:space="preserve"> </w:t>
      </w:r>
      <w:r w:rsidRPr="00CE299E">
        <w:rPr>
          <w:rFonts w:cs="Traditional Naskh"/>
          <w:color w:val="C00000"/>
          <w:spacing w:val="-6"/>
          <w:sz w:val="32"/>
          <w:szCs w:val="32"/>
        </w:rPr>
        <w:sym w:font="AGA Arabesque" w:char="F072"/>
      </w:r>
      <w:r w:rsidRPr="00CE299E">
        <w:rPr>
          <w:rFonts w:cs="Traditional Naskh" w:hint="cs"/>
          <w:spacing w:val="-6"/>
          <w:sz w:val="32"/>
          <w:szCs w:val="32"/>
          <w:rtl/>
        </w:rPr>
        <w:t xml:space="preserve"> الصحيحة الصريحة.</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قال ا</w:t>
      </w:r>
      <w:r w:rsidR="00A1582F">
        <w:rPr>
          <w:rFonts w:cs="Traditional Naskh" w:hint="cs"/>
          <w:sz w:val="32"/>
          <w:szCs w:val="32"/>
          <w:rtl/>
        </w:rPr>
        <w:t>للَّه</w:t>
      </w:r>
      <w:r w:rsidRPr="001B2B88">
        <w:rPr>
          <w:rFonts w:cs="Traditional Naskh" w:hint="cs"/>
          <w:sz w:val="32"/>
          <w:szCs w:val="32"/>
          <w:rtl/>
        </w:rPr>
        <w:t xml:space="preserve"> تعالى: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وَمَن يَقْتُلْ مُؤْمِنًا مُّتَعَمِّدًا فَجَزَآؤُهُ جَهَنَّمُ خَالِدًا فِيهَا وَغَضِبَ ا</w:t>
      </w:r>
      <w:r w:rsidR="00A1582F">
        <w:rPr>
          <w:rFonts w:cs="Traditional Naskh"/>
          <w:b/>
          <w:bCs/>
          <w:sz w:val="32"/>
          <w:szCs w:val="32"/>
          <w:rtl/>
        </w:rPr>
        <w:t>للَّه</w:t>
      </w:r>
      <w:r w:rsidRPr="001B2B88">
        <w:rPr>
          <w:rFonts w:cs="Traditional Naskh"/>
          <w:b/>
          <w:bCs/>
          <w:sz w:val="32"/>
          <w:szCs w:val="32"/>
          <w:rtl/>
        </w:rPr>
        <w:t xml:space="preserve"> عَلَيْهِ وَلَعَنَهُ وَأَعَدَّ لَهُ عَذَابًا عَظِيمًا</w:t>
      </w:r>
      <w:r w:rsidR="00CE299E" w:rsidRPr="00CE299E">
        <w:rPr>
          <w:rFonts w:ascii="Traditional Arabic" w:hAnsi="Traditional Arabic" w:cs="Traditional Arabic"/>
          <w:color w:val="C00000"/>
          <w:sz w:val="32"/>
          <w:szCs w:val="32"/>
          <w:rtl/>
        </w:rPr>
        <w:t>﴾</w:t>
      </w:r>
      <w:r w:rsidR="00CE299E">
        <w:rPr>
          <w:rFonts w:cs="Traditional Naskh" w:hint="cs"/>
          <w:b/>
          <w:bCs/>
          <w:sz w:val="32"/>
          <w:szCs w:val="32"/>
          <w:rtl/>
        </w:rPr>
        <w:t>،</w:t>
      </w:r>
      <w:r w:rsidRPr="001B2B88">
        <w:rPr>
          <w:rFonts w:cs="Traditional Naskh" w:hint="cs"/>
          <w:sz w:val="32"/>
          <w:szCs w:val="32"/>
          <w:rtl/>
        </w:rPr>
        <w:t xml:space="preserve"> فمن كان يرجو ا</w:t>
      </w:r>
      <w:r w:rsidR="00A1582F">
        <w:rPr>
          <w:rFonts w:cs="Traditional Naskh" w:hint="cs"/>
          <w:sz w:val="32"/>
          <w:szCs w:val="32"/>
          <w:rtl/>
        </w:rPr>
        <w:t>للَّه</w:t>
      </w:r>
      <w:r w:rsidRPr="001B2B88">
        <w:rPr>
          <w:rFonts w:cs="Traditional Naskh" w:hint="cs"/>
          <w:sz w:val="32"/>
          <w:szCs w:val="32"/>
          <w:rtl/>
        </w:rPr>
        <w:t>، ويخشاه، ويخاف عقابه، ولعنته، وغضبه، وعذابه والخلود في ناره، فليبتعد عن كل سبب يوصله إلى الوقوعِ في هذه الجريمة القبيحة، نسأل ا</w:t>
      </w:r>
      <w:r w:rsidR="00A1582F">
        <w:rPr>
          <w:rFonts w:cs="Traditional Naskh" w:hint="cs"/>
          <w:sz w:val="32"/>
          <w:szCs w:val="32"/>
          <w:rtl/>
        </w:rPr>
        <w:t>للَّه</w:t>
      </w:r>
      <w:r w:rsidRPr="001B2B88">
        <w:rPr>
          <w:rFonts w:cs="Traditional Naskh" w:hint="cs"/>
          <w:sz w:val="32"/>
          <w:szCs w:val="32"/>
          <w:rtl/>
        </w:rPr>
        <w:t xml:space="preserve"> العفو والعافية.</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وا</w:t>
      </w:r>
      <w:r w:rsidR="00A1582F">
        <w:rPr>
          <w:rFonts w:cs="Traditional Naskh" w:hint="cs"/>
          <w:sz w:val="32"/>
          <w:szCs w:val="32"/>
          <w:rtl/>
        </w:rPr>
        <w:t>للَّه</w:t>
      </w:r>
      <w:r w:rsidRPr="001B2B88">
        <w:rPr>
          <w:rFonts w:cs="Traditional Naskh" w:hint="cs"/>
          <w:sz w:val="32"/>
          <w:szCs w:val="32"/>
          <w:rtl/>
        </w:rPr>
        <w:t xml:space="preserve"> تعالى قد حكم على من قتل نفساً بغير حق بحكم عظيم تقشعر منه الجلود المؤمنة وتخشع له القلوب الموقنة فقال سبحانه وتعالى: </w:t>
      </w:r>
      <w:r w:rsidR="00CE299E" w:rsidRPr="00CE299E">
        <w:rPr>
          <w:rFonts w:ascii="Traditional Arabic" w:hAnsi="Traditional Arabic" w:cs="Traditional Arabic"/>
          <w:color w:val="C00000"/>
          <w:sz w:val="32"/>
          <w:szCs w:val="32"/>
          <w:rtl/>
        </w:rPr>
        <w:t>﴿</w:t>
      </w:r>
      <w:r w:rsidRPr="001B2B88">
        <w:rPr>
          <w:rFonts w:cs="Traditional Naskh" w:hint="cs"/>
          <w:b/>
          <w:bCs/>
          <w:sz w:val="32"/>
          <w:szCs w:val="32"/>
          <w:rtl/>
        </w:rPr>
        <w:t>...</w:t>
      </w:r>
      <w:r w:rsidRPr="001B2B88">
        <w:rPr>
          <w:rFonts w:cs="Traditional Naskh"/>
          <w:b/>
          <w:bCs/>
          <w:sz w:val="32"/>
          <w:szCs w:val="32"/>
          <w:rtl/>
        </w:rPr>
        <w:t>مِنْ أَجْلِ ذَلِكَ كَتَبْنَا عَلَى بَنِي إِسْرَائِيلَ أَنَّهُ مَن قَتَلَ نَفْسًا بِغَيْرِ نَفْسٍ أَوْ فَسَادٍ فِي الأَرْضِ فَكَأَنَّمَا قَتَلَ النَّاسَ جَمِيعًا وَمَنْ أَحْيَاهَا فَكَأَنَّمَا أَحْيَا النَّاسَ جَمِيعًا</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lastRenderedPageBreak/>
        <w:t>*</w:t>
      </w:r>
      <w:r w:rsidRPr="001B2B88">
        <w:rPr>
          <w:rFonts w:cs="Traditional Naskh" w:hint="cs"/>
          <w:sz w:val="32"/>
          <w:szCs w:val="32"/>
          <w:rtl/>
        </w:rPr>
        <w:t xml:space="preserve"> وقرن سبحانه وتعالى قتل النفس التي حرم ا</w:t>
      </w:r>
      <w:r w:rsidR="00A1582F">
        <w:rPr>
          <w:rFonts w:cs="Traditional Naskh" w:hint="cs"/>
          <w:sz w:val="32"/>
          <w:szCs w:val="32"/>
          <w:rtl/>
        </w:rPr>
        <w:t>للَّه</w:t>
      </w:r>
      <w:r w:rsidRPr="001B2B88">
        <w:rPr>
          <w:rFonts w:cs="Traditional Naskh" w:hint="cs"/>
          <w:sz w:val="32"/>
          <w:szCs w:val="32"/>
          <w:rtl/>
        </w:rPr>
        <w:t xml:space="preserve"> إلا بالحق بالشرك با</w:t>
      </w:r>
      <w:r w:rsidR="00A1582F">
        <w:rPr>
          <w:rFonts w:cs="Traditional Naskh" w:hint="cs"/>
          <w:sz w:val="32"/>
          <w:szCs w:val="32"/>
          <w:rtl/>
        </w:rPr>
        <w:t>للَّه</w:t>
      </w:r>
      <w:r w:rsidRPr="001B2B88">
        <w:rPr>
          <w:rFonts w:cs="Traditional Naskh" w:hint="cs"/>
          <w:sz w:val="32"/>
          <w:szCs w:val="32"/>
          <w:rtl/>
        </w:rPr>
        <w:t xml:space="preserve"> تعالى، فقال </w:t>
      </w:r>
      <w:r w:rsidR="00CE299E" w:rsidRPr="00CE299E">
        <w:rPr>
          <w:rFonts w:cs="Traditional Naskh" w:hint="cs"/>
          <w:color w:val="C00000"/>
          <w:sz w:val="32"/>
          <w:szCs w:val="32"/>
        </w:rPr>
        <w:sym w:font="AGA Arabesque" w:char="F055"/>
      </w:r>
      <w:r w:rsidRPr="001B2B88">
        <w:rPr>
          <w:rFonts w:cs="Traditional Naskh" w:hint="cs"/>
          <w:sz w:val="32"/>
          <w:szCs w:val="32"/>
          <w:rtl/>
        </w:rPr>
        <w:t xml:space="preserve">: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وَالَّذِينَ لا يَدْعُونَ مَعَ ا</w:t>
      </w:r>
      <w:r w:rsidR="00A1582F">
        <w:rPr>
          <w:rFonts w:cs="Traditional Naskh"/>
          <w:b/>
          <w:bCs/>
          <w:sz w:val="32"/>
          <w:szCs w:val="32"/>
          <w:rtl/>
        </w:rPr>
        <w:t>للَّه</w:t>
      </w:r>
      <w:r w:rsidRPr="001B2B88">
        <w:rPr>
          <w:rFonts w:cs="Traditional Naskh"/>
          <w:b/>
          <w:bCs/>
          <w:sz w:val="32"/>
          <w:szCs w:val="32"/>
          <w:rtl/>
        </w:rPr>
        <w:t xml:space="preserve"> إِلَهًا آخَرَ وَلا يَقْتُلُونَ النَّفْسَ الَّتِي حَرَّمَ ا</w:t>
      </w:r>
      <w:r w:rsidR="00A1582F">
        <w:rPr>
          <w:rFonts w:cs="Traditional Naskh"/>
          <w:b/>
          <w:bCs/>
          <w:sz w:val="32"/>
          <w:szCs w:val="32"/>
          <w:rtl/>
        </w:rPr>
        <w:t>للَّه</w:t>
      </w:r>
      <w:r w:rsidRPr="001B2B88">
        <w:rPr>
          <w:rFonts w:cs="Traditional Naskh"/>
          <w:b/>
          <w:bCs/>
          <w:sz w:val="32"/>
          <w:szCs w:val="32"/>
          <w:rtl/>
        </w:rPr>
        <w:t xml:space="preserve"> إِلا</w:t>
      </w:r>
      <w:r w:rsidRPr="001B2B88">
        <w:rPr>
          <w:rFonts w:cs="Traditional Naskh" w:hint="cs"/>
          <w:b/>
          <w:bCs/>
          <w:sz w:val="32"/>
          <w:szCs w:val="32"/>
          <w:rtl/>
        </w:rPr>
        <w:t>ّ</w:t>
      </w:r>
      <w:r w:rsidRPr="001B2B88">
        <w:rPr>
          <w:rFonts w:cs="Traditional Naskh"/>
          <w:b/>
          <w:bCs/>
          <w:sz w:val="32"/>
          <w:szCs w:val="32"/>
          <w:rtl/>
        </w:rPr>
        <w:t xml:space="preserve"> بِالْحَقِّ وَلا يَزْنُونَ وَمَن يَفْعَلْ ذَلِكَ يَلْقَ أَثَامًا</w:t>
      </w:r>
      <w:r w:rsidRPr="001B2B88">
        <w:rPr>
          <w:rFonts w:cs="Traditional Naskh" w:hint="cs"/>
          <w:b/>
          <w:bCs/>
          <w:sz w:val="32"/>
          <w:szCs w:val="32"/>
          <w:rtl/>
        </w:rPr>
        <w:t>،</w:t>
      </w:r>
      <w:r w:rsidRPr="001B2B88">
        <w:rPr>
          <w:rFonts w:cs="Traditional Naskh"/>
          <w:b/>
          <w:bCs/>
          <w:sz w:val="32"/>
          <w:szCs w:val="32"/>
          <w:rtl/>
        </w:rPr>
        <w:t xml:space="preserve"> يُضَاعَفْ لَهُ الْعَذَابُ يَوْمَ الْقِيَامَةِ وَيَخْلُدْ فِيهِ مُهَانًا</w:t>
      </w:r>
      <w:r w:rsidRPr="001B2B88">
        <w:rPr>
          <w:rFonts w:cs="Traditional Naskh" w:hint="cs"/>
          <w:b/>
          <w:bCs/>
          <w:sz w:val="32"/>
          <w:szCs w:val="32"/>
          <w:rtl/>
        </w:rPr>
        <w:t>،</w:t>
      </w:r>
      <w:r w:rsidRPr="001B2B88">
        <w:rPr>
          <w:rFonts w:cs="Traditional Naskh"/>
          <w:b/>
          <w:bCs/>
          <w:sz w:val="32"/>
          <w:szCs w:val="32"/>
          <w:rtl/>
        </w:rPr>
        <w:t xml:space="preserve"> إِلا</w:t>
      </w:r>
      <w:r w:rsidRPr="001B2B88">
        <w:rPr>
          <w:rFonts w:cs="Traditional Naskh" w:hint="cs"/>
          <w:b/>
          <w:bCs/>
          <w:sz w:val="32"/>
          <w:szCs w:val="32"/>
          <w:rtl/>
        </w:rPr>
        <w:t>ّ</w:t>
      </w:r>
      <w:r w:rsidRPr="001B2B88">
        <w:rPr>
          <w:rFonts w:cs="Traditional Naskh"/>
          <w:b/>
          <w:bCs/>
          <w:sz w:val="32"/>
          <w:szCs w:val="32"/>
          <w:rtl/>
        </w:rPr>
        <w:t xml:space="preserve"> مَن تَابَ وَآمَنَ وَعَمِلَ عَمَلا</w:t>
      </w:r>
      <w:r w:rsidRPr="001B2B88">
        <w:rPr>
          <w:rFonts w:cs="Traditional Naskh" w:hint="cs"/>
          <w:b/>
          <w:bCs/>
          <w:sz w:val="32"/>
          <w:szCs w:val="32"/>
          <w:rtl/>
        </w:rPr>
        <w:t>ً</w:t>
      </w:r>
      <w:r w:rsidRPr="001B2B88">
        <w:rPr>
          <w:rFonts w:cs="Traditional Naskh"/>
          <w:b/>
          <w:bCs/>
          <w:sz w:val="32"/>
          <w:szCs w:val="32"/>
          <w:rtl/>
        </w:rPr>
        <w:t xml:space="preserve"> صَالِحًا فَأُوْلَئِكَ يُبَدِّلُ ا</w:t>
      </w:r>
      <w:r w:rsidR="00A1582F">
        <w:rPr>
          <w:rFonts w:cs="Traditional Naskh"/>
          <w:b/>
          <w:bCs/>
          <w:sz w:val="32"/>
          <w:szCs w:val="32"/>
          <w:rtl/>
        </w:rPr>
        <w:t>للَّه</w:t>
      </w:r>
      <w:r w:rsidRPr="001B2B88">
        <w:rPr>
          <w:rFonts w:cs="Traditional Naskh"/>
          <w:b/>
          <w:bCs/>
          <w:sz w:val="32"/>
          <w:szCs w:val="32"/>
          <w:rtl/>
        </w:rPr>
        <w:t xml:space="preserve"> سَيِّئَاتِهِمْ حَسَنَاتٍ وَكَانَ ا</w:t>
      </w:r>
      <w:r w:rsidR="00A1582F">
        <w:rPr>
          <w:rFonts w:cs="Traditional Naskh"/>
          <w:b/>
          <w:bCs/>
          <w:sz w:val="32"/>
          <w:szCs w:val="32"/>
          <w:rtl/>
        </w:rPr>
        <w:t>للَّه</w:t>
      </w:r>
      <w:r w:rsidRPr="001B2B88">
        <w:rPr>
          <w:rFonts w:cs="Traditional Naskh"/>
          <w:b/>
          <w:bCs/>
          <w:sz w:val="32"/>
          <w:szCs w:val="32"/>
          <w:rtl/>
        </w:rPr>
        <w:t xml:space="preserve"> غَفُورًا رَّحِيمًا</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وبيّن النبي </w:t>
      </w:r>
      <w:r w:rsidRPr="00CE299E">
        <w:rPr>
          <w:rFonts w:cs="Traditional Naskh"/>
          <w:color w:val="C00000"/>
          <w:sz w:val="32"/>
          <w:szCs w:val="32"/>
        </w:rPr>
        <w:sym w:font="AGA Arabesque" w:char="F072"/>
      </w:r>
      <w:r w:rsidRPr="001B2B88">
        <w:rPr>
          <w:rFonts w:cs="Traditional Naskh" w:hint="cs"/>
          <w:sz w:val="32"/>
          <w:szCs w:val="32"/>
          <w:rtl/>
        </w:rPr>
        <w:t xml:space="preserve"> في حديث عبد ا</w:t>
      </w:r>
      <w:r w:rsidR="00A1582F">
        <w:rPr>
          <w:rFonts w:cs="Traditional Naskh" w:hint="cs"/>
          <w:sz w:val="32"/>
          <w:szCs w:val="32"/>
          <w:rtl/>
        </w:rPr>
        <w:t>للَّه</w:t>
      </w:r>
      <w:r w:rsidRPr="001B2B88">
        <w:rPr>
          <w:rFonts w:cs="Traditional Naskh" w:hint="cs"/>
          <w:sz w:val="32"/>
          <w:szCs w:val="32"/>
          <w:rtl/>
        </w:rPr>
        <w:t xml:space="preserve"> بن مسعود </w:t>
      </w:r>
      <w:r w:rsidRPr="00CE299E">
        <w:rPr>
          <w:rFonts w:cs="Traditional Naskh"/>
          <w:color w:val="C00000"/>
          <w:sz w:val="32"/>
          <w:szCs w:val="32"/>
        </w:rPr>
        <w:sym w:font="AGA Arabesque" w:char="F074"/>
      </w:r>
      <w:r w:rsidRPr="001B2B88">
        <w:rPr>
          <w:rFonts w:cs="Traditional Naskh" w:hint="cs"/>
          <w:sz w:val="32"/>
          <w:szCs w:val="32"/>
          <w:rtl/>
        </w:rPr>
        <w:t xml:space="preserve">: أن دم المسلم لا يحل إلا بإحدى ثلاث، فقال </w:t>
      </w:r>
      <w:r w:rsidR="00CE299E" w:rsidRPr="00CE299E">
        <w:rPr>
          <w:rFonts w:ascii="AAA GoldenLotus" w:hAnsi="AAA GoldenLotus" w:cs="AAA GoldenLotus"/>
          <w:color w:val="C00000"/>
          <w:rtl/>
          <w:lang w:bidi="ar"/>
        </w:rPr>
        <w:t>♥</w:t>
      </w:r>
      <w:r w:rsidRPr="001B2B88">
        <w:rPr>
          <w:rFonts w:cs="Traditional Naskh" w:hint="cs"/>
          <w:sz w:val="32"/>
          <w:szCs w:val="32"/>
          <w:rtl/>
        </w:rPr>
        <w:t xml:space="preserve">: </w:t>
      </w:r>
      <w:r w:rsidR="00CE299E">
        <w:rPr>
          <w:rFonts w:cs="Traditional Naskh" w:hint="cs"/>
          <w:b/>
          <w:bCs/>
          <w:sz w:val="32"/>
          <w:szCs w:val="32"/>
          <w:rtl/>
        </w:rPr>
        <w:t>«</w:t>
      </w:r>
      <w:r w:rsidRPr="001B2B88">
        <w:rPr>
          <w:rFonts w:cs="Traditional Naskh" w:hint="eastAsia"/>
          <w:b/>
          <w:bCs/>
          <w:sz w:val="32"/>
          <w:szCs w:val="32"/>
          <w:rtl/>
        </w:rPr>
        <w:t>لا يحل دم امرئ مسلم إلا بإحدى ثلاث: الثّي</w:t>
      </w:r>
      <w:r w:rsidRPr="001B2B88">
        <w:rPr>
          <w:rFonts w:cs="Traditional Naskh" w:hint="cs"/>
          <w:b/>
          <w:bCs/>
          <w:sz w:val="32"/>
          <w:szCs w:val="32"/>
          <w:rtl/>
        </w:rPr>
        <w:t>ّ</w:t>
      </w:r>
      <w:r w:rsidRPr="001B2B88">
        <w:rPr>
          <w:rFonts w:cs="Traditional Naskh" w:hint="eastAsia"/>
          <w:b/>
          <w:bCs/>
          <w:sz w:val="32"/>
          <w:szCs w:val="32"/>
          <w:rtl/>
        </w:rPr>
        <w:t>ب الزاني، والنفس بالنفس، والتارك لدينه المفارق للجماعة</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51"/>
      </w:r>
      <w:r w:rsidR="00CE299E" w:rsidRPr="007B5404">
        <w:rPr>
          <w:rStyle w:val="FootnoteReference"/>
          <w:rFonts w:ascii="Simplified Arabic" w:hAnsi="Simplified Arabic" w:cs="Traditional Naskh"/>
          <w:spacing w:val="-8"/>
          <w:position w:val="2"/>
          <w:sz w:val="32"/>
          <w:szCs w:val="32"/>
          <w:rtl/>
          <w:lang w:bidi="ar"/>
        </w:rPr>
        <w:t>)</w:t>
      </w:r>
      <w:r w:rsidR="00CE299E">
        <w:rPr>
          <w:rFonts w:cs="Traditional Naskh" w:hint="cs"/>
          <w:b/>
          <w:bCs/>
          <w:sz w:val="32"/>
          <w:szCs w:val="32"/>
          <w:rtl/>
        </w:rPr>
        <w:t>.</w:t>
      </w:r>
      <w:r w:rsidRPr="001B2B88">
        <w:rPr>
          <w:rFonts w:cs="Traditional Naskh" w:hint="eastAsia"/>
          <w:sz w:val="32"/>
          <w:szCs w:val="32"/>
          <w:rtl/>
        </w:rPr>
        <w:t xml:space="preserve"> </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وقد جعل النبي </w:t>
      </w:r>
      <w:r w:rsidRPr="00CE299E">
        <w:rPr>
          <w:rFonts w:cs="Traditional Naskh"/>
          <w:color w:val="C00000"/>
          <w:sz w:val="32"/>
          <w:szCs w:val="32"/>
        </w:rPr>
        <w:sym w:font="AGA Arabesque" w:char="F072"/>
      </w:r>
      <w:r w:rsidRPr="001B2B88">
        <w:rPr>
          <w:rFonts w:cs="Traditional Naskh" w:hint="cs"/>
          <w:sz w:val="32"/>
          <w:szCs w:val="32"/>
          <w:rtl/>
        </w:rPr>
        <w:t xml:space="preserve"> قتل الرجل المسلم أعظم من زوال الدنيا بأكملها، فعن عبد ا</w:t>
      </w:r>
      <w:r w:rsidR="00A1582F">
        <w:rPr>
          <w:rFonts w:cs="Traditional Naskh" w:hint="cs"/>
          <w:sz w:val="32"/>
          <w:szCs w:val="32"/>
          <w:rtl/>
        </w:rPr>
        <w:t>للَّه</w:t>
      </w:r>
      <w:r w:rsidRPr="001B2B88">
        <w:rPr>
          <w:rFonts w:cs="Traditional Naskh" w:hint="cs"/>
          <w:sz w:val="32"/>
          <w:szCs w:val="32"/>
          <w:rtl/>
        </w:rPr>
        <w:t xml:space="preserve"> بن عمرو </w:t>
      </w:r>
      <w:r w:rsidR="00CE299E" w:rsidRPr="00CE299E">
        <w:rPr>
          <w:rFonts w:ascii="Traditional Arabic" w:hAnsi="Traditional Arabic" w:cs="CTraditional Arabic" w:hint="cs"/>
          <w:color w:val="C00000"/>
          <w:sz w:val="32"/>
          <w:szCs w:val="28"/>
          <w:rtl/>
          <w:lang w:bidi="ar"/>
        </w:rPr>
        <w:t>ب</w:t>
      </w:r>
      <w:r w:rsidRPr="001B2B88">
        <w:rPr>
          <w:rFonts w:cs="Traditional Naskh" w:hint="cs"/>
          <w:sz w:val="32"/>
          <w:szCs w:val="32"/>
          <w:rtl/>
        </w:rPr>
        <w:t xml:space="preserve"> عن النبي </w:t>
      </w:r>
      <w:r w:rsidRPr="00CE299E">
        <w:rPr>
          <w:rFonts w:cs="Traditional Naskh"/>
          <w:color w:val="C00000"/>
          <w:sz w:val="32"/>
          <w:szCs w:val="32"/>
        </w:rPr>
        <w:sym w:font="AGA Arabesque" w:char="F072"/>
      </w:r>
      <w:r w:rsidRPr="001B2B88">
        <w:rPr>
          <w:rFonts w:cs="Traditional Naskh" w:hint="cs"/>
          <w:sz w:val="32"/>
          <w:szCs w:val="32"/>
          <w:rtl/>
        </w:rPr>
        <w:t xml:space="preserve"> أنه قال: </w:t>
      </w:r>
      <w:r w:rsidR="00CE299E">
        <w:rPr>
          <w:rFonts w:cs="Traditional Naskh" w:hint="cs"/>
          <w:b/>
          <w:bCs/>
          <w:sz w:val="32"/>
          <w:szCs w:val="32"/>
          <w:rtl/>
        </w:rPr>
        <w:t>«</w:t>
      </w:r>
      <w:r w:rsidRPr="001B2B88">
        <w:rPr>
          <w:rFonts w:cs="Traditional Naskh" w:hint="eastAsia"/>
          <w:b/>
          <w:bCs/>
          <w:sz w:val="32"/>
          <w:szCs w:val="32"/>
          <w:rtl/>
        </w:rPr>
        <w:t>لزوال الدنيا أهونُ على ا</w:t>
      </w:r>
      <w:r w:rsidR="00A1582F">
        <w:rPr>
          <w:rFonts w:cs="Traditional Naskh" w:hint="eastAsia"/>
          <w:b/>
          <w:bCs/>
          <w:sz w:val="32"/>
          <w:szCs w:val="32"/>
          <w:rtl/>
        </w:rPr>
        <w:t>للَّه</w:t>
      </w:r>
      <w:r w:rsidRPr="001B2B88">
        <w:rPr>
          <w:rFonts w:cs="Traditional Naskh" w:hint="eastAsia"/>
          <w:b/>
          <w:bCs/>
          <w:sz w:val="32"/>
          <w:szCs w:val="32"/>
          <w:rtl/>
        </w:rPr>
        <w:t xml:space="preserve"> من قتل رجلٍ مسلمٍ</w:t>
      </w:r>
      <w:r w:rsidR="00CE299E">
        <w:rPr>
          <w:rFonts w:cs="Traditional Naskh" w:hint="eastAsia"/>
          <w:b/>
          <w:bCs/>
          <w:sz w:val="32"/>
          <w:szCs w:val="32"/>
          <w:rtl/>
        </w:rPr>
        <w:t>»</w:t>
      </w:r>
      <w:r w:rsidRPr="001B2B88">
        <w:rPr>
          <w:rFonts w:cs="Traditional Naskh" w:hint="cs"/>
          <w:sz w:val="32"/>
          <w:szCs w:val="32"/>
          <w:rtl/>
        </w:rPr>
        <w:t xml:space="preserve">، ولفظ النسائي: </w:t>
      </w:r>
      <w:r w:rsidR="00CE299E">
        <w:rPr>
          <w:rFonts w:cs="Traditional Naskh" w:hint="cs"/>
          <w:b/>
          <w:bCs/>
          <w:sz w:val="32"/>
          <w:szCs w:val="32"/>
          <w:rtl/>
        </w:rPr>
        <w:t>«</w:t>
      </w:r>
      <w:r w:rsidRPr="001B2B88">
        <w:rPr>
          <w:rFonts w:cs="Traditional Naskh" w:hint="cs"/>
          <w:b/>
          <w:bCs/>
          <w:sz w:val="32"/>
          <w:szCs w:val="32"/>
          <w:rtl/>
        </w:rPr>
        <w:t>والذي نفسي بيده لقتلُ مؤمنٍ أعظم عند ا</w:t>
      </w:r>
      <w:r w:rsidR="00A1582F">
        <w:rPr>
          <w:rFonts w:cs="Traditional Naskh" w:hint="cs"/>
          <w:b/>
          <w:bCs/>
          <w:sz w:val="32"/>
          <w:szCs w:val="32"/>
          <w:rtl/>
        </w:rPr>
        <w:t>للَّه</w:t>
      </w:r>
      <w:r w:rsidRPr="001B2B88">
        <w:rPr>
          <w:rFonts w:cs="Traditional Naskh" w:hint="cs"/>
          <w:b/>
          <w:bCs/>
          <w:sz w:val="32"/>
          <w:szCs w:val="32"/>
          <w:rtl/>
        </w:rPr>
        <w:t xml:space="preserve"> من زوال الدنيا</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52"/>
      </w:r>
      <w:r w:rsidR="00CE299E"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r w:rsidRPr="001B2B88">
        <w:rPr>
          <w:rFonts w:cs="Traditional Naskh" w:hint="cs"/>
          <w:sz w:val="32"/>
          <w:szCs w:val="32"/>
          <w:rtl/>
        </w:rPr>
        <w:t xml:space="preserve"> ورواه ابن ماجه من حديث البراء </w:t>
      </w:r>
      <w:r w:rsidRPr="001B2B88">
        <w:rPr>
          <w:rFonts w:cs="Traditional Naskh"/>
          <w:sz w:val="32"/>
          <w:szCs w:val="32"/>
        </w:rPr>
        <w:sym w:font="AGA Arabesque" w:char="F074"/>
      </w:r>
      <w:r w:rsidRPr="001B2B88">
        <w:rPr>
          <w:rFonts w:cs="Traditional Naskh" w:hint="cs"/>
          <w:sz w:val="32"/>
          <w:szCs w:val="32"/>
          <w:rtl/>
        </w:rPr>
        <w:t xml:space="preserve"> بلفظ: </w:t>
      </w:r>
      <w:r w:rsidR="00CE299E">
        <w:rPr>
          <w:rFonts w:cs="Traditional Naskh" w:hint="cs"/>
          <w:b/>
          <w:bCs/>
          <w:sz w:val="32"/>
          <w:szCs w:val="32"/>
          <w:rtl/>
        </w:rPr>
        <w:t>«</w:t>
      </w:r>
      <w:r w:rsidRPr="001B2B88">
        <w:rPr>
          <w:rFonts w:cs="Traditional Naskh" w:hint="eastAsia"/>
          <w:b/>
          <w:bCs/>
          <w:sz w:val="32"/>
          <w:szCs w:val="32"/>
          <w:rtl/>
        </w:rPr>
        <w:t xml:space="preserve">لزوال </w:t>
      </w:r>
      <w:r w:rsidRPr="001B2B88">
        <w:rPr>
          <w:rFonts w:cs="Traditional Naskh" w:hint="cs"/>
          <w:b/>
          <w:bCs/>
          <w:sz w:val="32"/>
          <w:szCs w:val="32"/>
          <w:rtl/>
        </w:rPr>
        <w:t>الدنيا أهون على ا</w:t>
      </w:r>
      <w:r w:rsidR="00A1582F">
        <w:rPr>
          <w:rFonts w:cs="Traditional Naskh" w:hint="cs"/>
          <w:b/>
          <w:bCs/>
          <w:sz w:val="32"/>
          <w:szCs w:val="32"/>
          <w:rtl/>
        </w:rPr>
        <w:t>للَّه</w:t>
      </w:r>
      <w:r w:rsidRPr="001B2B88">
        <w:rPr>
          <w:rFonts w:cs="Traditional Naskh" w:hint="cs"/>
          <w:b/>
          <w:bCs/>
          <w:sz w:val="32"/>
          <w:szCs w:val="32"/>
          <w:rtl/>
        </w:rPr>
        <w:t xml:space="preserve"> من قتل مؤمن بغير حق</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53"/>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ولعظم حرمة الدماء قرن النبي </w:t>
      </w:r>
      <w:r w:rsidRPr="00CE299E">
        <w:rPr>
          <w:rFonts w:cs="Traditional Naskh"/>
          <w:color w:val="C00000"/>
          <w:sz w:val="32"/>
          <w:szCs w:val="32"/>
        </w:rPr>
        <w:sym w:font="AGA Arabesque" w:char="F072"/>
      </w:r>
      <w:r w:rsidRPr="001B2B88">
        <w:rPr>
          <w:rFonts w:cs="Traditional Naskh" w:hint="cs"/>
          <w:sz w:val="32"/>
          <w:szCs w:val="32"/>
          <w:rtl/>
        </w:rPr>
        <w:t xml:space="preserve"> قتل المسلم بالكفر، فقال من حديث معاوية </w:t>
      </w:r>
      <w:r w:rsidR="00CE299E" w:rsidRPr="00CE299E">
        <w:rPr>
          <w:rFonts w:cs="Traditional Naskh" w:hint="cs"/>
          <w:color w:val="C00000"/>
          <w:sz w:val="32"/>
          <w:szCs w:val="32"/>
        </w:rPr>
        <w:sym w:font="AGA Arabesque" w:char="F074"/>
      </w:r>
      <w:r w:rsidRPr="001B2B88">
        <w:rPr>
          <w:rFonts w:cs="Traditional Naskh" w:hint="cs"/>
          <w:sz w:val="32"/>
          <w:szCs w:val="32"/>
          <w:rtl/>
        </w:rPr>
        <w:t xml:space="preserve">، قال: سمعت النبي </w:t>
      </w:r>
      <w:r w:rsidRPr="00CE299E">
        <w:rPr>
          <w:rFonts w:cs="Traditional Naskh"/>
          <w:color w:val="C00000"/>
          <w:sz w:val="32"/>
          <w:szCs w:val="32"/>
        </w:rPr>
        <w:sym w:font="AGA Arabesque" w:char="F072"/>
      </w:r>
      <w:r w:rsidRPr="001B2B88">
        <w:rPr>
          <w:rFonts w:cs="Traditional Naskh" w:hint="cs"/>
          <w:sz w:val="32"/>
          <w:szCs w:val="32"/>
          <w:rtl/>
        </w:rPr>
        <w:t xml:space="preserve"> يقول: </w:t>
      </w:r>
      <w:r w:rsidR="00CE299E">
        <w:rPr>
          <w:rFonts w:cs="Traditional Naskh" w:hint="cs"/>
          <w:b/>
          <w:bCs/>
          <w:sz w:val="32"/>
          <w:szCs w:val="32"/>
          <w:rtl/>
        </w:rPr>
        <w:t>«</w:t>
      </w:r>
      <w:r w:rsidRPr="001B2B88">
        <w:rPr>
          <w:rFonts w:cs="Traditional Naskh" w:hint="eastAsia"/>
          <w:b/>
          <w:bCs/>
          <w:sz w:val="32"/>
          <w:szCs w:val="32"/>
          <w:rtl/>
        </w:rPr>
        <w:t>كلُّ ذنبٍ عسى ا</w:t>
      </w:r>
      <w:r w:rsidR="00A1582F">
        <w:rPr>
          <w:rFonts w:cs="Traditional Naskh" w:hint="eastAsia"/>
          <w:b/>
          <w:bCs/>
          <w:sz w:val="32"/>
          <w:szCs w:val="32"/>
          <w:rtl/>
        </w:rPr>
        <w:t>للَّه</w:t>
      </w:r>
      <w:r w:rsidRPr="001B2B88">
        <w:rPr>
          <w:rFonts w:cs="Traditional Naskh" w:hint="eastAsia"/>
          <w:b/>
          <w:bCs/>
          <w:sz w:val="32"/>
          <w:szCs w:val="32"/>
          <w:rtl/>
        </w:rPr>
        <w:t xml:space="preserve"> أن يغفره، إلا الرجل يقتلُ المؤمن متعمداً، أو الرجلُ يموتُ كافراً</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54"/>
      </w:r>
      <w:r w:rsidR="00CE299E" w:rsidRPr="007B5404">
        <w:rPr>
          <w:rStyle w:val="FootnoteReference"/>
          <w:rFonts w:ascii="Simplified Arabic" w:hAnsi="Simplified Arabic" w:cs="Traditional Naskh"/>
          <w:spacing w:val="-8"/>
          <w:position w:val="2"/>
          <w:sz w:val="32"/>
          <w:szCs w:val="32"/>
          <w:rtl/>
          <w:lang w:bidi="ar"/>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ولجرمِ وقبحِ وشناعةِ وفحشِ قتل المسلم، وعظم حرمته بيَّن النبي </w:t>
      </w:r>
      <w:r w:rsidRPr="00CE299E">
        <w:rPr>
          <w:rFonts w:cs="Traditional Naskh"/>
          <w:color w:val="C00000"/>
          <w:sz w:val="32"/>
          <w:szCs w:val="32"/>
        </w:rPr>
        <w:sym w:font="AGA Arabesque" w:char="F072"/>
      </w:r>
      <w:r w:rsidRPr="001B2B88">
        <w:rPr>
          <w:rFonts w:cs="Traditional Naskh" w:hint="cs"/>
          <w:sz w:val="32"/>
          <w:szCs w:val="32"/>
          <w:rtl/>
        </w:rPr>
        <w:t xml:space="preserve">: أن أهل السموات والأرض لو اشتركوا في قتله لعذبهم جميعاً في النار، فعن أبي سعيد وأبي هريرة </w:t>
      </w:r>
      <w:r w:rsidR="00CE299E" w:rsidRPr="00CE299E">
        <w:rPr>
          <w:rFonts w:ascii="Traditional Arabic" w:hAnsi="Traditional Arabic" w:cs="CTraditional Arabic" w:hint="cs"/>
          <w:color w:val="C00000"/>
          <w:sz w:val="32"/>
          <w:szCs w:val="28"/>
          <w:rtl/>
          <w:lang w:bidi="ar"/>
        </w:rPr>
        <w:t>ب</w:t>
      </w:r>
      <w:r w:rsidRPr="001B2B88">
        <w:rPr>
          <w:rFonts w:cs="Traditional Naskh" w:hint="cs"/>
          <w:sz w:val="32"/>
          <w:szCs w:val="32"/>
          <w:rtl/>
        </w:rPr>
        <w:t xml:space="preserve"> عن النبي </w:t>
      </w:r>
      <w:r w:rsidRPr="00CE299E">
        <w:rPr>
          <w:rFonts w:cs="Traditional Naskh"/>
          <w:color w:val="C00000"/>
          <w:sz w:val="32"/>
          <w:szCs w:val="32"/>
        </w:rPr>
        <w:sym w:font="AGA Arabesque" w:char="F072"/>
      </w:r>
      <w:r w:rsidRPr="001B2B88">
        <w:rPr>
          <w:rFonts w:cs="Traditional Naskh" w:hint="cs"/>
          <w:sz w:val="32"/>
          <w:szCs w:val="32"/>
          <w:rtl/>
        </w:rPr>
        <w:t xml:space="preserve"> أنه قال: </w:t>
      </w:r>
      <w:r w:rsidR="00CE299E">
        <w:rPr>
          <w:rFonts w:cs="Traditional Naskh" w:hint="cs"/>
          <w:b/>
          <w:bCs/>
          <w:sz w:val="32"/>
          <w:szCs w:val="32"/>
          <w:rtl/>
        </w:rPr>
        <w:t>«</w:t>
      </w:r>
      <w:r w:rsidRPr="001B2B88">
        <w:rPr>
          <w:rFonts w:cs="Traditional Naskh" w:hint="eastAsia"/>
          <w:b/>
          <w:bCs/>
          <w:sz w:val="32"/>
          <w:szCs w:val="32"/>
          <w:rtl/>
        </w:rPr>
        <w:t xml:space="preserve">لو أن أهل السماء </w:t>
      </w:r>
      <w:r w:rsidRPr="001B2B88">
        <w:rPr>
          <w:rFonts w:cs="Traditional Naskh" w:hint="eastAsia"/>
          <w:b/>
          <w:bCs/>
          <w:sz w:val="32"/>
          <w:szCs w:val="32"/>
          <w:rtl/>
        </w:rPr>
        <w:lastRenderedPageBreak/>
        <w:t>والأرض اشتركوا في دمِ مؤمنٍ لأكبهم ا</w:t>
      </w:r>
      <w:r w:rsidR="00A1582F">
        <w:rPr>
          <w:rFonts w:cs="Traditional Naskh" w:hint="eastAsia"/>
          <w:b/>
          <w:bCs/>
          <w:sz w:val="32"/>
          <w:szCs w:val="32"/>
          <w:rtl/>
        </w:rPr>
        <w:t>للَّه</w:t>
      </w:r>
      <w:r w:rsidRPr="001B2B88">
        <w:rPr>
          <w:rFonts w:cs="Traditional Naskh" w:hint="eastAsia"/>
          <w:b/>
          <w:bCs/>
          <w:sz w:val="32"/>
          <w:szCs w:val="32"/>
          <w:rtl/>
        </w:rPr>
        <w:t xml:space="preserve"> في النار</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55"/>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ومما يؤكد حرمة الدماء المعصومة وظلم من تعدَّى عليها حديث عبدا</w:t>
      </w:r>
      <w:r w:rsidR="00A1582F">
        <w:rPr>
          <w:rFonts w:cs="Traditional Naskh" w:hint="cs"/>
          <w:sz w:val="32"/>
          <w:szCs w:val="32"/>
          <w:rtl/>
        </w:rPr>
        <w:t>للَّه</w:t>
      </w:r>
      <w:r w:rsidRPr="001B2B88">
        <w:rPr>
          <w:rFonts w:cs="Traditional Naskh" w:hint="cs"/>
          <w:sz w:val="32"/>
          <w:szCs w:val="32"/>
          <w:rtl/>
        </w:rPr>
        <w:t xml:space="preserve"> </w:t>
      </w:r>
      <w:r w:rsidRPr="00CE299E">
        <w:rPr>
          <w:rFonts w:cs="Traditional Naskh"/>
          <w:color w:val="C00000"/>
          <w:sz w:val="32"/>
          <w:szCs w:val="32"/>
        </w:rPr>
        <w:sym w:font="AGA Arabesque" w:char="F074"/>
      </w:r>
      <w:r w:rsidRPr="001B2B88">
        <w:rPr>
          <w:rFonts w:cs="Traditional Naskh" w:hint="cs"/>
          <w:sz w:val="32"/>
          <w:szCs w:val="32"/>
          <w:rtl/>
        </w:rPr>
        <w:t xml:space="preserve"> ، عن النبي </w:t>
      </w:r>
      <w:r w:rsidRPr="00CE299E">
        <w:rPr>
          <w:rFonts w:cs="Traditional Naskh"/>
          <w:color w:val="C00000"/>
          <w:sz w:val="32"/>
          <w:szCs w:val="32"/>
        </w:rPr>
        <w:sym w:font="AGA Arabesque" w:char="F072"/>
      </w:r>
      <w:r w:rsidRPr="001B2B88">
        <w:rPr>
          <w:rFonts w:cs="Traditional Naskh" w:hint="cs"/>
          <w:sz w:val="32"/>
          <w:szCs w:val="32"/>
          <w:rtl/>
        </w:rPr>
        <w:t xml:space="preserve"> قال: </w:t>
      </w:r>
      <w:r w:rsidR="00CE299E">
        <w:rPr>
          <w:rFonts w:cs="Traditional Naskh" w:hint="cs"/>
          <w:b/>
          <w:bCs/>
          <w:sz w:val="32"/>
          <w:szCs w:val="32"/>
          <w:rtl/>
        </w:rPr>
        <w:t>«</w:t>
      </w:r>
      <w:r w:rsidRPr="001B2B88">
        <w:rPr>
          <w:rFonts w:cs="Traditional Naskh" w:hint="eastAsia"/>
          <w:b/>
          <w:bCs/>
          <w:sz w:val="32"/>
          <w:szCs w:val="32"/>
          <w:rtl/>
        </w:rPr>
        <w:t>لا تُقتلُ نفسٌ ظلماً إلا كان على ابن آدم الأوَّل كِفلٌ من دَمِها؛ وذلك أنه أوَّلُ مَنْ سنَّ القتْلَ</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56"/>
      </w:r>
      <w:r w:rsidRPr="007B5404">
        <w:rPr>
          <w:rFonts w:cs="Traditional Naskh" w:hint="cs"/>
          <w:position w:val="2"/>
          <w:sz w:val="32"/>
          <w:szCs w:val="32"/>
          <w:vertAlign w:val="superscript"/>
          <w:rtl/>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ولشناعة حرمة الدماء أنها أول ما يقضى فيه يوم القيامة، فعن عبد ا</w:t>
      </w:r>
      <w:r w:rsidR="00A1582F">
        <w:rPr>
          <w:rFonts w:cs="Traditional Naskh" w:hint="cs"/>
          <w:sz w:val="32"/>
          <w:szCs w:val="32"/>
          <w:rtl/>
        </w:rPr>
        <w:t>للَّه</w:t>
      </w:r>
      <w:r w:rsidRPr="001B2B88">
        <w:rPr>
          <w:rFonts w:cs="Traditional Naskh" w:hint="cs"/>
          <w:sz w:val="32"/>
          <w:szCs w:val="32"/>
          <w:rtl/>
        </w:rPr>
        <w:t xml:space="preserve"> </w:t>
      </w:r>
      <w:r w:rsidRPr="00CE299E">
        <w:rPr>
          <w:rFonts w:cs="Traditional Naskh"/>
          <w:color w:val="C00000"/>
          <w:sz w:val="32"/>
          <w:szCs w:val="32"/>
        </w:rPr>
        <w:sym w:font="AGA Arabesque" w:char="F074"/>
      </w:r>
      <w:r w:rsidRPr="001B2B88">
        <w:rPr>
          <w:rFonts w:cs="Traditional Naskh" w:hint="cs"/>
          <w:sz w:val="32"/>
          <w:szCs w:val="32"/>
          <w:rtl/>
        </w:rPr>
        <w:t>، قال: قال رسول ا</w:t>
      </w:r>
      <w:r w:rsidR="00A1582F">
        <w:rPr>
          <w:rFonts w:cs="Traditional Naskh" w:hint="cs"/>
          <w:sz w:val="32"/>
          <w:szCs w:val="32"/>
          <w:rtl/>
        </w:rPr>
        <w:t>للَّه</w:t>
      </w:r>
      <w:r w:rsidRPr="001B2B88">
        <w:rPr>
          <w:rFonts w:cs="Traditional Naskh" w:hint="cs"/>
          <w:sz w:val="32"/>
          <w:szCs w:val="32"/>
          <w:rtl/>
        </w:rPr>
        <w:t xml:space="preserve"> </w:t>
      </w:r>
      <w:r w:rsidRPr="00CE299E">
        <w:rPr>
          <w:rFonts w:cs="Traditional Naskh"/>
          <w:color w:val="C00000"/>
          <w:sz w:val="32"/>
          <w:szCs w:val="32"/>
        </w:rPr>
        <w:sym w:font="AGA Arabesque" w:char="F072"/>
      </w:r>
      <w:r w:rsidRPr="001B2B88">
        <w:rPr>
          <w:rFonts w:cs="Traditional Naskh" w:hint="cs"/>
          <w:sz w:val="32"/>
          <w:szCs w:val="32"/>
          <w:rtl/>
        </w:rPr>
        <w:t xml:space="preserve">: </w:t>
      </w:r>
      <w:r w:rsidR="00CE299E">
        <w:rPr>
          <w:rFonts w:cs="Traditional Naskh" w:hint="cs"/>
          <w:b/>
          <w:bCs/>
          <w:sz w:val="32"/>
          <w:szCs w:val="32"/>
          <w:rtl/>
        </w:rPr>
        <w:t>«</w:t>
      </w:r>
      <w:r w:rsidRPr="001B2B88">
        <w:rPr>
          <w:rFonts w:cs="Traditional Naskh" w:hint="eastAsia"/>
          <w:b/>
          <w:bCs/>
          <w:sz w:val="32"/>
          <w:szCs w:val="32"/>
          <w:rtl/>
        </w:rPr>
        <w:t>أول ما يحاسب به العبد الصلاة، وأوّلُ ما يقضى بين الناس في الدماء</w:t>
      </w:r>
      <w:r w:rsidR="00CE299E">
        <w:rPr>
          <w:rFonts w:cs="Traditional Naskh" w:hint="cs"/>
          <w:b/>
          <w:bCs/>
          <w:sz w:val="32"/>
          <w:szCs w:val="32"/>
          <w:rtl/>
        </w:rPr>
        <w:t>»</w:t>
      </w:r>
      <w:r w:rsidR="00CE299E" w:rsidRPr="007B5404">
        <w:rPr>
          <w:rStyle w:val="FootnoteReference"/>
          <w:rFonts w:ascii="Simplified Arabic" w:hAnsi="Simplified Arabic" w:cs="Traditional Naskh"/>
          <w:spacing w:val="-8"/>
          <w:position w:val="2"/>
          <w:sz w:val="32"/>
          <w:szCs w:val="32"/>
          <w:rtl/>
          <w:lang w:bidi="ar"/>
        </w:rPr>
        <w:t>(</w:t>
      </w:r>
      <w:r w:rsidR="00CE299E" w:rsidRPr="007B5404">
        <w:rPr>
          <w:rStyle w:val="FootnoteReference"/>
          <w:rFonts w:ascii="Simplified Arabic" w:hAnsi="Simplified Arabic" w:cs="Traditional Naskh"/>
          <w:spacing w:val="-8"/>
          <w:position w:val="2"/>
          <w:sz w:val="32"/>
          <w:szCs w:val="32"/>
          <w:rtl/>
          <w:lang w:bidi="ar"/>
        </w:rPr>
        <w:footnoteReference w:id="57"/>
      </w:r>
      <w:r w:rsidR="00CE299E" w:rsidRPr="007B5404">
        <w:rPr>
          <w:rStyle w:val="FootnoteReference"/>
          <w:rFonts w:ascii="Simplified Arabic" w:hAnsi="Simplified Arabic" w:cs="Traditional Naskh"/>
          <w:spacing w:val="-8"/>
          <w:position w:val="2"/>
          <w:sz w:val="32"/>
          <w:szCs w:val="32"/>
          <w:rtl/>
          <w:lang w:bidi="ar"/>
        </w:rPr>
        <w:t>)</w:t>
      </w:r>
      <w:r w:rsidR="00CE299E">
        <w:rPr>
          <w:rFonts w:cs="Traditional Naskh" w:hint="cs"/>
          <w:sz w:val="32"/>
          <w:szCs w:val="32"/>
          <w:rtl/>
        </w:rPr>
        <w:t>،</w:t>
      </w:r>
      <w:r w:rsidRPr="001B2B88">
        <w:rPr>
          <w:rFonts w:cs="Traditional Naskh" w:hint="eastAsia"/>
          <w:sz w:val="32"/>
          <w:szCs w:val="32"/>
          <w:rtl/>
        </w:rPr>
        <w:t xml:space="preserve"> ولفظ الترمذي</w:t>
      </w:r>
      <w:r w:rsidRPr="001B2B88">
        <w:rPr>
          <w:rFonts w:cs="Traditional Naskh" w:hint="cs"/>
          <w:sz w:val="32"/>
          <w:szCs w:val="32"/>
          <w:rtl/>
        </w:rPr>
        <w:t xml:space="preserve">: </w:t>
      </w:r>
      <w:r w:rsidR="00CE299E">
        <w:rPr>
          <w:rFonts w:cs="Traditional Naskh" w:hint="cs"/>
          <w:b/>
          <w:bCs/>
          <w:sz w:val="32"/>
          <w:szCs w:val="32"/>
          <w:rtl/>
        </w:rPr>
        <w:t>«</w:t>
      </w:r>
      <w:r w:rsidRPr="001B2B88">
        <w:rPr>
          <w:rFonts w:cs="Traditional Naskh" w:hint="eastAsia"/>
          <w:b/>
          <w:bCs/>
          <w:sz w:val="32"/>
          <w:szCs w:val="32"/>
          <w:rtl/>
        </w:rPr>
        <w:t>إن أول ما يُحكم بين العباد في الدماء</w:t>
      </w:r>
      <w:r w:rsidR="00CE299E">
        <w:rPr>
          <w:rFonts w:cs="Traditional Naskh" w:hint="cs"/>
          <w:b/>
          <w:bCs/>
          <w:sz w:val="32"/>
          <w:szCs w:val="32"/>
          <w:rtl/>
        </w:rPr>
        <w:t>»</w:t>
      </w:r>
      <w:r w:rsidR="00CE299E">
        <w:rPr>
          <w:rFonts w:cs="Traditional Naskh" w:hint="cs"/>
          <w:sz w:val="32"/>
          <w:szCs w:val="32"/>
          <w:rtl/>
        </w:rPr>
        <w:t>،</w:t>
      </w:r>
      <w:r w:rsidRPr="001B2B88">
        <w:rPr>
          <w:rFonts w:cs="Traditional Naskh" w:hint="eastAsia"/>
          <w:sz w:val="32"/>
          <w:szCs w:val="32"/>
          <w:rtl/>
        </w:rPr>
        <w:t xml:space="preserve"> ور</w:t>
      </w:r>
      <w:r w:rsidRPr="001B2B88">
        <w:rPr>
          <w:rFonts w:cs="Traditional Naskh" w:hint="cs"/>
          <w:sz w:val="32"/>
          <w:szCs w:val="32"/>
          <w:rtl/>
        </w:rPr>
        <w:t xml:space="preserve">واه البخاري بلفظ: </w:t>
      </w:r>
      <w:r w:rsidR="00CE299E">
        <w:rPr>
          <w:rFonts w:cs="Traditional Naskh" w:hint="cs"/>
          <w:b/>
          <w:bCs/>
          <w:sz w:val="32"/>
          <w:szCs w:val="32"/>
          <w:rtl/>
        </w:rPr>
        <w:t>«</w:t>
      </w:r>
      <w:r w:rsidRPr="001B2B88">
        <w:rPr>
          <w:rFonts w:cs="Traditional Naskh" w:hint="eastAsia"/>
          <w:b/>
          <w:bCs/>
          <w:sz w:val="32"/>
          <w:szCs w:val="32"/>
          <w:rtl/>
        </w:rPr>
        <w:t>أول ما يقضى بين الناس في الدماء</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58"/>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1B2B88">
        <w:rPr>
          <w:rFonts w:cs="Traditional Naskh" w:hint="cs"/>
          <w:sz w:val="32"/>
          <w:szCs w:val="32"/>
          <w:rtl/>
        </w:rPr>
        <w:t xml:space="preserve"> </w:t>
      </w:r>
      <w:r w:rsidR="00CE299E">
        <w:rPr>
          <w:rFonts w:cs="Traditional Naskh" w:hint="cs"/>
          <w:b/>
          <w:bCs/>
          <w:sz w:val="32"/>
          <w:szCs w:val="32"/>
          <w:rtl/>
        </w:rPr>
        <w:t>«</w:t>
      </w:r>
      <w:r w:rsidRPr="001B2B88">
        <w:rPr>
          <w:rFonts w:cs="Traditional Naskh" w:hint="cs"/>
          <w:b/>
          <w:bCs/>
          <w:sz w:val="32"/>
          <w:szCs w:val="32"/>
          <w:rtl/>
        </w:rPr>
        <w:t>والمقتول ظلماً يجيء بقاتله يوم القيامة ناصيته ورأسُهُ في يده متعلقاً بالقاتل، وأوداجه تَشْخَبُ دماً، يقول: يا ربِّ سل هذا فيما قتلني</w:t>
      </w:r>
      <w:r w:rsidR="00CE299E">
        <w:rPr>
          <w:rFonts w:cs="Traditional Naskh" w:hint="cs"/>
          <w:b/>
          <w:bCs/>
          <w:sz w:val="32"/>
          <w:szCs w:val="32"/>
          <w:rtl/>
        </w:rPr>
        <w:t>»</w:t>
      </w:r>
      <w:r w:rsidRPr="001B2B88">
        <w:rPr>
          <w:rFonts w:cs="Traditional Naskh" w:hint="eastAsia"/>
          <w:sz w:val="32"/>
          <w:szCs w:val="32"/>
          <w:rtl/>
        </w:rPr>
        <w:t xml:space="preserve"> </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59"/>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CE299E" w:rsidRDefault="00D60169" w:rsidP="00CE299E">
      <w:pPr>
        <w:widowControl w:val="0"/>
        <w:spacing w:after="0" w:line="216" w:lineRule="auto"/>
        <w:ind w:firstLine="284"/>
        <w:jc w:val="lowKashida"/>
        <w:rPr>
          <w:rFonts w:cs="Traditional Naskh"/>
          <w:spacing w:val="-8"/>
          <w:sz w:val="32"/>
          <w:szCs w:val="32"/>
          <w:rtl/>
        </w:rPr>
      </w:pPr>
      <w:r w:rsidRPr="00CE299E">
        <w:rPr>
          <w:rFonts w:ascii="AAAGoldenLotus Stg1_Ver1" w:hAnsi="AAAGoldenLotus Stg1_Ver1" w:cs="AAAGoldenLotus Stg1_Ver1"/>
          <w:color w:val="C00000"/>
          <w:spacing w:val="-8"/>
          <w:sz w:val="24"/>
          <w:szCs w:val="24"/>
          <w:rtl/>
        </w:rPr>
        <w:t>*</w:t>
      </w:r>
      <w:r w:rsidRPr="00CE299E">
        <w:rPr>
          <w:rFonts w:cs="Traditional Naskh" w:hint="cs"/>
          <w:spacing w:val="-8"/>
          <w:sz w:val="32"/>
          <w:szCs w:val="32"/>
          <w:rtl/>
        </w:rPr>
        <w:t xml:space="preserve"> والمؤمن لا يزال في سعة من دينه ما لم يصب دماً حراماً؛ فإذا فعل ذلك ضاق عليه دينه، ويكون في ضيق بسبب ذنبه العظيم، فعن ابن عمر </w:t>
      </w:r>
      <w:r w:rsidR="00CE299E" w:rsidRPr="00CE299E">
        <w:rPr>
          <w:rFonts w:ascii="Traditional Arabic" w:hAnsi="Traditional Arabic" w:cs="CTraditional Arabic" w:hint="cs"/>
          <w:color w:val="C00000"/>
          <w:spacing w:val="-8"/>
          <w:sz w:val="32"/>
          <w:szCs w:val="28"/>
          <w:rtl/>
          <w:lang w:bidi="ar"/>
        </w:rPr>
        <w:t>ب</w:t>
      </w:r>
      <w:r w:rsidRPr="00CE299E">
        <w:rPr>
          <w:rFonts w:cs="Traditional Naskh" w:hint="cs"/>
          <w:spacing w:val="-8"/>
          <w:sz w:val="32"/>
          <w:szCs w:val="32"/>
          <w:rtl/>
        </w:rPr>
        <w:t>، قال: قال رسول ا</w:t>
      </w:r>
      <w:r w:rsidR="00A1582F" w:rsidRPr="00CE299E">
        <w:rPr>
          <w:rFonts w:cs="Traditional Naskh" w:hint="cs"/>
          <w:spacing w:val="-8"/>
          <w:sz w:val="32"/>
          <w:szCs w:val="32"/>
          <w:rtl/>
        </w:rPr>
        <w:t>للَّه</w:t>
      </w:r>
      <w:r w:rsidRPr="00CE299E">
        <w:rPr>
          <w:rFonts w:cs="Traditional Naskh" w:hint="cs"/>
          <w:spacing w:val="-8"/>
          <w:sz w:val="32"/>
          <w:szCs w:val="32"/>
          <w:rtl/>
        </w:rPr>
        <w:t xml:space="preserve"> </w:t>
      </w:r>
      <w:r w:rsidRPr="00CE299E">
        <w:rPr>
          <w:rFonts w:cs="Traditional Naskh"/>
          <w:color w:val="C00000"/>
          <w:spacing w:val="-8"/>
          <w:sz w:val="32"/>
          <w:szCs w:val="32"/>
        </w:rPr>
        <w:sym w:font="AGA Arabesque" w:char="F072"/>
      </w:r>
      <w:r w:rsidRPr="00CE299E">
        <w:rPr>
          <w:rFonts w:cs="Traditional Naskh" w:hint="cs"/>
          <w:spacing w:val="-8"/>
          <w:sz w:val="32"/>
          <w:szCs w:val="32"/>
          <w:rtl/>
        </w:rPr>
        <w:t xml:space="preserve">: </w:t>
      </w:r>
      <w:r w:rsidR="00CE299E" w:rsidRPr="00CE299E">
        <w:rPr>
          <w:rFonts w:cs="Traditional Naskh" w:hint="cs"/>
          <w:b/>
          <w:bCs/>
          <w:spacing w:val="-8"/>
          <w:sz w:val="32"/>
          <w:szCs w:val="32"/>
          <w:rtl/>
        </w:rPr>
        <w:t>«</w:t>
      </w:r>
      <w:r w:rsidRPr="00CE299E">
        <w:rPr>
          <w:rFonts w:cs="Traditional Naskh" w:hint="eastAsia"/>
          <w:b/>
          <w:bCs/>
          <w:spacing w:val="-8"/>
          <w:sz w:val="32"/>
          <w:szCs w:val="32"/>
          <w:rtl/>
        </w:rPr>
        <w:t>لا يزال المؤمنُ في فُسحةٍ من دينه ما لم يُصب دماً حراماً</w:t>
      </w:r>
      <w:r w:rsidR="00CE299E" w:rsidRPr="00CE299E">
        <w:rPr>
          <w:rFonts w:cs="Traditional Naskh" w:hint="eastAsia"/>
          <w:b/>
          <w:bCs/>
          <w:spacing w:val="-8"/>
          <w:sz w:val="32"/>
          <w:szCs w:val="32"/>
          <w:rtl/>
        </w:rPr>
        <w:t>»</w:t>
      </w:r>
      <w:r w:rsidRPr="007B5404">
        <w:rPr>
          <w:rFonts w:cs="Traditional Naskh" w:hint="cs"/>
          <w:spacing w:val="-8"/>
          <w:position w:val="2"/>
          <w:sz w:val="32"/>
          <w:szCs w:val="32"/>
          <w:vertAlign w:val="superscript"/>
          <w:rtl/>
        </w:rPr>
        <w:t>(</w:t>
      </w:r>
      <w:r w:rsidRPr="007B5404">
        <w:rPr>
          <w:rFonts w:cs="Traditional Naskh"/>
          <w:spacing w:val="-8"/>
          <w:position w:val="2"/>
          <w:sz w:val="32"/>
          <w:szCs w:val="32"/>
          <w:vertAlign w:val="superscript"/>
          <w:rtl/>
        </w:rPr>
        <w:footnoteReference w:id="60"/>
      </w:r>
      <w:r w:rsidRPr="007B5404">
        <w:rPr>
          <w:rFonts w:cs="Traditional Naskh" w:hint="cs"/>
          <w:spacing w:val="-8"/>
          <w:position w:val="2"/>
          <w:sz w:val="32"/>
          <w:szCs w:val="32"/>
          <w:vertAlign w:val="superscript"/>
          <w:rtl/>
        </w:rPr>
        <w:t>)</w:t>
      </w:r>
      <w:r w:rsidRPr="00CE299E">
        <w:rPr>
          <w:rFonts w:cs="Traditional Naskh" w:hint="cs"/>
          <w:spacing w:val="-8"/>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CE299E">
        <w:rPr>
          <w:rFonts w:ascii="AAAGoldenLotus Stg1_Ver1" w:hAnsi="AAAGoldenLotus Stg1_Ver1" w:cs="AAAGoldenLotus Stg1_Ver1"/>
          <w:color w:val="C00000"/>
          <w:sz w:val="24"/>
          <w:szCs w:val="24"/>
          <w:rtl/>
        </w:rPr>
        <w:t>*</w:t>
      </w:r>
      <w:r w:rsidRPr="00CE299E">
        <w:rPr>
          <w:rFonts w:cs="Traditional Naskh" w:hint="cs"/>
          <w:color w:val="C00000"/>
          <w:sz w:val="24"/>
          <w:szCs w:val="24"/>
          <w:rtl/>
        </w:rPr>
        <w:t xml:space="preserve"> </w:t>
      </w:r>
      <w:r w:rsidRPr="001B2B88">
        <w:rPr>
          <w:rFonts w:cs="Traditional Naskh" w:hint="cs"/>
          <w:sz w:val="32"/>
          <w:szCs w:val="32"/>
          <w:rtl/>
        </w:rPr>
        <w:t>وسفك الدم الحرام بغير حق يوقع في الهلال، فعن عبد ا</w:t>
      </w:r>
      <w:r w:rsidR="00A1582F">
        <w:rPr>
          <w:rFonts w:cs="Traditional Naskh" w:hint="cs"/>
          <w:sz w:val="32"/>
          <w:szCs w:val="32"/>
          <w:rtl/>
        </w:rPr>
        <w:t>للَّه</w:t>
      </w:r>
      <w:r w:rsidRPr="001B2B88">
        <w:rPr>
          <w:rFonts w:cs="Traditional Naskh" w:hint="cs"/>
          <w:sz w:val="32"/>
          <w:szCs w:val="32"/>
          <w:rtl/>
        </w:rPr>
        <w:t xml:space="preserve"> بن عمر </w:t>
      </w:r>
      <w:r w:rsidR="00CE299E" w:rsidRPr="00CE299E">
        <w:rPr>
          <w:rFonts w:ascii="Traditional Arabic" w:hAnsi="Traditional Arabic" w:cs="CTraditional Arabic" w:hint="cs"/>
          <w:color w:val="C00000"/>
          <w:sz w:val="32"/>
          <w:szCs w:val="28"/>
          <w:rtl/>
          <w:lang w:bidi="ar"/>
        </w:rPr>
        <w:t>ب</w:t>
      </w:r>
      <w:r w:rsidRPr="001B2B88">
        <w:rPr>
          <w:rFonts w:cs="Traditional Naskh" w:hint="cs"/>
          <w:sz w:val="32"/>
          <w:szCs w:val="32"/>
          <w:rtl/>
        </w:rPr>
        <w:t xml:space="preserve"> أنه قال: </w:t>
      </w:r>
      <w:r w:rsidR="00CE299E">
        <w:rPr>
          <w:rFonts w:cs="Traditional Naskh" w:hint="cs"/>
          <w:b/>
          <w:bCs/>
          <w:sz w:val="32"/>
          <w:szCs w:val="32"/>
          <w:rtl/>
        </w:rPr>
        <w:t>«</w:t>
      </w:r>
      <w:r w:rsidRPr="001B2B88">
        <w:rPr>
          <w:rFonts w:cs="Traditional Naskh" w:hint="eastAsia"/>
          <w:b/>
          <w:bCs/>
          <w:sz w:val="32"/>
          <w:szCs w:val="32"/>
          <w:rtl/>
        </w:rPr>
        <w:t>إن من وَرَطات الأمورِ التي لا مخرج لمن أوقع نفسه فيها سَفْكَ الدَّم الحرام بغير حلِّه</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1"/>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والمسلم يحرم دمه، وماله، وعرضه، وبشرته؛ لقوله عليه الصلاة والسلام </w:t>
      </w:r>
      <w:r w:rsidRPr="001B2B88">
        <w:rPr>
          <w:rFonts w:cs="Traditional Naskh" w:hint="cs"/>
          <w:sz w:val="32"/>
          <w:szCs w:val="32"/>
          <w:rtl/>
        </w:rPr>
        <w:lastRenderedPageBreak/>
        <w:t xml:space="preserve">في حجة الوداع </w:t>
      </w:r>
      <w:r w:rsidR="00CE299E">
        <w:rPr>
          <w:rFonts w:cs="Traditional Naskh" w:hint="cs"/>
          <w:b/>
          <w:bCs/>
          <w:sz w:val="32"/>
          <w:szCs w:val="32"/>
          <w:rtl/>
        </w:rPr>
        <w:t>«</w:t>
      </w:r>
      <w:r w:rsidRPr="001B2B88">
        <w:rPr>
          <w:rFonts w:cs="Traditional Naskh" w:hint="eastAsia"/>
          <w:b/>
          <w:bCs/>
          <w:sz w:val="32"/>
          <w:szCs w:val="32"/>
          <w:rtl/>
        </w:rPr>
        <w:t xml:space="preserve">إن دماءكم، وأموالكم </w:t>
      </w:r>
      <w:r w:rsidRPr="001B2B88">
        <w:rPr>
          <w:rFonts w:cs="Traditional Naskh" w:hint="cs"/>
          <w:b/>
          <w:bCs/>
          <w:sz w:val="32"/>
          <w:szCs w:val="32"/>
          <w:rtl/>
        </w:rPr>
        <w:t>حرام عليكم، كحرمة يومكم هذا، في شهركم هذا، في بلدكم هذا...</w:t>
      </w:r>
      <w:r w:rsidR="00CE299E">
        <w:rPr>
          <w:rFonts w:cs="Traditional Naskh" w:hint="eastAsia"/>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
      </w:r>
      <w:r w:rsidRPr="007B5404">
        <w:rPr>
          <w:rFonts w:cs="Traditional Naskh" w:hint="cs"/>
          <w:position w:val="2"/>
          <w:sz w:val="32"/>
          <w:szCs w:val="32"/>
          <w:vertAlign w:val="superscript"/>
          <w:rtl/>
        </w:rPr>
        <w:t>)</w:t>
      </w:r>
      <w:r w:rsidR="00CE299E">
        <w:rPr>
          <w:rFonts w:cs="Traditional Naskh" w:hint="cs"/>
          <w:sz w:val="32"/>
          <w:szCs w:val="32"/>
          <w:rtl/>
        </w:rPr>
        <w:t>،</w:t>
      </w:r>
      <w:r w:rsidRPr="001B2B88">
        <w:rPr>
          <w:rFonts w:cs="Traditional Naskh" w:hint="cs"/>
          <w:sz w:val="32"/>
          <w:szCs w:val="32"/>
          <w:rtl/>
        </w:rPr>
        <w:t xml:space="preserve"> وعن أبي هريرة </w:t>
      </w:r>
      <w:r w:rsidRPr="00CE299E">
        <w:rPr>
          <w:rFonts w:cs="Traditional Naskh"/>
          <w:color w:val="C00000"/>
          <w:sz w:val="32"/>
          <w:szCs w:val="32"/>
        </w:rPr>
        <w:sym w:font="AGA Arabesque" w:char="F074"/>
      </w:r>
      <w:r w:rsidRPr="001B2B88">
        <w:rPr>
          <w:rFonts w:cs="Traditional Naskh" w:hint="cs"/>
          <w:sz w:val="32"/>
          <w:szCs w:val="32"/>
          <w:rtl/>
        </w:rPr>
        <w:t xml:space="preserve"> عن النبي </w:t>
      </w:r>
      <w:r w:rsidRPr="00CE299E">
        <w:rPr>
          <w:rFonts w:cs="Traditional Naskh"/>
          <w:color w:val="C00000"/>
          <w:sz w:val="32"/>
          <w:szCs w:val="32"/>
        </w:rPr>
        <w:sym w:font="AGA Arabesque" w:char="F072"/>
      </w:r>
      <w:r w:rsidRPr="001B2B88">
        <w:rPr>
          <w:rFonts w:cs="Traditional Naskh" w:hint="cs"/>
          <w:sz w:val="32"/>
          <w:szCs w:val="32"/>
          <w:rtl/>
        </w:rPr>
        <w:t xml:space="preserve"> في حديث طويل وفيه: </w:t>
      </w:r>
      <w:r w:rsidR="00CE299E">
        <w:rPr>
          <w:rFonts w:cs="Traditional Naskh" w:hint="cs"/>
          <w:b/>
          <w:bCs/>
          <w:sz w:val="32"/>
          <w:szCs w:val="32"/>
          <w:rtl/>
        </w:rPr>
        <w:t>«</w:t>
      </w:r>
      <w:r w:rsidRPr="001B2B88">
        <w:rPr>
          <w:rFonts w:cs="Traditional Naskh" w:hint="eastAsia"/>
          <w:b/>
          <w:bCs/>
          <w:sz w:val="32"/>
          <w:szCs w:val="32"/>
          <w:rtl/>
        </w:rPr>
        <w:t>.</w:t>
      </w:r>
      <w:r w:rsidRPr="001B2B88">
        <w:rPr>
          <w:rFonts w:cs="Traditional Naskh" w:hint="cs"/>
          <w:b/>
          <w:bCs/>
          <w:sz w:val="32"/>
          <w:szCs w:val="32"/>
          <w:rtl/>
        </w:rPr>
        <w:t>.. بحسب امرئٍ من الشر أن يحقر أخاه المسلم، كل المسلم على المسلم حرام: دمه، وماله، وعرضه</w:t>
      </w:r>
      <w:r w:rsidR="00CE299E">
        <w:rPr>
          <w:rFonts w:cs="Traditional Naskh" w:hint="eastAsia"/>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3"/>
      </w:r>
      <w:r w:rsidRPr="007B5404">
        <w:rPr>
          <w:rFonts w:cs="Traditional Naskh" w:hint="cs"/>
          <w:position w:val="2"/>
          <w:sz w:val="32"/>
          <w:szCs w:val="32"/>
          <w:vertAlign w:val="superscript"/>
          <w:rtl/>
        </w:rPr>
        <w:t>)</w:t>
      </w:r>
      <w:r w:rsidRPr="001B2B88">
        <w:rPr>
          <w:rFonts w:cs="Traditional Naskh" w:hint="cs"/>
          <w:sz w:val="32"/>
          <w:szCs w:val="32"/>
          <w:rtl/>
        </w:rPr>
        <w:t>.</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فيا عبد ا</w:t>
      </w:r>
      <w:r w:rsidR="00A1582F">
        <w:rPr>
          <w:rFonts w:cs="Traditional Naskh" w:hint="cs"/>
          <w:sz w:val="32"/>
          <w:szCs w:val="32"/>
          <w:rtl/>
        </w:rPr>
        <w:t>للَّه</w:t>
      </w:r>
      <w:r w:rsidRPr="001B2B88">
        <w:rPr>
          <w:rFonts w:cs="Traditional Naskh" w:hint="cs"/>
          <w:sz w:val="32"/>
          <w:szCs w:val="32"/>
          <w:rtl/>
        </w:rPr>
        <w:t xml:space="preserve"> ابتعدوا عن الوقوع في هذه الجريمة العظيمة، والذنب الكبير، فإنها من السبع الموبقات المهلكات التي حذركم عنها رسول ا</w:t>
      </w:r>
      <w:r w:rsidR="00A1582F">
        <w:rPr>
          <w:rFonts w:cs="Traditional Naskh" w:hint="cs"/>
          <w:sz w:val="32"/>
          <w:szCs w:val="32"/>
          <w:rtl/>
        </w:rPr>
        <w:t>للَّه</w:t>
      </w:r>
      <w:r w:rsidRPr="001B2B88">
        <w:rPr>
          <w:rFonts w:cs="Traditional Naskh" w:hint="cs"/>
          <w:sz w:val="32"/>
          <w:szCs w:val="32"/>
          <w:rtl/>
        </w:rPr>
        <w:t xml:space="preserve"> </w:t>
      </w:r>
      <w:r w:rsidRPr="00CE299E">
        <w:rPr>
          <w:rFonts w:cs="Traditional Naskh"/>
          <w:color w:val="C00000"/>
          <w:sz w:val="32"/>
          <w:szCs w:val="32"/>
        </w:rPr>
        <w:sym w:font="AGA Arabesque" w:char="F072"/>
      </w:r>
      <w:r w:rsidRPr="001B2B88">
        <w:rPr>
          <w:rFonts w:cs="Traditional Naskh" w:hint="cs"/>
          <w:sz w:val="32"/>
          <w:szCs w:val="32"/>
          <w:rtl/>
        </w:rPr>
        <w:t xml:space="preserve"> فقال: </w:t>
      </w:r>
      <w:r w:rsidR="00CE299E">
        <w:rPr>
          <w:rFonts w:cs="Traditional Naskh" w:hint="cs"/>
          <w:b/>
          <w:bCs/>
          <w:sz w:val="32"/>
          <w:szCs w:val="32"/>
          <w:rtl/>
        </w:rPr>
        <w:t>«</w:t>
      </w:r>
      <w:r w:rsidRPr="001B2B88">
        <w:rPr>
          <w:rFonts w:cs="Traditional Naskh" w:hint="eastAsia"/>
          <w:b/>
          <w:bCs/>
          <w:sz w:val="32"/>
          <w:szCs w:val="32"/>
          <w:rtl/>
        </w:rPr>
        <w:t>اجتنبوا السبع الموبقات</w:t>
      </w:r>
      <w:r w:rsidR="00CE299E">
        <w:rPr>
          <w:rFonts w:cs="Traditional Naskh" w:hint="cs"/>
          <w:b/>
          <w:bCs/>
          <w:sz w:val="32"/>
          <w:szCs w:val="32"/>
          <w:rtl/>
        </w:rPr>
        <w:t>»،</w:t>
      </w:r>
      <w:r w:rsidRPr="001B2B88">
        <w:rPr>
          <w:rFonts w:cs="Traditional Naskh" w:hint="eastAsia"/>
          <w:sz w:val="32"/>
          <w:szCs w:val="32"/>
          <w:rtl/>
        </w:rPr>
        <w:t xml:space="preserve"> قيل يا رسول ا</w:t>
      </w:r>
      <w:r w:rsidR="00A1582F">
        <w:rPr>
          <w:rFonts w:cs="Traditional Naskh" w:hint="eastAsia"/>
          <w:sz w:val="32"/>
          <w:szCs w:val="32"/>
          <w:rtl/>
        </w:rPr>
        <w:t>للَّه</w:t>
      </w:r>
      <w:r w:rsidRPr="001B2B88">
        <w:rPr>
          <w:rFonts w:cs="Traditional Naskh" w:hint="eastAsia"/>
          <w:sz w:val="32"/>
          <w:szCs w:val="32"/>
          <w:rtl/>
        </w:rPr>
        <w:t xml:space="preserve"> وما هنّ؟ قال: </w:t>
      </w:r>
      <w:r w:rsidR="00CE299E">
        <w:rPr>
          <w:rFonts w:cs="Traditional Naskh" w:hint="cs"/>
          <w:b/>
          <w:bCs/>
          <w:sz w:val="32"/>
          <w:szCs w:val="32"/>
          <w:rtl/>
        </w:rPr>
        <w:t>«</w:t>
      </w:r>
      <w:r w:rsidRPr="001B2B88">
        <w:rPr>
          <w:rFonts w:cs="Traditional Naskh" w:hint="eastAsia"/>
          <w:b/>
          <w:bCs/>
          <w:sz w:val="32"/>
          <w:szCs w:val="32"/>
          <w:rtl/>
        </w:rPr>
        <w:t>الشرك با</w:t>
      </w:r>
      <w:r w:rsidR="00A1582F">
        <w:rPr>
          <w:rFonts w:cs="Traditional Naskh" w:hint="eastAsia"/>
          <w:b/>
          <w:bCs/>
          <w:sz w:val="32"/>
          <w:szCs w:val="32"/>
          <w:rtl/>
        </w:rPr>
        <w:t>للَّه</w:t>
      </w:r>
      <w:r w:rsidRPr="001B2B88">
        <w:rPr>
          <w:rFonts w:cs="Traditional Naskh" w:hint="eastAsia"/>
          <w:b/>
          <w:bCs/>
          <w:sz w:val="32"/>
          <w:szCs w:val="32"/>
          <w:rtl/>
        </w:rPr>
        <w:t>، والسحر، وقتل النفس التي حرم ا</w:t>
      </w:r>
      <w:r w:rsidR="00A1582F">
        <w:rPr>
          <w:rFonts w:cs="Traditional Naskh" w:hint="eastAsia"/>
          <w:b/>
          <w:bCs/>
          <w:sz w:val="32"/>
          <w:szCs w:val="32"/>
          <w:rtl/>
        </w:rPr>
        <w:t>للَّه</w:t>
      </w:r>
      <w:r w:rsidRPr="001B2B88">
        <w:rPr>
          <w:rFonts w:cs="Traditional Naskh" w:hint="eastAsia"/>
          <w:b/>
          <w:bCs/>
          <w:sz w:val="32"/>
          <w:szCs w:val="32"/>
          <w:rtl/>
        </w:rPr>
        <w:t xml:space="preserve"> إلا بالحق، وأكل مال اليتيم، وأكل الربا، والتولي يوم الزحف، وقذف المحصنات الغافلات المؤمنات</w:t>
      </w:r>
      <w:r w:rsidR="00CE299E">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4"/>
      </w:r>
      <w:r w:rsidRPr="007B5404">
        <w:rPr>
          <w:rFonts w:cs="Traditional Naskh" w:hint="cs"/>
          <w:position w:val="2"/>
          <w:sz w:val="32"/>
          <w:szCs w:val="32"/>
          <w:vertAlign w:val="superscript"/>
          <w:rtl/>
        </w:rPr>
        <w:t>)</w:t>
      </w:r>
      <w:r w:rsidRPr="001B2B88">
        <w:rPr>
          <w:rFonts w:cs="Traditional Naskh" w:hint="eastAsia"/>
          <w:sz w:val="32"/>
          <w:szCs w:val="32"/>
          <w:rtl/>
        </w:rPr>
        <w:t>.</w:t>
      </w:r>
    </w:p>
    <w:p w:rsidR="00D60169" w:rsidRPr="007B5404" w:rsidRDefault="00D60169" w:rsidP="00CE299E">
      <w:pPr>
        <w:widowControl w:val="0"/>
        <w:spacing w:after="0" w:line="216" w:lineRule="auto"/>
        <w:ind w:firstLine="284"/>
        <w:jc w:val="lowKashida"/>
        <w:rPr>
          <w:rFonts w:cs="Traditional Naskh"/>
          <w:spacing w:val="-10"/>
          <w:sz w:val="32"/>
          <w:szCs w:val="32"/>
          <w:rtl/>
        </w:rPr>
      </w:pPr>
      <w:r w:rsidRPr="007B5404">
        <w:rPr>
          <w:rFonts w:cs="Traditional Naskh" w:hint="cs"/>
          <w:spacing w:val="-10"/>
          <w:sz w:val="32"/>
          <w:szCs w:val="32"/>
          <w:rtl/>
        </w:rPr>
        <w:t>واعلموا رحمكم ا</w:t>
      </w:r>
      <w:r w:rsidR="00A1582F" w:rsidRPr="007B5404">
        <w:rPr>
          <w:rFonts w:cs="Traditional Naskh" w:hint="cs"/>
          <w:spacing w:val="-10"/>
          <w:sz w:val="32"/>
          <w:szCs w:val="32"/>
          <w:rtl/>
        </w:rPr>
        <w:t>للَّه</w:t>
      </w:r>
      <w:r w:rsidRPr="007B5404">
        <w:rPr>
          <w:rFonts w:cs="Traditional Naskh" w:hint="cs"/>
          <w:spacing w:val="-10"/>
          <w:sz w:val="32"/>
          <w:szCs w:val="32"/>
          <w:rtl/>
        </w:rPr>
        <w:t xml:space="preserve"> أنه يدخل في تحريم سفك الدم الحرام قتل النفوس المعصومة: من المعاهدين من الكفار، والذميين، والمستأمنين، وقد قال النبي </w:t>
      </w:r>
      <w:r w:rsidRPr="007B5404">
        <w:rPr>
          <w:rFonts w:cs="Traditional Naskh"/>
          <w:color w:val="C00000"/>
          <w:spacing w:val="-10"/>
          <w:sz w:val="32"/>
          <w:szCs w:val="32"/>
        </w:rPr>
        <w:sym w:font="AGA Arabesque" w:char="F072"/>
      </w:r>
      <w:r w:rsidRPr="007B5404">
        <w:rPr>
          <w:rFonts w:cs="Traditional Naskh" w:hint="cs"/>
          <w:spacing w:val="-10"/>
          <w:sz w:val="32"/>
          <w:szCs w:val="32"/>
          <w:rtl/>
        </w:rPr>
        <w:t xml:space="preserve">: </w:t>
      </w:r>
      <w:r w:rsidR="00CE299E" w:rsidRPr="007B5404">
        <w:rPr>
          <w:rFonts w:cs="Traditional Naskh" w:hint="cs"/>
          <w:b/>
          <w:bCs/>
          <w:spacing w:val="-10"/>
          <w:sz w:val="32"/>
          <w:szCs w:val="32"/>
          <w:rtl/>
        </w:rPr>
        <w:t>«</w:t>
      </w:r>
      <w:r w:rsidRPr="007B5404">
        <w:rPr>
          <w:rFonts w:cs="Traditional Naskh" w:hint="eastAsia"/>
          <w:b/>
          <w:bCs/>
          <w:spacing w:val="-10"/>
          <w:sz w:val="32"/>
          <w:szCs w:val="32"/>
          <w:rtl/>
        </w:rPr>
        <w:t>من قتل معاهداً لم يَرَحْ رائحة الجنة، وإن ريحها ليوجد من مسيرة أربعين عاماً</w:t>
      </w:r>
      <w:r w:rsidR="00CE299E" w:rsidRPr="007B5404">
        <w:rPr>
          <w:rFonts w:cs="Traditional Naskh" w:hint="cs"/>
          <w:b/>
          <w:bCs/>
          <w:spacing w:val="-10"/>
          <w:sz w:val="32"/>
          <w:szCs w:val="32"/>
          <w:rtl/>
        </w:rPr>
        <w:t>»</w:t>
      </w:r>
      <w:r w:rsidRPr="007B5404">
        <w:rPr>
          <w:rFonts w:cs="Traditional Naskh" w:hint="cs"/>
          <w:spacing w:val="-10"/>
          <w:position w:val="2"/>
          <w:sz w:val="32"/>
          <w:szCs w:val="32"/>
          <w:vertAlign w:val="superscript"/>
          <w:rtl/>
        </w:rPr>
        <w:t>(</w:t>
      </w:r>
      <w:r w:rsidRPr="007B5404">
        <w:rPr>
          <w:rFonts w:cs="Traditional Naskh"/>
          <w:spacing w:val="-10"/>
          <w:position w:val="2"/>
          <w:sz w:val="32"/>
          <w:szCs w:val="32"/>
          <w:vertAlign w:val="superscript"/>
          <w:rtl/>
        </w:rPr>
        <w:footnoteReference w:id="65"/>
      </w:r>
      <w:r w:rsidRPr="007B5404">
        <w:rPr>
          <w:rFonts w:cs="Traditional Naskh" w:hint="cs"/>
          <w:spacing w:val="-10"/>
          <w:position w:val="2"/>
          <w:sz w:val="32"/>
          <w:szCs w:val="32"/>
          <w:vertAlign w:val="superscript"/>
          <w:rtl/>
        </w:rPr>
        <w:t>)</w:t>
      </w:r>
      <w:r w:rsidRPr="007B5404">
        <w:rPr>
          <w:rFonts w:cs="Traditional Naskh" w:hint="eastAsia"/>
          <w:spacing w:val="-10"/>
          <w:sz w:val="32"/>
          <w:szCs w:val="32"/>
          <w:rtl/>
        </w:rPr>
        <w:t>.</w:t>
      </w:r>
    </w:p>
    <w:p w:rsidR="00D60169"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أعوذ با</w:t>
      </w:r>
      <w:r w:rsidR="00A1582F">
        <w:rPr>
          <w:rFonts w:cs="Traditional Naskh" w:hint="cs"/>
          <w:sz w:val="32"/>
          <w:szCs w:val="32"/>
          <w:rtl/>
        </w:rPr>
        <w:t>للَّه</w:t>
      </w:r>
      <w:r w:rsidRPr="001B2B88">
        <w:rPr>
          <w:rFonts w:cs="Traditional Naskh" w:hint="cs"/>
          <w:sz w:val="32"/>
          <w:szCs w:val="32"/>
          <w:rtl/>
        </w:rPr>
        <w:t xml:space="preserve"> من الشيطان الرجيم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وَمَا آتَاكُمُ الرَّسُولُ فَخُذُوهُ وَمَا نَهَاكُمْ عَنْهُ فَانتَهُوا وَاتَّقُوا ا</w:t>
      </w:r>
      <w:r w:rsidR="00A1582F">
        <w:rPr>
          <w:rFonts w:cs="Traditional Naskh"/>
          <w:b/>
          <w:bCs/>
          <w:sz w:val="32"/>
          <w:szCs w:val="32"/>
          <w:rtl/>
        </w:rPr>
        <w:t>للَّه</w:t>
      </w:r>
      <w:r w:rsidRPr="001B2B88">
        <w:rPr>
          <w:rFonts w:cs="Traditional Naskh"/>
          <w:b/>
          <w:bCs/>
          <w:sz w:val="32"/>
          <w:szCs w:val="32"/>
          <w:rtl/>
        </w:rPr>
        <w:t xml:space="preserve"> إِنَّ ا</w:t>
      </w:r>
      <w:r w:rsidR="00A1582F">
        <w:rPr>
          <w:rFonts w:cs="Traditional Naskh"/>
          <w:b/>
          <w:bCs/>
          <w:sz w:val="32"/>
          <w:szCs w:val="32"/>
          <w:rtl/>
        </w:rPr>
        <w:t>للَّه</w:t>
      </w:r>
      <w:r w:rsidRPr="001B2B88">
        <w:rPr>
          <w:rFonts w:cs="Traditional Naskh"/>
          <w:b/>
          <w:bCs/>
          <w:sz w:val="32"/>
          <w:szCs w:val="32"/>
          <w:rtl/>
        </w:rPr>
        <w:t xml:space="preserve"> شَدِيدُ الْعِقَابِ</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 xml:space="preserve"> بارك ا</w:t>
      </w:r>
      <w:r w:rsidR="00A1582F">
        <w:rPr>
          <w:rFonts w:cs="Traditional Naskh" w:hint="cs"/>
          <w:sz w:val="32"/>
          <w:szCs w:val="32"/>
          <w:rtl/>
        </w:rPr>
        <w:t>للَّه</w:t>
      </w:r>
      <w:r w:rsidRPr="001B2B88">
        <w:rPr>
          <w:rFont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cs="Traditional Naskh" w:hint="cs"/>
          <w:sz w:val="32"/>
          <w:szCs w:val="32"/>
          <w:rtl/>
        </w:rPr>
        <w:t>للَّه</w:t>
      </w:r>
      <w:r w:rsidRPr="001B2B88">
        <w:rPr>
          <w:rFonts w:cs="Traditional Naskh" w:hint="cs"/>
          <w:sz w:val="32"/>
          <w:szCs w:val="32"/>
          <w:rtl/>
        </w:rPr>
        <w:t xml:space="preserve"> لي ولكم ولسائر المؤمنين فاستغفروه إنه هو الغفور الرحيم.</w:t>
      </w:r>
    </w:p>
    <w:p w:rsidR="00F67C49" w:rsidRPr="001B2B88" w:rsidRDefault="00F67C49" w:rsidP="00CE299E">
      <w:pPr>
        <w:widowControl w:val="0"/>
        <w:spacing w:after="0" w:line="216" w:lineRule="auto"/>
        <w:ind w:firstLine="284"/>
        <w:jc w:val="lowKashida"/>
        <w:rPr>
          <w:rFonts w:cs="Traditional Naskh"/>
          <w:sz w:val="32"/>
          <w:szCs w:val="32"/>
          <w:rtl/>
        </w:rPr>
      </w:pPr>
    </w:p>
    <w:p w:rsidR="00F67C49" w:rsidRPr="00A27970" w:rsidRDefault="00F67C49" w:rsidP="00F67C49">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D60169" w:rsidRPr="001B2B88" w:rsidRDefault="00D60169" w:rsidP="006749D3">
      <w:pPr>
        <w:widowControl w:val="0"/>
        <w:spacing w:after="0" w:line="216" w:lineRule="auto"/>
        <w:ind w:firstLine="284"/>
        <w:jc w:val="lowKashida"/>
        <w:rPr>
          <w:rFonts w:cs="Traditional Naskh"/>
          <w:sz w:val="32"/>
          <w:szCs w:val="32"/>
          <w:rtl/>
        </w:rPr>
      </w:pPr>
    </w:p>
    <w:p w:rsidR="00D60169" w:rsidRPr="001B2B88" w:rsidRDefault="00D60169" w:rsidP="006749D3">
      <w:pPr>
        <w:widowControl w:val="0"/>
        <w:spacing w:after="0" w:line="216" w:lineRule="auto"/>
        <w:ind w:firstLine="284"/>
        <w:jc w:val="lowKashida"/>
        <w:rPr>
          <w:rFonts w:cs="Traditional Naskh"/>
          <w:b/>
          <w:bCs/>
          <w:sz w:val="32"/>
          <w:szCs w:val="32"/>
          <w:rtl/>
        </w:rPr>
      </w:pPr>
    </w:p>
    <w:p w:rsidR="00630B7B" w:rsidRDefault="00630B7B" w:rsidP="006749D3">
      <w:pPr>
        <w:widowControl w:val="0"/>
        <w:spacing w:after="0" w:line="216" w:lineRule="auto"/>
        <w:ind w:firstLine="284"/>
        <w:jc w:val="lowKashida"/>
        <w:rPr>
          <w:rFonts w:ascii="Times New Roman" w:eastAsia="Times New Roman" w:hAnsi="Times New Roman" w:cs="AL-Mateen"/>
          <w:noProof/>
          <w:color w:val="C00000"/>
          <w:sz w:val="44"/>
          <w:szCs w:val="42"/>
          <w:rtl/>
          <w:lang w:eastAsia="ar-SA"/>
        </w:rPr>
      </w:pPr>
      <w:r>
        <w:rPr>
          <w:rtl/>
        </w:rPr>
        <w:lastRenderedPageBreak/>
        <w:br w:type="page"/>
      </w:r>
    </w:p>
    <w:p w:rsidR="00D60169" w:rsidRPr="001B2B88" w:rsidRDefault="00D60169" w:rsidP="00CE299E">
      <w:pPr>
        <w:pStyle w:val="5"/>
        <w:rPr>
          <w:rtl/>
        </w:rPr>
      </w:pPr>
      <w:bookmarkStart w:id="14" w:name="_Toc520821986"/>
      <w:r w:rsidRPr="001B2B88">
        <w:rPr>
          <w:rFonts w:hint="cs"/>
          <w:rtl/>
        </w:rPr>
        <w:lastRenderedPageBreak/>
        <w:t>الخطبـة الثانيـة</w:t>
      </w:r>
      <w:bookmarkEnd w:id="14"/>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 xml:space="preserve">الحمد </w:t>
      </w:r>
      <w:r w:rsidR="00A1582F">
        <w:rPr>
          <w:rFonts w:cs="Traditional Naskh" w:hint="cs"/>
          <w:sz w:val="32"/>
          <w:szCs w:val="32"/>
          <w:rtl/>
        </w:rPr>
        <w:t>للَّه</w:t>
      </w:r>
      <w:r w:rsidRPr="001B2B88">
        <w:rPr>
          <w:rFonts w:cs="Traditional Naskh" w:hint="cs"/>
          <w:sz w:val="32"/>
          <w:szCs w:val="32"/>
          <w:rtl/>
        </w:rPr>
        <w:t xml:space="preserve"> رب العالمين، والعاقبة للمتقين، ولا عدوان إلا على الظالمين، وأشهد أن لا إله إلا ا</w:t>
      </w:r>
      <w:r w:rsidR="00A1582F">
        <w:rPr>
          <w:rFonts w:cs="Traditional Naskh" w:hint="cs"/>
          <w:sz w:val="32"/>
          <w:szCs w:val="32"/>
          <w:rtl/>
        </w:rPr>
        <w:t>للَّه</w:t>
      </w:r>
      <w:r w:rsidRPr="001B2B88">
        <w:rPr>
          <w:rFonts w:cs="Traditional Naskh" w:hint="cs"/>
          <w:sz w:val="32"/>
          <w:szCs w:val="32"/>
          <w:rtl/>
        </w:rPr>
        <w:t xml:space="preserve"> وحده لا شريك له، وأشهد أن محمداً عبد ا</w:t>
      </w:r>
      <w:r w:rsidR="00A1582F">
        <w:rPr>
          <w:rFonts w:cs="Traditional Naskh" w:hint="cs"/>
          <w:sz w:val="32"/>
          <w:szCs w:val="32"/>
          <w:rtl/>
        </w:rPr>
        <w:t>للَّه</w:t>
      </w:r>
      <w:r w:rsidRPr="001B2B88">
        <w:rPr>
          <w:rFonts w:cs="Traditional Naskh" w:hint="cs"/>
          <w:sz w:val="32"/>
          <w:szCs w:val="32"/>
          <w:rtl/>
        </w:rPr>
        <w:t xml:space="preserve"> ورسوله صلَّى ا</w:t>
      </w:r>
      <w:r w:rsidR="00A1582F">
        <w:rPr>
          <w:rFonts w:cs="Traditional Naskh" w:hint="cs"/>
          <w:sz w:val="32"/>
          <w:szCs w:val="32"/>
          <w:rtl/>
        </w:rPr>
        <w:t>للَّه</w:t>
      </w:r>
      <w:r w:rsidRPr="001B2B88">
        <w:rPr>
          <w:rFonts w:cs="Traditional Naskh" w:hint="cs"/>
          <w:sz w:val="32"/>
          <w:szCs w:val="32"/>
          <w:rtl/>
        </w:rPr>
        <w:t xml:space="preserve"> عليه وعلى آله وأصحابه أجمعين أما بعد: فإن أصدق الحديث كتاب ا</w:t>
      </w:r>
      <w:r w:rsidR="00A1582F">
        <w:rPr>
          <w:rFonts w:cs="Traditional Naskh" w:hint="cs"/>
          <w:sz w:val="32"/>
          <w:szCs w:val="32"/>
          <w:rtl/>
        </w:rPr>
        <w:t>للَّه</w:t>
      </w:r>
      <w:r w:rsidRPr="001B2B88">
        <w:rPr>
          <w:rFonts w:cs="Traditional Naskh" w:hint="cs"/>
          <w:sz w:val="32"/>
          <w:szCs w:val="32"/>
          <w:rtl/>
        </w:rPr>
        <w:t xml:space="preserve"> تعالى، وخير الهدي هدي محمد </w:t>
      </w:r>
      <w:r w:rsidRPr="00CE299E">
        <w:rPr>
          <w:rFonts w:cs="Traditional Naskh"/>
          <w:color w:val="C00000"/>
          <w:sz w:val="32"/>
          <w:szCs w:val="32"/>
        </w:rPr>
        <w:sym w:font="AGA Arabesque" w:char="F072"/>
      </w:r>
      <w:r w:rsidRPr="001B2B88">
        <w:rPr>
          <w:rFonts w:cs="Traditional Naskh" w:hint="cs"/>
          <w:sz w:val="32"/>
          <w:szCs w:val="32"/>
          <w:rtl/>
        </w:rPr>
        <w:t>، وشر الأمور محدثاتها، وكل محدثة بدعة، وكل بدعة ضلالة، وكل ضلالة في النار.</w:t>
      </w:r>
    </w:p>
    <w:p w:rsidR="00D60169" w:rsidRPr="001B2B88" w:rsidRDefault="00D60169" w:rsidP="006749D3">
      <w:pPr>
        <w:widowControl w:val="0"/>
        <w:spacing w:after="0" w:line="216" w:lineRule="auto"/>
        <w:ind w:firstLine="284"/>
        <w:jc w:val="lowKashida"/>
        <w:rPr>
          <w:rFonts w:cs="Traditional Naskh"/>
          <w:sz w:val="32"/>
          <w:szCs w:val="32"/>
          <w:rtl/>
        </w:rPr>
      </w:pPr>
      <w:r w:rsidRPr="001B2B88">
        <w:rPr>
          <w:rFonts w:cs="Traditional Naskh" w:hint="cs"/>
          <w:sz w:val="32"/>
          <w:szCs w:val="32"/>
          <w:rtl/>
        </w:rPr>
        <w:t>عباد ا</w:t>
      </w:r>
      <w:r w:rsidR="00A1582F">
        <w:rPr>
          <w:rFonts w:cs="Traditional Naskh" w:hint="cs"/>
          <w:sz w:val="32"/>
          <w:szCs w:val="32"/>
          <w:rtl/>
        </w:rPr>
        <w:t>للَّه</w:t>
      </w:r>
      <w:r w:rsidRPr="001B2B88">
        <w:rPr>
          <w:rFonts w:cs="Traditional Naskh" w:hint="cs"/>
          <w:sz w:val="32"/>
          <w:szCs w:val="32"/>
          <w:rtl/>
        </w:rPr>
        <w:t xml:space="preserve"> اتقوا ا</w:t>
      </w:r>
      <w:r w:rsidR="00A1582F">
        <w:rPr>
          <w:rFonts w:cs="Traditional Naskh" w:hint="cs"/>
          <w:sz w:val="32"/>
          <w:szCs w:val="32"/>
          <w:rtl/>
        </w:rPr>
        <w:t>للَّه</w:t>
      </w:r>
      <w:r w:rsidRPr="001B2B88">
        <w:rPr>
          <w:rFonts w:cs="Traditional Naskh" w:hint="cs"/>
          <w:sz w:val="32"/>
          <w:szCs w:val="32"/>
          <w:rtl/>
        </w:rPr>
        <w:t xml:space="preserve"> تعالى وابتعدوا عن كل وسيلة توصل إلى سفك الدماء المعصومة المحترمة امتثالاً لأمر ا</w:t>
      </w:r>
      <w:r w:rsidR="00A1582F">
        <w:rPr>
          <w:rFonts w:cs="Traditional Naskh" w:hint="cs"/>
          <w:sz w:val="32"/>
          <w:szCs w:val="32"/>
          <w:rtl/>
        </w:rPr>
        <w:t>للَّه</w:t>
      </w:r>
      <w:r w:rsidRPr="001B2B88">
        <w:rPr>
          <w:rFonts w:cs="Traditional Naskh" w:hint="cs"/>
          <w:sz w:val="32"/>
          <w:szCs w:val="32"/>
          <w:rtl/>
        </w:rPr>
        <w:t xml:space="preserve"> تعالى وانتهاءً عما نهاكم عنه؛ فإن من انتهك الدماء المعصومة فقد تعرض لغضب ا</w:t>
      </w:r>
      <w:r w:rsidR="00A1582F">
        <w:rPr>
          <w:rFonts w:cs="Traditional Naskh" w:hint="cs"/>
          <w:sz w:val="32"/>
          <w:szCs w:val="32"/>
          <w:rtl/>
        </w:rPr>
        <w:t>للَّه</w:t>
      </w:r>
      <w:r w:rsidRPr="001B2B88">
        <w:rPr>
          <w:rFonts w:cs="Traditional Naskh" w:hint="cs"/>
          <w:sz w:val="32"/>
          <w:szCs w:val="32"/>
          <w:rtl/>
        </w:rPr>
        <w:t xml:space="preserve"> وسخطه، وعقابه، ولعنته، أسأل ا</w:t>
      </w:r>
      <w:r w:rsidR="00A1582F">
        <w:rPr>
          <w:rFonts w:cs="Traditional Naskh" w:hint="cs"/>
          <w:sz w:val="32"/>
          <w:szCs w:val="32"/>
          <w:rtl/>
        </w:rPr>
        <w:t>للَّه</w:t>
      </w:r>
      <w:r w:rsidRPr="001B2B88">
        <w:rPr>
          <w:rFonts w:cs="Traditional Naskh" w:hint="cs"/>
          <w:sz w:val="32"/>
          <w:szCs w:val="32"/>
          <w:rtl/>
        </w:rPr>
        <w:t xml:space="preserve"> لي ولكم العفو والعافية في الدنيا والآخرة. هذا وا</w:t>
      </w:r>
      <w:r w:rsidR="00A1582F">
        <w:rPr>
          <w:rFonts w:cs="Traditional Naskh" w:hint="cs"/>
          <w:sz w:val="32"/>
          <w:szCs w:val="32"/>
          <w:rtl/>
        </w:rPr>
        <w:t>للَّه</w:t>
      </w:r>
      <w:r w:rsidRPr="001B2B88">
        <w:rPr>
          <w:rFonts w:cs="Traditional Naskh" w:hint="cs"/>
          <w:sz w:val="32"/>
          <w:szCs w:val="32"/>
          <w:rtl/>
        </w:rPr>
        <w:t xml:space="preserve"> أسأل أن يصلّي ويسلم على عبده ورسوله نبينا محمد وعلى آله وأصحابه أجمعين، وأن يرضى عن خلفائه الراشدين: أبي بكر، وعمر، وعثمان، وعلي، وعن سائر أصحابه أجمعين، وعنا معهم برحمتك يا أرحم الراحمين.</w:t>
      </w:r>
    </w:p>
    <w:p w:rsidR="00D60169" w:rsidRPr="001B2B88"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ا</w:t>
      </w:r>
      <w:r w:rsidR="00A1582F">
        <w:rPr>
          <w:rFonts w:cs="Traditional Naskh" w:hint="cs"/>
          <w:sz w:val="32"/>
          <w:szCs w:val="32"/>
          <w:rtl/>
        </w:rPr>
        <w:t>للَّه</w:t>
      </w:r>
      <w:r w:rsidRPr="001B2B88">
        <w:rPr>
          <w:rFonts w:cs="Traditional Naskh" w:hint="cs"/>
          <w:sz w:val="32"/>
          <w:szCs w:val="32"/>
          <w:rtl/>
        </w:rPr>
        <w:t>م أعز الإسلام والمسلمين، وأذل الشرك والمشركين، وانصر عبادك الموحدين، ا</w:t>
      </w:r>
      <w:r w:rsidR="00A1582F">
        <w:rPr>
          <w:rFonts w:cs="Traditional Naskh" w:hint="cs"/>
          <w:sz w:val="32"/>
          <w:szCs w:val="32"/>
          <w:rtl/>
        </w:rPr>
        <w:t>للَّه</w:t>
      </w:r>
      <w:r w:rsidRPr="001B2B88">
        <w:rPr>
          <w:rFonts w:cs="Traditional Naskh" w:hint="cs"/>
          <w:sz w:val="32"/>
          <w:szCs w:val="32"/>
          <w:rtl/>
        </w:rPr>
        <w:t>م آمنا في أوطاننا، وأصلح ولاة أمورنا، وارزقهم البطانة الصالحة، وأصلح بهم العباد والبلاد، ا</w:t>
      </w:r>
      <w:r w:rsidR="00A1582F">
        <w:rPr>
          <w:rFonts w:cs="Traditional Naskh" w:hint="cs"/>
          <w:sz w:val="32"/>
          <w:szCs w:val="32"/>
          <w:rtl/>
        </w:rPr>
        <w:t>للَّه</w:t>
      </w:r>
      <w:r w:rsidRPr="001B2B88">
        <w:rPr>
          <w:rFonts w:cs="Traditional Naskh" w:hint="cs"/>
          <w:sz w:val="32"/>
          <w:szCs w:val="32"/>
          <w:rtl/>
        </w:rPr>
        <w:t xml:space="preserve">م اغفر للمسلمين والمسلمات، والمؤمنين والمؤمنات الأحياء منهم والأموات، واغفر لأمواتنا وأموات المسلمين، </w:t>
      </w:r>
      <w:r w:rsidR="00CE299E" w:rsidRPr="00CE299E">
        <w:rPr>
          <w:rFonts w:ascii="Traditional Arabic" w:hAnsi="Traditional Arabic" w:cs="Traditional Arabic"/>
          <w:color w:val="C00000"/>
          <w:sz w:val="32"/>
          <w:szCs w:val="32"/>
          <w:rtl/>
        </w:rPr>
        <w:t>﴿</w:t>
      </w:r>
      <w:r w:rsidRPr="001B2B88">
        <w:rPr>
          <w:rFonts w:cs="Traditional Naskh"/>
          <w:b/>
          <w:bCs/>
          <w:sz w:val="32"/>
          <w:szCs w:val="32"/>
          <w:rtl/>
        </w:rPr>
        <w:t>رَبَّنَا آتِنَا فِي الدُّنْيَا حَسَنَةً وَفِي الآخِرَةِ حَسَنَةً وَقِنَا عَذَابَ النَّارِ</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w:t>
      </w:r>
    </w:p>
    <w:p w:rsidR="00D60169" w:rsidRDefault="00D60169" w:rsidP="00CE299E">
      <w:pPr>
        <w:widowControl w:val="0"/>
        <w:spacing w:after="0" w:line="216" w:lineRule="auto"/>
        <w:ind w:firstLine="284"/>
        <w:jc w:val="lowKashida"/>
        <w:rPr>
          <w:rFonts w:cs="Traditional Naskh"/>
          <w:sz w:val="32"/>
          <w:szCs w:val="32"/>
          <w:rtl/>
        </w:rPr>
      </w:pPr>
      <w:r w:rsidRPr="001B2B88">
        <w:rPr>
          <w:rFonts w:cs="Traditional Naskh" w:hint="cs"/>
          <w:sz w:val="32"/>
          <w:szCs w:val="32"/>
          <w:rtl/>
        </w:rPr>
        <w:t>عباد ا</w:t>
      </w:r>
      <w:r w:rsidR="00A1582F">
        <w:rPr>
          <w:rFonts w:cs="Traditional Naskh" w:hint="cs"/>
          <w:sz w:val="32"/>
          <w:szCs w:val="32"/>
          <w:rtl/>
        </w:rPr>
        <w:t>للَّه</w:t>
      </w:r>
      <w:r w:rsidRPr="001B2B88">
        <w:rPr>
          <w:rFonts w:cs="Traditional Naskh" w:hint="cs"/>
          <w:sz w:val="32"/>
          <w:szCs w:val="32"/>
          <w:rtl/>
        </w:rPr>
        <w:t xml:space="preserve"> </w:t>
      </w:r>
      <w:r w:rsidR="00CE299E" w:rsidRPr="00CE299E">
        <w:rPr>
          <w:rFonts w:ascii="Traditional Arabic" w:hAnsi="Traditional Arabic" w:cs="Traditional Arabic"/>
          <w:b/>
          <w:bCs/>
          <w:color w:val="C00000"/>
          <w:sz w:val="32"/>
          <w:szCs w:val="32"/>
          <w:rtl/>
        </w:rPr>
        <w:t>﴿</w:t>
      </w:r>
      <w:r w:rsidRPr="001B2B88">
        <w:rPr>
          <w:rFonts w:cs="Traditional Naskh"/>
          <w:b/>
          <w:bCs/>
          <w:sz w:val="32"/>
          <w:szCs w:val="32"/>
          <w:rtl/>
        </w:rPr>
        <w:t>إِنَّ ا</w:t>
      </w:r>
      <w:r w:rsidR="00A1582F">
        <w:rPr>
          <w:rFonts w:cs="Traditional Naskh"/>
          <w:b/>
          <w:bCs/>
          <w:sz w:val="32"/>
          <w:szCs w:val="32"/>
          <w:rtl/>
        </w:rPr>
        <w:t>للَّه</w:t>
      </w:r>
      <w:r w:rsidRPr="001B2B88">
        <w:rPr>
          <w:rFonts w:cs="Traditional Naskh"/>
          <w:b/>
          <w:bCs/>
          <w:sz w:val="32"/>
          <w:szCs w:val="32"/>
          <w:rtl/>
        </w:rPr>
        <w:t xml:space="preserve"> يَأْمُرُ بِالْعَدْلِ وَالإِحْسَانِ وَإِيتَاء</w:t>
      </w:r>
      <w:r w:rsidRPr="001B2B88">
        <w:rPr>
          <w:rFonts w:cs="Traditional Naskh" w:hint="cs"/>
          <w:b/>
          <w:bCs/>
          <w:sz w:val="32"/>
          <w:szCs w:val="32"/>
          <w:rtl/>
        </w:rPr>
        <w:t>ِ</w:t>
      </w:r>
      <w:r w:rsidRPr="001B2B88">
        <w:rPr>
          <w:rFonts w:cs="Traditional Naskh"/>
          <w:b/>
          <w:bCs/>
          <w:sz w:val="32"/>
          <w:szCs w:val="32"/>
          <w:rtl/>
        </w:rPr>
        <w:t xml:space="preserve"> ذِي الْقُرْبَى وَيَنْهَى عَنِ الْفَحْشَاء</w:t>
      </w:r>
      <w:r w:rsidRPr="001B2B88">
        <w:rPr>
          <w:rFonts w:cs="Traditional Naskh" w:hint="cs"/>
          <w:b/>
          <w:bCs/>
          <w:sz w:val="32"/>
          <w:szCs w:val="32"/>
          <w:rtl/>
        </w:rPr>
        <w:t>ِ</w:t>
      </w:r>
      <w:r w:rsidRPr="001B2B88">
        <w:rPr>
          <w:rFonts w:cs="Traditional Naskh"/>
          <w:b/>
          <w:bCs/>
          <w:sz w:val="32"/>
          <w:szCs w:val="32"/>
          <w:rtl/>
        </w:rPr>
        <w:t xml:space="preserve"> وَالْمُنكَرِ وَالْبَغْيِ يَعِظُكُمْ لَعَلَّكُمْ تَذَكَّرُونَ</w:t>
      </w:r>
      <w:r w:rsidR="00CE299E" w:rsidRPr="00CE299E">
        <w:rPr>
          <w:rFonts w:ascii="Traditional Arabic" w:hAnsi="Traditional Arabic" w:cs="Traditional Arabic"/>
          <w:color w:val="C00000"/>
          <w:sz w:val="32"/>
          <w:szCs w:val="32"/>
          <w:rtl/>
        </w:rPr>
        <w:t>﴾</w:t>
      </w:r>
      <w:r w:rsidRPr="001B2B88">
        <w:rPr>
          <w:rFonts w:cs="Traditional Naskh" w:hint="cs"/>
          <w:sz w:val="32"/>
          <w:szCs w:val="32"/>
          <w:rtl/>
        </w:rPr>
        <w:t>، فاكروا ا</w:t>
      </w:r>
      <w:r w:rsidR="00A1582F">
        <w:rPr>
          <w:rFonts w:cs="Traditional Naskh" w:hint="cs"/>
          <w:sz w:val="32"/>
          <w:szCs w:val="32"/>
          <w:rtl/>
        </w:rPr>
        <w:t>للَّه</w:t>
      </w:r>
      <w:r w:rsidRPr="001B2B88">
        <w:rPr>
          <w:rFonts w:cs="Traditional Naskh" w:hint="cs"/>
          <w:sz w:val="32"/>
          <w:szCs w:val="32"/>
          <w:rtl/>
        </w:rPr>
        <w:t xml:space="preserve"> العظيم يذكركم واشكروه على نعمه يزدكم، ولذكر ا</w:t>
      </w:r>
      <w:r w:rsidR="00A1582F">
        <w:rPr>
          <w:rFonts w:cs="Traditional Naskh" w:hint="cs"/>
          <w:sz w:val="32"/>
          <w:szCs w:val="32"/>
          <w:rtl/>
        </w:rPr>
        <w:t>للَّه</w:t>
      </w:r>
      <w:r w:rsidRPr="001B2B88">
        <w:rPr>
          <w:rFonts w:cs="Traditional Naskh" w:hint="cs"/>
          <w:sz w:val="32"/>
          <w:szCs w:val="32"/>
          <w:rtl/>
        </w:rPr>
        <w:t xml:space="preserve"> أكبر وا</w:t>
      </w:r>
      <w:r w:rsidR="00A1582F">
        <w:rPr>
          <w:rFonts w:cs="Traditional Naskh" w:hint="cs"/>
          <w:sz w:val="32"/>
          <w:szCs w:val="32"/>
          <w:rtl/>
        </w:rPr>
        <w:t>للَّه</w:t>
      </w:r>
      <w:r w:rsidRPr="001B2B88">
        <w:rPr>
          <w:rFonts w:cs="Traditional Naskh" w:hint="cs"/>
          <w:sz w:val="32"/>
          <w:szCs w:val="32"/>
          <w:rtl/>
        </w:rPr>
        <w:t xml:space="preserve"> يعلم ما تصنعون.</w:t>
      </w:r>
    </w:p>
    <w:p w:rsidR="00CE299E" w:rsidRPr="00A27970" w:rsidRDefault="00CE299E" w:rsidP="00CE299E">
      <w:pPr>
        <w:pStyle w:val="2"/>
        <w:keepNext w:val="0"/>
        <w:spacing w:after="40" w:line="216" w:lineRule="auto"/>
        <w:jc w:val="center"/>
        <w:rPr>
          <w:b w:val="0"/>
          <w:bCs w:val="0"/>
          <w:color w:val="C00000"/>
          <w:lang w:eastAsia="en-US"/>
        </w:rPr>
      </w:pPr>
      <w:bookmarkStart w:id="15" w:name="_Toc520821987"/>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5"/>
    </w:p>
    <w:p w:rsidR="00CE299E" w:rsidRPr="001B2B88" w:rsidRDefault="00CE299E" w:rsidP="00CE299E">
      <w:pPr>
        <w:widowControl w:val="0"/>
        <w:spacing w:after="0" w:line="216" w:lineRule="auto"/>
        <w:ind w:firstLine="284"/>
        <w:jc w:val="lowKashida"/>
        <w:rPr>
          <w:rFonts w:cs="Traditional Naskh"/>
          <w:sz w:val="32"/>
          <w:szCs w:val="32"/>
        </w:rPr>
      </w:pPr>
    </w:p>
    <w:p w:rsidR="00D60169" w:rsidRPr="0088525E" w:rsidRDefault="00D60169"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D60169" w:rsidRPr="00DA597C" w:rsidRDefault="009C0FA0" w:rsidP="009C0FA0">
      <w:pPr>
        <w:pStyle w:val="4"/>
        <w:rPr>
          <w:rFonts w:cs="KFGQPC Uthman Taha Naskh"/>
          <w:rtl/>
        </w:rPr>
      </w:pPr>
      <w:bookmarkStart w:id="16" w:name="_Toc520821988"/>
      <w:r w:rsidRPr="00DA597C">
        <w:rPr>
          <w:rFonts w:ascii="AAAGoldenLotus Stg1_Ver1" w:hAnsi="AAAGoldenLotus Stg1_Ver1" w:cs="KFGQPC Uthman Taha Naskh"/>
          <w:sz w:val="32"/>
          <w:szCs w:val="32"/>
          <w:rtl/>
        </w:rPr>
        <w:lastRenderedPageBreak/>
        <w:t>5-</w:t>
      </w:r>
      <w:r w:rsidR="00D60169" w:rsidRPr="00DA597C">
        <w:rPr>
          <w:rFonts w:cs="KFGQPC Uthman Taha Naskh" w:hint="cs"/>
          <w:rtl/>
        </w:rPr>
        <w:t xml:space="preserve">وجوب محبة النبي </w:t>
      </w:r>
      <w:r w:rsidR="001B2B88" w:rsidRPr="00DA597C">
        <w:rPr>
          <w:rFonts w:cs="KFGQPC Uthman Taha Naskh" w:hint="cs"/>
        </w:rPr>
        <w:sym w:font="AGA Arabesque" w:char="F072"/>
      </w:r>
      <w:r w:rsidR="001B2B88" w:rsidRPr="00DA597C">
        <w:rPr>
          <w:rFonts w:cs="KFGQPC Uthman Taha Naskh" w:hint="cs"/>
          <w:rtl/>
        </w:rPr>
        <w:t xml:space="preserve"> </w:t>
      </w:r>
      <w:r w:rsidR="00D60169" w:rsidRPr="00DA597C">
        <w:rPr>
          <w:rFonts w:cs="KFGQPC Uthman Taha Naskh" w:hint="cs"/>
          <w:rtl/>
        </w:rPr>
        <w:t xml:space="preserve"> ونصرته وحكم من سبه</w:t>
      </w:r>
      <w:r w:rsidR="00D60169" w:rsidRPr="00DA597C">
        <w:rPr>
          <w:rStyle w:val="FootnoteReference"/>
          <w:rFonts w:cs="KFGQPC Uthman Taha Naskh" w:hint="cs"/>
          <w:position w:val="2"/>
          <w:szCs w:val="32"/>
          <w:rtl/>
        </w:rPr>
        <w:t>(</w:t>
      </w:r>
      <w:r w:rsidR="00D60169" w:rsidRPr="00DA597C">
        <w:rPr>
          <w:rStyle w:val="FootnoteReference"/>
          <w:rFonts w:cs="KFGQPC Uthman Taha Naskh"/>
          <w:position w:val="2"/>
          <w:szCs w:val="32"/>
          <w:rtl/>
        </w:rPr>
        <w:footnoteReference w:id="66"/>
      </w:r>
      <w:r w:rsidR="00D60169" w:rsidRPr="00DA597C">
        <w:rPr>
          <w:rStyle w:val="FootnoteReference"/>
          <w:rFonts w:cs="KFGQPC Uthman Taha Naskh" w:hint="cs"/>
          <w:position w:val="2"/>
          <w:szCs w:val="32"/>
          <w:rtl/>
        </w:rPr>
        <w:t>)</w:t>
      </w:r>
      <w:bookmarkEnd w:id="16"/>
    </w:p>
    <w:p w:rsidR="00630B7B" w:rsidRDefault="00630B7B" w:rsidP="00CE299E">
      <w:pPr>
        <w:pStyle w:val="5"/>
        <w:rPr>
          <w:rtl/>
        </w:rPr>
      </w:pPr>
      <w:bookmarkStart w:id="17" w:name="_Toc520821989"/>
      <w:r>
        <w:rPr>
          <w:rFonts w:hint="cs"/>
          <w:rtl/>
        </w:rPr>
        <w:t>الخطبة الأولى</w:t>
      </w:r>
      <w:bookmarkEnd w:id="17"/>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الذي ينصر رسله والذين آمنوا في الحياة الدنيا ويوم يقوم الأشهاد، كما وعد في كتابه، وهو الصادق الذي لا يخلف الميعاد، وأشهد أن محمداً عبده ورسوله أفضل المرسلين وأكرم العباد، أرسله بالهدى ودين الحق ليظهره على الدين كُلِّه ولو كره أهلُ الشرك والعِنَاد، ورفع له ذكره ولا يُذكر إلا ذُكِرَ معه كما في الأذان، والتشهدِ، والخُطبِ، والمجامعِ والأعيادِ، وكَبَتَ مُحادّه، وأهلكَ مُشاقّهُ وكفاه المستهزئين به ذوي الأحقاد، وبَتَر شانئهُ ولعن مُؤذيه في الدنيا والآخرة، وجعل هوانه بالمرصاد</w:t>
      </w:r>
      <w:r w:rsidR="00CE299E">
        <w:rPr>
          <w:rFonts w:ascii="mylotus" w:hAnsi="mylotus" w:cs="Traditional Naskh" w:hint="cs"/>
          <w:sz w:val="32"/>
          <w:szCs w:val="32"/>
          <w:rtl/>
        </w:rPr>
        <w:t>،</w:t>
      </w:r>
      <w:r w:rsidRPr="0088525E">
        <w:rPr>
          <w:rFonts w:ascii="mylotus" w:hAnsi="mylotus" w:cs="Traditional Naskh" w:hint="cs"/>
          <w:sz w:val="32"/>
          <w:szCs w:val="32"/>
          <w:rtl/>
        </w:rPr>
        <w:t xml:space="preserve"> أما بعد:</w:t>
      </w:r>
    </w:p>
    <w:p w:rsidR="00D60169" w:rsidRPr="00CE299E" w:rsidRDefault="00D60169" w:rsidP="006749D3">
      <w:pPr>
        <w:widowControl w:val="0"/>
        <w:spacing w:after="0" w:line="216" w:lineRule="auto"/>
        <w:ind w:firstLine="284"/>
        <w:jc w:val="lowKashida"/>
        <w:rPr>
          <w:rFonts w:ascii="mylotus" w:hAnsi="mylotus" w:cs="Traditional Naskh"/>
          <w:spacing w:val="-6"/>
          <w:sz w:val="32"/>
          <w:szCs w:val="32"/>
          <w:rtl/>
        </w:rPr>
      </w:pPr>
      <w:r w:rsidRPr="00CE299E">
        <w:rPr>
          <w:rFonts w:ascii="mylotus" w:hAnsi="mylotus" w:cs="Traditional Naskh" w:hint="cs"/>
          <w:spacing w:val="-6"/>
          <w:sz w:val="32"/>
          <w:szCs w:val="32"/>
          <w:rtl/>
        </w:rPr>
        <w:t>فيا عباد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اتقوا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تعالى حق التقوى، واعلموا أن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تعالى هدانا بنبيه محمد </w:t>
      </w:r>
      <w:r w:rsidR="001B2B88" w:rsidRPr="00CE299E">
        <w:rPr>
          <w:rFonts w:ascii="mylotus" w:hAnsi="mylotus" w:cs="Traditional Naskh" w:hint="cs"/>
          <w:color w:val="C00000"/>
          <w:spacing w:val="-6"/>
          <w:sz w:val="32"/>
          <w:szCs w:val="32"/>
        </w:rPr>
        <w:sym w:font="AGA Arabesque" w:char="F072"/>
      </w:r>
      <w:r w:rsidRPr="00CE299E">
        <w:rPr>
          <w:rFonts w:ascii="mylotus" w:hAnsi="mylotus" w:cs="Traditional Naskh" w:hint="cs"/>
          <w:spacing w:val="-6"/>
          <w:sz w:val="32"/>
          <w:szCs w:val="32"/>
          <w:rtl/>
        </w:rPr>
        <w:t>، وأخرجنا به من الظلمات إلى النور، وآتانا ببركة رسالته خير الدنيا والآخرة، وأجوب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علينا حبَّهُ، وتعزيره، ونصره بكل طريق، وإيثارهُ بالنفسِ والمال في كل موطن، وحفظه وحمايته من كل مؤذٍ، وإن كان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قد أغنى رسوله عن نصر الخلق، ولكن ليبلوَ بعضكم ببعض وليعلم ا</w:t>
      </w:r>
      <w:r w:rsidR="00A1582F" w:rsidRPr="00CE299E">
        <w:rPr>
          <w:rFonts w:ascii="mylotus" w:hAnsi="mylotus" w:cs="Traditional Naskh" w:hint="cs"/>
          <w:spacing w:val="-6"/>
          <w:sz w:val="32"/>
          <w:szCs w:val="32"/>
          <w:rtl/>
        </w:rPr>
        <w:t>للَّه</w:t>
      </w:r>
      <w:r w:rsidRPr="00CE299E">
        <w:rPr>
          <w:rFonts w:ascii="mylotus" w:hAnsi="mylotus" w:cs="Traditional Naskh" w:hint="cs"/>
          <w:spacing w:val="-6"/>
          <w:sz w:val="32"/>
          <w:szCs w:val="32"/>
          <w:rtl/>
        </w:rPr>
        <w:t xml:space="preserve"> من ينصره ورسله بالغيب.</w:t>
      </w:r>
    </w:p>
    <w:p w:rsidR="00D60169" w:rsidRPr="0088525E" w:rsidRDefault="00D60169" w:rsidP="00CE299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إن محبة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لا تحصل للعبد إلا باتباع النبي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Pr="00CE299E">
        <w:rPr>
          <w:rFonts w:ascii="HQPB2" w:hAnsi="HQPB2" w:cs="Traditional Naskh" w:hint="cs"/>
          <w:color w:val="C00000"/>
          <w:sz w:val="24"/>
          <w:szCs w:val="24"/>
          <w:rtl/>
        </w:rPr>
        <w:sym w:font="HQPB2" w:char="F0E2"/>
      </w:r>
      <w:r w:rsidR="001B2B88" w:rsidRPr="001B2B88">
        <w:rPr>
          <w:rFonts w:ascii="HQPB4" w:hAnsi="HQPB4" w:cs="Traditional Naskh" w:hint="eastAsia"/>
          <w:b/>
          <w:bCs/>
          <w:color w:val="282828"/>
          <w:sz w:val="32"/>
          <w:szCs w:val="32"/>
          <w:rtl/>
        </w:rPr>
        <w:t>قُلْ</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إِنْ</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كُنْتُمْ</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تُحِبُّونَ</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ا</w:t>
      </w:r>
      <w:r w:rsidR="00A1582F">
        <w:rPr>
          <w:rFonts w:ascii="HQPB4" w:hAnsi="HQPB4" w:cs="Traditional Naskh" w:hint="eastAsia"/>
          <w:b/>
          <w:bCs/>
          <w:color w:val="282828"/>
          <w:sz w:val="32"/>
          <w:szCs w:val="32"/>
          <w:rtl/>
        </w:rPr>
        <w:t>للَّه</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فَاتَّبِعُونِي</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يُحْبِبْكُمُ</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ا</w:t>
      </w:r>
      <w:r w:rsidR="00A1582F">
        <w:rPr>
          <w:rFonts w:ascii="HQPB4" w:hAnsi="HQPB4" w:cs="Traditional Naskh" w:hint="eastAsia"/>
          <w:b/>
          <w:bCs/>
          <w:color w:val="282828"/>
          <w:sz w:val="32"/>
          <w:szCs w:val="32"/>
          <w:rtl/>
        </w:rPr>
        <w:t>للَّه</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وَيَغْفِرْ</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لَكُمْ</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ذُنُوبَكُمْ</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وَا</w:t>
      </w:r>
      <w:r w:rsidR="00A1582F">
        <w:rPr>
          <w:rFonts w:ascii="HQPB4" w:hAnsi="HQPB4" w:cs="Traditional Naskh" w:hint="eastAsia"/>
          <w:b/>
          <w:bCs/>
          <w:color w:val="282828"/>
          <w:sz w:val="32"/>
          <w:szCs w:val="32"/>
          <w:rtl/>
        </w:rPr>
        <w:t>للَّه</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غَفُورٌ</w:t>
      </w:r>
      <w:r w:rsidR="001B2B88" w:rsidRPr="001B2B88">
        <w:rPr>
          <w:rFonts w:ascii="HQPB4" w:hAnsi="HQPB4" w:cs="Traditional Naskh"/>
          <w:b/>
          <w:bCs/>
          <w:color w:val="282828"/>
          <w:sz w:val="32"/>
          <w:szCs w:val="32"/>
          <w:rtl/>
        </w:rPr>
        <w:t xml:space="preserve"> </w:t>
      </w:r>
      <w:r w:rsidR="001B2B88" w:rsidRPr="001B2B88">
        <w:rPr>
          <w:rFonts w:ascii="HQPB4" w:hAnsi="HQPB4" w:cs="Traditional Naskh" w:hint="eastAsia"/>
          <w:b/>
          <w:bCs/>
          <w:color w:val="282828"/>
          <w:sz w:val="32"/>
          <w:szCs w:val="32"/>
          <w:rtl/>
        </w:rPr>
        <w:t>رَحِيمٌ</w:t>
      </w:r>
      <w:r w:rsidR="001B2B88" w:rsidRPr="00CE299E">
        <w:rPr>
          <w:rFonts w:ascii="HQPB2" w:hAnsi="HQPB2" w:cs="Traditional Naskh"/>
          <w:b/>
          <w:bCs/>
          <w:color w:val="C00000"/>
          <w:sz w:val="24"/>
          <w:szCs w:val="24"/>
          <w:rtl/>
        </w:rPr>
        <w:sym w:font="HQPB2" w:char="F0E1"/>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67"/>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وقال النبي الكريم </w:t>
      </w:r>
      <w:r w:rsidR="001B2B88"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E299E">
        <w:rPr>
          <w:rFonts w:ascii="mylotus" w:hAnsi="mylotus" w:cs="Traditional Naskh" w:hint="eastAsia"/>
          <w:sz w:val="32"/>
          <w:szCs w:val="32"/>
          <w:rtl/>
        </w:rPr>
        <w:t>«</w:t>
      </w:r>
      <w:r w:rsidRPr="0088525E">
        <w:rPr>
          <w:rFonts w:ascii="mylotus" w:hAnsi="mylotus" w:cs="Traditional Naskh" w:hint="cs"/>
          <w:b/>
          <w:bCs/>
          <w:sz w:val="32"/>
          <w:szCs w:val="32"/>
          <w:rtl/>
        </w:rPr>
        <w:t>ثلاث م كنَّ فيه وجد بهنَّ حلاوة الإيمان: من كان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ورسوله أحبَّ إليه مما سواهما، وأن يحب المرء لا يحبه إلا </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Pr="0088525E">
        <w:rPr>
          <w:rFonts w:ascii="mylotus" w:hAnsi="mylotus" w:cs="Traditional Naskh" w:hint="cs"/>
          <w:b/>
          <w:bCs/>
          <w:sz w:val="32"/>
          <w:szCs w:val="32"/>
          <w:rtl/>
        </w:rPr>
        <w:lastRenderedPageBreak/>
        <w:t>وأن يكره أن يعود في الكفر بعد أن أنقذه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منه كما يكره أن يُقذف في النار</w:t>
      </w:r>
      <w:r w:rsidR="00CE299E">
        <w:rPr>
          <w:rFonts w:ascii="mylotus" w:hAnsi="mylotus" w:cs="Traditional Naskh" w:hint="eastAsia"/>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68"/>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وقال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E299E">
        <w:rPr>
          <w:rFonts w:ascii="mylotus" w:hAnsi="mylotus" w:cs="Traditional Naskh" w:hint="eastAsia"/>
          <w:b/>
          <w:bCs/>
          <w:sz w:val="32"/>
          <w:szCs w:val="32"/>
          <w:rtl/>
        </w:rPr>
        <w:t>«</w:t>
      </w:r>
      <w:r w:rsidRPr="0088525E">
        <w:rPr>
          <w:rFonts w:ascii="mylotus" w:hAnsi="mylotus" w:cs="Traditional Naskh" w:hint="cs"/>
          <w:b/>
          <w:bCs/>
          <w:sz w:val="32"/>
          <w:szCs w:val="32"/>
          <w:rtl/>
        </w:rPr>
        <w:t>لا يؤمن أحدكم حتى أكون أحبَّ إليه: من أهله، وماله، والناس أجمعين</w:t>
      </w:r>
      <w:r w:rsidR="00CE299E">
        <w:rPr>
          <w:rFonts w:ascii="mylotus" w:hAnsi="mylotus" w:cs="Traditional Naskh" w:hint="eastAsia"/>
          <w:b/>
          <w:bCs/>
          <w:sz w:val="32"/>
          <w:szCs w:val="32"/>
          <w:rtl/>
        </w:rPr>
        <w:t>»</w:t>
      </w:r>
      <w:r w:rsidR="00CE299E">
        <w:rPr>
          <w:rFonts w:ascii="mylotus" w:hAnsi="mylotus" w:cs="Traditional Naskh" w:hint="cs"/>
          <w:sz w:val="32"/>
          <w:szCs w:val="32"/>
          <w:rtl/>
        </w:rPr>
        <w:t>،</w:t>
      </w:r>
      <w:r w:rsidRPr="0088525E">
        <w:rPr>
          <w:rFonts w:ascii="mylotus" w:hAnsi="mylotus" w:cs="Traditional Naskh" w:hint="cs"/>
          <w:sz w:val="32"/>
          <w:szCs w:val="32"/>
          <w:rtl/>
        </w:rPr>
        <w:t xml:space="preserve"> وفي لفظ: </w:t>
      </w:r>
      <w:r w:rsidR="00CE299E">
        <w:rPr>
          <w:rFonts w:ascii="mylotus" w:hAnsi="mylotus" w:cs="Traditional Naskh" w:hint="eastAsia"/>
          <w:sz w:val="32"/>
          <w:szCs w:val="32"/>
          <w:rtl/>
        </w:rPr>
        <w:t>«</w:t>
      </w:r>
      <w:r w:rsidRPr="0088525E">
        <w:rPr>
          <w:rFonts w:ascii="mylotus" w:hAnsi="mylotus" w:cs="Traditional Naskh" w:hint="cs"/>
          <w:b/>
          <w:bCs/>
          <w:sz w:val="32"/>
          <w:szCs w:val="32"/>
          <w:rtl/>
        </w:rPr>
        <w:t>من ولده، ووالده، والناس أجمعين</w:t>
      </w:r>
      <w:r w:rsidR="00CE299E">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69"/>
      </w:r>
      <w:r w:rsidRPr="007B5404">
        <w:rPr>
          <w:rStyle w:val="FootnoteReference"/>
          <w:rFonts w:cs="Traditional Naskh" w:hint="cs"/>
          <w:position w:val="2"/>
          <w:sz w:val="32"/>
          <w:szCs w:val="32"/>
          <w:rtl/>
        </w:rPr>
        <w:t>)</w:t>
      </w:r>
      <w:r w:rsidR="00CE299E">
        <w:rPr>
          <w:rFonts w:ascii="mylotus" w:hAnsi="mylotus" w:cs="Traditional Naskh" w:hint="cs"/>
          <w:sz w:val="32"/>
          <w:szCs w:val="32"/>
          <w:rtl/>
        </w:rPr>
        <w:t>،</w:t>
      </w:r>
      <w:r w:rsidRPr="0088525E">
        <w:rPr>
          <w:rFonts w:ascii="mylotus" w:hAnsi="mylotus" w:cs="Traditional Naskh" w:hint="cs"/>
          <w:sz w:val="32"/>
          <w:szCs w:val="32"/>
          <w:rtl/>
        </w:rPr>
        <w:t xml:space="preserve"> وعن العباس بن عبدالمطلب </w:t>
      </w:r>
      <w:r w:rsidR="00CE299E" w:rsidRPr="00CE299E">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أنه سمع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يقول: </w:t>
      </w:r>
      <w:r w:rsidR="00CE299E">
        <w:rPr>
          <w:rFonts w:ascii="mylotus" w:hAnsi="mylotus" w:cs="Traditional Naskh" w:hint="eastAsia"/>
          <w:b/>
          <w:bCs/>
          <w:sz w:val="32"/>
          <w:szCs w:val="32"/>
          <w:rtl/>
        </w:rPr>
        <w:t>«</w:t>
      </w:r>
      <w:r w:rsidRPr="0088525E">
        <w:rPr>
          <w:rFonts w:ascii="mylotus" w:hAnsi="mylotus" w:cs="Traditional Naskh" w:hint="cs"/>
          <w:b/>
          <w:bCs/>
          <w:sz w:val="32"/>
          <w:szCs w:val="32"/>
          <w:rtl/>
        </w:rPr>
        <w:t>ذاق طعم الإيمان من رضي با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ربًّا، وبالإسلام ديناً، وبمحمد رسولاً</w:t>
      </w:r>
      <w:r w:rsidR="00CE299E">
        <w:rPr>
          <w:rFonts w:ascii="mylotus" w:hAnsi="mylotus" w:cs="Traditional Naskh" w:hint="eastAsia"/>
          <w:position w:val="8"/>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0"/>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ومحبة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فرض بل أفرض الفروض، وتقديمها على محبة كل شيء،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Pr="00CE299E">
        <w:rPr>
          <w:rFonts w:ascii="HQPB2" w:hAnsi="HQPB2" w:cs="Traditional Naskh" w:hint="cs"/>
          <w:color w:val="C00000"/>
          <w:sz w:val="24"/>
          <w:szCs w:val="24"/>
          <w:rtl/>
        </w:rPr>
        <w:sym w:font="HQPB2" w:char="F0E2"/>
      </w:r>
      <w:r w:rsidR="001B2B88" w:rsidRPr="001B2B88">
        <w:rPr>
          <w:rFonts w:ascii="HQPB2" w:hAnsi="HQPB2" w:cs="Traditional Naskh" w:hint="eastAsia"/>
          <w:b/>
          <w:bCs/>
          <w:color w:val="000000"/>
          <w:sz w:val="32"/>
          <w:szCs w:val="32"/>
          <w:rtl/>
        </w:rPr>
        <w:t>قُلْ</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إِنْ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كَانَ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آبَاؤُكُمْ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وَأَبْنَاؤُكُمْ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وَإِخْوَانُكُمْ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وَأَزْوَاجُكُمْ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وَعَشِيرَتُكُمْ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وَأَمْوَالٌ</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اقْتَرَفْتُمُوهَا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وَتِجَارَةٌ</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تَخْشَوْنَ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كَسَادَهَا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وَمَسَاكِنُ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تَرْضَوْنَهَا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أَحَبَّ</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إِلَيْكُمْ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مِنَ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w:t>
      </w:r>
      <w:r w:rsidR="00A1582F">
        <w:rPr>
          <w:rFonts w:ascii="HQPB2" w:hAnsi="HQPB2" w:cs="Traditional Naskh" w:hint="eastAsia"/>
          <w:b/>
          <w:bCs/>
          <w:color w:val="000000"/>
          <w:sz w:val="32"/>
          <w:szCs w:val="32"/>
          <w:rtl/>
        </w:rPr>
        <w:t>للَّه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وَرَسُولِهِ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وَجِهَادٍ</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فِي</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سَبِيلِهِ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فَتَرَبَّصُوا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حَتَّى</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يَأْتِيَ</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w:t>
      </w:r>
      <w:r w:rsidR="00A1582F">
        <w:rPr>
          <w:rFonts w:ascii="HQPB2" w:hAnsi="HQPB2" w:cs="Traditional Naskh" w:hint="eastAsia"/>
          <w:b/>
          <w:bCs/>
          <w:color w:val="000000"/>
          <w:sz w:val="32"/>
          <w:szCs w:val="32"/>
          <w:rtl/>
        </w:rPr>
        <w:t>للَّه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بِأَمْرِهِ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وَا</w:t>
      </w:r>
      <w:r w:rsidR="00A1582F">
        <w:rPr>
          <w:rFonts w:ascii="HQPB2" w:hAnsi="HQPB2" w:cs="Traditional Naskh" w:hint="eastAsia"/>
          <w:b/>
          <w:bCs/>
          <w:color w:val="000000"/>
          <w:sz w:val="32"/>
          <w:szCs w:val="32"/>
          <w:rtl/>
        </w:rPr>
        <w:t>للَّه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لَا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يَهْدِي</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الْقَوْمَ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الْفَاسِقِينَ</w:t>
      </w:r>
      <w:r w:rsidRPr="00CE299E">
        <w:rPr>
          <w:rFonts w:ascii="HQPB2" w:hAnsi="HQPB2" w:cs="Traditional Naskh"/>
          <w:color w:val="C00000"/>
          <w:sz w:val="24"/>
          <w:szCs w:val="24"/>
          <w:rtl/>
        </w:rPr>
        <w:sym w:font="HQPB2" w:char="F0E1"/>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1"/>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وهذا يدل على وجوب محبة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وتقديمها على محبة كل شيء، ويدل على الوعيد الشديد والمقت الأكيد على من كان شيء من هذه المذكورات أحب إليه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وجهاد في سبيله، وعلامة ذلك أنه إذا عُرِضَ عليه أمران: أحدهما يحبه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وليس لنفسه فيه هوى، والآخر تحبه نفسُهُ وتشتهيه ولكنه يفوِّت عليه محبوباً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أو ينقصه؛ فإنه إن قدَّم ما تهواه نفسه على ما يحبه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دلَّ ذلك على أنه ظالم تاركٌ لما يجب عليه</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2"/>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وما أحسن ما قاله القائل:</w:t>
      </w:r>
    </w:p>
    <w:tbl>
      <w:tblPr>
        <w:bidiVisual/>
        <w:tblW w:w="7371" w:type="dxa"/>
        <w:jc w:val="center"/>
        <w:tblLook w:val="01E0" w:firstRow="1" w:lastRow="1" w:firstColumn="1" w:lastColumn="1" w:noHBand="0" w:noVBand="0"/>
      </w:tblPr>
      <w:tblGrid>
        <w:gridCol w:w="3402"/>
        <w:gridCol w:w="567"/>
        <w:gridCol w:w="3402"/>
      </w:tblGrid>
      <w:tr w:rsidR="00D60169" w:rsidRPr="0088525E" w:rsidTr="00F67C49">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تعصي الإله وأنت تُظهرُ حُبَّهُ</w:t>
            </w:r>
            <w:r w:rsidRPr="00CE299E">
              <w:rPr>
                <w:rFonts w:ascii="mylotus" w:hAnsi="mylotus" w:cs="Traditional Naskh" w:hint="cs"/>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هذا لعمري في القياس بديعُ</w:t>
            </w:r>
            <w:r w:rsidRPr="00CE299E">
              <w:rPr>
                <w:rFonts w:ascii="mylotus" w:hAnsi="mylotus" w:cs="Traditional Naskh" w:hint="cs"/>
                <w:sz w:val="32"/>
                <w:szCs w:val="32"/>
                <w:rtl/>
              </w:rPr>
              <w:br/>
            </w:r>
          </w:p>
        </w:tc>
      </w:tr>
      <w:tr w:rsidR="00D60169" w:rsidRPr="0088525E" w:rsidTr="00F67C49">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lastRenderedPageBreak/>
              <w:t>لو كان حُبَّك صادقاً لأطعتَه</w:t>
            </w:r>
            <w:r w:rsidRPr="00CE299E">
              <w:rPr>
                <w:rFonts w:ascii="mylotus" w:hAnsi="mylotus" w:cs="Traditional Naskh" w:hint="cs"/>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Traditional Naskh"/>
                <w:sz w:val="32"/>
                <w:szCs w:val="32"/>
                <w:rtl/>
              </w:rPr>
            </w:pPr>
            <w:r w:rsidRPr="00CE299E">
              <w:rPr>
                <w:rFonts w:ascii="mylotus" w:hAnsi="mylotus" w:cs="Traditional Naskh" w:hint="cs"/>
                <w:sz w:val="32"/>
                <w:szCs w:val="32"/>
                <w:rtl/>
              </w:rPr>
              <w:t>إن المحبَّ لمن يُـحِبُّ مُطيعُ</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3"/>
            </w:r>
            <w:r w:rsidRPr="007B5404">
              <w:rPr>
                <w:rStyle w:val="FootnoteReference"/>
                <w:rFonts w:cs="Traditional Naskh" w:hint="cs"/>
                <w:position w:val="2"/>
                <w:sz w:val="32"/>
                <w:szCs w:val="32"/>
                <w:rtl/>
              </w:rPr>
              <w:t>)</w:t>
            </w:r>
            <w:r w:rsidRPr="00CE299E">
              <w:rPr>
                <w:rFonts w:ascii="mylotus" w:hAnsi="mylotus" w:cs="Traditional Naskh"/>
                <w:position w:val="8"/>
                <w:sz w:val="32"/>
                <w:szCs w:val="32"/>
                <w:rtl/>
              </w:rPr>
              <w:br/>
            </w:r>
          </w:p>
        </w:tc>
      </w:tr>
    </w:tbl>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وقال الإمام ابن القيم في نويته:</w:t>
      </w:r>
    </w:p>
    <w:tbl>
      <w:tblPr>
        <w:bidiVisual/>
        <w:tblW w:w="7371" w:type="dxa"/>
        <w:jc w:val="center"/>
        <w:tblLook w:val="01E0" w:firstRow="1" w:lastRow="1" w:firstColumn="1" w:lastColumn="1" w:noHBand="0" w:noVBand="0"/>
      </w:tblPr>
      <w:tblGrid>
        <w:gridCol w:w="3402"/>
        <w:gridCol w:w="567"/>
        <w:gridCol w:w="3402"/>
      </w:tblGrid>
      <w:tr w:rsidR="00D60169" w:rsidRPr="0088525E" w:rsidTr="00025922">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شرطُ المحبةِ أن توافِقَ مَنْ تحبَّ</w:t>
            </w:r>
            <w:r w:rsidRPr="00CE299E">
              <w:rPr>
                <w:rFonts w:ascii="mylotus" w:hAnsi="mylotus" w:cs="Traditional Naskh" w:hint="cs"/>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على محبَّته بلا عصيان</w:t>
            </w:r>
            <w:r w:rsidRPr="00CE299E">
              <w:rPr>
                <w:rFonts w:ascii="mylotus" w:hAnsi="mylotus" w:cs="Traditional Naskh" w:hint="cs"/>
                <w:sz w:val="32"/>
                <w:szCs w:val="32"/>
                <w:rtl/>
              </w:rPr>
              <w:br/>
            </w:r>
          </w:p>
        </w:tc>
      </w:tr>
      <w:tr w:rsidR="00D60169" w:rsidRPr="0088525E" w:rsidTr="00025922">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pacing w:val="-6"/>
                <w:sz w:val="32"/>
                <w:szCs w:val="32"/>
                <w:rtl/>
              </w:rPr>
            </w:pPr>
            <w:r w:rsidRPr="00CE299E">
              <w:rPr>
                <w:rFonts w:ascii="mylotus" w:hAnsi="mylotus" w:cs="Traditional Naskh" w:hint="cs"/>
                <w:spacing w:val="-6"/>
                <w:sz w:val="32"/>
                <w:szCs w:val="32"/>
                <w:rtl/>
              </w:rPr>
              <w:t>فإذا ادَّعيتَ له المحبةَ مع خلافِكَ</w:t>
            </w:r>
            <w:r w:rsidRPr="00CE299E">
              <w:rPr>
                <w:rFonts w:ascii="mylotus" w:hAnsi="mylotus" w:cs="Traditional Naskh" w:hint="cs"/>
                <w:spacing w:val="-6"/>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ما يُحبُّ فأنت ذو بُهتانِ</w:t>
            </w:r>
            <w:r w:rsidRPr="00CE299E">
              <w:rPr>
                <w:rFonts w:ascii="mylotus" w:hAnsi="mylotus" w:cs="Traditional Naskh" w:hint="cs"/>
                <w:sz w:val="32"/>
                <w:szCs w:val="32"/>
                <w:rtl/>
              </w:rPr>
              <w:br/>
            </w:r>
          </w:p>
        </w:tc>
      </w:tr>
      <w:tr w:rsidR="00D60169" w:rsidRPr="0088525E" w:rsidTr="00025922">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أتحبُّ أعداء الحبيب وتدَّعي</w:t>
            </w:r>
            <w:r w:rsidRPr="00CE299E">
              <w:rPr>
                <w:rFonts w:ascii="mylotus" w:hAnsi="mylotus" w:cs="Traditional Naskh" w:hint="cs"/>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حُبّاً له ما ذاك في إمكان</w:t>
            </w:r>
            <w:r w:rsidRPr="00CE299E">
              <w:rPr>
                <w:rFonts w:ascii="mylotus" w:hAnsi="mylotus" w:cs="Traditional Naskh" w:hint="cs"/>
                <w:sz w:val="32"/>
                <w:szCs w:val="32"/>
                <w:rtl/>
              </w:rPr>
              <w:br/>
            </w:r>
          </w:p>
        </w:tc>
      </w:tr>
      <w:tr w:rsidR="00D60169" w:rsidRPr="0088525E" w:rsidTr="00025922">
        <w:trPr>
          <w:trHeight w:hRule="exact" w:val="454"/>
          <w:jc w:val="center"/>
        </w:trPr>
        <w:tc>
          <w:tcPr>
            <w:tcW w:w="3402" w:type="dxa"/>
          </w:tcPr>
          <w:p w:rsidR="00D60169" w:rsidRPr="00CE299E" w:rsidRDefault="00D60169" w:rsidP="00CE299E">
            <w:pPr>
              <w:widowControl w:val="0"/>
              <w:spacing w:after="0" w:line="216" w:lineRule="auto"/>
              <w:jc w:val="lowKashida"/>
              <w:rPr>
                <w:rFonts w:ascii="mylotus" w:hAnsi="mylotus" w:cs="mylotus"/>
                <w:sz w:val="32"/>
                <w:szCs w:val="32"/>
                <w:rtl/>
              </w:rPr>
            </w:pPr>
            <w:r w:rsidRPr="00CE299E">
              <w:rPr>
                <w:rFonts w:ascii="mylotus" w:hAnsi="mylotus" w:cs="Traditional Naskh" w:hint="cs"/>
                <w:sz w:val="32"/>
                <w:szCs w:val="32"/>
                <w:rtl/>
              </w:rPr>
              <w:t>وكذا تُعادي جَاهداً أَحبَابَهُ</w:t>
            </w:r>
            <w:r w:rsidRPr="00CE299E">
              <w:rPr>
                <w:rFonts w:ascii="mylotus" w:hAnsi="mylotus" w:cs="Traditional Naskh" w:hint="cs"/>
                <w:sz w:val="32"/>
                <w:szCs w:val="32"/>
                <w:rtl/>
              </w:rPr>
              <w:br/>
            </w:r>
          </w:p>
        </w:tc>
        <w:tc>
          <w:tcPr>
            <w:tcW w:w="567" w:type="dxa"/>
          </w:tcPr>
          <w:p w:rsidR="00D60169" w:rsidRPr="00CE299E" w:rsidRDefault="00D60169" w:rsidP="00CE299E">
            <w:pPr>
              <w:widowControl w:val="0"/>
              <w:spacing w:after="0" w:line="216" w:lineRule="auto"/>
              <w:jc w:val="lowKashida"/>
              <w:rPr>
                <w:rFonts w:ascii="mylotus" w:hAnsi="mylotus" w:cs="mylotus"/>
                <w:sz w:val="32"/>
                <w:szCs w:val="32"/>
                <w:rtl/>
              </w:rPr>
            </w:pPr>
          </w:p>
        </w:tc>
        <w:tc>
          <w:tcPr>
            <w:tcW w:w="3402" w:type="dxa"/>
          </w:tcPr>
          <w:p w:rsidR="00D60169" w:rsidRPr="00CE299E" w:rsidRDefault="00D60169" w:rsidP="00CE299E">
            <w:pPr>
              <w:widowControl w:val="0"/>
              <w:spacing w:after="0" w:line="216" w:lineRule="auto"/>
              <w:jc w:val="lowKashida"/>
              <w:rPr>
                <w:rFonts w:ascii="mylotus" w:hAnsi="mylotus" w:cs="Traditional Naskh"/>
                <w:sz w:val="32"/>
                <w:szCs w:val="32"/>
                <w:rtl/>
              </w:rPr>
            </w:pPr>
            <w:r w:rsidRPr="00CE299E">
              <w:rPr>
                <w:rFonts w:ascii="mylotus" w:hAnsi="mylotus" w:cs="Traditional Naskh" w:hint="cs"/>
                <w:sz w:val="32"/>
                <w:szCs w:val="32"/>
                <w:rtl/>
              </w:rPr>
              <w:t>أين المحبَّةُ يا أخا الشيطانِ</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4"/>
            </w:r>
            <w:r w:rsidRPr="007B5404">
              <w:rPr>
                <w:rStyle w:val="FootnoteReference"/>
                <w:rFonts w:cs="Traditional Naskh" w:hint="cs"/>
                <w:position w:val="2"/>
                <w:sz w:val="32"/>
                <w:szCs w:val="32"/>
                <w:rtl/>
              </w:rPr>
              <w:t>)</w:t>
            </w:r>
            <w:r w:rsidRPr="00CE299E">
              <w:rPr>
                <w:rFonts w:ascii="mylotus" w:hAnsi="mylotus" w:cs="Traditional Naskh"/>
                <w:position w:val="8"/>
                <w:sz w:val="32"/>
                <w:szCs w:val="32"/>
                <w:rtl/>
              </w:rPr>
              <w:br/>
            </w:r>
          </w:p>
          <w:p w:rsidR="00D60169" w:rsidRPr="00CE299E" w:rsidRDefault="00D60169" w:rsidP="00CE299E">
            <w:pPr>
              <w:widowControl w:val="0"/>
              <w:spacing w:after="0" w:line="216" w:lineRule="auto"/>
              <w:jc w:val="lowKashida"/>
              <w:rPr>
                <w:rFonts w:ascii="mylotus" w:hAnsi="mylotus" w:cs="Traditional Naskh"/>
                <w:sz w:val="32"/>
                <w:szCs w:val="32"/>
                <w:rtl/>
              </w:rPr>
            </w:pPr>
            <w:r w:rsidRPr="00CE299E">
              <w:rPr>
                <w:rFonts w:ascii="mylotus" w:hAnsi="mylotus" w:cs="Traditional Naskh" w:hint="cs"/>
                <w:sz w:val="32"/>
                <w:szCs w:val="32"/>
                <w:rtl/>
              </w:rPr>
              <w:br/>
            </w:r>
          </w:p>
        </w:tc>
      </w:tr>
    </w:tbl>
    <w:p w:rsidR="00D60169" w:rsidRPr="0088525E" w:rsidRDefault="00D60169" w:rsidP="00CE299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ولما قال عمر </w:t>
      </w:r>
      <w:r w:rsidR="00CE299E" w:rsidRPr="00CE299E">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يا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لأنت أحبَّ إليَّ من كل شيء إلا من نفسي، فقال النبي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E299E">
        <w:rPr>
          <w:rFonts w:ascii="mylotus" w:hAnsi="mylotus" w:cs="Traditional Naskh" w:hint="eastAsia"/>
          <w:b/>
          <w:bCs/>
          <w:sz w:val="32"/>
          <w:szCs w:val="32"/>
          <w:rtl/>
        </w:rPr>
        <w:t>«</w:t>
      </w:r>
      <w:r w:rsidRPr="0088525E">
        <w:rPr>
          <w:rFonts w:ascii="mylotus" w:hAnsi="mylotus" w:cs="Traditional Naskh" w:hint="cs"/>
          <w:b/>
          <w:bCs/>
          <w:sz w:val="32"/>
          <w:szCs w:val="32"/>
          <w:rtl/>
        </w:rPr>
        <w:t>لا والذي نفسي بيده حتى أكون أحبَّ إليك من نفسك</w:t>
      </w:r>
      <w:r w:rsidR="00CE299E">
        <w:rPr>
          <w:rFonts w:ascii="mylotus" w:hAnsi="mylotus" w:cs="Traditional Naskh" w:hint="eastAsia"/>
          <w:b/>
          <w:bCs/>
          <w:sz w:val="32"/>
          <w:szCs w:val="32"/>
          <w:rtl/>
        </w:rPr>
        <w:t>»،</w:t>
      </w:r>
      <w:r w:rsidRPr="0088525E">
        <w:rPr>
          <w:rFonts w:ascii="mylotus" w:hAnsi="mylotus" w:cs="Traditional Naskh" w:hint="cs"/>
          <w:sz w:val="32"/>
          <w:szCs w:val="32"/>
          <w:rtl/>
        </w:rPr>
        <w:t xml:space="preserve"> فقال له عمر: فإنه الآن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لأنت أحبَّ إليَّ من نفسي، فقال النبي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E299E">
        <w:rPr>
          <w:rFonts w:ascii="mylotus" w:hAnsi="mylotus" w:cs="Traditional Naskh" w:hint="eastAsia"/>
          <w:b/>
          <w:bCs/>
          <w:sz w:val="32"/>
          <w:szCs w:val="32"/>
          <w:rtl/>
        </w:rPr>
        <w:t>«</w:t>
      </w:r>
      <w:r w:rsidRPr="0088525E">
        <w:rPr>
          <w:rFonts w:ascii="mylotus" w:hAnsi="mylotus" w:cs="Traditional Naskh" w:hint="cs"/>
          <w:b/>
          <w:bCs/>
          <w:sz w:val="32"/>
          <w:szCs w:val="32"/>
          <w:rtl/>
        </w:rPr>
        <w:t>الآن يا عمر</w:t>
      </w:r>
      <w:r w:rsidR="00CE299E">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5"/>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أي الآن عرفتَ فنطقت بما يجب</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6"/>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CE299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وهذا الحب لا يكون بالدعوى بل بالصدق، والمحبة تثمر طاعة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والبعد عما نهى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عنه ورسوله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w:t>
      </w:r>
    </w:p>
    <w:p w:rsidR="00D60169" w:rsidRPr="0088525E" w:rsidRDefault="00D60169" w:rsidP="00CE299E">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spacing w:val="-6"/>
          <w:sz w:val="32"/>
          <w:szCs w:val="32"/>
          <w:rtl/>
        </w:rPr>
        <w:t>ولا شك أن العبد إذا أحب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ورسوله، فإنه يحبُّ ما يحبه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ورسولُه؛ لأن من أحبَّ أحداً</w:t>
      </w:r>
      <w:r w:rsidRPr="0088525E">
        <w:rPr>
          <w:rFonts w:ascii="mylotus" w:hAnsi="mylotus" w:cs="Traditional Naskh" w:hint="cs"/>
          <w:sz w:val="32"/>
          <w:szCs w:val="32"/>
          <w:rtl/>
        </w:rPr>
        <w:t xml:space="preserve"> أحب </w:t>
      </w:r>
      <w:r w:rsidRPr="0088525E">
        <w:rPr>
          <w:rFonts w:ascii="mylotus" w:hAnsi="mylotus" w:cs="Traditional Naskh" w:hint="cs"/>
          <w:spacing w:val="-6"/>
          <w:sz w:val="32"/>
          <w:szCs w:val="32"/>
          <w:rtl/>
        </w:rPr>
        <w:t xml:space="preserve">من يحبه؛ ولهذا قال النبي </w:t>
      </w:r>
      <w:r w:rsidR="00CE299E" w:rsidRPr="00CE299E">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w:t>
      </w:r>
      <w:r w:rsidR="00CE299E">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 xml:space="preserve">من أحبَّ </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xml:space="preserve">، وأبغض </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xml:space="preserve">، وأعطى </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xml:space="preserve">، ومَنَعَ </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فقد استكمل الإيمان</w:t>
      </w:r>
      <w:r w:rsidR="00CE299E">
        <w:rPr>
          <w:rFonts w:ascii="mylotus" w:hAnsi="mylotus" w:cs="Traditional Naskh" w:hint="eastAsia"/>
          <w:b/>
          <w:bCs/>
          <w:spacing w:val="-6"/>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77"/>
      </w:r>
      <w:r w:rsidRPr="007B5404">
        <w:rPr>
          <w:rStyle w:val="FootnoteReference"/>
          <w:rFonts w:cs="Traditional Naskh" w:hint="cs"/>
          <w:position w:val="2"/>
          <w:sz w:val="32"/>
          <w:szCs w:val="32"/>
          <w:rtl/>
        </w:rPr>
        <w:t>)</w:t>
      </w:r>
      <w:r w:rsidRPr="0088525E">
        <w:rPr>
          <w:rFonts w:ascii="mylotus" w:hAnsi="mylotus" w:cs="Traditional Naskh" w:hint="cs"/>
          <w:spacing w:val="-6"/>
          <w:sz w:val="32"/>
          <w:szCs w:val="32"/>
          <w:rtl/>
        </w:rPr>
        <w:t>.</w:t>
      </w:r>
    </w:p>
    <w:p w:rsidR="00D60169" w:rsidRPr="00CE299E" w:rsidRDefault="00D60169" w:rsidP="00CE299E">
      <w:pPr>
        <w:widowControl w:val="0"/>
        <w:spacing w:after="0" w:line="216" w:lineRule="auto"/>
        <w:ind w:firstLine="284"/>
        <w:jc w:val="lowKashida"/>
        <w:rPr>
          <w:rFonts w:ascii="mylotus" w:hAnsi="mylotus" w:cs="Traditional Naskh"/>
          <w:spacing w:val="-2"/>
          <w:sz w:val="32"/>
          <w:szCs w:val="32"/>
          <w:rtl/>
        </w:rPr>
      </w:pPr>
      <w:r w:rsidRPr="00CE299E">
        <w:rPr>
          <w:rFonts w:ascii="mylotus" w:hAnsi="mylotus" w:cs="Traditional Naskh" w:hint="cs"/>
          <w:spacing w:val="-2"/>
          <w:sz w:val="32"/>
          <w:szCs w:val="32"/>
          <w:rtl/>
        </w:rPr>
        <w:t xml:space="preserve">وقد ثبت في الأحاديث الصحيحة أن من ثواب محبته الاجتماع معه في الجنة، فقد سأله رجلٌ عن الساعة؟ فقال: </w:t>
      </w:r>
      <w:r w:rsidR="00CE299E" w:rsidRPr="00CE299E">
        <w:rPr>
          <w:rFonts w:ascii="mylotus" w:hAnsi="mylotus" w:cs="Traditional Naskh" w:hint="eastAsia"/>
          <w:b/>
          <w:bCs/>
          <w:spacing w:val="-2"/>
          <w:sz w:val="32"/>
          <w:szCs w:val="32"/>
          <w:rtl/>
        </w:rPr>
        <w:t>«</w:t>
      </w:r>
      <w:r w:rsidRPr="00CE299E">
        <w:rPr>
          <w:rFonts w:ascii="mylotus" w:hAnsi="mylotus" w:cs="Traditional Naskh" w:hint="cs"/>
          <w:b/>
          <w:bCs/>
          <w:spacing w:val="-2"/>
          <w:sz w:val="32"/>
          <w:szCs w:val="32"/>
          <w:rtl/>
        </w:rPr>
        <w:t>ما أعددتَّ لها؟</w:t>
      </w:r>
      <w:r w:rsidR="00CE299E" w:rsidRPr="00CE299E">
        <w:rPr>
          <w:rFonts w:ascii="mylotus" w:hAnsi="mylotus" w:cs="Traditional Naskh" w:hint="eastAsia"/>
          <w:b/>
          <w:bCs/>
          <w:spacing w:val="-2"/>
          <w:sz w:val="32"/>
          <w:szCs w:val="32"/>
          <w:rtl/>
        </w:rPr>
        <w:t>»</w:t>
      </w:r>
      <w:r w:rsidRPr="00CE299E">
        <w:rPr>
          <w:rFonts w:ascii="mylotus" w:hAnsi="mylotus" w:cs="Traditional Naskh" w:hint="cs"/>
          <w:spacing w:val="-2"/>
          <w:sz w:val="32"/>
          <w:szCs w:val="32"/>
          <w:rtl/>
        </w:rPr>
        <w:t xml:space="preserve"> قال: يا رسول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ما أعددتُ لها كبير صيام، ولا صلاة، ولا صدقة، ولكني أحبُّ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ورسوله، قال: </w:t>
      </w:r>
      <w:r w:rsidR="00CE299E" w:rsidRPr="00CE299E">
        <w:rPr>
          <w:rFonts w:ascii="mylotus" w:hAnsi="mylotus" w:cs="Traditional Naskh" w:hint="eastAsia"/>
          <w:b/>
          <w:bCs/>
          <w:spacing w:val="-2"/>
          <w:sz w:val="32"/>
          <w:szCs w:val="32"/>
          <w:rtl/>
        </w:rPr>
        <w:t>«</w:t>
      </w:r>
      <w:r w:rsidRPr="00CE299E">
        <w:rPr>
          <w:rFonts w:ascii="mylotus" w:hAnsi="mylotus" w:cs="Traditional Naskh" w:hint="cs"/>
          <w:b/>
          <w:bCs/>
          <w:spacing w:val="-2"/>
          <w:sz w:val="32"/>
          <w:szCs w:val="32"/>
          <w:rtl/>
        </w:rPr>
        <w:t>فأنت مع من أحببت</w:t>
      </w:r>
      <w:r w:rsidR="00CE299E" w:rsidRPr="00CE299E">
        <w:rPr>
          <w:rFonts w:ascii="mylotus" w:hAnsi="mylotus" w:cs="Traditional Naskh" w:hint="eastAsia"/>
          <w:b/>
          <w:bCs/>
          <w:spacing w:val="-2"/>
          <w:sz w:val="32"/>
          <w:szCs w:val="32"/>
          <w:rtl/>
        </w:rPr>
        <w:t>»</w:t>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78"/>
      </w:r>
      <w:r w:rsidRPr="007B5404">
        <w:rPr>
          <w:rStyle w:val="FootnoteReference"/>
          <w:rFonts w:cs="Traditional Naskh" w:hint="cs"/>
          <w:spacing w:val="-2"/>
          <w:position w:val="2"/>
          <w:sz w:val="32"/>
          <w:szCs w:val="32"/>
          <w:rtl/>
        </w:rPr>
        <w:t>)</w:t>
      </w:r>
      <w:r w:rsidR="00CE299E" w:rsidRPr="00CE299E">
        <w:rPr>
          <w:rFonts w:ascii="mylotus" w:hAnsi="mylotus" w:cs="Traditional Naskh" w:hint="cs"/>
          <w:spacing w:val="-2"/>
          <w:sz w:val="32"/>
          <w:szCs w:val="32"/>
          <w:rtl/>
        </w:rPr>
        <w:t>،</w:t>
      </w:r>
      <w:r w:rsidRPr="00CE299E">
        <w:rPr>
          <w:rFonts w:ascii="mylotus" w:hAnsi="mylotus" w:cs="Traditional Naskh" w:hint="cs"/>
          <w:spacing w:val="-2"/>
          <w:sz w:val="32"/>
          <w:szCs w:val="32"/>
          <w:rtl/>
        </w:rPr>
        <w:t xml:space="preserve"> قال أنس: فما فرحنا بعد الإسلام فرحاً أشدُّ </w:t>
      </w:r>
      <w:r w:rsidRPr="00CE299E">
        <w:rPr>
          <w:rFonts w:ascii="mylotus" w:hAnsi="mylotus" w:cs="Traditional Naskh" w:hint="cs"/>
          <w:spacing w:val="-2"/>
          <w:sz w:val="32"/>
          <w:szCs w:val="32"/>
          <w:rtl/>
        </w:rPr>
        <w:lastRenderedPageBreak/>
        <w:t xml:space="preserve">من قول النبي </w:t>
      </w:r>
      <w:r w:rsidR="00CE299E" w:rsidRPr="00CE299E">
        <w:rPr>
          <w:rFonts w:ascii="mylotus" w:hAnsi="mylotus" w:cs="Traditional Naskh" w:hint="cs"/>
          <w:color w:val="C00000"/>
          <w:spacing w:val="-2"/>
          <w:sz w:val="32"/>
          <w:szCs w:val="32"/>
        </w:rPr>
        <w:sym w:font="AGA Arabesque" w:char="F072"/>
      </w:r>
      <w:r w:rsidRPr="00CE299E">
        <w:rPr>
          <w:rFonts w:ascii="mylotus" w:hAnsi="mylotus" w:cs="Traditional Naskh" w:hint="cs"/>
          <w:spacing w:val="-2"/>
          <w:sz w:val="32"/>
          <w:szCs w:val="32"/>
          <w:rtl/>
        </w:rPr>
        <w:t xml:space="preserve">: </w:t>
      </w:r>
      <w:r w:rsidR="00CE299E" w:rsidRPr="00CE299E">
        <w:rPr>
          <w:rFonts w:ascii="mylotus" w:hAnsi="mylotus" w:cs="Traditional Naskh" w:hint="eastAsia"/>
          <w:b/>
          <w:bCs/>
          <w:spacing w:val="-2"/>
          <w:sz w:val="32"/>
          <w:szCs w:val="32"/>
          <w:rtl/>
        </w:rPr>
        <w:t>«</w:t>
      </w:r>
      <w:r w:rsidRPr="00CE299E">
        <w:rPr>
          <w:rFonts w:ascii="mylotus" w:hAnsi="mylotus" w:cs="Traditional Naskh" w:hint="cs"/>
          <w:b/>
          <w:bCs/>
          <w:spacing w:val="-2"/>
          <w:sz w:val="32"/>
          <w:szCs w:val="32"/>
          <w:rtl/>
        </w:rPr>
        <w:t>أنت مع من أحببت</w:t>
      </w:r>
      <w:r w:rsidR="00CE299E" w:rsidRPr="00CE299E">
        <w:rPr>
          <w:rFonts w:ascii="mylotus" w:hAnsi="mylotus" w:cs="Traditional Naskh" w:hint="cs"/>
          <w:b/>
          <w:bCs/>
          <w:spacing w:val="-2"/>
          <w:sz w:val="32"/>
          <w:szCs w:val="32"/>
          <w:rtl/>
        </w:rPr>
        <w:t>»</w:t>
      </w:r>
      <w:r w:rsidR="00CE299E" w:rsidRPr="00CE299E">
        <w:rPr>
          <w:rFonts w:ascii="mylotus" w:hAnsi="mylotus" w:cs="Traditional Naskh" w:hint="cs"/>
          <w:spacing w:val="-2"/>
          <w:sz w:val="32"/>
          <w:szCs w:val="32"/>
          <w:rtl/>
        </w:rPr>
        <w:t>،</w:t>
      </w:r>
      <w:r w:rsidRPr="00CE299E">
        <w:rPr>
          <w:rFonts w:ascii="mylotus" w:hAnsi="mylotus" w:cs="Traditional Naskh" w:hint="cs"/>
          <w:spacing w:val="-2"/>
          <w:sz w:val="32"/>
          <w:szCs w:val="32"/>
          <w:rtl/>
        </w:rPr>
        <w:t xml:space="preserve"> فأنا أحبُّ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ورسوله، وأبا بكر، وعمر، فأرجو أن أكون معهم وإن لم أعمل بأعمالهم</w:t>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79"/>
      </w:r>
      <w:r w:rsidRPr="007B5404">
        <w:rPr>
          <w:rStyle w:val="FootnoteReference"/>
          <w:rFonts w:cs="Traditional Naskh" w:hint="cs"/>
          <w:spacing w:val="-2"/>
          <w:position w:val="2"/>
          <w:sz w:val="32"/>
          <w:szCs w:val="32"/>
          <w:rtl/>
        </w:rPr>
        <w:t>)</w:t>
      </w:r>
      <w:r w:rsidR="00CE299E" w:rsidRPr="00CE299E">
        <w:rPr>
          <w:rFonts w:ascii="mylotus" w:hAnsi="mylotus" w:cs="Traditional Naskh" w:hint="cs"/>
          <w:spacing w:val="-2"/>
          <w:sz w:val="32"/>
          <w:szCs w:val="32"/>
          <w:rtl/>
        </w:rPr>
        <w:t>،</w:t>
      </w:r>
      <w:r w:rsidRPr="00CE299E">
        <w:rPr>
          <w:rFonts w:ascii="mylotus" w:hAnsi="mylotus" w:cs="Traditional Naskh" w:hint="cs"/>
          <w:spacing w:val="-2"/>
          <w:sz w:val="32"/>
          <w:szCs w:val="32"/>
          <w:rtl/>
        </w:rPr>
        <w:t xml:space="preserve"> وعن عبدا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بن مسعود </w:t>
      </w:r>
      <w:r w:rsidR="00CE299E" w:rsidRPr="00CE299E">
        <w:rPr>
          <w:rFonts w:ascii="mylotus" w:hAnsi="mylotus" w:cs="Traditional Naskh" w:hint="cs"/>
          <w:color w:val="C00000"/>
          <w:spacing w:val="-2"/>
          <w:sz w:val="32"/>
          <w:szCs w:val="32"/>
        </w:rPr>
        <w:sym w:font="AGA Arabesque" w:char="F074"/>
      </w:r>
      <w:r w:rsidRPr="00CE299E">
        <w:rPr>
          <w:rFonts w:ascii="mylotus" w:hAnsi="mylotus" w:cs="Traditional Naskh" w:hint="cs"/>
          <w:spacing w:val="-2"/>
          <w:sz w:val="32"/>
          <w:szCs w:val="32"/>
          <w:rtl/>
        </w:rPr>
        <w:t xml:space="preserve"> قال: جاء رجل إلى رسول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w:t>
      </w:r>
      <w:r w:rsidR="00CE299E" w:rsidRPr="00CE299E">
        <w:rPr>
          <w:rFonts w:ascii="mylotus" w:hAnsi="mylotus" w:cs="Traditional Naskh" w:hint="cs"/>
          <w:color w:val="C00000"/>
          <w:spacing w:val="-2"/>
          <w:sz w:val="32"/>
          <w:szCs w:val="32"/>
        </w:rPr>
        <w:sym w:font="AGA Arabesque" w:char="F072"/>
      </w:r>
      <w:r w:rsidRPr="00CE299E">
        <w:rPr>
          <w:rFonts w:ascii="mylotus" w:hAnsi="mylotus" w:cs="Traditional Naskh" w:hint="cs"/>
          <w:spacing w:val="-2"/>
          <w:sz w:val="32"/>
          <w:szCs w:val="32"/>
          <w:rtl/>
        </w:rPr>
        <w:t xml:space="preserve"> فقال: يا رسول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كيف تقول في رجل أحبَّ قوماً ولم يلحق بهم؟ فقال: </w:t>
      </w:r>
      <w:r w:rsidR="00CE299E" w:rsidRPr="00CE299E">
        <w:rPr>
          <w:rFonts w:ascii="mylotus" w:hAnsi="mylotus" w:cs="Traditional Naskh" w:hint="eastAsia"/>
          <w:b/>
          <w:bCs/>
          <w:spacing w:val="-2"/>
          <w:sz w:val="32"/>
          <w:szCs w:val="32"/>
          <w:rtl/>
        </w:rPr>
        <w:t>«</w:t>
      </w:r>
      <w:r w:rsidRPr="00CE299E">
        <w:rPr>
          <w:rFonts w:ascii="mylotus" w:hAnsi="mylotus" w:cs="Traditional Naskh" w:hint="cs"/>
          <w:b/>
          <w:bCs/>
          <w:spacing w:val="-2"/>
          <w:sz w:val="32"/>
          <w:szCs w:val="32"/>
          <w:rtl/>
        </w:rPr>
        <w:t>المرء مع من أحب</w:t>
      </w:r>
      <w:r w:rsidR="00CE299E" w:rsidRPr="00CE299E">
        <w:rPr>
          <w:rFonts w:ascii="mylotus" w:hAnsi="mylotus" w:cs="Traditional Naskh" w:hint="eastAsia"/>
          <w:b/>
          <w:bCs/>
          <w:spacing w:val="-2"/>
          <w:sz w:val="32"/>
          <w:szCs w:val="32"/>
          <w:rtl/>
        </w:rPr>
        <w:t>»</w:t>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80"/>
      </w:r>
      <w:r w:rsidRPr="007B5404">
        <w:rPr>
          <w:rStyle w:val="FootnoteReference"/>
          <w:rFonts w:cs="Traditional Naskh" w:hint="cs"/>
          <w:spacing w:val="-2"/>
          <w:position w:val="2"/>
          <w:sz w:val="32"/>
          <w:szCs w:val="32"/>
          <w:rtl/>
        </w:rPr>
        <w:t>)</w:t>
      </w:r>
      <w:r w:rsidRPr="00CE299E">
        <w:rPr>
          <w:rFonts w:ascii="mylotus" w:hAnsi="mylotus" w:cs="Traditional Naskh" w:hint="cs"/>
          <w:spacing w:val="-2"/>
          <w:sz w:val="32"/>
          <w:szCs w:val="32"/>
          <w:rtl/>
        </w:rPr>
        <w:t xml:space="preserve">. ومعنى </w:t>
      </w:r>
      <w:r w:rsidR="00CE299E" w:rsidRPr="00CE299E">
        <w:rPr>
          <w:rFonts w:ascii="mylotus" w:hAnsi="mylotus" w:cs="Traditional Naskh" w:hint="eastAsia"/>
          <w:spacing w:val="-2"/>
          <w:sz w:val="32"/>
          <w:szCs w:val="32"/>
          <w:rtl/>
        </w:rPr>
        <w:t>«</w:t>
      </w:r>
      <w:r w:rsidRPr="00CE299E">
        <w:rPr>
          <w:rFonts w:ascii="mylotus" w:hAnsi="mylotus" w:cs="Traditional Naskh" w:hint="cs"/>
          <w:spacing w:val="-2"/>
          <w:sz w:val="32"/>
          <w:szCs w:val="32"/>
          <w:rtl/>
        </w:rPr>
        <w:t>ولم يلحق بهم</w:t>
      </w:r>
      <w:r w:rsidR="00CE299E" w:rsidRPr="00CE299E">
        <w:rPr>
          <w:rFonts w:ascii="mylotus" w:hAnsi="mylotus" w:cs="Traditional Naskh" w:hint="eastAsia"/>
          <w:spacing w:val="-2"/>
          <w:sz w:val="32"/>
          <w:szCs w:val="32"/>
          <w:rtl/>
        </w:rPr>
        <w:t>»</w:t>
      </w:r>
      <w:r w:rsidRPr="00CE299E">
        <w:rPr>
          <w:rFonts w:ascii="mylotus" w:hAnsi="mylotus" w:cs="Traditional Naskh" w:hint="cs"/>
          <w:spacing w:val="-2"/>
          <w:sz w:val="32"/>
          <w:szCs w:val="32"/>
          <w:rtl/>
        </w:rPr>
        <w:t xml:space="preserve"> أي في الأعمال، والآية في سورة آل عمران: </w:t>
      </w:r>
      <w:r w:rsidRPr="00CE299E">
        <w:rPr>
          <w:rFonts w:ascii="HQPB2" w:hAnsi="HQPB2" w:cs="Traditional Naskh" w:hint="cs"/>
          <w:color w:val="C00000"/>
          <w:spacing w:val="-2"/>
          <w:sz w:val="24"/>
          <w:szCs w:val="24"/>
          <w:rtl/>
        </w:rPr>
        <w:sym w:font="HQPB2" w:char="F0E2"/>
      </w:r>
      <w:r w:rsidR="001B2B88" w:rsidRPr="00CE299E">
        <w:rPr>
          <w:rFonts w:ascii="HQPB2" w:hAnsi="HQPB2" w:cs="Traditional Naskh" w:hint="eastAsia"/>
          <w:b/>
          <w:bCs/>
          <w:color w:val="000000"/>
          <w:spacing w:val="-2"/>
          <w:sz w:val="32"/>
          <w:szCs w:val="32"/>
          <w:rtl/>
        </w:rPr>
        <w:t>قُلْ</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إِنْ</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كُنْتُمْ</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تُحِبُّونَ</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ا</w:t>
      </w:r>
      <w:r w:rsidR="00A1582F" w:rsidRPr="00CE299E">
        <w:rPr>
          <w:rFonts w:ascii="HQPB2" w:hAnsi="HQPB2" w:cs="Traditional Naskh" w:hint="eastAsia"/>
          <w:b/>
          <w:bCs/>
          <w:color w:val="000000"/>
          <w:spacing w:val="-2"/>
          <w:sz w:val="32"/>
          <w:szCs w:val="32"/>
          <w:rtl/>
        </w:rPr>
        <w:t>للَّه</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فَاتَّبِعُونِي</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يُحْبِبْكُمُ</w:t>
      </w:r>
      <w:r w:rsidR="001B2B88" w:rsidRPr="00CE299E">
        <w:rPr>
          <w:rFonts w:ascii="HQPB2" w:hAnsi="HQPB2" w:cs="Traditional Naskh"/>
          <w:b/>
          <w:bCs/>
          <w:color w:val="000000"/>
          <w:spacing w:val="-2"/>
          <w:sz w:val="32"/>
          <w:szCs w:val="32"/>
          <w:rtl/>
        </w:rPr>
        <w:t xml:space="preserve"> </w:t>
      </w:r>
      <w:r w:rsidR="001B2B88" w:rsidRPr="00CE299E">
        <w:rPr>
          <w:rFonts w:ascii="HQPB2" w:hAnsi="HQPB2" w:cs="Traditional Naskh" w:hint="eastAsia"/>
          <w:b/>
          <w:bCs/>
          <w:color w:val="000000"/>
          <w:spacing w:val="-2"/>
          <w:sz w:val="32"/>
          <w:szCs w:val="32"/>
          <w:rtl/>
        </w:rPr>
        <w:t>ا</w:t>
      </w:r>
      <w:r w:rsidR="00A1582F" w:rsidRPr="00CE299E">
        <w:rPr>
          <w:rFonts w:ascii="HQPB2" w:hAnsi="HQPB2" w:cs="Traditional Naskh" w:hint="eastAsia"/>
          <w:b/>
          <w:bCs/>
          <w:color w:val="000000"/>
          <w:spacing w:val="-2"/>
          <w:sz w:val="32"/>
          <w:szCs w:val="32"/>
          <w:rtl/>
        </w:rPr>
        <w:t>للَّه</w:t>
      </w:r>
      <w:r w:rsidRPr="00CE299E">
        <w:rPr>
          <w:rFonts w:ascii="HQPB2" w:hAnsi="HQPB2" w:cs="Traditional Naskh"/>
          <w:color w:val="C00000"/>
          <w:spacing w:val="-2"/>
          <w:sz w:val="24"/>
          <w:szCs w:val="24"/>
          <w:rtl/>
        </w:rPr>
        <w:sym w:font="HQPB2" w:char="F0E1"/>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81"/>
      </w:r>
      <w:r w:rsidRPr="007B5404">
        <w:rPr>
          <w:rStyle w:val="FootnoteReference"/>
          <w:rFonts w:cs="Traditional Naskh" w:hint="cs"/>
          <w:spacing w:val="-2"/>
          <w:position w:val="2"/>
          <w:sz w:val="32"/>
          <w:szCs w:val="32"/>
          <w:rtl/>
        </w:rPr>
        <w:t>)</w:t>
      </w:r>
      <w:r w:rsidRPr="00CE299E">
        <w:rPr>
          <w:rFonts w:ascii="mylotus" w:hAnsi="mylotus" w:cs="Traditional Naskh" w:hint="cs"/>
          <w:spacing w:val="-2"/>
          <w:sz w:val="32"/>
          <w:szCs w:val="32"/>
          <w:rtl/>
        </w:rPr>
        <w:t>. يقال لها آية المحنة، امتحن ا</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بها العباد، فعلامة المحبة </w:t>
      </w:r>
      <w:r w:rsidR="00A1582F" w:rsidRPr="00CE299E">
        <w:rPr>
          <w:rFonts w:ascii="mylotus" w:hAnsi="mylotus" w:cs="Traditional Naskh" w:hint="cs"/>
          <w:spacing w:val="-2"/>
          <w:sz w:val="32"/>
          <w:szCs w:val="32"/>
          <w:rtl/>
        </w:rPr>
        <w:t>للَّه</w:t>
      </w:r>
      <w:r w:rsidRPr="00CE299E">
        <w:rPr>
          <w:rFonts w:ascii="mylotus" w:hAnsi="mylotus" w:cs="Traditional Naskh" w:hint="cs"/>
          <w:spacing w:val="-2"/>
          <w:sz w:val="32"/>
          <w:szCs w:val="32"/>
          <w:rtl/>
        </w:rPr>
        <w:t xml:space="preserve"> تعالى اتباع الرسول </w:t>
      </w:r>
      <w:r w:rsidR="00CE299E" w:rsidRPr="00CE299E">
        <w:rPr>
          <w:rFonts w:ascii="mylotus" w:hAnsi="mylotus" w:cs="Traditional Naskh" w:hint="cs"/>
          <w:color w:val="C00000"/>
          <w:spacing w:val="-2"/>
          <w:sz w:val="32"/>
          <w:szCs w:val="32"/>
        </w:rPr>
        <w:sym w:font="AGA Arabesque" w:char="F072"/>
      </w:r>
      <w:r w:rsidRPr="00CE299E">
        <w:rPr>
          <w:rFonts w:ascii="mylotus" w:hAnsi="mylotus" w:cs="Traditional Naskh" w:hint="cs"/>
          <w:spacing w:val="-2"/>
          <w:sz w:val="32"/>
          <w:szCs w:val="32"/>
          <w:rtl/>
        </w:rPr>
        <w:t xml:space="preserve"> والابتعاد عما نهى عنه، وفي الآية والأحاديث السابقة الدلالة على أن المرء مع من أحبَّ: فمن أحب النبي </w:t>
      </w:r>
      <w:r w:rsidR="00CE299E" w:rsidRPr="00CE299E">
        <w:rPr>
          <w:rFonts w:ascii="mylotus" w:hAnsi="mylotus" w:cs="Traditional Naskh" w:hint="cs"/>
          <w:color w:val="C00000"/>
          <w:spacing w:val="-2"/>
          <w:sz w:val="32"/>
          <w:szCs w:val="32"/>
        </w:rPr>
        <w:sym w:font="AGA Arabesque" w:char="F072"/>
      </w:r>
      <w:r w:rsidRPr="00CE299E">
        <w:rPr>
          <w:rFonts w:ascii="mylotus" w:hAnsi="mylotus" w:cs="Traditional Naskh" w:hint="cs"/>
          <w:spacing w:val="-2"/>
          <w:sz w:val="32"/>
          <w:szCs w:val="32"/>
          <w:rtl/>
        </w:rPr>
        <w:t xml:space="preserve"> والمؤمنين فهو معهم، ومن أحب الكفار فهو معهم.</w:t>
      </w:r>
    </w:p>
    <w:p w:rsidR="00D60169" w:rsidRPr="0088525E" w:rsidRDefault="00D60169" w:rsidP="00CE299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ab/>
        <w:t xml:space="preserve">ومن صِدْقِ المحبة له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نُصرته، وتعزيره، وتوقيره،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Pr="00CE299E">
        <w:rPr>
          <w:rFonts w:ascii="HQPB2" w:hAnsi="HQPB2" w:cs="Traditional Naskh" w:hint="cs"/>
          <w:color w:val="C00000"/>
          <w:sz w:val="24"/>
          <w:szCs w:val="24"/>
          <w:rtl/>
        </w:rPr>
        <w:sym w:font="HQPB2" w:char="F0E2"/>
      </w:r>
      <w:r w:rsidR="001B2B88" w:rsidRPr="001B2B88">
        <w:rPr>
          <w:rFonts w:ascii="HQPB2" w:hAnsi="HQPB2" w:cs="Traditional Naskh" w:hint="eastAsia"/>
          <w:b/>
          <w:bCs/>
          <w:color w:val="000000"/>
          <w:sz w:val="32"/>
          <w:szCs w:val="32"/>
          <w:rtl/>
        </w:rPr>
        <w:t>إِنَّا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أَرْسَلْنَاكَ</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شَاهِدًا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وَمُبَشِّرًا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وَنَذِيرًا</w:t>
      </w:r>
      <w:r w:rsidR="001B2B88" w:rsidRPr="001B2B88">
        <w:rPr>
          <w:rFonts w:ascii="HQPB2" w:hAnsi="HQPB2" w:cs="Traditional Naskh"/>
          <w:b/>
          <w:bCs/>
          <w:color w:val="000000"/>
          <w:sz w:val="32"/>
          <w:szCs w:val="32"/>
          <w:rtl/>
        </w:rPr>
        <w:t xml:space="preserve"> </w:t>
      </w:r>
      <w:r w:rsidR="00CE299E" w:rsidRPr="00CE299E">
        <w:rPr>
          <w:rFonts w:ascii="AAAGoldenLotus Stg1_Ver1" w:hAnsi="AAAGoldenLotus Stg1_Ver1" w:cs="AAAGoldenLotus Stg1_Ver1"/>
          <w:color w:val="C00000"/>
          <w:sz w:val="24"/>
          <w:szCs w:val="24"/>
          <w:rtl/>
        </w:rPr>
        <w:t>*</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لِتُؤْمِنُوا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بِا</w:t>
      </w:r>
      <w:r w:rsidR="00A1582F">
        <w:rPr>
          <w:rFonts w:ascii="HQPB2" w:hAnsi="HQPB2" w:cs="Traditional Naskh" w:hint="eastAsia"/>
          <w:b/>
          <w:bCs/>
          <w:color w:val="000000"/>
          <w:sz w:val="32"/>
          <w:szCs w:val="32"/>
          <w:rtl/>
        </w:rPr>
        <w:t>للَّه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وَرَسُولِهِ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وَتُعَزِّرُوهُ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وَتُوَقِّرُوهُ</w:t>
      </w:r>
      <w:r w:rsidRPr="00CE299E">
        <w:rPr>
          <w:rFonts w:ascii="HQPB2" w:hAnsi="HQPB2" w:cs="Traditional Naskh"/>
          <w:color w:val="C00000"/>
          <w:sz w:val="24"/>
          <w:szCs w:val="24"/>
          <w:rtl/>
        </w:rPr>
        <w:sym w:font="HQPB2" w:char="F0E1"/>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2"/>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وقال تعالى: </w:t>
      </w:r>
      <w:r w:rsidRPr="00CE299E">
        <w:rPr>
          <w:rFonts w:ascii="HQPB2" w:hAnsi="HQPB2" w:cs="Traditional Naskh" w:hint="cs"/>
          <w:color w:val="C00000"/>
          <w:sz w:val="24"/>
          <w:szCs w:val="24"/>
          <w:rtl/>
        </w:rPr>
        <w:sym w:font="HQPB2" w:char="F0E2"/>
      </w:r>
      <w:r w:rsidR="001B2B88" w:rsidRPr="001B2B88">
        <w:rPr>
          <w:rFonts w:ascii="HQPB2" w:hAnsi="HQPB2" w:cs="Traditional Naskh" w:hint="eastAsia"/>
          <w:b/>
          <w:bCs/>
          <w:color w:val="000000"/>
          <w:sz w:val="32"/>
          <w:szCs w:val="32"/>
          <w:rtl/>
        </w:rPr>
        <w:t>فَالَّذِينَ</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آمَنُوا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بِهِ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وَعَزَّرُوهُ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وَنَصَرُوهُ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وَاتَّبَعُوا</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النُّورَ</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الَّذِي</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أُنْزِلَ</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مَعَهُ</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أُولَئِكَ</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هُمُ</w:t>
      </w:r>
      <w:r w:rsidR="001B2B88" w:rsidRPr="001B2B88">
        <w:rPr>
          <w:rFonts w:ascii="HQPB2" w:hAnsi="HQPB2" w:cs="Traditional Naskh"/>
          <w:b/>
          <w:bCs/>
          <w:color w:val="000000"/>
          <w:sz w:val="32"/>
          <w:szCs w:val="32"/>
          <w:rtl/>
        </w:rPr>
        <w:t xml:space="preserve"> </w:t>
      </w:r>
      <w:r w:rsidR="001B2B88" w:rsidRPr="001B2B88">
        <w:rPr>
          <w:rFonts w:ascii="HQPB2" w:hAnsi="HQPB2" w:cs="Traditional Naskh" w:hint="eastAsia"/>
          <w:b/>
          <w:bCs/>
          <w:color w:val="000000"/>
          <w:sz w:val="32"/>
          <w:szCs w:val="32"/>
          <w:rtl/>
        </w:rPr>
        <w:t>الْمُفْلِحُونَ</w:t>
      </w:r>
      <w:r w:rsidRPr="00CE299E">
        <w:rPr>
          <w:rFonts w:ascii="HQPB2" w:hAnsi="HQPB2" w:cs="Traditional Naskh"/>
          <w:color w:val="C00000"/>
          <w:sz w:val="24"/>
          <w:szCs w:val="24"/>
          <w:rtl/>
        </w:rPr>
        <w:sym w:font="HQPB2" w:char="F0E1"/>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025922">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hint="cs"/>
          <w:sz w:val="32"/>
          <w:szCs w:val="32"/>
          <w:rtl/>
        </w:rPr>
        <w:t xml:space="preserve">ومعنى </w:t>
      </w:r>
      <w:r w:rsidR="00025922">
        <w:rPr>
          <w:rFonts w:ascii="Traditional Arabic" w:hAnsi="Traditional Arabic" w:cs="Traditional Arabic"/>
          <w:color w:val="C00000"/>
          <w:sz w:val="24"/>
          <w:szCs w:val="24"/>
          <w:rtl/>
        </w:rPr>
        <w:t>﴿</w:t>
      </w:r>
      <w:r w:rsidR="00CE299E" w:rsidRPr="001B2B88">
        <w:rPr>
          <w:rFonts w:ascii="HQPB2" w:hAnsi="HQPB2" w:cs="Traditional Naskh" w:hint="eastAsia"/>
          <w:b/>
          <w:bCs/>
          <w:color w:val="000000"/>
          <w:sz w:val="32"/>
          <w:szCs w:val="32"/>
          <w:rtl/>
        </w:rPr>
        <w:t>وَتُعَزِّرُوهُ</w:t>
      </w:r>
      <w:r w:rsidRPr="0088525E">
        <w:rPr>
          <w:rFonts w:ascii="HQPB2" w:hAnsi="HQPB2" w:cs="Traditional Naskh"/>
          <w:color w:val="000000"/>
          <w:sz w:val="32"/>
          <w:szCs w:val="32"/>
          <w:rtl/>
        </w:rPr>
        <w:t xml:space="preserve"> </w:t>
      </w:r>
      <w:r w:rsidR="00025922" w:rsidRPr="00025922">
        <w:rPr>
          <w:rFonts w:ascii="Traditional Arabic" w:hAnsi="Traditional Arabic" w:cs="Traditional Arabic"/>
          <w:color w:val="C00000"/>
          <w:sz w:val="28"/>
          <w:szCs w:val="28"/>
          <w:rtl/>
        </w:rPr>
        <w:t>﴾</w:t>
      </w:r>
      <w:r w:rsidRPr="0088525E">
        <w:rPr>
          <w:rFonts w:ascii="HQPB2" w:hAnsi="HQPB2" w:cs="Traditional Naskh" w:hint="cs"/>
          <w:color w:val="000000"/>
          <w:sz w:val="32"/>
          <w:szCs w:val="32"/>
          <w:rtl/>
        </w:rPr>
        <w:t xml:space="preserve"> ذكر ابن كثير عن ابن عباس </w:t>
      </w:r>
      <w:r w:rsidR="00CE299E" w:rsidRPr="00CE299E">
        <w:rPr>
          <w:rFonts w:ascii="Traditional Arabic" w:hAnsi="Traditional Arabic" w:cs="CTraditional Arabic" w:hint="cs"/>
          <w:color w:val="C00000"/>
          <w:sz w:val="32"/>
          <w:szCs w:val="28"/>
          <w:rtl/>
          <w:lang w:bidi="ar"/>
        </w:rPr>
        <w:t>ب</w:t>
      </w:r>
      <w:r w:rsidRPr="0088525E">
        <w:rPr>
          <w:rFonts w:ascii="HQPB2" w:hAnsi="HQPB2" w:cs="Traditional Naskh" w:hint="cs"/>
          <w:color w:val="000000"/>
          <w:sz w:val="32"/>
          <w:szCs w:val="32"/>
          <w:rtl/>
        </w:rPr>
        <w:t xml:space="preserve"> </w:t>
      </w:r>
      <w:r w:rsidR="00CE299E">
        <w:rPr>
          <w:rFonts w:ascii="HQPB2" w:hAnsi="HQPB2" w:cs="Traditional Naskh" w:hint="eastAsia"/>
          <w:color w:val="000000"/>
          <w:sz w:val="32"/>
          <w:szCs w:val="32"/>
          <w:rtl/>
        </w:rPr>
        <w:t>«</w:t>
      </w:r>
      <w:r w:rsidRPr="0088525E">
        <w:rPr>
          <w:rFonts w:ascii="HQPB2" w:hAnsi="HQPB2" w:cs="Traditional Naskh" w:hint="cs"/>
          <w:color w:val="000000"/>
          <w:sz w:val="32"/>
          <w:szCs w:val="32"/>
          <w:rtl/>
        </w:rPr>
        <w:t>تعظموه</w:t>
      </w:r>
      <w:r w:rsidR="00CE299E">
        <w:rPr>
          <w:rFonts w:ascii="HQPB2" w:hAnsi="HQPB2" w:cs="Traditional Naskh" w:hint="eastAsia"/>
          <w:color w:val="000000"/>
          <w:sz w:val="32"/>
          <w:szCs w:val="32"/>
          <w:rtl/>
        </w:rPr>
        <w:t>»</w:t>
      </w:r>
      <w:r w:rsidRPr="0088525E">
        <w:rPr>
          <w:rFonts w:ascii="HQPB2" w:hAnsi="HQPB2" w:cs="Traditional Naskh"/>
          <w:color w:val="000000"/>
          <w:sz w:val="32"/>
          <w:szCs w:val="32"/>
          <w:rtl/>
        </w:rPr>
        <w:t xml:space="preserve"> </w:t>
      </w:r>
      <w:r w:rsidRPr="0088525E">
        <w:rPr>
          <w:rFonts w:ascii="mylotus" w:hAnsi="mylotus" w:cs="Traditional Naskh" w:hint="cs"/>
          <w:sz w:val="32"/>
          <w:szCs w:val="32"/>
          <w:rtl/>
        </w:rPr>
        <w:t>وقال البغوي</w:t>
      </w:r>
      <w:r w:rsidR="00CE299E">
        <w:rPr>
          <w:rFonts w:ascii="HQPB2" w:hAnsi="HQPB2" w:cs="Traditional Naskh" w:hint="cs"/>
          <w:color w:val="C00000"/>
          <w:sz w:val="24"/>
          <w:szCs w:val="24"/>
          <w:rtl/>
        </w:rPr>
        <w:t xml:space="preserve"> </w:t>
      </w:r>
      <w:r w:rsidR="00025922">
        <w:rPr>
          <w:rFonts w:ascii="Traditional Arabic" w:hAnsi="Traditional Arabic" w:cs="Traditional Arabic"/>
          <w:color w:val="C00000"/>
          <w:sz w:val="24"/>
          <w:szCs w:val="24"/>
          <w:rtl/>
        </w:rPr>
        <w:t>﴿</w:t>
      </w:r>
      <w:r w:rsidR="00CE299E" w:rsidRPr="001B2B88">
        <w:rPr>
          <w:rFonts w:ascii="HQPB2" w:hAnsi="HQPB2" w:cs="Traditional Naskh" w:hint="eastAsia"/>
          <w:b/>
          <w:bCs/>
          <w:color w:val="000000"/>
          <w:sz w:val="32"/>
          <w:szCs w:val="32"/>
          <w:rtl/>
        </w:rPr>
        <w:t>وَتُعَزِّرُوهُ</w:t>
      </w:r>
      <w:r w:rsidR="00CE299E" w:rsidRPr="0088525E">
        <w:rPr>
          <w:rFonts w:ascii="HQPB2" w:hAnsi="HQPB2" w:cs="Traditional Naskh"/>
          <w:color w:val="000000"/>
          <w:sz w:val="32"/>
          <w:szCs w:val="32"/>
          <w:rtl/>
        </w:rPr>
        <w:t xml:space="preserve"> </w:t>
      </w:r>
      <w:r w:rsidR="00025922">
        <w:rPr>
          <w:rFonts w:ascii="Traditional Arabic" w:hAnsi="Traditional Arabic" w:cs="Traditional Arabic"/>
          <w:color w:val="C00000"/>
          <w:sz w:val="24"/>
          <w:szCs w:val="24"/>
          <w:rtl/>
        </w:rPr>
        <w:t>﴾</w:t>
      </w:r>
      <w:r w:rsidRPr="0088525E">
        <w:rPr>
          <w:rFonts w:ascii="HQPB2" w:hAnsi="HQPB2" w:cs="Traditional Naskh"/>
          <w:color w:val="000000"/>
          <w:sz w:val="32"/>
          <w:szCs w:val="32"/>
          <w:rtl/>
        </w:rPr>
        <w:t xml:space="preserve"> </w:t>
      </w:r>
      <w:r w:rsidRPr="0088525E">
        <w:rPr>
          <w:rFonts w:ascii="mylotus" w:hAnsi="mylotus" w:cs="Traditional Naskh" w:hint="cs"/>
          <w:sz w:val="32"/>
          <w:szCs w:val="32"/>
          <w:rtl/>
        </w:rPr>
        <w:t xml:space="preserve">تعينوه وتنصروه. </w:t>
      </w:r>
      <w:r w:rsidR="00025922">
        <w:rPr>
          <w:rFonts w:ascii="Traditional Arabic" w:hAnsi="Traditional Arabic" w:cs="Traditional Arabic"/>
          <w:color w:val="C00000"/>
          <w:sz w:val="24"/>
          <w:szCs w:val="24"/>
          <w:rtl/>
        </w:rPr>
        <w:t>﴿</w:t>
      </w:r>
      <w:r w:rsidR="007B5404" w:rsidRPr="001B2B88">
        <w:rPr>
          <w:rFonts w:ascii="HQPB2" w:hAnsi="HQPB2" w:cs="Traditional Naskh" w:hint="eastAsia"/>
          <w:b/>
          <w:bCs/>
          <w:color w:val="000000"/>
          <w:sz w:val="32"/>
          <w:szCs w:val="32"/>
          <w:rtl/>
        </w:rPr>
        <w:t>وَتُوَقِّرُوهُ</w:t>
      </w:r>
      <w:r w:rsidR="00025922">
        <w:rPr>
          <w:rFonts w:ascii="Traditional Arabic" w:hAnsi="Traditional Arabic" w:cs="Traditional Arabic"/>
          <w:color w:val="C00000"/>
          <w:sz w:val="24"/>
          <w:szCs w:val="24"/>
          <w:rtl/>
        </w:rPr>
        <w:t>﴾</w:t>
      </w:r>
      <w:r w:rsidRPr="0088525E">
        <w:rPr>
          <w:rFonts w:ascii="HQPB2" w:hAnsi="HQPB2" w:cs="Traditional Naskh"/>
          <w:color w:val="000000"/>
          <w:sz w:val="32"/>
          <w:szCs w:val="32"/>
          <w:rtl/>
        </w:rPr>
        <w:t xml:space="preserve"> </w:t>
      </w:r>
      <w:r w:rsidRPr="0088525E">
        <w:rPr>
          <w:rFonts w:ascii="mylotus" w:hAnsi="mylotus" w:cs="Traditional Naskh" w:hint="cs"/>
          <w:sz w:val="32"/>
          <w:szCs w:val="32"/>
          <w:rtl/>
        </w:rPr>
        <w:t>من التوقير وهو الاحترام</w:t>
      </w:r>
      <w:r w:rsidRPr="007B5404">
        <w:rPr>
          <w:rStyle w:val="FootnoteReference"/>
          <w:rFonts w:hint="cs"/>
          <w:rtl/>
        </w:rPr>
        <w:t>(</w:t>
      </w:r>
      <w:r w:rsidRPr="007B5404">
        <w:rPr>
          <w:rStyle w:val="FootnoteReference"/>
          <w:rtl/>
        </w:rPr>
        <w:footnoteReference w:id="84"/>
      </w:r>
      <w:r w:rsidRPr="007B5404">
        <w:rPr>
          <w:rStyle w:val="FootnoteReference"/>
          <w:rFonts w:hint="cs"/>
          <w:rtl/>
        </w:rPr>
        <w:t>)</w:t>
      </w:r>
      <w:r w:rsidRPr="0088525E">
        <w:rPr>
          <w:rFonts w:ascii="mylotus" w:hAnsi="mylotus" w:cs="Traditional Naskh" w:hint="cs"/>
          <w:sz w:val="32"/>
          <w:szCs w:val="32"/>
          <w:rtl/>
        </w:rPr>
        <w:t>. وقد لعن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من آذاه وآذى رسوله </w:t>
      </w:r>
      <w:r w:rsidR="00CE299E" w:rsidRPr="00CE299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فقال: </w:t>
      </w:r>
      <w:r w:rsidR="00025922">
        <w:rPr>
          <w:rFonts w:ascii="Traditional Arabic" w:hAnsi="Traditional Arabic" w:cs="Traditional Arabic"/>
          <w:color w:val="C00000"/>
          <w:sz w:val="28"/>
          <w:szCs w:val="28"/>
          <w:rtl/>
        </w:rPr>
        <w:t>﴿</w:t>
      </w:r>
      <w:r w:rsidR="00F1085A" w:rsidRPr="00F1085A">
        <w:rPr>
          <w:rFonts w:ascii="HQPB2" w:hAnsi="HQPB2" w:cs="Traditional Naskh" w:hint="eastAsia"/>
          <w:b/>
          <w:bCs/>
          <w:color w:val="000000"/>
          <w:sz w:val="32"/>
          <w:szCs w:val="32"/>
          <w:rtl/>
        </w:rPr>
        <w:t>إِنَّ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يُؤْذُونَ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وَرَسُولَهُ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لَعَنَهُمُ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الدُّنْيَا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وَالْآخِرَةِ</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وَأَعَدَّ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عَذَابًا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مُهِينًا</w:t>
      </w:r>
      <w:r w:rsidR="00025922">
        <w:rPr>
          <w:rFonts w:ascii="Traditional Arabic" w:hAnsi="Traditional Arabic" w:cs="Traditional Arabic"/>
          <w:color w:val="C00000"/>
          <w:sz w:val="24"/>
          <w:szCs w:val="24"/>
          <w:rtl/>
        </w:rPr>
        <w:t>﴾</w:t>
      </w:r>
      <w:r w:rsidRPr="007B5404">
        <w:rPr>
          <w:rStyle w:val="FootnoteReference"/>
          <w:rFonts w:hint="cs"/>
          <w:rtl/>
        </w:rPr>
        <w:t>(</w:t>
      </w:r>
      <w:r w:rsidRPr="007B5404">
        <w:rPr>
          <w:rStyle w:val="FootnoteReference"/>
          <w:rtl/>
        </w:rPr>
        <w:footnoteReference w:id="85"/>
      </w:r>
      <w:r w:rsidRPr="007B5404">
        <w:rPr>
          <w:rStyle w:val="FootnoteReference"/>
          <w:rFonts w:hint="cs"/>
          <w:rtl/>
        </w:rPr>
        <w:t>)</w:t>
      </w:r>
      <w:r w:rsidRPr="0088525E">
        <w:rPr>
          <w:rFonts w:ascii="mylotus" w:hAnsi="mylotus" w:cs="Traditional Naskh" w:hint="cs"/>
          <w:sz w:val="32"/>
          <w:szCs w:val="32"/>
          <w:rtl/>
        </w:rPr>
        <w:t xml:space="preserve">. وقال تعالى: </w:t>
      </w:r>
      <w:r w:rsidRPr="00F1085A">
        <w:rPr>
          <w:rFonts w:ascii="HQPB2" w:hAnsi="HQPB2" w:cs="Traditional Naskh" w:hint="cs"/>
          <w:color w:val="C00000"/>
          <w:sz w:val="24"/>
          <w:szCs w:val="24"/>
          <w:rtl/>
        </w:rPr>
        <w:lastRenderedPageBreak/>
        <w:sym w:font="HQPB2" w:char="F0E2"/>
      </w:r>
      <w:r w:rsidR="00F1085A" w:rsidRPr="00F1085A">
        <w:rPr>
          <w:rFonts w:ascii="HQPB2" w:hAnsi="HQPB2" w:cs="Traditional Naskh" w:hint="eastAsia"/>
          <w:b/>
          <w:bCs/>
          <w:color w:val="000000"/>
          <w:sz w:val="32"/>
          <w:szCs w:val="32"/>
          <w:rtl/>
        </w:rPr>
        <w:t>أُولَئِكَ</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لَعَنَهُمُ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يَلْعَنِ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فَلَنْ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تَجِدَ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نَصِيرًا</w:t>
      </w:r>
      <w:r w:rsidRPr="00F1085A">
        <w:rPr>
          <w:rFonts w:ascii="HQPB2" w:hAnsi="HQPB2" w:cs="Traditional Naskh"/>
          <w:color w:val="C00000"/>
          <w:sz w:val="24"/>
          <w:szCs w:val="24"/>
          <w:rtl/>
        </w:rPr>
        <w:sym w:font="HQPB2" w:char="F0E1"/>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6"/>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F1085A">
      <w:pPr>
        <w:widowControl w:val="0"/>
        <w:spacing w:after="0" w:line="216" w:lineRule="auto"/>
        <w:ind w:firstLine="284"/>
        <w:jc w:val="lowKashida"/>
        <w:rPr>
          <w:rFonts w:ascii="mylotus" w:hAnsi="mylotus" w:cs="Traditional Naskh"/>
          <w:spacing w:val="-8"/>
          <w:sz w:val="32"/>
          <w:szCs w:val="32"/>
          <w:rtl/>
        </w:rPr>
      </w:pPr>
      <w:r w:rsidRPr="0088525E">
        <w:rPr>
          <w:rFonts w:ascii="mylotus" w:hAnsi="mylotus" w:cs="Traditional Naskh" w:hint="cs"/>
          <w:spacing w:val="-8"/>
          <w:sz w:val="32"/>
          <w:szCs w:val="32"/>
          <w:rtl/>
        </w:rPr>
        <w:t xml:space="preserve">ولا شك أن من استهزأ بالنبي </w:t>
      </w:r>
      <w:r w:rsidR="00F1085A" w:rsidRPr="00F1085A">
        <w:rPr>
          <w:rFonts w:ascii="mylotus" w:hAnsi="mylotus" w:cs="Traditional Naskh" w:hint="cs"/>
          <w:color w:val="C00000"/>
          <w:spacing w:val="-8"/>
          <w:sz w:val="32"/>
          <w:szCs w:val="32"/>
        </w:rPr>
        <w:sym w:font="AGA Arabesque" w:char="F072"/>
      </w:r>
      <w:r w:rsidRPr="0088525E">
        <w:rPr>
          <w:rFonts w:ascii="mylotus" w:hAnsi="mylotus" w:cs="Traditional Naskh" w:hint="cs"/>
          <w:spacing w:val="-8"/>
          <w:sz w:val="32"/>
          <w:szCs w:val="32"/>
          <w:rtl/>
        </w:rPr>
        <w:t xml:space="preserve"> يستحق لعنة ا</w:t>
      </w:r>
      <w:r w:rsidR="00A1582F">
        <w:rPr>
          <w:rFonts w:ascii="mylotus" w:hAnsi="mylotus" w:cs="Traditional Naskh" w:hint="cs"/>
          <w:spacing w:val="-8"/>
          <w:sz w:val="32"/>
          <w:szCs w:val="32"/>
          <w:rtl/>
        </w:rPr>
        <w:t>للَّه</w:t>
      </w:r>
      <w:r w:rsidRPr="0088525E">
        <w:rPr>
          <w:rFonts w:ascii="mylotus" w:hAnsi="mylotus" w:cs="Traditional Naskh" w:hint="cs"/>
          <w:spacing w:val="-8"/>
          <w:sz w:val="32"/>
          <w:szCs w:val="32"/>
          <w:rtl/>
        </w:rPr>
        <w:t xml:space="preserve"> تعالى، وقد لعنه، </w:t>
      </w:r>
      <w:r w:rsidRPr="00F1085A">
        <w:rPr>
          <w:rFonts w:ascii="HQPB2" w:hAnsi="HQPB2" w:cs="Traditional Naskh" w:hint="cs"/>
          <w:color w:val="C00000"/>
          <w:spacing w:val="-8"/>
          <w:sz w:val="24"/>
          <w:szCs w:val="24"/>
          <w:rtl/>
        </w:rPr>
        <w:sym w:font="HQPB2" w:char="F0E2"/>
      </w:r>
      <w:r w:rsidR="00F1085A" w:rsidRPr="00F1085A">
        <w:rPr>
          <w:rFonts w:ascii="HQPB2" w:hAnsi="HQPB2" w:cs="Traditional Naskh" w:hint="eastAsia"/>
          <w:b/>
          <w:bCs/>
          <w:color w:val="000000"/>
          <w:sz w:val="32"/>
          <w:szCs w:val="32"/>
          <w:rtl/>
        </w:rPr>
        <w:t>وَمَنْ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يَلْعَنِ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فَلَنْ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تَجِدَ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نَصِيرًا</w:t>
      </w:r>
      <w:r w:rsidR="00F1085A" w:rsidRPr="00F1085A">
        <w:rPr>
          <w:rFonts w:ascii="HQPB2" w:hAnsi="HQPB2" w:cs="Traditional Naskh"/>
          <w:color w:val="C00000"/>
          <w:sz w:val="24"/>
          <w:szCs w:val="24"/>
          <w:rtl/>
        </w:rPr>
        <w:sym w:font="HQPB2" w:char="F0E1"/>
      </w:r>
      <w:r w:rsidRPr="0088525E">
        <w:rPr>
          <w:rFonts w:ascii="mylotus" w:hAnsi="mylotus" w:cs="Traditional Naskh" w:hint="cs"/>
          <w:spacing w:val="-8"/>
          <w:sz w:val="32"/>
          <w:szCs w:val="32"/>
          <w:rtl/>
        </w:rPr>
        <w:t>.</w:t>
      </w:r>
    </w:p>
    <w:p w:rsidR="00D60169" w:rsidRPr="0088525E" w:rsidRDefault="00D60169" w:rsidP="00F1085A">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فإذا كان مسلماً قبل سبّه ارتدَّ ولا تقبل توبته عندنا ولو تاب؛ لقول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F1085A" w:rsidRPr="00F1085A">
        <w:rPr>
          <w:rFonts w:ascii="Traditional Arabic" w:hAnsi="Traditional Arabic" w:cs="Traditional Arabic"/>
          <w:color w:val="C00000"/>
          <w:sz w:val="28"/>
          <w:szCs w:val="28"/>
          <w:rtl/>
        </w:rPr>
        <w:t>﴿</w:t>
      </w:r>
      <w:r w:rsidR="00F1085A" w:rsidRPr="00F1085A">
        <w:rPr>
          <w:rFonts w:ascii="HQPB2" w:hAnsi="HQPB2" w:cs="Traditional Naskh" w:hint="eastAsia"/>
          <w:b/>
          <w:bCs/>
          <w:color w:val="000000"/>
          <w:sz w:val="32"/>
          <w:szCs w:val="32"/>
          <w:rtl/>
        </w:rPr>
        <w:t>قُلْ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أَبِاللَّهِ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وَآيَاتِهِ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وَرَسُولِهِ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كُنْتُمْ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تَسْتَهْزِئُونَ</w:t>
      </w:r>
      <w:r w:rsidR="00F1085A" w:rsidRPr="00F1085A">
        <w:rPr>
          <w:rFonts w:ascii="HQPB2" w:hAnsi="HQPB2" w:cs="Traditional Naskh"/>
          <w:b/>
          <w:bCs/>
          <w:color w:val="000000"/>
          <w:sz w:val="32"/>
          <w:szCs w:val="32"/>
          <w:rtl/>
        </w:rPr>
        <w:t xml:space="preserve"> </w:t>
      </w:r>
      <w:r w:rsidR="00F1085A" w:rsidRPr="00F1085A">
        <w:rPr>
          <w:rFonts w:ascii="AAAGoldenLotus Stg1_Ver1" w:hAnsi="AAAGoldenLotus Stg1_Ver1" w:cs="AAAGoldenLotus Stg1_Ver1"/>
          <w:color w:val="C00000"/>
          <w:sz w:val="24"/>
          <w:szCs w:val="24"/>
          <w:rtl/>
        </w:rPr>
        <w:t>*</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تَعْتَذِرُوا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قَدْ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كَفَرْتُمْ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بَعْدَ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إِيمَانِكُمْ</w:t>
      </w:r>
      <w:r w:rsidR="00F1085A" w:rsidRPr="00F1085A">
        <w:rPr>
          <w:rFonts w:ascii="Traditional Arabic" w:hAnsi="Traditional Arabic" w:cs="Traditional Arabic"/>
          <w:b/>
          <w:bCs/>
          <w:color w:val="C00000"/>
          <w:sz w:val="28"/>
          <w:szCs w:val="28"/>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7"/>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ويجب قتله بدون استتابة على القول الصحيح.</w:t>
      </w:r>
    </w:p>
    <w:p w:rsidR="00D60169" w:rsidRPr="00F1085A" w:rsidRDefault="00D60169" w:rsidP="006749D3">
      <w:pPr>
        <w:widowControl w:val="0"/>
        <w:spacing w:after="0" w:line="216" w:lineRule="auto"/>
        <w:ind w:firstLine="284"/>
        <w:jc w:val="lowKashida"/>
        <w:rPr>
          <w:rFonts w:ascii="mylotus" w:hAnsi="mylotus" w:cs="Traditional Naskh"/>
          <w:spacing w:val="-4"/>
          <w:sz w:val="32"/>
          <w:szCs w:val="32"/>
          <w:rtl/>
        </w:rPr>
      </w:pPr>
      <w:r w:rsidRPr="00F1085A">
        <w:rPr>
          <w:rFonts w:ascii="mylotus" w:hAnsi="mylotus" w:cs="Traditional Naskh" w:hint="cs"/>
          <w:spacing w:val="-4"/>
          <w:sz w:val="32"/>
          <w:szCs w:val="32"/>
          <w:rtl/>
        </w:rPr>
        <w:t>أما إذا كان السابُّ ذميًّا أو معاهداً فإنه ينتقضُ عهدهُ ويقتل ولا يجوز المنُّ عليه ولا مفاداته بل يقتل على كل حال. وإذا تاب السابُّ فالصواب أنه يقتل ولو كان أصله مسلماً فلا تقبل توبته عندنا، أما عند ا</w:t>
      </w:r>
      <w:r w:rsidR="00A1582F" w:rsidRPr="00F1085A">
        <w:rPr>
          <w:rFonts w:ascii="mylotus" w:hAnsi="mylotus" w:cs="Traditional Naskh" w:hint="cs"/>
          <w:spacing w:val="-4"/>
          <w:sz w:val="32"/>
          <w:szCs w:val="32"/>
          <w:rtl/>
        </w:rPr>
        <w:t>للَّه</w:t>
      </w:r>
      <w:r w:rsidRPr="00F1085A">
        <w:rPr>
          <w:rFonts w:ascii="mylotus" w:hAnsi="mylotus" w:cs="Traditional Naskh" w:hint="cs"/>
          <w:spacing w:val="-4"/>
          <w:sz w:val="32"/>
          <w:szCs w:val="32"/>
          <w:rtl/>
        </w:rPr>
        <w:t xml:space="preserve"> فهذا إليه سبحانه.</w:t>
      </w:r>
    </w:p>
    <w:p w:rsidR="00D60169" w:rsidRPr="0088525E" w:rsidRDefault="00D60169" w:rsidP="00F1085A">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وقد ضَمَّن ذلك شيخ الإسلام في كتابه </w:t>
      </w:r>
      <w:r w:rsidR="00F1085A">
        <w:rPr>
          <w:rFonts w:ascii="mylotus" w:hAnsi="mylotus" w:cs="Traditional Naskh" w:hint="eastAsia"/>
          <w:sz w:val="32"/>
          <w:szCs w:val="32"/>
          <w:rtl/>
        </w:rPr>
        <w:t>«</w:t>
      </w:r>
      <w:r w:rsidRPr="00F1085A">
        <w:rPr>
          <w:rFonts w:ascii="mylotus" w:hAnsi="mylotus" w:cs="Traditional Naskh" w:hint="cs"/>
          <w:b/>
          <w:bCs/>
          <w:sz w:val="32"/>
          <w:szCs w:val="32"/>
          <w:rtl/>
        </w:rPr>
        <w:t>الصارم المسلول على شاتم الرسول</w:t>
      </w:r>
      <w:r w:rsidR="00F1085A">
        <w:rPr>
          <w:rFonts w:ascii="mylotus" w:hAnsi="mylotus" w:cs="Traditional Naskh" w:hint="cs"/>
          <w:sz w:val="32"/>
          <w:szCs w:val="32"/>
          <w:rtl/>
        </w:rPr>
        <w:t xml:space="preserve"> </w:t>
      </w:r>
      <w:r w:rsidR="00F1085A" w:rsidRPr="00F1085A">
        <w:rPr>
          <w:rFonts w:ascii="mylotus" w:hAnsi="mylotus" w:cs="Traditional Naskh" w:hint="eastAsia"/>
          <w:color w:val="C00000"/>
          <w:sz w:val="32"/>
          <w:szCs w:val="32"/>
        </w:rPr>
        <w:sym w:font="AGA Arabesque" w:char="F072"/>
      </w:r>
      <w:r w:rsidR="00F1085A">
        <w:rPr>
          <w:rFonts w:ascii="mylotus" w:hAnsi="mylotus" w:cs="Traditional Naskh" w:hint="eastAsia"/>
          <w:sz w:val="32"/>
          <w:szCs w:val="32"/>
          <w:rtl/>
        </w:rPr>
        <w:t xml:space="preserve">» </w:t>
      </w:r>
      <w:r w:rsidRPr="0088525E">
        <w:rPr>
          <w:rFonts w:ascii="mylotus" w:hAnsi="mylotus" w:cs="Traditional Naskh" w:hint="cs"/>
          <w:sz w:val="32"/>
          <w:szCs w:val="32"/>
          <w:rtl/>
        </w:rPr>
        <w:t xml:space="preserve">قال </w:t>
      </w:r>
      <w:r w:rsidR="00F1085A" w:rsidRPr="00F1085A">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 xml:space="preserve">: </w:t>
      </w:r>
      <w:r w:rsidR="00F1085A">
        <w:rPr>
          <w:rFonts w:ascii="mylotus" w:hAnsi="mylotus" w:cs="Traditional Naskh" w:hint="eastAsia"/>
          <w:sz w:val="32"/>
          <w:szCs w:val="32"/>
          <w:rtl/>
        </w:rPr>
        <w:t>«</w:t>
      </w:r>
      <w:r w:rsidRPr="0088525E">
        <w:rPr>
          <w:rFonts w:ascii="mylotus" w:hAnsi="mylotus" w:cs="Traditional Naskh" w:hint="cs"/>
          <w:sz w:val="32"/>
          <w:szCs w:val="32"/>
          <w:rtl/>
        </w:rPr>
        <w:t>وقد رتبته على أربع مسائل:</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F1085A">
        <w:rPr>
          <w:rFonts w:ascii="mylotus" w:hAnsi="mylotus" w:cs="Traditional Naskh" w:hint="cs"/>
          <w:b/>
          <w:bCs/>
          <w:color w:val="C00000"/>
          <w:sz w:val="32"/>
          <w:szCs w:val="32"/>
          <w:rtl/>
        </w:rPr>
        <w:t>المسألة</w:t>
      </w:r>
      <w:r w:rsidRPr="00F1085A">
        <w:rPr>
          <w:rFonts w:ascii="mylotus" w:hAnsi="mylotus" w:cs="Traditional Naskh" w:hint="cs"/>
          <w:color w:val="C00000"/>
          <w:sz w:val="32"/>
          <w:szCs w:val="32"/>
          <w:rtl/>
        </w:rPr>
        <w:t xml:space="preserve"> </w:t>
      </w:r>
      <w:r w:rsidRPr="00F1085A">
        <w:rPr>
          <w:rFonts w:ascii="mylotus" w:hAnsi="mylotus" w:cs="Traditional Naskh" w:hint="cs"/>
          <w:b/>
          <w:bCs/>
          <w:color w:val="C00000"/>
          <w:sz w:val="32"/>
          <w:szCs w:val="32"/>
          <w:rtl/>
        </w:rPr>
        <w:t>الأولى</w:t>
      </w:r>
      <w:r w:rsidRPr="00F1085A">
        <w:rPr>
          <w:rFonts w:ascii="mylotus" w:hAnsi="mylotus" w:cs="Traditional Naskh" w:hint="cs"/>
          <w:color w:val="C00000"/>
          <w:sz w:val="32"/>
          <w:szCs w:val="32"/>
          <w:rtl/>
        </w:rPr>
        <w:t xml:space="preserve">: </w:t>
      </w:r>
      <w:r w:rsidRPr="0088525E">
        <w:rPr>
          <w:rFonts w:ascii="mylotus" w:hAnsi="mylotus" w:cs="Traditional Naskh" w:hint="cs"/>
          <w:sz w:val="32"/>
          <w:szCs w:val="32"/>
          <w:rtl/>
        </w:rPr>
        <w:t>أن السابَّ يقتل: سواء كان مسلماً أو كافراً.</w:t>
      </w:r>
    </w:p>
    <w:p w:rsidR="00D60169" w:rsidRPr="00F1085A" w:rsidRDefault="00D60169" w:rsidP="006749D3">
      <w:pPr>
        <w:widowControl w:val="0"/>
        <w:spacing w:after="0" w:line="216" w:lineRule="auto"/>
        <w:ind w:firstLine="284"/>
        <w:jc w:val="lowKashida"/>
        <w:rPr>
          <w:rFonts w:ascii="mylotus" w:hAnsi="mylotus" w:cs="Traditional Naskh"/>
          <w:spacing w:val="-10"/>
          <w:sz w:val="32"/>
          <w:szCs w:val="32"/>
          <w:rtl/>
        </w:rPr>
      </w:pPr>
      <w:r w:rsidRPr="00F1085A">
        <w:rPr>
          <w:rFonts w:ascii="mylotus" w:hAnsi="mylotus" w:cs="Traditional Naskh" w:hint="cs"/>
          <w:b/>
          <w:bCs/>
          <w:color w:val="C00000"/>
          <w:spacing w:val="-10"/>
          <w:sz w:val="32"/>
          <w:szCs w:val="32"/>
          <w:rtl/>
        </w:rPr>
        <w:t>المسألة</w:t>
      </w:r>
      <w:r w:rsidRPr="00F1085A">
        <w:rPr>
          <w:rFonts w:ascii="mylotus" w:hAnsi="mylotus" w:cs="Traditional Naskh" w:hint="cs"/>
          <w:color w:val="C00000"/>
          <w:spacing w:val="-10"/>
          <w:sz w:val="32"/>
          <w:szCs w:val="32"/>
          <w:rtl/>
        </w:rPr>
        <w:t xml:space="preserve"> </w:t>
      </w:r>
      <w:r w:rsidRPr="00F1085A">
        <w:rPr>
          <w:rFonts w:ascii="mylotus" w:hAnsi="mylotus" w:cs="Traditional Naskh" w:hint="cs"/>
          <w:b/>
          <w:bCs/>
          <w:color w:val="C00000"/>
          <w:spacing w:val="-10"/>
          <w:sz w:val="32"/>
          <w:szCs w:val="32"/>
          <w:rtl/>
        </w:rPr>
        <w:t>الثانية</w:t>
      </w:r>
      <w:r w:rsidRPr="00F1085A">
        <w:rPr>
          <w:rFonts w:ascii="mylotus" w:hAnsi="mylotus" w:cs="Traditional Naskh" w:hint="cs"/>
          <w:color w:val="C00000"/>
          <w:spacing w:val="-10"/>
          <w:sz w:val="32"/>
          <w:szCs w:val="32"/>
          <w:rtl/>
        </w:rPr>
        <w:t xml:space="preserve">: </w:t>
      </w:r>
      <w:r w:rsidRPr="00F1085A">
        <w:rPr>
          <w:rFonts w:ascii="mylotus" w:hAnsi="mylotus" w:cs="Traditional Naskh" w:hint="cs"/>
          <w:spacing w:val="-10"/>
          <w:sz w:val="32"/>
          <w:szCs w:val="32"/>
          <w:rtl/>
        </w:rPr>
        <w:t>في أنه يتعين قتله وإن كان ذميًّا فلا يجوز المنُّ عليه ولا مفاداته.</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F1085A">
        <w:rPr>
          <w:rFonts w:ascii="mylotus" w:hAnsi="mylotus" w:cs="Traditional Naskh" w:hint="cs"/>
          <w:b/>
          <w:bCs/>
          <w:color w:val="C00000"/>
          <w:sz w:val="32"/>
          <w:szCs w:val="32"/>
          <w:rtl/>
        </w:rPr>
        <w:t>المسألة</w:t>
      </w:r>
      <w:r w:rsidRPr="00F1085A">
        <w:rPr>
          <w:rFonts w:ascii="mylotus" w:hAnsi="mylotus" w:cs="Traditional Naskh" w:hint="cs"/>
          <w:color w:val="C00000"/>
          <w:sz w:val="32"/>
          <w:szCs w:val="32"/>
          <w:rtl/>
        </w:rPr>
        <w:t xml:space="preserve"> </w:t>
      </w:r>
      <w:r w:rsidRPr="00F1085A">
        <w:rPr>
          <w:rFonts w:ascii="mylotus" w:hAnsi="mylotus" w:cs="Traditional Naskh" w:hint="cs"/>
          <w:b/>
          <w:bCs/>
          <w:color w:val="C00000"/>
          <w:sz w:val="32"/>
          <w:szCs w:val="32"/>
          <w:rtl/>
        </w:rPr>
        <w:t>الثالثة</w:t>
      </w:r>
      <w:r w:rsidRPr="00F1085A">
        <w:rPr>
          <w:rFonts w:ascii="mylotus" w:hAnsi="mylotus" w:cs="Traditional Naskh" w:hint="cs"/>
          <w:color w:val="C00000"/>
          <w:sz w:val="32"/>
          <w:szCs w:val="32"/>
          <w:rtl/>
        </w:rPr>
        <w:t xml:space="preserve">: </w:t>
      </w:r>
      <w:r w:rsidRPr="0088525E">
        <w:rPr>
          <w:rFonts w:ascii="mylotus" w:hAnsi="mylotus" w:cs="Traditional Naskh" w:hint="cs"/>
          <w:sz w:val="32"/>
          <w:szCs w:val="32"/>
          <w:rtl/>
        </w:rPr>
        <w:t>في حكمه إذا تاب, وكذا لو أسلم الكافر بعد السبِّ.</w:t>
      </w:r>
    </w:p>
    <w:p w:rsidR="00D60169" w:rsidRPr="0088525E" w:rsidRDefault="00D60169" w:rsidP="00F1085A">
      <w:pPr>
        <w:widowControl w:val="0"/>
        <w:spacing w:after="0" w:line="216" w:lineRule="auto"/>
        <w:ind w:firstLine="284"/>
        <w:jc w:val="lowKashida"/>
        <w:rPr>
          <w:rFonts w:ascii="mylotus" w:hAnsi="mylotus" w:cs="Traditional Naskh"/>
          <w:sz w:val="32"/>
          <w:szCs w:val="32"/>
          <w:rtl/>
        </w:rPr>
      </w:pPr>
      <w:r w:rsidRPr="00F1085A">
        <w:rPr>
          <w:rFonts w:ascii="mylotus" w:hAnsi="mylotus" w:cs="Traditional Naskh" w:hint="cs"/>
          <w:b/>
          <w:bCs/>
          <w:color w:val="C00000"/>
          <w:sz w:val="32"/>
          <w:szCs w:val="32"/>
          <w:rtl/>
        </w:rPr>
        <w:t>المسألة الرابعة:</w:t>
      </w:r>
      <w:r w:rsidRPr="00F1085A">
        <w:rPr>
          <w:rFonts w:ascii="mylotus" w:hAnsi="mylotus" w:cs="Traditional Naskh" w:hint="cs"/>
          <w:color w:val="C00000"/>
          <w:sz w:val="32"/>
          <w:szCs w:val="32"/>
          <w:rtl/>
        </w:rPr>
        <w:t xml:space="preserve"> </w:t>
      </w:r>
      <w:r w:rsidRPr="0088525E">
        <w:rPr>
          <w:rFonts w:ascii="mylotus" w:hAnsi="mylotus" w:cs="Traditional Naskh" w:hint="cs"/>
          <w:sz w:val="32"/>
          <w:szCs w:val="32"/>
          <w:rtl/>
        </w:rPr>
        <w:t xml:space="preserve">في بيان السبّ وما ليس بسبٍّ والفرق بينه وبين الكفر. وقد أجاد وأفاد </w:t>
      </w:r>
      <w:r w:rsidR="00F1085A" w:rsidRPr="00F1085A">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w:t>
      </w:r>
    </w:p>
    <w:p w:rsidR="00D60169" w:rsidRPr="0088525E" w:rsidRDefault="00D60169" w:rsidP="00F1085A">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w:t>
      </w:r>
      <w:r w:rsidR="00F1085A" w:rsidRPr="00F1085A">
        <w:rPr>
          <w:rFonts w:ascii="Traditional Arabic" w:hAnsi="Traditional Arabic" w:cs="Traditional Arabic"/>
          <w:color w:val="C00000"/>
          <w:sz w:val="32"/>
          <w:szCs w:val="32"/>
          <w:rtl/>
        </w:rPr>
        <w:t>﴿</w:t>
      </w:r>
      <w:r w:rsidR="00F1085A" w:rsidRPr="00F1085A">
        <w:rPr>
          <w:rFonts w:ascii="HQPB2" w:hAnsi="HQPB2" w:cs="Traditional Naskh" w:hint="eastAsia"/>
          <w:b/>
          <w:bCs/>
          <w:color w:val="000000"/>
          <w:sz w:val="32"/>
          <w:szCs w:val="32"/>
          <w:rtl/>
        </w:rPr>
        <w:t>وَرَحْمَتِي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وَسِعَتْ</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كُلَّ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شَيْءٍ</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فَسَأَكْتُبُهَا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يَتَّقُونَ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وَيُؤْتُونَ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الزَّكَاةَ</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بِآيَاتِنَا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يُؤْمِنُونَ</w:t>
      </w:r>
      <w:r w:rsidR="00F1085A" w:rsidRPr="00F1085A">
        <w:rPr>
          <w:rFonts w:ascii="HQPB2" w:hAnsi="HQPB2" w:cs="Traditional Naskh"/>
          <w:b/>
          <w:bCs/>
          <w:color w:val="000000"/>
          <w:sz w:val="32"/>
          <w:szCs w:val="32"/>
          <w:rtl/>
        </w:rPr>
        <w:t xml:space="preserve"> </w:t>
      </w:r>
      <w:r w:rsidR="00F1085A" w:rsidRPr="00F1085A">
        <w:rPr>
          <w:rFonts w:ascii="AAAGoldenLotus Stg1_Ver1" w:hAnsi="AAAGoldenLotus Stg1_Ver1" w:cs="AAAGoldenLotus Stg1_Ver1"/>
          <w:color w:val="C00000"/>
          <w:sz w:val="24"/>
          <w:szCs w:val="24"/>
          <w:rtl/>
        </w:rPr>
        <w:t>*</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يَتَّبِعُونَ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الرَّسُولَ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النَّبِيَّ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الْأُمِّيَّ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يَجِدُونَهُ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مَكْتُوبًا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عِنْدَهُمْ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التَّوْرَاةِ</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وَالْإِنْجِيلِ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يَأْمُرُهُمْ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بِالْمَعْرُوفِ</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وَيَنْهَاهُمْ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الْمُنْكَرِ</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وَيُحِلُّ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الطَّيِّبَاتِ</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وَيُحَرِّمُ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عَلَيْهِمُ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الْخَبَائِثَ</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وَيَضَعُ</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عَنْهُمْ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إِصْرَهُمْ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وَالْأَغْلَالَ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الَّتِي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كَانَتْ</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عَلَيْهِمْ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فَالَّذِينَ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آمَنُوا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وَعَزَّرُوهُ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lastRenderedPageBreak/>
        <w:t>وَنَصَرُوهُ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وَاتَّبَعُوا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النُّورَ</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أُنْزِلَ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مَعَهُ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أُولَئِكَ</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الْمُفْلِحُونَ</w:t>
      </w:r>
      <w:r w:rsidR="00F1085A" w:rsidRPr="00F1085A">
        <w:rPr>
          <w:rFonts w:ascii="HQPB2" w:hAnsi="HQPB2" w:cs="Traditional Naskh"/>
          <w:b/>
          <w:bCs/>
          <w:color w:val="000000"/>
          <w:sz w:val="32"/>
          <w:szCs w:val="32"/>
          <w:rtl/>
        </w:rPr>
        <w:t xml:space="preserve"> </w:t>
      </w:r>
      <w:r w:rsidR="00F1085A" w:rsidRPr="00F1085A">
        <w:rPr>
          <w:rFonts w:ascii="AAAGoldenLotus Stg1_Ver1" w:hAnsi="AAAGoldenLotus Stg1_Ver1" w:cs="AAAGoldenLotus Stg1_Ver1"/>
          <w:color w:val="C00000"/>
          <w:sz w:val="24"/>
          <w:szCs w:val="24"/>
          <w:rtl/>
        </w:rPr>
        <w:t>*</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قُلْ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يَاأَيُّهَا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النَّاسُ</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إِنِّي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رَسُولُ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إِلَيْكُمْ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جَمِيعًا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مُلْكُ</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السَّمَوَاتِ</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وَالْأَرْضِ</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إِلَّا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هُوَ</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يُحْيِي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وَيُمِيتُ</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فَآمِنُوا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وَرَسُولِهِ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النَّبِيِّ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الْأُمِّيِّ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الَّذِي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يُؤْمِنُ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وَكَلِمَاتِهِ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وَاتَّبِعُوهُ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لَعَلَّكُمْ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تَهْتَدُونَ</w:t>
      </w:r>
      <w:r w:rsidR="00F1085A" w:rsidRPr="00F1085A">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8"/>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ولجميع المسلمين فاستغفروه إنه هو الغفور الرحيم.</w:t>
      </w:r>
    </w:p>
    <w:p w:rsidR="00025922" w:rsidRDefault="00025922" w:rsidP="006749D3">
      <w:pPr>
        <w:widowControl w:val="0"/>
        <w:spacing w:after="0" w:line="216" w:lineRule="auto"/>
        <w:ind w:firstLine="284"/>
        <w:jc w:val="lowKashida"/>
        <w:rPr>
          <w:rFonts w:ascii="mylotus" w:hAnsi="mylotus" w:cs="Traditional Naskh"/>
          <w:sz w:val="32"/>
          <w:szCs w:val="32"/>
          <w:rtl/>
        </w:rPr>
      </w:pPr>
    </w:p>
    <w:p w:rsidR="00025922" w:rsidRDefault="00025922" w:rsidP="006749D3">
      <w:pPr>
        <w:widowControl w:val="0"/>
        <w:spacing w:after="0" w:line="216" w:lineRule="auto"/>
        <w:ind w:firstLine="284"/>
        <w:jc w:val="lowKashida"/>
        <w:rPr>
          <w:rFonts w:ascii="mylotus" w:hAnsi="mylotus" w:cs="Traditional Naskh"/>
          <w:sz w:val="32"/>
          <w:szCs w:val="32"/>
          <w:rtl/>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25922" w:rsidRPr="0088525E" w:rsidRDefault="00025922" w:rsidP="006749D3">
      <w:pPr>
        <w:widowControl w:val="0"/>
        <w:spacing w:after="0" w:line="216" w:lineRule="auto"/>
        <w:ind w:firstLine="284"/>
        <w:jc w:val="lowKashida"/>
        <w:rPr>
          <w:rFonts w:ascii="mylotus" w:hAnsi="mylotus" w:cs="Traditional Naskh"/>
          <w:sz w:val="32"/>
          <w:szCs w:val="32"/>
          <w:rtl/>
        </w:rPr>
      </w:pPr>
    </w:p>
    <w:p w:rsidR="00D60169" w:rsidRPr="0088525E" w:rsidRDefault="00D60169" w:rsidP="006749D3">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sz w:val="32"/>
          <w:szCs w:val="32"/>
          <w:rtl/>
        </w:rPr>
        <w:br w:type="page"/>
      </w:r>
    </w:p>
    <w:p w:rsidR="00630B7B" w:rsidRDefault="00630B7B" w:rsidP="00F1085A">
      <w:pPr>
        <w:pStyle w:val="5"/>
        <w:rPr>
          <w:rtl/>
        </w:rPr>
      </w:pPr>
      <w:bookmarkStart w:id="18" w:name="_Toc520821990"/>
      <w:r>
        <w:rPr>
          <w:rFonts w:hint="cs"/>
          <w:rtl/>
        </w:rPr>
        <w:lastRenderedPageBreak/>
        <w:t>الخطبة الثانية</w:t>
      </w:r>
      <w:bookmarkEnd w:id="18"/>
    </w:p>
    <w:p w:rsidR="00D60169" w:rsidRPr="00F1085A" w:rsidRDefault="00D60169" w:rsidP="006749D3">
      <w:pPr>
        <w:widowControl w:val="0"/>
        <w:spacing w:after="0" w:line="216" w:lineRule="auto"/>
        <w:ind w:firstLine="284"/>
        <w:jc w:val="lowKashida"/>
        <w:rPr>
          <w:rFonts w:ascii="mylotus" w:hAnsi="mylotus" w:cs="Traditional Naskh"/>
          <w:spacing w:val="-10"/>
          <w:sz w:val="32"/>
          <w:szCs w:val="32"/>
          <w:rtl/>
        </w:rPr>
      </w:pPr>
      <w:r w:rsidRPr="00F1085A">
        <w:rPr>
          <w:rFonts w:ascii="mylotus" w:hAnsi="mylotus" w:cs="Traditional Naskh" w:hint="cs"/>
          <w:spacing w:val="-10"/>
          <w:sz w:val="32"/>
          <w:szCs w:val="32"/>
          <w:rtl/>
        </w:rPr>
        <w:t xml:space="preserve">الحمد </w:t>
      </w:r>
      <w:r w:rsidR="00A1582F" w:rsidRPr="00F1085A">
        <w:rPr>
          <w:rFonts w:ascii="mylotus" w:hAnsi="mylotus" w:cs="Traditional Naskh" w:hint="cs"/>
          <w:spacing w:val="-10"/>
          <w:sz w:val="32"/>
          <w:szCs w:val="32"/>
          <w:rtl/>
        </w:rPr>
        <w:t>للَّه</w:t>
      </w:r>
      <w:r w:rsidRPr="00F1085A">
        <w:rPr>
          <w:rFonts w:ascii="mylotus" w:hAnsi="mylotus" w:cs="Traditional Naskh" w:hint="cs"/>
          <w:spacing w:val="-10"/>
          <w:sz w:val="32"/>
          <w:szCs w:val="32"/>
          <w:rtl/>
        </w:rPr>
        <w:t xml:space="preserve"> رب العالمين، والعاقبة للمتقين، ولا عدوان إلا على الظالمين، وأشهد أن لا إله إلا ا</w:t>
      </w:r>
      <w:r w:rsidR="00A1582F" w:rsidRPr="00F1085A">
        <w:rPr>
          <w:rFonts w:ascii="mylotus" w:hAnsi="mylotus" w:cs="Traditional Naskh" w:hint="cs"/>
          <w:spacing w:val="-10"/>
          <w:sz w:val="32"/>
          <w:szCs w:val="32"/>
          <w:rtl/>
        </w:rPr>
        <w:t>للَّه</w:t>
      </w:r>
      <w:r w:rsidRPr="00F1085A">
        <w:rPr>
          <w:rFonts w:ascii="mylotus" w:hAnsi="mylotus" w:cs="Traditional Naskh" w:hint="cs"/>
          <w:spacing w:val="-10"/>
          <w:sz w:val="32"/>
          <w:szCs w:val="32"/>
          <w:rtl/>
        </w:rPr>
        <w:t xml:space="preserve"> الحق المبين، وأشهد أن محمداً عبده ورسوله الأمين، أما بعد:</w:t>
      </w:r>
    </w:p>
    <w:p w:rsidR="00D60169" w:rsidRPr="00F1085A" w:rsidRDefault="00D60169" w:rsidP="00F1085A">
      <w:pPr>
        <w:widowControl w:val="0"/>
        <w:spacing w:after="0" w:line="216" w:lineRule="auto"/>
        <w:ind w:firstLine="284"/>
        <w:jc w:val="lowKashida"/>
        <w:rPr>
          <w:rFonts w:ascii="mylotus" w:hAnsi="mylotus" w:cs="Traditional Naskh"/>
          <w:spacing w:val="-4"/>
          <w:sz w:val="32"/>
          <w:szCs w:val="32"/>
          <w:rtl/>
        </w:rPr>
      </w:pPr>
      <w:r w:rsidRPr="00F1085A">
        <w:rPr>
          <w:rFonts w:ascii="mylotus" w:hAnsi="mylotus" w:cs="Traditional Naskh" w:hint="cs"/>
          <w:spacing w:val="-4"/>
          <w:sz w:val="32"/>
          <w:szCs w:val="32"/>
          <w:rtl/>
        </w:rPr>
        <w:t>عباد ا</w:t>
      </w:r>
      <w:r w:rsidR="00A1582F" w:rsidRPr="00F1085A">
        <w:rPr>
          <w:rFonts w:ascii="mylotus" w:hAnsi="mylotus" w:cs="Traditional Naskh" w:hint="cs"/>
          <w:spacing w:val="-4"/>
          <w:sz w:val="32"/>
          <w:szCs w:val="32"/>
          <w:rtl/>
        </w:rPr>
        <w:t>للَّه</w:t>
      </w:r>
      <w:r w:rsidRPr="00F1085A">
        <w:rPr>
          <w:rFonts w:ascii="mylotus" w:hAnsi="mylotus" w:cs="Traditional Naskh" w:hint="cs"/>
          <w:spacing w:val="-4"/>
          <w:sz w:val="32"/>
          <w:szCs w:val="32"/>
          <w:rtl/>
        </w:rPr>
        <w:t>، لقد أرسل ا</w:t>
      </w:r>
      <w:r w:rsidR="00A1582F" w:rsidRPr="00F1085A">
        <w:rPr>
          <w:rFonts w:ascii="mylotus" w:hAnsi="mylotus" w:cs="Traditional Naskh" w:hint="cs"/>
          <w:spacing w:val="-4"/>
          <w:sz w:val="32"/>
          <w:szCs w:val="32"/>
          <w:rtl/>
        </w:rPr>
        <w:t>للَّه</w:t>
      </w:r>
      <w:r w:rsidRPr="00F1085A">
        <w:rPr>
          <w:rFonts w:ascii="mylotus" w:hAnsi="mylotus" w:cs="Traditional Naskh" w:hint="cs"/>
          <w:spacing w:val="-4"/>
          <w:sz w:val="32"/>
          <w:szCs w:val="32"/>
          <w:rtl/>
        </w:rPr>
        <w:t xml:space="preserve"> هذا النبي الكريم رحمة للعالمين كما قال ا</w:t>
      </w:r>
      <w:r w:rsidR="00A1582F" w:rsidRPr="00F1085A">
        <w:rPr>
          <w:rFonts w:ascii="mylotus" w:hAnsi="mylotus" w:cs="Traditional Naskh" w:hint="cs"/>
          <w:spacing w:val="-4"/>
          <w:sz w:val="32"/>
          <w:szCs w:val="32"/>
          <w:rtl/>
        </w:rPr>
        <w:t>للَّه</w:t>
      </w:r>
      <w:r w:rsidRPr="00F1085A">
        <w:rPr>
          <w:rFonts w:ascii="mylotus" w:hAnsi="mylotus" w:cs="Traditional Naskh" w:hint="cs"/>
          <w:spacing w:val="-4"/>
          <w:sz w:val="32"/>
          <w:szCs w:val="32"/>
          <w:rtl/>
        </w:rPr>
        <w:t xml:space="preserve"> تعالى: </w:t>
      </w:r>
      <w:r w:rsidR="00F1085A" w:rsidRPr="00F1085A">
        <w:rPr>
          <w:rFonts w:ascii="Traditional Arabic" w:hAnsi="Traditional Arabic" w:cs="Traditional Arabic"/>
          <w:color w:val="C00000"/>
          <w:spacing w:val="-4"/>
          <w:sz w:val="32"/>
          <w:szCs w:val="32"/>
          <w:rtl/>
        </w:rPr>
        <w:t>﴿</w:t>
      </w:r>
      <w:r w:rsidR="00F1085A" w:rsidRPr="00F1085A">
        <w:rPr>
          <w:rFonts w:ascii="HQPB2" w:hAnsi="HQPB2" w:cs="Traditional Naskh" w:hint="eastAsia"/>
          <w:b/>
          <w:bCs/>
          <w:color w:val="000000"/>
          <w:spacing w:val="-4"/>
          <w:sz w:val="32"/>
          <w:szCs w:val="32"/>
          <w:rtl/>
        </w:rPr>
        <w:t>وَمَا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أَرْسَلْنَاكَ</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إِلَّا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رَحْمَةً</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لِلْعَالَمِينَ</w:t>
      </w:r>
      <w:r w:rsidR="00F1085A" w:rsidRPr="00F1085A">
        <w:rPr>
          <w:rFonts w:ascii="Traditional Arabic" w:hAnsi="Traditional Arabic" w:cs="Traditional Arabic"/>
          <w:color w:val="C00000"/>
          <w:spacing w:val="-4"/>
          <w:sz w:val="32"/>
          <w:szCs w:val="32"/>
          <w:rtl/>
        </w:rPr>
        <w:t>﴾</w:t>
      </w:r>
      <w:r w:rsidRPr="007B5404">
        <w:rPr>
          <w:rStyle w:val="FootnoteReference"/>
          <w:rFonts w:cs="Traditional Naskh" w:hint="cs"/>
          <w:spacing w:val="-4"/>
          <w:position w:val="2"/>
          <w:sz w:val="32"/>
          <w:szCs w:val="32"/>
          <w:rtl/>
        </w:rPr>
        <w:t>(</w:t>
      </w:r>
      <w:r w:rsidRPr="007B5404">
        <w:rPr>
          <w:rStyle w:val="FootnoteReference"/>
          <w:rFonts w:cs="Traditional Naskh"/>
          <w:spacing w:val="-4"/>
          <w:position w:val="2"/>
          <w:sz w:val="32"/>
          <w:szCs w:val="32"/>
          <w:rtl/>
        </w:rPr>
        <w:footnoteReference w:id="89"/>
      </w:r>
      <w:r w:rsidRPr="007B5404">
        <w:rPr>
          <w:rStyle w:val="FootnoteReference"/>
          <w:rFonts w:cs="Traditional Naskh" w:hint="cs"/>
          <w:spacing w:val="-4"/>
          <w:position w:val="2"/>
          <w:sz w:val="32"/>
          <w:szCs w:val="32"/>
          <w:rtl/>
        </w:rPr>
        <w:t>)</w:t>
      </w:r>
      <w:r w:rsidRPr="00F1085A">
        <w:rPr>
          <w:rFonts w:ascii="mylotus" w:hAnsi="mylotus" w:cs="Traditional Naskh" w:hint="cs"/>
          <w:spacing w:val="-4"/>
          <w:sz w:val="32"/>
          <w:szCs w:val="32"/>
          <w:rtl/>
        </w:rPr>
        <w:t xml:space="preserve">. وجعله خاتم الأنبياء والمرسلين، </w:t>
      </w:r>
      <w:r w:rsidR="00F1085A" w:rsidRPr="00F1085A">
        <w:rPr>
          <w:rFonts w:ascii="Traditional Arabic" w:hAnsi="Traditional Arabic" w:cs="Traditional Arabic"/>
          <w:color w:val="C00000"/>
          <w:spacing w:val="-4"/>
          <w:sz w:val="32"/>
          <w:szCs w:val="32"/>
          <w:rtl/>
        </w:rPr>
        <w:t>﴿</w:t>
      </w:r>
      <w:r w:rsidR="00F1085A" w:rsidRPr="00F1085A">
        <w:rPr>
          <w:rFonts w:ascii="HQPB2" w:hAnsi="HQPB2" w:cs="Traditional Naskh" w:hint="eastAsia"/>
          <w:b/>
          <w:bCs/>
          <w:color w:val="000000"/>
          <w:spacing w:val="-4"/>
          <w:sz w:val="32"/>
          <w:szCs w:val="32"/>
          <w:rtl/>
        </w:rPr>
        <w:t>مَا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كَانَ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مُحَمَّدٌ</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أَبَا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أَحَدٍ</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مِنْ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رِجَالِكُمْ</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وَلَكِنْ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رَسُولَ</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اللَّهِ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وَخَاتَمَ</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النَّبِيِّينَ</w:t>
      </w:r>
      <w:r w:rsidR="00F1085A" w:rsidRPr="00F1085A">
        <w:rPr>
          <w:rFonts w:ascii="Traditional Arabic" w:hAnsi="Traditional Arabic" w:cs="Traditional Arabic"/>
          <w:color w:val="C00000"/>
          <w:spacing w:val="-4"/>
          <w:sz w:val="32"/>
          <w:szCs w:val="32"/>
          <w:rtl/>
        </w:rPr>
        <w:t>﴾</w:t>
      </w:r>
      <w:r w:rsidRPr="007B5404">
        <w:rPr>
          <w:rStyle w:val="FootnoteReference"/>
          <w:rFonts w:cs="Traditional Naskh" w:hint="cs"/>
          <w:spacing w:val="-4"/>
          <w:position w:val="2"/>
          <w:sz w:val="32"/>
          <w:szCs w:val="32"/>
          <w:rtl/>
        </w:rPr>
        <w:t>(</w:t>
      </w:r>
      <w:r w:rsidRPr="007B5404">
        <w:rPr>
          <w:rStyle w:val="FootnoteReference"/>
          <w:rFonts w:cs="Traditional Naskh"/>
          <w:spacing w:val="-4"/>
          <w:position w:val="2"/>
          <w:sz w:val="32"/>
          <w:szCs w:val="32"/>
          <w:rtl/>
        </w:rPr>
        <w:footnoteReference w:id="90"/>
      </w:r>
      <w:r w:rsidRPr="007B5404">
        <w:rPr>
          <w:rStyle w:val="FootnoteReference"/>
          <w:rFonts w:cs="Traditional Naskh" w:hint="cs"/>
          <w:spacing w:val="-4"/>
          <w:position w:val="2"/>
          <w:sz w:val="32"/>
          <w:szCs w:val="32"/>
          <w:rtl/>
        </w:rPr>
        <w:t>)</w:t>
      </w:r>
      <w:r w:rsidR="00F1085A" w:rsidRPr="00F1085A">
        <w:rPr>
          <w:rFonts w:ascii="mylotus" w:hAnsi="mylotus" w:cs="Traditional Naskh" w:hint="cs"/>
          <w:spacing w:val="-4"/>
          <w:sz w:val="32"/>
          <w:szCs w:val="32"/>
          <w:rtl/>
        </w:rPr>
        <w:t>،</w:t>
      </w:r>
      <w:r w:rsidRPr="00F1085A">
        <w:rPr>
          <w:rFonts w:ascii="mylotus" w:hAnsi="mylotus" w:cs="Traditional Naskh" w:hint="cs"/>
          <w:spacing w:val="-4"/>
          <w:sz w:val="32"/>
          <w:szCs w:val="32"/>
          <w:rtl/>
        </w:rPr>
        <w:t xml:space="preserve"> فلا نبي بعده </w:t>
      </w:r>
      <w:r w:rsidR="00F1085A" w:rsidRPr="00F1085A">
        <w:rPr>
          <w:rFonts w:ascii="AAA GoldenLotus" w:hAnsi="AAA GoldenLotus" w:cs="AAA GoldenLotus"/>
          <w:color w:val="C00000"/>
          <w:spacing w:val="-4"/>
          <w:rtl/>
          <w:lang w:bidi="ar"/>
        </w:rPr>
        <w:t>♥</w:t>
      </w:r>
      <w:r w:rsidRPr="00F1085A">
        <w:rPr>
          <w:rFonts w:ascii="mylotus" w:hAnsi="mylotus" w:cs="Traditional Naskh" w:hint="cs"/>
          <w:spacing w:val="-4"/>
          <w:sz w:val="32"/>
          <w:szCs w:val="32"/>
          <w:rtl/>
        </w:rPr>
        <w:t xml:space="preserve">، وهو الداعي لكل خير، المحذر من كل شر لجميع الجن والإنس، </w:t>
      </w:r>
      <w:r w:rsidR="00F1085A" w:rsidRPr="00F1085A">
        <w:rPr>
          <w:rFonts w:ascii="Traditional Arabic" w:hAnsi="Traditional Arabic" w:cs="Traditional Arabic"/>
          <w:color w:val="C00000"/>
          <w:spacing w:val="-4"/>
          <w:sz w:val="32"/>
          <w:szCs w:val="32"/>
          <w:rtl/>
        </w:rPr>
        <w:t>﴿</w:t>
      </w:r>
      <w:r w:rsidR="00F1085A" w:rsidRPr="00F1085A">
        <w:rPr>
          <w:rFonts w:ascii="HQPB2" w:hAnsi="HQPB2" w:cs="Traditional Naskh" w:hint="eastAsia"/>
          <w:b/>
          <w:bCs/>
          <w:color w:val="000000"/>
          <w:spacing w:val="-4"/>
          <w:sz w:val="32"/>
          <w:szCs w:val="32"/>
          <w:rtl/>
        </w:rPr>
        <w:t>يَاأَيُّهَا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النَّبِيُّ</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إِنَّا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أَرْسَلْنَاكَ</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شَاهِدًا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وَمُبَشِّرًا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وَنَذِيرًا</w:t>
      </w:r>
      <w:r w:rsidR="00F1085A" w:rsidRPr="00F1085A">
        <w:rPr>
          <w:rFonts w:ascii="HQPB2" w:hAnsi="HQPB2" w:cs="Traditional Naskh"/>
          <w:b/>
          <w:bCs/>
          <w:color w:val="000000"/>
          <w:spacing w:val="-4"/>
          <w:sz w:val="32"/>
          <w:szCs w:val="32"/>
          <w:rtl/>
        </w:rPr>
        <w:t xml:space="preserve"> </w:t>
      </w:r>
      <w:r w:rsidR="00F1085A" w:rsidRPr="00F1085A">
        <w:rPr>
          <w:rFonts w:ascii="AAAGoldenLotus Stg1_Ver1" w:hAnsi="AAAGoldenLotus Stg1_Ver1" w:cs="AAAGoldenLotus Stg1_Ver1"/>
          <w:color w:val="C00000"/>
          <w:spacing w:val="-4"/>
          <w:sz w:val="24"/>
          <w:szCs w:val="24"/>
          <w:rtl/>
        </w:rPr>
        <w:t>*</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وَدَاعِيًا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إِلَى</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اللَّهِ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بِإِذْنِهِ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وَسِرَاجًا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مُنِيرًا</w:t>
      </w:r>
      <w:r w:rsidR="00F1085A" w:rsidRPr="00F1085A">
        <w:rPr>
          <w:rFonts w:ascii="HQPB2" w:hAnsi="HQPB2" w:cs="Traditional Naskh"/>
          <w:b/>
          <w:bCs/>
          <w:color w:val="000000"/>
          <w:spacing w:val="-4"/>
          <w:sz w:val="32"/>
          <w:szCs w:val="32"/>
          <w:rtl/>
        </w:rPr>
        <w:t xml:space="preserve"> </w:t>
      </w:r>
      <w:r w:rsidR="00F1085A" w:rsidRPr="00F1085A">
        <w:rPr>
          <w:rFonts w:ascii="AAAGoldenLotus Stg1_Ver1" w:hAnsi="AAAGoldenLotus Stg1_Ver1" w:cs="AAAGoldenLotus Stg1_Ver1"/>
          <w:color w:val="C00000"/>
          <w:spacing w:val="-4"/>
          <w:sz w:val="24"/>
          <w:szCs w:val="24"/>
          <w:rtl/>
        </w:rPr>
        <w:t>*</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وَبَشِّرِ</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الْمُؤْمِنِينَ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بِأَنَّ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لَهُمْ</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مِنَ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اللَّهِ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فَضْلًا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كَبِيرًا</w:t>
      </w:r>
      <w:r w:rsidR="00F1085A" w:rsidRPr="00F1085A">
        <w:rPr>
          <w:rFonts w:ascii="HQPB2" w:hAnsi="HQPB2" w:cs="Traditional Naskh"/>
          <w:b/>
          <w:bCs/>
          <w:color w:val="000000"/>
          <w:spacing w:val="-4"/>
          <w:sz w:val="32"/>
          <w:szCs w:val="32"/>
          <w:rtl/>
        </w:rPr>
        <w:t xml:space="preserve"> </w:t>
      </w:r>
      <w:r w:rsidR="00F1085A" w:rsidRPr="00F1085A">
        <w:rPr>
          <w:rFonts w:ascii="AAAGoldenLotus Stg1_Ver1" w:hAnsi="AAAGoldenLotus Stg1_Ver1" w:cs="AAAGoldenLotus Stg1_Ver1"/>
          <w:color w:val="C00000"/>
          <w:spacing w:val="-4"/>
          <w:sz w:val="24"/>
          <w:szCs w:val="24"/>
          <w:rtl/>
        </w:rPr>
        <w:t>*</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وَلَا</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تُطِعِ</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الْكَافِرِينَ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وَالْمُنَافِقِينَ</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وَدَعْ</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أَذَاهُمْ</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وَتَوَكَّلْ</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عَلَى</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اللَّهِ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وَكَفَى</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بِاللَّهِ</w:t>
      </w:r>
      <w:r w:rsidR="00F1085A" w:rsidRPr="00F1085A">
        <w:rPr>
          <w:rFonts w:ascii="HQPB2" w:hAnsi="HQPB2" w:cs="Traditional Naskh"/>
          <w:b/>
          <w:bCs/>
          <w:color w:val="000000"/>
          <w:spacing w:val="-4"/>
          <w:sz w:val="32"/>
          <w:szCs w:val="32"/>
          <w:rtl/>
        </w:rPr>
        <w:t xml:space="preserve"> </w:t>
      </w:r>
      <w:r w:rsidR="00F1085A" w:rsidRPr="00F1085A">
        <w:rPr>
          <w:rFonts w:ascii="HQPB2" w:hAnsi="HQPB2" w:cs="Traditional Naskh" w:hint="eastAsia"/>
          <w:b/>
          <w:bCs/>
          <w:color w:val="000000"/>
          <w:spacing w:val="-4"/>
          <w:sz w:val="32"/>
          <w:szCs w:val="32"/>
          <w:rtl/>
        </w:rPr>
        <w:t>وَكِيلً</w:t>
      </w:r>
      <w:r w:rsidR="00F1085A" w:rsidRPr="00F1085A">
        <w:rPr>
          <w:rFonts w:ascii="Traditional Arabic" w:hAnsi="Traditional Arabic" w:cs="Traditional Arabic"/>
          <w:color w:val="C00000"/>
          <w:spacing w:val="-4"/>
          <w:sz w:val="32"/>
          <w:szCs w:val="32"/>
          <w:rtl/>
        </w:rPr>
        <w:t>﴾</w:t>
      </w:r>
      <w:r w:rsidRPr="007B5404">
        <w:rPr>
          <w:rStyle w:val="FootnoteReference"/>
          <w:rFonts w:cs="Traditional Naskh" w:hint="cs"/>
          <w:spacing w:val="-4"/>
          <w:position w:val="2"/>
          <w:sz w:val="32"/>
          <w:szCs w:val="32"/>
          <w:rtl/>
        </w:rPr>
        <w:t>(</w:t>
      </w:r>
      <w:r w:rsidRPr="007B5404">
        <w:rPr>
          <w:rStyle w:val="FootnoteReference"/>
          <w:rFonts w:cs="Traditional Naskh"/>
          <w:spacing w:val="-4"/>
          <w:position w:val="2"/>
          <w:sz w:val="32"/>
          <w:szCs w:val="32"/>
          <w:rtl/>
        </w:rPr>
        <w:footnoteReference w:id="91"/>
      </w:r>
      <w:r w:rsidRPr="007B5404">
        <w:rPr>
          <w:rStyle w:val="FootnoteReference"/>
          <w:rFonts w:cs="Traditional Naskh" w:hint="cs"/>
          <w:spacing w:val="-4"/>
          <w:position w:val="2"/>
          <w:sz w:val="32"/>
          <w:szCs w:val="32"/>
          <w:rtl/>
        </w:rPr>
        <w:t>)</w:t>
      </w:r>
      <w:r w:rsidRPr="00F1085A">
        <w:rPr>
          <w:rFonts w:ascii="mylotus" w:hAnsi="mylotus" w:cs="Traditional Naskh" w:hint="cs"/>
          <w:spacing w:val="-4"/>
          <w:sz w:val="32"/>
          <w:szCs w:val="32"/>
          <w:rtl/>
        </w:rPr>
        <w:t>.</w:t>
      </w:r>
    </w:p>
    <w:p w:rsidR="00D60169" w:rsidRPr="00F1085A" w:rsidRDefault="00F1085A" w:rsidP="00F1085A">
      <w:pPr>
        <w:widowControl w:val="0"/>
        <w:spacing w:after="0" w:line="216" w:lineRule="auto"/>
        <w:ind w:firstLine="284"/>
        <w:jc w:val="lowKashida"/>
        <w:rPr>
          <w:rFonts w:ascii="mylotus" w:hAnsi="mylotus" w:cs="Traditional Naskh"/>
          <w:sz w:val="32"/>
          <w:szCs w:val="32"/>
        </w:rPr>
      </w:pPr>
      <w:r w:rsidRPr="00F1085A">
        <w:rPr>
          <w:rFonts w:ascii="Traditional Arabic" w:hAnsi="Traditional Arabic" w:cs="Traditional Arabic"/>
          <w:color w:val="C00000"/>
          <w:sz w:val="32"/>
          <w:szCs w:val="32"/>
          <w:rtl/>
        </w:rPr>
        <w:t>﴿</w:t>
      </w:r>
      <w:r w:rsidRPr="00F1085A">
        <w:rPr>
          <w:rFonts w:ascii="HQPB2" w:hAnsi="HQPB2" w:cs="Traditional Naskh" w:hint="eastAsia"/>
          <w:b/>
          <w:bCs/>
          <w:color w:val="000000"/>
          <w:sz w:val="32"/>
          <w:szCs w:val="32"/>
          <w:rtl/>
        </w:rPr>
        <w:t>يَاأَهْلَ</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الْكِتَابِ</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قَدْ</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جَاءَكُمْ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رَسُولُنَا</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يُبَيِّنُ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لَكُمْ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كَثِيرًا</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مِمَّا</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كُنْتُمْ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تُخْفُونَ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الْكِتَابِ</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وَيَعْفُو</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عَنْ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كَثِيرٍ</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قَدْ</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جَاءَكُمْ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اللَّهِ</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نُورٌ</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وَكِتَابٌ</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مُبِينٌ</w:t>
      </w:r>
      <w:r w:rsidRPr="00F1085A">
        <w:rPr>
          <w:rFonts w:ascii="HQPB2" w:hAnsi="HQPB2" w:cs="Traditional Naskh"/>
          <w:b/>
          <w:bCs/>
          <w:color w:val="000000"/>
          <w:sz w:val="32"/>
          <w:szCs w:val="32"/>
          <w:rtl/>
        </w:rPr>
        <w:t xml:space="preserve"> </w:t>
      </w:r>
      <w:r w:rsidRPr="00F1085A">
        <w:rPr>
          <w:rFonts w:ascii="AAAGoldenLotus Stg1_Ver1" w:hAnsi="AAAGoldenLotus Stg1_Ver1" w:cs="AAAGoldenLotus Stg1_Ver1"/>
          <w:color w:val="C00000"/>
          <w:sz w:val="24"/>
          <w:szCs w:val="24"/>
          <w:rtl/>
        </w:rPr>
        <w:t>*</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يَهْدِي</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بِهِ</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اللَّهُ</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اتَّبَعَ</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رِضْوَانَهُ</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سُبُلَ</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السَّلَامِ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وَيُخْرِجُهُمْ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مِنَ</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الظُّلُمَاتِ</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إِلَى</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النُّورِ</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بِإِذْنِهِ</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وَيَهْدِيهِمْ</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إِلَى</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صِرَاطٍ</w:t>
      </w:r>
      <w:r w:rsidRPr="00F1085A">
        <w:rPr>
          <w:rFonts w:ascii="HQPB2" w:hAnsi="HQPB2" w:cs="Traditional Naskh"/>
          <w:b/>
          <w:bCs/>
          <w:color w:val="000000"/>
          <w:sz w:val="32"/>
          <w:szCs w:val="32"/>
          <w:rtl/>
        </w:rPr>
        <w:t xml:space="preserve"> </w:t>
      </w:r>
      <w:r w:rsidRPr="00F1085A">
        <w:rPr>
          <w:rFonts w:ascii="HQPB2" w:hAnsi="HQPB2" w:cs="Traditional Naskh" w:hint="eastAsia"/>
          <w:b/>
          <w:bCs/>
          <w:color w:val="000000"/>
          <w:sz w:val="32"/>
          <w:szCs w:val="32"/>
          <w:rtl/>
        </w:rPr>
        <w:t>مُسْتَقِيمٍ</w:t>
      </w:r>
      <w:r w:rsidRPr="00F1085A">
        <w:rPr>
          <w:rFonts w:ascii="Traditional Arabic" w:hAnsi="Traditional Arabic" w:cs="Traditional Arabic"/>
          <w:color w:val="C00000"/>
          <w:sz w:val="32"/>
          <w:szCs w:val="32"/>
          <w:rtl/>
        </w:rPr>
        <w:t>﴾</w:t>
      </w:r>
      <w:r w:rsidR="00D60169" w:rsidRPr="00025922">
        <w:rPr>
          <w:rStyle w:val="FootnoteReference"/>
          <w:rFonts w:cs="Traditional Naskh" w:hint="cs"/>
          <w:sz w:val="32"/>
          <w:szCs w:val="32"/>
          <w:rtl/>
        </w:rPr>
        <w:t>(</w:t>
      </w:r>
      <w:r w:rsidR="00D60169" w:rsidRPr="00025922">
        <w:rPr>
          <w:rStyle w:val="FootnoteReference"/>
          <w:rFonts w:cs="Traditional Naskh"/>
          <w:sz w:val="32"/>
          <w:szCs w:val="32"/>
          <w:rtl/>
        </w:rPr>
        <w:footnoteReference w:id="92"/>
      </w:r>
      <w:r w:rsidR="00D60169" w:rsidRPr="00025922">
        <w:rPr>
          <w:rStyle w:val="FootnoteReference"/>
          <w:rFonts w:cs="Traditional Naskh" w:hint="cs"/>
          <w:sz w:val="32"/>
          <w:szCs w:val="32"/>
          <w:rtl/>
        </w:rPr>
        <w:t>)</w:t>
      </w:r>
      <w:r w:rsidR="00D60169" w:rsidRPr="00F1085A">
        <w:rPr>
          <w:rFonts w:ascii="mylotus" w:hAnsi="mylotus" w:cs="Traditional Naskh" w:hint="cs"/>
          <w:sz w:val="32"/>
          <w:szCs w:val="32"/>
          <w:rtl/>
        </w:rPr>
        <w:t>.</w:t>
      </w:r>
    </w:p>
    <w:p w:rsidR="00D60169" w:rsidRPr="0088525E" w:rsidRDefault="00D60169" w:rsidP="0014249B">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وهو </w:t>
      </w:r>
      <w:r w:rsidR="00F1085A" w:rsidRPr="00F1085A">
        <w:rPr>
          <w:rFonts w:ascii="AAA GoldenLotus" w:hAnsi="AAA GoldenLotus" w:cs="AAA GoldenLotus"/>
          <w:color w:val="C00000"/>
          <w:sz w:val="24"/>
          <w:szCs w:val="24"/>
          <w:rtl/>
          <w:lang w:bidi="ar"/>
        </w:rPr>
        <w:t>♥</w:t>
      </w:r>
      <w:r w:rsidRPr="0088525E">
        <w:rPr>
          <w:rFonts w:ascii="mylotus" w:hAnsi="mylotus" w:cs="Traditional Naskh" w:hint="cs"/>
          <w:sz w:val="32"/>
          <w:szCs w:val="32"/>
          <w:rtl/>
        </w:rPr>
        <w:t xml:space="preserve"> منةٌ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على المؤمنين خاصة، </w:t>
      </w:r>
      <w:r w:rsidR="00F1085A" w:rsidRPr="00F1085A">
        <w:rPr>
          <w:rFonts w:ascii="Traditional Arabic" w:hAnsi="Traditional Arabic" w:cs="Traditional Arabic"/>
          <w:color w:val="C00000"/>
          <w:sz w:val="32"/>
          <w:szCs w:val="32"/>
          <w:rtl/>
        </w:rPr>
        <w:t>﴿</w:t>
      </w:r>
      <w:r w:rsidR="00F1085A" w:rsidRPr="00F1085A">
        <w:rPr>
          <w:rFonts w:ascii="HQPB2" w:hAnsi="HQPB2" w:cs="Traditional Naskh" w:hint="eastAsia"/>
          <w:b/>
          <w:bCs/>
          <w:color w:val="000000"/>
          <w:sz w:val="32"/>
          <w:szCs w:val="32"/>
          <w:rtl/>
        </w:rPr>
        <w:t>لَقَدْ</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اللَّهُ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عَلَى</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الْمُؤْمِنِينَ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إِذْ</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بَعَثَ</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فِيهِمْ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رَسُولًا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أَنْفُسِهِمْ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يَتْلُو</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عَلَيْهِمْ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آيَاتِهِ</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وَيُزَكِّيهِمْ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وَيُعَلِّمُهُمُ</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الْكِتَابَ</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وَالْحِكْمَةَ</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وَإِنْ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كَانُوا</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مِنْ</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قَبْلُ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لَفِي</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ضَلَالٍ</w:t>
      </w:r>
      <w:r w:rsidR="00F1085A" w:rsidRPr="00F1085A">
        <w:rPr>
          <w:rFonts w:ascii="HQPB2" w:hAnsi="HQPB2" w:cs="Traditional Naskh"/>
          <w:b/>
          <w:bCs/>
          <w:color w:val="000000"/>
          <w:sz w:val="32"/>
          <w:szCs w:val="32"/>
          <w:rtl/>
        </w:rPr>
        <w:t xml:space="preserve"> </w:t>
      </w:r>
      <w:r w:rsidR="00F1085A" w:rsidRPr="00F1085A">
        <w:rPr>
          <w:rFonts w:ascii="HQPB2" w:hAnsi="HQPB2" w:cs="Traditional Naskh" w:hint="eastAsia"/>
          <w:b/>
          <w:bCs/>
          <w:color w:val="000000"/>
          <w:sz w:val="32"/>
          <w:szCs w:val="32"/>
          <w:rtl/>
        </w:rPr>
        <w:t>مُبِينٍ</w:t>
      </w:r>
      <w:r w:rsidR="00F1085A" w:rsidRPr="00F1085A">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3"/>
      </w:r>
      <w:r w:rsidRPr="007B5404">
        <w:rPr>
          <w:rStyle w:val="FootnoteReference"/>
          <w:rFonts w:cs="Traditional Naskh" w:hint="cs"/>
          <w:position w:val="2"/>
          <w:sz w:val="32"/>
          <w:szCs w:val="32"/>
          <w:rtl/>
        </w:rPr>
        <w:t>)</w:t>
      </w:r>
      <w:r w:rsidRPr="0088525E">
        <w:rPr>
          <w:rFonts w:ascii="mylotus" w:hAnsi="mylotus" w:cs="Traditional Naskh" w:hint="cs"/>
          <w:spacing w:val="-6"/>
          <w:sz w:val="32"/>
          <w:szCs w:val="32"/>
          <w:rtl/>
        </w:rPr>
        <w:t>. وقد عصمه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وتكفل بحمايته فقال تعالى:</w:t>
      </w:r>
      <w:r w:rsidR="00F1085A" w:rsidRPr="00F1085A">
        <w:rPr>
          <w:rtl/>
        </w:rPr>
        <w:t xml:space="preserve"> </w:t>
      </w:r>
      <w:r w:rsidR="00F1085A" w:rsidRPr="00F1085A">
        <w:rPr>
          <w:rFonts w:ascii="Traditional Arabic" w:hAnsi="Traditional Arabic" w:cs="Traditional Arabic"/>
          <w:color w:val="C00000"/>
          <w:spacing w:val="-6"/>
          <w:sz w:val="32"/>
          <w:szCs w:val="32"/>
          <w:rtl/>
        </w:rPr>
        <w:t>﴿</w:t>
      </w:r>
      <w:r w:rsidR="00F1085A" w:rsidRPr="00F1085A">
        <w:rPr>
          <w:rFonts w:ascii="mylotus" w:hAnsi="mylotus" w:cs="Traditional Naskh" w:hint="eastAsia"/>
          <w:b/>
          <w:bCs/>
          <w:spacing w:val="-6"/>
          <w:sz w:val="32"/>
          <w:szCs w:val="32"/>
          <w:rtl/>
        </w:rPr>
        <w:t>يَاأَيُّهَا</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الرَّسُولُ</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بَلِّغْ</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مَا</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أُنْزِلَ</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إِلَيْكَ</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مِنْ</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رَبِّكَ</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وَإِنْ</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لَمْ</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تَفْعَلْ</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فَمَا</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بَلَّغْتَ</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رِسَالَتَهُ</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وَاللَّهُ</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يَعْصِمُكَ</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مِنَ</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النَّاسِ</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إِنَّ</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اللَّهَ</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لَا</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يَهْدِي</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lastRenderedPageBreak/>
        <w:t>الْقَوْمَ</w:t>
      </w:r>
      <w:r w:rsidR="00F1085A" w:rsidRPr="00F1085A">
        <w:rPr>
          <w:rFonts w:ascii="mylotus" w:hAnsi="mylotus" w:cs="Traditional Naskh"/>
          <w:b/>
          <w:bCs/>
          <w:spacing w:val="-6"/>
          <w:sz w:val="32"/>
          <w:szCs w:val="32"/>
          <w:rtl/>
        </w:rPr>
        <w:t xml:space="preserve"> </w:t>
      </w:r>
      <w:r w:rsidR="00F1085A" w:rsidRPr="00F1085A">
        <w:rPr>
          <w:rFonts w:ascii="mylotus" w:hAnsi="mylotus" w:cs="Traditional Naskh" w:hint="eastAsia"/>
          <w:b/>
          <w:bCs/>
          <w:spacing w:val="-6"/>
          <w:sz w:val="32"/>
          <w:szCs w:val="32"/>
          <w:rtl/>
        </w:rPr>
        <w:t>الْكَافِرِينَ</w:t>
      </w:r>
      <w:r w:rsidR="00F1085A" w:rsidRPr="00F1085A">
        <w:rPr>
          <w:rFonts w:ascii="Traditional Arabic" w:hAnsi="Traditional Arabic" w:cs="Traditional Arabic"/>
          <w:color w:val="C00000"/>
          <w:spacing w:val="-6"/>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4"/>
      </w:r>
      <w:r w:rsidRPr="007B5404">
        <w:rPr>
          <w:rStyle w:val="FootnoteReference"/>
          <w:rFonts w:cs="Traditional Naskh" w:hint="cs"/>
          <w:position w:val="2"/>
          <w:sz w:val="32"/>
          <w:szCs w:val="32"/>
          <w:rtl/>
        </w:rPr>
        <w:t>)</w:t>
      </w:r>
      <w:r w:rsidRPr="0088525E">
        <w:rPr>
          <w:rFonts w:ascii="mylotus" w:hAnsi="mylotus" w:cs="Traditional Naskh" w:hint="cs"/>
          <w:spacing w:val="-6"/>
          <w:sz w:val="32"/>
          <w:szCs w:val="32"/>
          <w:rtl/>
        </w:rPr>
        <w:t>. وكفاه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المستهزئين فقال: </w:t>
      </w:r>
      <w:r w:rsidR="0014249B" w:rsidRPr="0014249B">
        <w:rPr>
          <w:rFonts w:ascii="Traditional Arabic" w:hAnsi="Traditional Arabic" w:cs="Traditional Arabic"/>
          <w:b/>
          <w:bCs/>
          <w:color w:val="C00000"/>
          <w:spacing w:val="-6"/>
          <w:sz w:val="32"/>
          <w:szCs w:val="32"/>
          <w:rtl/>
        </w:rPr>
        <w:t>﴿</w:t>
      </w:r>
      <w:r w:rsidR="0014249B" w:rsidRPr="0014249B">
        <w:rPr>
          <w:rFonts w:ascii="HQPB2" w:hAnsi="HQPB2" w:cs="Traditional Naskh" w:hint="eastAsia"/>
          <w:b/>
          <w:bCs/>
          <w:color w:val="000000"/>
          <w:spacing w:val="-6"/>
          <w:sz w:val="32"/>
          <w:szCs w:val="32"/>
          <w:rtl/>
        </w:rPr>
        <w:t>فَاصْدَعْ</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بِمَا</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تُؤْمَرُ</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وَأَعْرِضْ</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عَنِ</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الْمُشْرِكِينَ</w:t>
      </w:r>
      <w:r w:rsidR="0014249B" w:rsidRPr="0014249B">
        <w:rPr>
          <w:rFonts w:ascii="HQPB2" w:hAnsi="HQPB2" w:cs="Traditional Naskh"/>
          <w:b/>
          <w:bCs/>
          <w:color w:val="000000"/>
          <w:spacing w:val="-6"/>
          <w:sz w:val="32"/>
          <w:szCs w:val="32"/>
          <w:rtl/>
        </w:rPr>
        <w:t xml:space="preserve"> </w:t>
      </w:r>
      <w:r w:rsidR="0014249B" w:rsidRPr="00F1085A">
        <w:rPr>
          <w:rFonts w:ascii="AAAGoldenLotus Stg1_Ver1" w:hAnsi="AAAGoldenLotus Stg1_Ver1" w:cs="AAAGoldenLotus Stg1_Ver1"/>
          <w:color w:val="C00000"/>
          <w:sz w:val="24"/>
          <w:szCs w:val="24"/>
          <w:rtl/>
        </w:rPr>
        <w:t>*</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إِنَّا</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كَفَيْنَاكَ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الْمُسْتَهْزِئِينَ</w:t>
      </w:r>
      <w:r w:rsidR="0014249B" w:rsidRPr="0014249B">
        <w:rPr>
          <w:rFonts w:ascii="HQPB2" w:hAnsi="HQPB2" w:cs="Traditional Naskh"/>
          <w:b/>
          <w:bCs/>
          <w:color w:val="000000"/>
          <w:spacing w:val="-6"/>
          <w:sz w:val="32"/>
          <w:szCs w:val="32"/>
          <w:rtl/>
        </w:rPr>
        <w:t xml:space="preserve"> </w:t>
      </w:r>
      <w:r w:rsidR="0014249B" w:rsidRPr="00F1085A">
        <w:rPr>
          <w:rFonts w:ascii="AAAGoldenLotus Stg1_Ver1" w:hAnsi="AAAGoldenLotus Stg1_Ver1" w:cs="AAAGoldenLotus Stg1_Ver1"/>
          <w:color w:val="C00000"/>
          <w:sz w:val="24"/>
          <w:szCs w:val="24"/>
          <w:rtl/>
        </w:rPr>
        <w:t>*</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الَّذِينَ</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يَجْعَلُونَ</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مَعَ</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اللَّهِ</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إِلَهًا</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آخَرَ</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فَسَوْفَ</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يَعْلَمُونَ</w:t>
      </w:r>
      <w:r w:rsidR="0014249B" w:rsidRPr="0014249B">
        <w:rPr>
          <w:rFonts w:ascii="HQPB2" w:hAnsi="HQPB2" w:cs="Traditional Naskh"/>
          <w:b/>
          <w:bCs/>
          <w:color w:val="000000"/>
          <w:spacing w:val="-6"/>
          <w:sz w:val="32"/>
          <w:szCs w:val="32"/>
          <w:rtl/>
        </w:rPr>
        <w:t xml:space="preserve"> </w:t>
      </w:r>
      <w:r w:rsidR="0014249B" w:rsidRPr="00F1085A">
        <w:rPr>
          <w:rFonts w:ascii="AAAGoldenLotus Stg1_Ver1" w:hAnsi="AAAGoldenLotus Stg1_Ver1" w:cs="AAAGoldenLotus Stg1_Ver1"/>
          <w:color w:val="C00000"/>
          <w:sz w:val="24"/>
          <w:szCs w:val="24"/>
          <w:rtl/>
        </w:rPr>
        <w:t>*</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وَلَقَدْ</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نَعْلَمُ</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أَنَّكَ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يَضِيقُ</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صَدْرُكَ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بِمَا</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يَقُولُونَ</w:t>
      </w:r>
      <w:r w:rsidR="0014249B" w:rsidRPr="0014249B">
        <w:rPr>
          <w:rFonts w:ascii="HQPB2" w:hAnsi="HQPB2" w:cs="Traditional Naskh"/>
          <w:b/>
          <w:bCs/>
          <w:color w:val="000000"/>
          <w:spacing w:val="-6"/>
          <w:sz w:val="32"/>
          <w:szCs w:val="32"/>
          <w:rtl/>
        </w:rPr>
        <w:t xml:space="preserve"> </w:t>
      </w:r>
      <w:r w:rsidR="0014249B" w:rsidRPr="00F1085A">
        <w:rPr>
          <w:rFonts w:ascii="AAAGoldenLotus Stg1_Ver1" w:hAnsi="AAAGoldenLotus Stg1_Ver1" w:cs="AAAGoldenLotus Stg1_Ver1"/>
          <w:color w:val="C00000"/>
          <w:sz w:val="24"/>
          <w:szCs w:val="24"/>
          <w:rtl/>
        </w:rPr>
        <w:t>*</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فَسَبِّحْ</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بِحَمْدِ</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رَبِّكَ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وَكُنْ</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مِنَ</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السَّاجِدِينَ</w:t>
      </w:r>
      <w:r w:rsidR="0014249B" w:rsidRPr="0014249B">
        <w:rPr>
          <w:rFonts w:ascii="HQPB2" w:hAnsi="HQPB2" w:cs="Traditional Naskh"/>
          <w:b/>
          <w:bCs/>
          <w:color w:val="000000"/>
          <w:spacing w:val="-6"/>
          <w:sz w:val="32"/>
          <w:szCs w:val="32"/>
          <w:rtl/>
        </w:rPr>
        <w:t xml:space="preserve"> </w:t>
      </w:r>
      <w:r w:rsidR="0014249B" w:rsidRPr="00F1085A">
        <w:rPr>
          <w:rFonts w:ascii="AAAGoldenLotus Stg1_Ver1" w:hAnsi="AAAGoldenLotus Stg1_Ver1" w:cs="AAAGoldenLotus Stg1_Ver1"/>
          <w:color w:val="C00000"/>
          <w:sz w:val="24"/>
          <w:szCs w:val="24"/>
          <w:rtl/>
        </w:rPr>
        <w:t>*</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وَاعْبُدْ</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رَبَّكَ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حَتَّى</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يَأْتِيَكَ</w:t>
      </w:r>
      <w:r w:rsidR="0014249B" w:rsidRPr="0014249B">
        <w:rPr>
          <w:rFonts w:ascii="HQPB2" w:hAnsi="HQPB2" w:cs="Traditional Naskh"/>
          <w:b/>
          <w:bCs/>
          <w:color w:val="000000"/>
          <w:spacing w:val="-6"/>
          <w:sz w:val="32"/>
          <w:szCs w:val="32"/>
          <w:rtl/>
        </w:rPr>
        <w:t xml:space="preserve"> </w:t>
      </w:r>
      <w:r w:rsidR="0014249B" w:rsidRPr="0014249B">
        <w:rPr>
          <w:rFonts w:ascii="HQPB2" w:hAnsi="HQPB2" w:cs="Traditional Naskh" w:hint="eastAsia"/>
          <w:b/>
          <w:bCs/>
          <w:color w:val="000000"/>
          <w:spacing w:val="-6"/>
          <w:sz w:val="32"/>
          <w:szCs w:val="32"/>
          <w:rtl/>
        </w:rPr>
        <w:t>الْيَقِينُ</w:t>
      </w:r>
      <w:r w:rsidR="0014249B" w:rsidRPr="0014249B">
        <w:rPr>
          <w:rFonts w:ascii="Traditional Arabic" w:hAnsi="Traditional Arabic" w:cs="Traditional Arabic"/>
          <w:color w:val="C00000"/>
          <w:spacing w:val="-6"/>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5"/>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14249B">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hint="cs"/>
          <w:sz w:val="32"/>
          <w:szCs w:val="32"/>
          <w:rtl/>
        </w:rPr>
        <w:t>فيا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المؤمن كن من الطائعين المتبعين لهذا النبي الكريم ولا تُعِن الكافرين بل أبغضهم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ولا تتشبه بهم؛ فإن </w:t>
      </w:r>
      <w:r w:rsidR="0014249B">
        <w:rPr>
          <w:rFonts w:ascii="mylotus" w:hAnsi="mylotus" w:cs="Traditional Naskh" w:hint="eastAsia"/>
          <w:b/>
          <w:bCs/>
          <w:sz w:val="32"/>
          <w:szCs w:val="32"/>
          <w:rtl/>
        </w:rPr>
        <w:t>«</w:t>
      </w:r>
      <w:r w:rsidRPr="0088525E">
        <w:rPr>
          <w:rFonts w:ascii="mylotus" w:hAnsi="mylotus" w:cs="Traditional Naskh" w:hint="cs"/>
          <w:b/>
          <w:bCs/>
          <w:sz w:val="32"/>
          <w:szCs w:val="32"/>
          <w:rtl/>
        </w:rPr>
        <w:t>من تشبه بقوم فهو منهم</w:t>
      </w:r>
      <w:r w:rsidR="0014249B">
        <w:rPr>
          <w:rFonts w:ascii="mylotus" w:hAnsi="mylotus" w:cs="Traditional Naskh" w:hint="eastAsia"/>
          <w:b/>
          <w:bCs/>
          <w:sz w:val="32"/>
          <w:szCs w:val="32"/>
          <w:rtl/>
        </w:rPr>
        <w:t>»</w:t>
      </w:r>
      <w:r w:rsidRPr="0088525E">
        <w:rPr>
          <w:rFonts w:ascii="mylotus" w:hAnsi="mylotus" w:cs="Traditional Naskh" w:hint="cs"/>
          <w:sz w:val="32"/>
          <w:szCs w:val="32"/>
          <w:rtl/>
        </w:rPr>
        <w:t xml:space="preserve">، وانصر نبيك محمداً </w:t>
      </w:r>
      <w:r w:rsidR="0014249B" w:rsidRPr="0014249B">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باتباعه، ومحبته، ومقاطعة المشركين،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ناصر نبيه ومُعلي كلمته ولو كره المشركون، ولو كره الكافرون، ولو كره المنافقون، </w:t>
      </w:r>
      <w:r w:rsidR="0014249B" w:rsidRPr="0014249B">
        <w:rPr>
          <w:rFonts w:ascii="Traditional Arabic" w:hAnsi="Traditional Arabic" w:cs="Traditional Arabic"/>
          <w:color w:val="C00000"/>
          <w:sz w:val="32"/>
          <w:szCs w:val="32"/>
          <w:rtl/>
        </w:rPr>
        <w:t>﴿</w:t>
      </w:r>
      <w:r w:rsidR="0014249B" w:rsidRPr="0014249B">
        <w:rPr>
          <w:rFonts w:ascii="HQPB2" w:hAnsi="HQPB2" w:cs="Traditional Naskh" w:hint="eastAsia"/>
          <w:b/>
          <w:bCs/>
          <w:color w:val="000000"/>
          <w:sz w:val="32"/>
          <w:szCs w:val="32"/>
          <w:rtl/>
        </w:rPr>
        <w:t>وَمَنْ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يَبْتَغِ</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غَيْرَ</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الْإِسْلَامِ</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دِينًا</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فَلَنْ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يُقْبَلَ</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مِنْهُ</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وَهُوَ</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فِي</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الْآخِرَةِ</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مِنَ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الْخَاسِرِينَ</w:t>
      </w:r>
      <w:r w:rsidR="0014249B" w:rsidRPr="0014249B">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6"/>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وقال </w:t>
      </w:r>
      <w:r w:rsidR="0014249B" w:rsidRPr="0014249B">
        <w:rPr>
          <w:rFonts w:ascii="AAA GoldenLotus" w:hAnsi="AAA GoldenLotus" w:cs="AAA GoldenLotus"/>
          <w:color w:val="C00000"/>
          <w:rtl/>
          <w:lang w:bidi="ar"/>
        </w:rPr>
        <w:t>♥</w:t>
      </w:r>
      <w:r w:rsidRPr="0088525E">
        <w:rPr>
          <w:rFonts w:ascii="mylotus" w:hAnsi="mylotus" w:cs="Traditional Naskh" w:hint="cs"/>
          <w:sz w:val="32"/>
          <w:szCs w:val="32"/>
          <w:rtl/>
        </w:rPr>
        <w:t xml:space="preserve">: </w:t>
      </w:r>
      <w:r w:rsidR="0014249B">
        <w:rPr>
          <w:rFonts w:ascii="mylotus" w:hAnsi="mylotus" w:cs="Traditional Naskh" w:hint="eastAsia"/>
          <w:b/>
          <w:bCs/>
          <w:sz w:val="32"/>
          <w:szCs w:val="32"/>
          <w:rtl/>
        </w:rPr>
        <w:t>«</w:t>
      </w:r>
      <w:r w:rsidRPr="0088525E">
        <w:rPr>
          <w:rFonts w:ascii="mylotus" w:hAnsi="mylotus" w:cs="Traditional Naskh" w:hint="cs"/>
          <w:b/>
          <w:bCs/>
          <w:sz w:val="32"/>
          <w:szCs w:val="32"/>
          <w:rtl/>
        </w:rPr>
        <w:t>والذي نفس محمد بيده لا يسمع بي أحدٌ من هذه الأمة: يهودي أو نصراني ثم يموت ولم يؤمن بالذي أُرسلتُ به إلا كان من أصحاب النار</w:t>
      </w:r>
      <w:r w:rsidR="0014249B">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7"/>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فدعوته </w:t>
      </w:r>
      <w:r w:rsidR="0014249B" w:rsidRPr="0014249B">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عامة للإنس والجن إلى قيام الساعة، ومن آذاه وسبه فقد تولى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عقابه في الدنيا والآخرة. </w:t>
      </w:r>
      <w:r w:rsidR="0014249B" w:rsidRPr="0014249B">
        <w:rPr>
          <w:rFonts w:ascii="Traditional Arabic" w:hAnsi="Traditional Arabic" w:cs="Traditional Arabic"/>
          <w:b/>
          <w:bCs/>
          <w:color w:val="C00000"/>
          <w:sz w:val="32"/>
          <w:szCs w:val="32"/>
          <w:rtl/>
        </w:rPr>
        <w:t>﴿</w:t>
      </w:r>
      <w:r w:rsidR="0014249B" w:rsidRPr="0014249B">
        <w:rPr>
          <w:rFonts w:ascii="HQPB2" w:hAnsi="HQPB2" w:cs="Traditional Naskh" w:hint="eastAsia"/>
          <w:b/>
          <w:bCs/>
          <w:color w:val="000000"/>
          <w:sz w:val="32"/>
          <w:szCs w:val="32"/>
          <w:rtl/>
        </w:rPr>
        <w:t>إِنَّ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الَّذِينَ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يُؤْذُونَ</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اللَّهَ</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وَرَسُولَهُ</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لَعَنَهُمُ</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اللَّهُ</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فِي</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الدُّنْيَا</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وَالْآخِرَةِ</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وَأَعَدَّ</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لَهُمْ</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عَذَابًا</w:t>
      </w:r>
      <w:r w:rsidR="0014249B" w:rsidRPr="0014249B">
        <w:rPr>
          <w:rFonts w:ascii="HQPB2" w:hAnsi="HQPB2" w:cs="Traditional Naskh"/>
          <w:b/>
          <w:bCs/>
          <w:color w:val="000000"/>
          <w:sz w:val="32"/>
          <w:szCs w:val="32"/>
          <w:rtl/>
        </w:rPr>
        <w:t xml:space="preserve"> </w:t>
      </w:r>
      <w:r w:rsidR="0014249B" w:rsidRPr="0014249B">
        <w:rPr>
          <w:rFonts w:ascii="HQPB2" w:hAnsi="HQPB2" w:cs="Traditional Naskh" w:hint="eastAsia"/>
          <w:b/>
          <w:bCs/>
          <w:color w:val="000000"/>
          <w:sz w:val="32"/>
          <w:szCs w:val="32"/>
          <w:rtl/>
        </w:rPr>
        <w:t>مُهِينًا</w:t>
      </w:r>
      <w:r w:rsidR="0014249B" w:rsidRPr="0014249B">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8"/>
      </w:r>
      <w:r w:rsidRPr="007B5404">
        <w:rPr>
          <w:rStyle w:val="FootnoteReference"/>
          <w:rFonts w:cs="Traditional Naskh" w:hint="cs"/>
          <w:position w:val="2"/>
          <w:sz w:val="32"/>
          <w:szCs w:val="32"/>
          <w:rtl/>
        </w:rPr>
        <w:t>)</w:t>
      </w:r>
      <w:r w:rsidR="0014249B">
        <w:rPr>
          <w:rFonts w:ascii="mylotus" w:hAnsi="mylotus" w:cs="Traditional Naskh" w:hint="cs"/>
          <w:sz w:val="32"/>
          <w:szCs w:val="32"/>
          <w:rtl/>
        </w:rPr>
        <w:t>،</w:t>
      </w:r>
      <w:r w:rsidRPr="0088525E">
        <w:rPr>
          <w:rFonts w:ascii="mylotus" w:hAnsi="mylotus" w:cs="Traditional Naskh" w:hint="cs"/>
          <w:sz w:val="32"/>
          <w:szCs w:val="32"/>
          <w:rtl/>
        </w:rPr>
        <w:t xml:space="preserve"> وقال: </w:t>
      </w:r>
      <w:r w:rsidR="00DF69A1" w:rsidRPr="00DF69A1">
        <w:rPr>
          <w:rFonts w:ascii="Traditional Arabic" w:hAnsi="Traditional Arabic" w:cs="Traditional Arabic"/>
          <w:color w:val="C00000"/>
          <w:sz w:val="32"/>
          <w:szCs w:val="32"/>
          <w:rtl/>
        </w:rPr>
        <w:t>﴿</w:t>
      </w:r>
      <w:r w:rsidR="00DF69A1" w:rsidRPr="00DF69A1">
        <w:rPr>
          <w:rFonts w:ascii="HQPB2" w:hAnsi="HQPB2" w:cs="Traditional Naskh" w:hint="eastAsia"/>
          <w:b/>
          <w:bCs/>
          <w:color w:val="000000"/>
          <w:sz w:val="32"/>
          <w:szCs w:val="32"/>
          <w:rtl/>
        </w:rPr>
        <w:t>أُولَئِكَ</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الَّذِينَ</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لَعَنَهُمُ</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اللَّهُ</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وَمَنْ</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يَلْعَنِ</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اللَّهُ</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فَلَنْ</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تَجِدَ</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لَهُ</w:t>
      </w:r>
      <w:r w:rsidR="00DF69A1" w:rsidRPr="00DF69A1">
        <w:rPr>
          <w:rFonts w:ascii="HQPB2" w:hAnsi="HQPB2" w:cs="Traditional Naskh"/>
          <w:b/>
          <w:bCs/>
          <w:color w:val="000000"/>
          <w:sz w:val="32"/>
          <w:szCs w:val="32"/>
          <w:rtl/>
        </w:rPr>
        <w:t xml:space="preserve"> </w:t>
      </w:r>
      <w:r w:rsidR="00DF69A1" w:rsidRPr="00DF69A1">
        <w:rPr>
          <w:rFonts w:ascii="HQPB2" w:hAnsi="HQPB2" w:cs="Traditional Naskh" w:hint="eastAsia"/>
          <w:b/>
          <w:bCs/>
          <w:color w:val="000000"/>
          <w:sz w:val="32"/>
          <w:szCs w:val="32"/>
          <w:rtl/>
        </w:rPr>
        <w:t>نَصِيرًا</w:t>
      </w:r>
      <w:r w:rsidR="00DF69A1" w:rsidRPr="00DF69A1">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99"/>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D60169" w:rsidRPr="00DF69A1" w:rsidRDefault="00D60169" w:rsidP="00DF69A1">
      <w:pPr>
        <w:widowControl w:val="0"/>
        <w:spacing w:after="0" w:line="216" w:lineRule="auto"/>
        <w:ind w:firstLine="284"/>
        <w:jc w:val="lowKashida"/>
        <w:rPr>
          <w:rFonts w:ascii="mylotus" w:hAnsi="mylotus" w:cs="Traditional Naskh"/>
          <w:spacing w:val="-6"/>
          <w:sz w:val="32"/>
          <w:szCs w:val="32"/>
          <w:rtl/>
        </w:rPr>
      </w:pPr>
      <w:r w:rsidRPr="00DF69A1">
        <w:rPr>
          <w:rFonts w:ascii="mylotus" w:hAnsi="mylotus" w:cs="Traditional Naskh" w:hint="cs"/>
          <w:spacing w:val="-6"/>
          <w:sz w:val="32"/>
          <w:szCs w:val="32"/>
          <w:rtl/>
        </w:rPr>
        <w:t>فمن شتم رسول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w:t>
      </w:r>
      <w:r w:rsidR="00DF69A1" w:rsidRPr="00DF69A1">
        <w:rPr>
          <w:rFonts w:ascii="mylotus" w:hAnsi="mylotus" w:cs="Traditional Naskh" w:hint="cs"/>
          <w:color w:val="C00000"/>
          <w:spacing w:val="-6"/>
          <w:sz w:val="32"/>
          <w:szCs w:val="32"/>
        </w:rPr>
        <w:sym w:font="AGA Arabesque" w:char="F072"/>
      </w:r>
      <w:r w:rsidRPr="00DF69A1">
        <w:rPr>
          <w:rFonts w:ascii="mylotus" w:hAnsi="mylotus" w:cs="Traditional Naskh" w:hint="cs"/>
          <w:spacing w:val="-6"/>
          <w:sz w:val="32"/>
          <w:szCs w:val="32"/>
          <w:rtl/>
        </w:rPr>
        <w:t xml:space="preserve"> أونال منه فعليه لعنة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والملائكة والناس أجمعين.</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وقد أحسن حسانُ بن ثابت </w:t>
      </w:r>
      <w:r w:rsidR="00DF69A1" w:rsidRPr="00DF69A1">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حين قال لمن سب النبي </w:t>
      </w:r>
      <w:r w:rsidR="00DF69A1" w:rsidRPr="00DF69A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w:t>
      </w:r>
    </w:p>
    <w:tbl>
      <w:tblPr>
        <w:bidiVisual/>
        <w:tblW w:w="7371" w:type="dxa"/>
        <w:jc w:val="center"/>
        <w:tblLook w:val="01E0" w:firstRow="1" w:lastRow="1" w:firstColumn="1" w:lastColumn="1" w:noHBand="0" w:noVBand="0"/>
      </w:tblPr>
      <w:tblGrid>
        <w:gridCol w:w="3213"/>
        <w:gridCol w:w="945"/>
        <w:gridCol w:w="3213"/>
      </w:tblGrid>
      <w:tr w:rsidR="00D60169" w:rsidRPr="00DF69A1" w:rsidTr="007B5404">
        <w:trPr>
          <w:trHeight w:hRule="exact" w:val="510"/>
          <w:jc w:val="center"/>
        </w:trPr>
        <w:tc>
          <w:tcPr>
            <w:tcW w:w="3060" w:type="dxa"/>
          </w:tcPr>
          <w:p w:rsidR="00D60169" w:rsidRPr="00DF69A1" w:rsidRDefault="00D60169" w:rsidP="00DF69A1">
            <w:pPr>
              <w:widowControl w:val="0"/>
              <w:spacing w:after="0" w:line="216" w:lineRule="auto"/>
              <w:jc w:val="lowKashida"/>
              <w:rPr>
                <w:rFonts w:ascii="mylotus" w:hAnsi="mylotus" w:cs="mylotus"/>
                <w:sz w:val="32"/>
                <w:szCs w:val="32"/>
                <w:rtl/>
              </w:rPr>
            </w:pPr>
            <w:r w:rsidRPr="00DF69A1">
              <w:rPr>
                <w:rFonts w:ascii="mylotus" w:hAnsi="mylotus" w:cs="Traditional Naskh" w:hint="cs"/>
                <w:sz w:val="32"/>
                <w:szCs w:val="32"/>
                <w:rtl/>
              </w:rPr>
              <w:t>هجوتَ محمداً فأجبتُ عنه</w:t>
            </w:r>
            <w:r w:rsidR="00DF69A1">
              <w:rPr>
                <w:rFonts w:ascii="mylotus" w:hAnsi="mylotus" w:cs="mylotus"/>
                <w:sz w:val="32"/>
                <w:szCs w:val="32"/>
                <w:rtl/>
              </w:rPr>
              <w:br/>
            </w:r>
          </w:p>
        </w:tc>
        <w:tc>
          <w:tcPr>
            <w:tcW w:w="900" w:type="dxa"/>
          </w:tcPr>
          <w:p w:rsidR="00D60169" w:rsidRPr="00DF69A1" w:rsidRDefault="00D60169" w:rsidP="00DF69A1">
            <w:pPr>
              <w:widowControl w:val="0"/>
              <w:spacing w:after="0" w:line="216" w:lineRule="auto"/>
              <w:jc w:val="lowKashida"/>
              <w:rPr>
                <w:rFonts w:ascii="mylotus" w:hAnsi="mylotus" w:cs="mylotus"/>
                <w:sz w:val="32"/>
                <w:szCs w:val="32"/>
                <w:rtl/>
              </w:rPr>
            </w:pPr>
          </w:p>
        </w:tc>
        <w:tc>
          <w:tcPr>
            <w:tcW w:w="3060" w:type="dxa"/>
          </w:tcPr>
          <w:p w:rsidR="00D60169" w:rsidRPr="00DF69A1" w:rsidRDefault="00D60169" w:rsidP="00DF69A1">
            <w:pPr>
              <w:widowControl w:val="0"/>
              <w:spacing w:after="0" w:line="216" w:lineRule="auto"/>
              <w:jc w:val="lowKashida"/>
              <w:rPr>
                <w:rFonts w:ascii="mylotus" w:hAnsi="mylotus" w:cs="mylotus"/>
                <w:sz w:val="32"/>
                <w:szCs w:val="32"/>
                <w:rtl/>
              </w:rPr>
            </w:pPr>
            <w:r w:rsidRPr="00DF69A1">
              <w:rPr>
                <w:rFonts w:ascii="mylotus" w:hAnsi="mylotus" w:cs="Traditional Naskh" w:hint="cs"/>
                <w:sz w:val="32"/>
                <w:szCs w:val="32"/>
                <w:rtl/>
              </w:rPr>
              <w:t>وعند ا</w:t>
            </w:r>
            <w:r w:rsidR="00A1582F" w:rsidRPr="00DF69A1">
              <w:rPr>
                <w:rFonts w:ascii="mylotus" w:hAnsi="mylotus" w:cs="Traditional Naskh" w:hint="cs"/>
                <w:sz w:val="32"/>
                <w:szCs w:val="32"/>
                <w:rtl/>
              </w:rPr>
              <w:t>للَّه</w:t>
            </w:r>
            <w:r w:rsidRPr="00DF69A1">
              <w:rPr>
                <w:rFonts w:ascii="mylotus" w:hAnsi="mylotus" w:cs="Traditional Naskh" w:hint="cs"/>
                <w:sz w:val="32"/>
                <w:szCs w:val="32"/>
                <w:rtl/>
              </w:rPr>
              <w:t xml:space="preserve"> في ذلك الجزاءُ</w:t>
            </w:r>
            <w:r w:rsidRPr="00DF69A1">
              <w:rPr>
                <w:rFonts w:ascii="mylotus" w:hAnsi="mylotus" w:cs="Traditional Naskh" w:hint="cs"/>
                <w:sz w:val="32"/>
                <w:szCs w:val="32"/>
                <w:rtl/>
              </w:rPr>
              <w:br/>
            </w:r>
          </w:p>
        </w:tc>
      </w:tr>
      <w:tr w:rsidR="00D60169" w:rsidRPr="00DF69A1" w:rsidTr="007B5404">
        <w:trPr>
          <w:trHeight w:hRule="exact" w:val="510"/>
          <w:jc w:val="center"/>
        </w:trPr>
        <w:tc>
          <w:tcPr>
            <w:tcW w:w="3060" w:type="dxa"/>
          </w:tcPr>
          <w:p w:rsidR="00D60169" w:rsidRPr="00DF69A1" w:rsidRDefault="00D60169" w:rsidP="00DF69A1">
            <w:pPr>
              <w:widowControl w:val="0"/>
              <w:spacing w:after="0" w:line="216" w:lineRule="auto"/>
              <w:jc w:val="lowKashida"/>
              <w:rPr>
                <w:rFonts w:ascii="mylotus" w:hAnsi="mylotus" w:cs="mylotus"/>
                <w:sz w:val="32"/>
                <w:szCs w:val="32"/>
                <w:rtl/>
              </w:rPr>
            </w:pPr>
            <w:r w:rsidRPr="00DF69A1">
              <w:rPr>
                <w:rFonts w:ascii="mylotus" w:hAnsi="mylotus" w:cs="Traditional Naskh" w:hint="cs"/>
                <w:sz w:val="32"/>
                <w:szCs w:val="32"/>
                <w:rtl/>
              </w:rPr>
              <w:lastRenderedPageBreak/>
              <w:t>فإن أبي ووالدتي وعرضي</w:t>
            </w:r>
            <w:r w:rsidRPr="00DF69A1">
              <w:rPr>
                <w:rFonts w:ascii="mylotus" w:hAnsi="mylotus" w:cs="Traditional Naskh" w:hint="cs"/>
                <w:sz w:val="32"/>
                <w:szCs w:val="32"/>
                <w:rtl/>
              </w:rPr>
              <w:br/>
            </w:r>
          </w:p>
        </w:tc>
        <w:tc>
          <w:tcPr>
            <w:tcW w:w="900" w:type="dxa"/>
          </w:tcPr>
          <w:p w:rsidR="00D60169" w:rsidRPr="00DF69A1" w:rsidRDefault="00D60169" w:rsidP="00DF69A1">
            <w:pPr>
              <w:widowControl w:val="0"/>
              <w:spacing w:after="0" w:line="216" w:lineRule="auto"/>
              <w:jc w:val="lowKashida"/>
              <w:rPr>
                <w:rFonts w:ascii="mylotus" w:hAnsi="mylotus" w:cs="mylotus"/>
                <w:sz w:val="32"/>
                <w:szCs w:val="32"/>
                <w:rtl/>
              </w:rPr>
            </w:pPr>
          </w:p>
        </w:tc>
        <w:tc>
          <w:tcPr>
            <w:tcW w:w="3060" w:type="dxa"/>
          </w:tcPr>
          <w:p w:rsidR="00D60169" w:rsidRPr="00DF69A1" w:rsidRDefault="00D60169" w:rsidP="00DF69A1">
            <w:pPr>
              <w:widowControl w:val="0"/>
              <w:spacing w:after="0" w:line="216" w:lineRule="auto"/>
              <w:jc w:val="lowKashida"/>
              <w:rPr>
                <w:rFonts w:ascii="mylotus" w:hAnsi="mylotus" w:cs="Traditional Naskh"/>
                <w:sz w:val="32"/>
                <w:szCs w:val="32"/>
                <w:rtl/>
              </w:rPr>
            </w:pPr>
            <w:r w:rsidRPr="00DF69A1">
              <w:rPr>
                <w:rFonts w:ascii="mylotus" w:hAnsi="mylotus" w:cs="Traditional Naskh" w:hint="cs"/>
                <w:sz w:val="32"/>
                <w:szCs w:val="32"/>
                <w:rtl/>
              </w:rPr>
              <w:t>لعرضِ محمدٍ منكم وِقاءُ</w:t>
            </w:r>
            <w:r w:rsidRPr="00DF69A1">
              <w:rPr>
                <w:rFonts w:ascii="mylotus" w:hAnsi="mylotus" w:cs="Traditional Naskh" w:hint="cs"/>
                <w:sz w:val="32"/>
                <w:szCs w:val="32"/>
                <w:rtl/>
              </w:rPr>
              <w:br/>
            </w:r>
          </w:p>
        </w:tc>
      </w:tr>
    </w:tbl>
    <w:p w:rsidR="00D60169" w:rsidRPr="00DF69A1" w:rsidRDefault="00D60169" w:rsidP="006749D3">
      <w:pPr>
        <w:widowControl w:val="0"/>
        <w:spacing w:after="0" w:line="216" w:lineRule="auto"/>
        <w:ind w:firstLine="284"/>
        <w:jc w:val="lowKashida"/>
        <w:rPr>
          <w:rFonts w:ascii="mylotus" w:hAnsi="mylotus" w:cs="Traditional Naskh"/>
          <w:spacing w:val="-6"/>
          <w:sz w:val="32"/>
          <w:szCs w:val="32"/>
          <w:rtl/>
        </w:rPr>
      </w:pPr>
      <w:r w:rsidRPr="00DF69A1">
        <w:rPr>
          <w:rFonts w:ascii="mylotus" w:hAnsi="mylotus" w:cs="Traditional Naskh" w:hint="cs"/>
          <w:spacing w:val="-6"/>
          <w:sz w:val="32"/>
          <w:szCs w:val="32"/>
          <w:rtl/>
        </w:rPr>
        <w:t>فيا عبدا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أطع نبيك واتبعه ولا تطع الكافرين والمنافقين.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م صلِّ وسلم على نبيك وحبيبك وخليلك وخيرتِكَ من خلقك نبينا وقدوتنا محمد بن عبدا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وارضَ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م عن أصحابه: أبي بكر وعمر وعثمان وعلي وعن سائر أصحاب نبيك أجمعين،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م أعز الإسلام والمسلمين، وأذل الشرك والمشركين والمستهزئين، وأنزل عليهم بأسك الذي لا يردُّ عن القوم المجرمين.</w:t>
      </w:r>
    </w:p>
    <w:p w:rsidR="00D60169" w:rsidRPr="0088525E" w:rsidRDefault="00D60169" w:rsidP="006749D3">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واغفر لأمواتنا وأموات المسلمين برحمتك يا أرحم الراحمين.</w:t>
      </w:r>
    </w:p>
    <w:p w:rsidR="00D60169" w:rsidRDefault="00D60169" w:rsidP="00DF69A1">
      <w:pPr>
        <w:widowControl w:val="0"/>
        <w:spacing w:after="0" w:line="216" w:lineRule="auto"/>
        <w:ind w:firstLine="284"/>
        <w:jc w:val="lowKashida"/>
        <w:rPr>
          <w:rFonts w:ascii="mylotus" w:hAnsi="mylotus" w:cs="Traditional Naskh"/>
          <w:spacing w:val="-6"/>
          <w:sz w:val="32"/>
          <w:szCs w:val="32"/>
          <w:rtl/>
        </w:rPr>
      </w:pPr>
      <w:r w:rsidRPr="00DF69A1">
        <w:rPr>
          <w:rFonts w:ascii="mylotus" w:hAnsi="mylotus" w:cs="Traditional Naskh" w:hint="cs"/>
          <w:b/>
          <w:bCs/>
          <w:spacing w:val="-6"/>
          <w:sz w:val="32"/>
          <w:szCs w:val="32"/>
          <w:rtl/>
        </w:rPr>
        <w:t>عباد ا</w:t>
      </w:r>
      <w:r w:rsidR="00A1582F" w:rsidRPr="00DF69A1">
        <w:rPr>
          <w:rFonts w:ascii="mylotus" w:hAnsi="mylotus" w:cs="Traditional Naskh" w:hint="cs"/>
          <w:b/>
          <w:bCs/>
          <w:spacing w:val="-6"/>
          <w:sz w:val="32"/>
          <w:szCs w:val="32"/>
          <w:rtl/>
        </w:rPr>
        <w:t>للَّه</w:t>
      </w:r>
      <w:r w:rsidRPr="00DF69A1">
        <w:rPr>
          <w:rFonts w:ascii="mylotus" w:hAnsi="mylotus" w:cs="Traditional Naskh" w:hint="cs"/>
          <w:b/>
          <w:bCs/>
          <w:spacing w:val="-6"/>
          <w:sz w:val="32"/>
          <w:szCs w:val="32"/>
          <w:rtl/>
        </w:rPr>
        <w:t>:</w:t>
      </w:r>
      <w:r w:rsidRPr="00DF69A1">
        <w:rPr>
          <w:rFonts w:ascii="mylotus" w:hAnsi="mylotus" w:cs="Traditional Naskh" w:hint="cs"/>
          <w:spacing w:val="-6"/>
          <w:sz w:val="32"/>
          <w:szCs w:val="32"/>
          <w:rtl/>
        </w:rPr>
        <w:t xml:space="preserve"> </w:t>
      </w:r>
      <w:r w:rsidR="00DF69A1" w:rsidRPr="00DF69A1">
        <w:rPr>
          <w:rFonts w:ascii="Traditional Arabic" w:hAnsi="Traditional Arabic" w:cs="Traditional Arabic"/>
          <w:color w:val="C00000"/>
          <w:spacing w:val="-6"/>
          <w:sz w:val="32"/>
          <w:szCs w:val="32"/>
          <w:rtl/>
        </w:rPr>
        <w:t>﴿</w:t>
      </w:r>
      <w:r w:rsidR="00DF69A1" w:rsidRPr="00DF69A1">
        <w:rPr>
          <w:rFonts w:ascii="HQPB2" w:hAnsi="HQPB2" w:cs="Traditional Naskh" w:hint="eastAsia"/>
          <w:b/>
          <w:bCs/>
          <w:color w:val="282828"/>
          <w:spacing w:val="-6"/>
          <w:sz w:val="32"/>
          <w:szCs w:val="32"/>
          <w:rtl/>
        </w:rPr>
        <w:t>إِنَّ</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اللَّهَ</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يَأْمُرُ</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بِالْعَدْلِ</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وَالْإِحْسَانِ</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وَإِيتَاءِ</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ذِي</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الْقُرْبَى</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وَيَنْهَى</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عَنِ</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الْفَحْشَاءِ</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وَالْمُنْكَرِ</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وَالْبَغْيِ</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يَعِظُكُمْ</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لَعَلَّكُمْ</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تَذَكَّرُونَ</w:t>
      </w:r>
      <w:r w:rsidR="00DF69A1" w:rsidRPr="00DF69A1">
        <w:rPr>
          <w:rFonts w:ascii="Traditional Arabic" w:hAnsi="Traditional Arabic" w:cs="Traditional Arabic"/>
          <w:color w:val="C00000"/>
          <w:spacing w:val="-6"/>
          <w:sz w:val="32"/>
          <w:szCs w:val="32"/>
          <w:rtl/>
        </w:rPr>
        <w:t>﴾</w:t>
      </w:r>
      <w:r w:rsidRPr="007B5404">
        <w:rPr>
          <w:rStyle w:val="FootnoteReference"/>
          <w:rFonts w:cs="Traditional Naskh" w:hint="cs"/>
          <w:spacing w:val="-6"/>
          <w:position w:val="2"/>
          <w:sz w:val="32"/>
          <w:szCs w:val="32"/>
          <w:rtl/>
        </w:rPr>
        <w:t>(</w:t>
      </w:r>
      <w:r w:rsidRPr="007B5404">
        <w:rPr>
          <w:rStyle w:val="FootnoteReference"/>
          <w:rFonts w:cs="Traditional Naskh"/>
          <w:spacing w:val="-6"/>
          <w:position w:val="2"/>
          <w:sz w:val="32"/>
          <w:szCs w:val="32"/>
          <w:rtl/>
        </w:rPr>
        <w:footnoteReference w:id="100"/>
      </w:r>
      <w:r w:rsidRPr="007B5404">
        <w:rPr>
          <w:rStyle w:val="FootnoteReference"/>
          <w:rFonts w:cs="Traditional Naskh" w:hint="cs"/>
          <w:spacing w:val="-6"/>
          <w:position w:val="2"/>
          <w:sz w:val="32"/>
          <w:szCs w:val="32"/>
          <w:rtl/>
        </w:rPr>
        <w:t>)</w:t>
      </w:r>
      <w:r w:rsidRPr="00DF69A1">
        <w:rPr>
          <w:rFonts w:ascii="HQPB2" w:hAnsi="HQPB2" w:cs="Traditional Naskh"/>
          <w:color w:val="282828"/>
          <w:spacing w:val="-6"/>
          <w:sz w:val="32"/>
          <w:szCs w:val="32"/>
          <w:rtl/>
        </w:rPr>
        <w:t xml:space="preserve"> </w:t>
      </w:r>
      <w:r w:rsidRPr="00DF69A1">
        <w:rPr>
          <w:rFonts w:ascii="mylotus" w:hAnsi="mylotus" w:cs="Traditional Naskh" w:hint="cs"/>
          <w:spacing w:val="-6"/>
          <w:sz w:val="32"/>
          <w:szCs w:val="32"/>
          <w:rtl/>
        </w:rPr>
        <w:t>.  فاذكروا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تعالى يذكركم، واشكروه على نعمه يزدكم، </w:t>
      </w:r>
      <w:r w:rsidR="00DF69A1" w:rsidRPr="00DF69A1">
        <w:rPr>
          <w:rFonts w:ascii="Traditional Arabic" w:hAnsi="Traditional Arabic" w:cs="Traditional Arabic"/>
          <w:color w:val="C00000"/>
          <w:spacing w:val="-6"/>
          <w:sz w:val="32"/>
          <w:szCs w:val="32"/>
          <w:rtl/>
        </w:rPr>
        <w:t>﴿</w:t>
      </w:r>
      <w:r w:rsidR="00DF69A1" w:rsidRPr="00DF69A1">
        <w:rPr>
          <w:rFonts w:ascii="HQPB2" w:hAnsi="HQPB2" w:cs="Traditional Naskh" w:hint="eastAsia"/>
          <w:b/>
          <w:bCs/>
          <w:color w:val="282828"/>
          <w:spacing w:val="-6"/>
          <w:sz w:val="32"/>
          <w:szCs w:val="32"/>
          <w:rtl/>
        </w:rPr>
        <w:t>وَلَذِكْرُ</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اللَّهِ</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أَكْبَرُ</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وَاللَّهُ</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يَعْلَمُ</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مَا</w:t>
      </w:r>
      <w:r w:rsidR="00DF69A1" w:rsidRPr="00DF69A1">
        <w:rPr>
          <w:rFonts w:ascii="HQPB2" w:hAnsi="HQPB2" w:cs="Traditional Naskh"/>
          <w:b/>
          <w:bCs/>
          <w:color w:val="282828"/>
          <w:spacing w:val="-6"/>
          <w:sz w:val="32"/>
          <w:szCs w:val="32"/>
          <w:rtl/>
        </w:rPr>
        <w:t xml:space="preserve"> </w:t>
      </w:r>
      <w:r w:rsidR="00DF69A1" w:rsidRPr="00DF69A1">
        <w:rPr>
          <w:rFonts w:ascii="HQPB2" w:hAnsi="HQPB2" w:cs="Traditional Naskh" w:hint="eastAsia"/>
          <w:b/>
          <w:bCs/>
          <w:color w:val="282828"/>
          <w:spacing w:val="-6"/>
          <w:sz w:val="32"/>
          <w:szCs w:val="32"/>
          <w:rtl/>
        </w:rPr>
        <w:t>تَصْنَعُونَ</w:t>
      </w:r>
      <w:r w:rsidR="00DF69A1" w:rsidRPr="00DF69A1">
        <w:rPr>
          <w:rFonts w:ascii="Traditional Arabic" w:hAnsi="Traditional Arabic" w:cs="Traditional Arabic"/>
          <w:color w:val="C00000"/>
          <w:spacing w:val="-6"/>
          <w:sz w:val="32"/>
          <w:szCs w:val="32"/>
          <w:rtl/>
        </w:rPr>
        <w:t>﴾</w:t>
      </w:r>
      <w:r w:rsidRPr="00DF69A1">
        <w:rPr>
          <w:rStyle w:val="FootnoteReference"/>
          <w:rFonts w:cs="Traditional Naskh" w:hint="cs"/>
          <w:spacing w:val="-6"/>
          <w:sz w:val="32"/>
          <w:szCs w:val="32"/>
          <w:rtl/>
        </w:rPr>
        <w:t>(6)</w:t>
      </w:r>
      <w:r w:rsidRPr="00DF69A1">
        <w:rPr>
          <w:rFonts w:ascii="mylotus" w:hAnsi="mylotus" w:cs="Traditional Naskh" w:hint="cs"/>
          <w:spacing w:val="-6"/>
          <w:sz w:val="32"/>
          <w:szCs w:val="32"/>
          <w:rtl/>
        </w:rPr>
        <w:t>.</w:t>
      </w:r>
    </w:p>
    <w:p w:rsidR="00DF69A1" w:rsidRDefault="00DF69A1" w:rsidP="00DF69A1">
      <w:pPr>
        <w:widowControl w:val="0"/>
        <w:spacing w:after="0" w:line="216" w:lineRule="auto"/>
        <w:ind w:firstLine="284"/>
        <w:jc w:val="lowKashida"/>
        <w:rPr>
          <w:rFonts w:ascii="mylotus" w:hAnsi="mylotus" w:cs="Traditional Naskh"/>
          <w:spacing w:val="-6"/>
          <w:sz w:val="32"/>
          <w:szCs w:val="32"/>
          <w:rtl/>
        </w:rPr>
      </w:pPr>
    </w:p>
    <w:p w:rsidR="00DF69A1" w:rsidRPr="00A27970" w:rsidRDefault="00DF69A1" w:rsidP="007B5404">
      <w:pPr>
        <w:pStyle w:val="2"/>
        <w:keepNext w:val="0"/>
        <w:spacing w:after="40" w:line="216" w:lineRule="auto"/>
        <w:ind w:firstLine="0"/>
        <w:jc w:val="center"/>
        <w:rPr>
          <w:b w:val="0"/>
          <w:bCs w:val="0"/>
          <w:color w:val="C00000"/>
          <w:lang w:eastAsia="en-US"/>
        </w:rPr>
      </w:pPr>
      <w:bookmarkStart w:id="19" w:name="_Toc520821991"/>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9"/>
    </w:p>
    <w:p w:rsidR="00DF69A1" w:rsidRPr="00DF69A1" w:rsidRDefault="00DF69A1" w:rsidP="00DF69A1">
      <w:pPr>
        <w:widowControl w:val="0"/>
        <w:spacing w:after="0" w:line="216" w:lineRule="auto"/>
        <w:ind w:firstLine="284"/>
        <w:jc w:val="lowKashida"/>
        <w:rPr>
          <w:rFonts w:ascii="mylotus" w:hAnsi="mylotus" w:cs="Traditional Naskh"/>
          <w:spacing w:val="-6"/>
          <w:sz w:val="32"/>
          <w:szCs w:val="32"/>
          <w:rtl/>
        </w:rPr>
      </w:pPr>
    </w:p>
    <w:p w:rsidR="00DF69A1" w:rsidRDefault="00DF69A1" w:rsidP="00DF69A1">
      <w:pPr>
        <w:rPr>
          <w:rFonts w:ascii="Times New Roman" w:eastAsia="Times New Roman" w:hAnsi="Times New Roman" w:cs="AL-Mateen"/>
          <w:noProof/>
          <w:color w:val="C00000"/>
          <w:sz w:val="44"/>
          <w:szCs w:val="42"/>
          <w:rtl/>
          <w:lang w:eastAsia="ar-SA" w:bidi="ar-SY"/>
        </w:rPr>
      </w:pPr>
      <w:r>
        <w:rPr>
          <w:rtl/>
          <w:lang w:bidi="ar-SY"/>
        </w:rPr>
        <w:br w:type="page"/>
      </w:r>
    </w:p>
    <w:p w:rsidR="00D60169" w:rsidRPr="00DA597C" w:rsidRDefault="009C0FA0" w:rsidP="009C0FA0">
      <w:pPr>
        <w:pStyle w:val="4"/>
        <w:rPr>
          <w:rFonts w:cs="KFGQPC Uthman Taha Naskh"/>
          <w:rtl/>
        </w:rPr>
      </w:pPr>
      <w:bookmarkStart w:id="20" w:name="_Toc520821992"/>
      <w:r w:rsidRPr="00DA597C">
        <w:rPr>
          <w:rFonts w:ascii="AAAGoldenLotus Stg1_Ver1" w:hAnsi="AAAGoldenLotus Stg1_Ver1" w:cs="KFGQPC Uthman Taha Naskh"/>
          <w:sz w:val="32"/>
          <w:szCs w:val="32"/>
          <w:rtl/>
          <w:lang w:bidi="ar-SY"/>
        </w:rPr>
        <w:lastRenderedPageBreak/>
        <w:t>6-</w:t>
      </w:r>
      <w:r w:rsidR="00D60169" w:rsidRPr="00DA597C">
        <w:rPr>
          <w:rFonts w:cs="KFGQPC Uthman Taha Naskh" w:hint="cs"/>
          <w:rtl/>
          <w:lang w:bidi="ar-SY"/>
        </w:rPr>
        <w:t>بدعة الاحتفال بالمولد النبوي</w:t>
      </w:r>
      <w:bookmarkEnd w:id="20"/>
    </w:p>
    <w:p w:rsidR="00630B7B" w:rsidRDefault="00630B7B" w:rsidP="00DF69A1">
      <w:pPr>
        <w:pStyle w:val="5"/>
        <w:rPr>
          <w:rtl/>
          <w:lang w:bidi="ar-SY"/>
        </w:rPr>
      </w:pPr>
      <w:bookmarkStart w:id="21" w:name="_Toc520821993"/>
      <w:r>
        <w:rPr>
          <w:rFonts w:hint="cs"/>
          <w:rtl/>
          <w:lang w:bidi="ar-SY"/>
        </w:rPr>
        <w:t>الخطبة الأولى</w:t>
      </w:r>
      <w:bookmarkEnd w:id="21"/>
    </w:p>
    <w:p w:rsidR="00D60169" w:rsidRPr="0088525E" w:rsidRDefault="00D6016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D60169" w:rsidRPr="0088525E" w:rsidRDefault="00D6016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w:t>
      </w:r>
      <w:r w:rsidRPr="00DF69A1">
        <w:rPr>
          <w:rFonts w:ascii="mylotus" w:hAnsi="mylotus" w:cs="Traditional Naskh" w:hint="cs"/>
          <w:b/>
          <w:bCs/>
          <w:color w:val="C00000"/>
          <w:sz w:val="24"/>
          <w:szCs w:val="24"/>
          <w:rtl/>
          <w:lang w:bidi="ar-SY"/>
        </w:rPr>
        <w:sym w:font="HQPB2" w:char="F0E2"/>
      </w:r>
      <w:r w:rsidRPr="00DF69A1">
        <w:rPr>
          <w:rFonts w:ascii="mylotus" w:hAnsi="mylotus" w:cs="Traditional Naskh"/>
          <w:b/>
          <w:bCs/>
          <w:color w:val="C00000"/>
          <w:sz w:val="24"/>
          <w:szCs w:val="24"/>
          <w:rtl/>
          <w:lang w:bidi="ar-SY"/>
        </w:rPr>
        <w:t xml:space="preserve"> </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وَقُولُوا قَوْلًا سَدِيدًا</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يُصْلِحْ لَكُمْ أَعْمَالَكُمْ وَيَغْفِرْ لَكُمْ ذُنُوبَكُمْ وَمَن يُطِع</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وَرَسُولَهُ فَقَدْ فَازَ فَوْزًا عَظِيمًا</w:t>
      </w:r>
      <w:r w:rsidRPr="0088525E">
        <w:rPr>
          <w:rFonts w:ascii="mylotus" w:hAnsi="mylotus" w:cs="Traditional Naskh" w:hint="cs"/>
          <w:b/>
          <w:bCs/>
          <w:sz w:val="32"/>
          <w:szCs w:val="32"/>
          <w:rtl/>
          <w:lang w:bidi="ar-SY"/>
        </w:rPr>
        <w:t xml:space="preserve"> </w:t>
      </w:r>
      <w:r w:rsidRPr="00DF69A1">
        <w:rPr>
          <w:rFonts w:ascii="mylotus" w:hAnsi="mylotus" w:cs="Traditional Naskh" w:hint="cs"/>
          <w:color w:val="C00000"/>
          <w:sz w:val="24"/>
          <w:szCs w:val="24"/>
          <w:rtl/>
          <w:lang w:bidi="ar-SY"/>
        </w:rPr>
        <w:sym w:font="HQPB2" w:char="F0E1"/>
      </w:r>
      <w:r w:rsidRPr="0088525E">
        <w:rPr>
          <w:rFonts w:ascii="mylotus" w:hAnsi="mylotus" w:cs="Traditional Naskh" w:hint="cs"/>
          <w:sz w:val="32"/>
          <w:szCs w:val="32"/>
          <w:rtl/>
          <w:lang w:bidi="ar-SY"/>
        </w:rPr>
        <w:t>.</w:t>
      </w:r>
    </w:p>
    <w:p w:rsidR="00D60169" w:rsidRPr="0088525E" w:rsidRDefault="00D6016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إن البدع والمحدثات في الدين من الأمور التي حرمها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ورسوله، وإن من البدع المحدثة التي يتعبد بها بعض المسلمين بدعة ا لاحتفال بالمولد النبوي على صاحبه أفضل الصلاة وأتم التسليم.</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lang w:bidi="ar-SY"/>
        </w:rPr>
        <w:t>و</w:t>
      </w:r>
      <w:r w:rsidRPr="0088525E">
        <w:rPr>
          <w:rFonts w:ascii="mylotus" w:hAnsi="mylotus" w:cs="Traditional Naskh"/>
          <w:sz w:val="32"/>
          <w:szCs w:val="32"/>
          <w:rtl/>
          <w:lang w:bidi="ar-SY"/>
        </w:rPr>
        <w:t>الاحتفال بالمولد بدعة منكرة، وأول من أحدثها العبيديون في القرن الرابع الهجري، وقد بيّن العلماء قديماً وحديثاً بطلان هذه البدعة والرد على من ابتدعها وعمل بها، فلا يجوز الاحتفال بالمولد، لأمور وبراهين منها:</w:t>
      </w:r>
    </w:p>
    <w:p w:rsidR="00D60169" w:rsidRPr="0088525E" w:rsidRDefault="00D60169" w:rsidP="00DF69A1">
      <w:pPr>
        <w:widowControl w:val="0"/>
        <w:spacing w:after="0" w:line="216" w:lineRule="auto"/>
        <w:ind w:firstLine="284"/>
        <w:jc w:val="lowKashida"/>
        <w:rPr>
          <w:rFonts w:ascii="mylotus" w:hAnsi="mylotus" w:cs="Traditional Naskh"/>
          <w:sz w:val="32"/>
          <w:szCs w:val="32"/>
          <w:rtl/>
          <w:lang w:bidi="ar-SY"/>
        </w:rPr>
      </w:pPr>
      <w:r w:rsidRPr="00DF69A1">
        <w:rPr>
          <w:rFonts w:ascii="mylotus" w:hAnsi="mylotus" w:cs="Traditional Naskh"/>
          <w:b/>
          <w:bCs/>
          <w:color w:val="C00000"/>
          <w:sz w:val="32"/>
          <w:szCs w:val="32"/>
          <w:rtl/>
          <w:lang w:bidi="ar-SY"/>
        </w:rPr>
        <w:t>أولاً: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الاحتفال بالمولد من البدع المحدثة في الدين التي ما أنزل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بها من سلطان؛ لأن 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لم يشرعه لا بقوله، ولا فعله، ولا تقريره، وهو قدوتنا وإمامنا، قال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وَمَا آتَاكُمُ الرَّسُولُ فَخُذُوهُ وَمَا نَهَاكُمْ عَنْهُ فَانتَهُوا</w:t>
      </w:r>
      <w:r w:rsidRPr="0088525E">
        <w:rPr>
          <w:rFonts w:ascii="mylotus" w:hAnsi="mylotus" w:cs="Traditional Naskh" w:hint="cs"/>
          <w:b/>
          <w:bCs/>
          <w:sz w:val="32"/>
          <w:szCs w:val="32"/>
          <w:rtl/>
          <w:lang w:bidi="ar-SY"/>
        </w:rPr>
        <w:t xml:space="preserve"> وَاتَّقُوا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إِنَّ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شَدِيدُ العِقَاب</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01"/>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وقال سبحانه: </w:t>
      </w:r>
      <w:r w:rsidR="00DF69A1" w:rsidRPr="00DF69A1">
        <w:rPr>
          <w:rFonts w:ascii="Traditional Arabic" w:hAnsi="Traditional Arabic" w:cs="Traditional Arabic"/>
          <w:b/>
          <w:bCs/>
          <w:color w:val="C00000"/>
          <w:sz w:val="28"/>
          <w:szCs w:val="28"/>
          <w:rtl/>
          <w:lang w:bidi="ar-SY"/>
        </w:rPr>
        <w:t>﴿</w:t>
      </w:r>
      <w:r w:rsidRPr="0088525E">
        <w:rPr>
          <w:rFonts w:ascii="mylotus" w:hAnsi="mylotus" w:cs="Traditional Naskh"/>
          <w:b/>
          <w:bCs/>
          <w:sz w:val="32"/>
          <w:szCs w:val="32"/>
          <w:rtl/>
          <w:lang w:bidi="ar-SY"/>
        </w:rPr>
        <w:t>لَقَدْ كَانَ لَكُمْ فِي رَسُولِ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أُسْوَةٌ حَسَنَةٌ لِّمَن كَانَ يَرْجُو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وَالْيَوْمَ الآخِرَ وَذَكَرَ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كَثِيرًا</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02"/>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w:t>
      </w:r>
      <w:r w:rsidRPr="0088525E">
        <w:rPr>
          <w:rFonts w:ascii="mylotus" w:hAnsi="mylotus" w:cs="Traditional Naskh"/>
          <w:sz w:val="32"/>
          <w:szCs w:val="32"/>
          <w:rtl/>
          <w:lang w:bidi="ar-SY"/>
        </w:rPr>
        <w:lastRenderedPageBreak/>
        <w:t xml:space="preserve">وقال 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w:t>
      </w:r>
      <w:r w:rsidR="00DF69A1">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من أحدث في أمرنا هذا ما ليس منه فهو رد</w:t>
      </w:r>
      <w:r w:rsidR="00DF69A1">
        <w:rPr>
          <w:rFonts w:ascii="mylotus" w:hAnsi="mylotus" w:cs="Traditional Naskh" w:hint="cs"/>
          <w:b/>
          <w:bCs/>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03"/>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w:t>
      </w:r>
    </w:p>
    <w:p w:rsidR="00D60169" w:rsidRPr="00DF69A1" w:rsidRDefault="00D60169" w:rsidP="00DF69A1">
      <w:pPr>
        <w:widowControl w:val="0"/>
        <w:spacing w:after="0" w:line="216" w:lineRule="auto"/>
        <w:ind w:firstLine="284"/>
        <w:jc w:val="lowKashida"/>
        <w:rPr>
          <w:rFonts w:ascii="mylotus" w:hAnsi="mylotus" w:cs="Traditional Naskh"/>
          <w:spacing w:val="-8"/>
          <w:sz w:val="32"/>
          <w:szCs w:val="32"/>
          <w:rtl/>
        </w:rPr>
      </w:pPr>
      <w:r w:rsidRPr="00DF69A1">
        <w:rPr>
          <w:rFonts w:ascii="mylotus" w:hAnsi="mylotus" w:cs="Traditional Naskh"/>
          <w:b/>
          <w:bCs/>
          <w:color w:val="C00000"/>
          <w:spacing w:val="-8"/>
          <w:sz w:val="32"/>
          <w:szCs w:val="32"/>
          <w:rtl/>
          <w:lang w:bidi="ar-SY"/>
        </w:rPr>
        <w:t>ثانياً:</w:t>
      </w:r>
      <w:r w:rsidRPr="00DF69A1">
        <w:rPr>
          <w:rFonts w:ascii="mylotus" w:hAnsi="mylotus" w:cs="Traditional Naskh"/>
          <w:color w:val="C00000"/>
          <w:spacing w:val="-8"/>
          <w:sz w:val="32"/>
          <w:szCs w:val="32"/>
          <w:rtl/>
          <w:lang w:bidi="ar-SY"/>
        </w:rPr>
        <w:t xml:space="preserve"> </w:t>
      </w:r>
      <w:r w:rsidRPr="00DF69A1">
        <w:rPr>
          <w:rFonts w:ascii="mylotus" w:hAnsi="mylotus" w:cs="Traditional Naskh"/>
          <w:spacing w:val="-8"/>
          <w:sz w:val="32"/>
          <w:szCs w:val="32"/>
          <w:rtl/>
          <w:lang w:bidi="ar-SY"/>
        </w:rPr>
        <w:t xml:space="preserve">الخلفاء الراشدون ومن معهم من أصحاب النبي </w:t>
      </w:r>
      <w:r w:rsidR="00DF69A1" w:rsidRPr="00DF69A1">
        <w:rPr>
          <w:rFonts w:ascii="mylotus" w:hAnsi="mylotus" w:cs="Traditional Naskh"/>
          <w:color w:val="C00000"/>
          <w:spacing w:val="-8"/>
          <w:sz w:val="32"/>
          <w:szCs w:val="32"/>
          <w:lang w:bidi="ar-SY"/>
        </w:rPr>
        <w:sym w:font="AGA Arabesque" w:char="F072"/>
      </w:r>
      <w:r w:rsidRPr="00DF69A1">
        <w:rPr>
          <w:rFonts w:ascii="mylotus" w:hAnsi="mylotus" w:cs="Traditional Naskh"/>
          <w:spacing w:val="-8"/>
          <w:sz w:val="32"/>
          <w:szCs w:val="32"/>
          <w:rtl/>
          <w:lang w:bidi="ar-SY"/>
        </w:rPr>
        <w:t xml:space="preserve"> لم يحتفلوا بالمولد، ولم يدعوا إلى الاحتفال به، وهم خير الأمة بعد نبيها، وقد قال </w:t>
      </w:r>
      <w:r w:rsidR="00DF69A1" w:rsidRPr="00DF69A1">
        <w:rPr>
          <w:rFonts w:ascii="mylotus" w:hAnsi="mylotus" w:cs="Traditional Naskh"/>
          <w:color w:val="C00000"/>
          <w:spacing w:val="-8"/>
          <w:sz w:val="32"/>
          <w:szCs w:val="32"/>
          <w:lang w:bidi="ar-SY"/>
        </w:rPr>
        <w:sym w:font="AGA Arabesque" w:char="F072"/>
      </w:r>
      <w:r w:rsidRPr="00DF69A1">
        <w:rPr>
          <w:rFonts w:ascii="mylotus" w:hAnsi="mylotus" w:cs="Traditional Naskh"/>
          <w:spacing w:val="-8"/>
          <w:sz w:val="32"/>
          <w:szCs w:val="32"/>
          <w:rtl/>
          <w:lang w:bidi="ar-SY"/>
        </w:rPr>
        <w:t xml:space="preserve"> في حق الخلفاء الراشدين: </w:t>
      </w:r>
      <w:r w:rsidR="00DF69A1" w:rsidRPr="00DF69A1">
        <w:rPr>
          <w:rFonts w:ascii="mylotus" w:hAnsi="mylotus" w:cs="Traditional Naskh" w:hint="cs"/>
          <w:b/>
          <w:bCs/>
          <w:spacing w:val="-8"/>
          <w:sz w:val="32"/>
          <w:szCs w:val="32"/>
          <w:rtl/>
        </w:rPr>
        <w:t>«</w:t>
      </w:r>
      <w:r w:rsidRPr="00DF69A1">
        <w:rPr>
          <w:rFonts w:ascii="mylotus" w:hAnsi="mylotus" w:cs="Traditional Naskh"/>
          <w:b/>
          <w:bCs/>
          <w:spacing w:val="-8"/>
          <w:sz w:val="32"/>
          <w:szCs w:val="32"/>
          <w:rtl/>
        </w:rPr>
        <w:t>عليكم بسنتي وسنة الخلفاء الراشدين المهديين من بعدي عضوا عليها بالنواجذ، وإياكم ومحدثات الأمور، فإن كل محدثة بدعة وكل بدعة ضلالة</w:t>
      </w:r>
      <w:r w:rsidR="00DF69A1" w:rsidRPr="00DF69A1">
        <w:rPr>
          <w:rFonts w:ascii="mylotus" w:hAnsi="mylotus" w:cs="Traditional Naskh" w:hint="cs"/>
          <w:b/>
          <w:bCs/>
          <w:spacing w:val="-8"/>
          <w:sz w:val="32"/>
          <w:szCs w:val="32"/>
          <w:rtl/>
        </w:rPr>
        <w:t>»</w:t>
      </w:r>
      <w:r w:rsidRPr="007B5404">
        <w:rPr>
          <w:rFonts w:ascii="mylotus" w:hAnsi="mylotus" w:cs="Traditional Naskh"/>
          <w:b/>
          <w:bCs/>
          <w:spacing w:val="-8"/>
          <w:position w:val="2"/>
          <w:sz w:val="32"/>
          <w:szCs w:val="32"/>
          <w:vertAlign w:val="superscript"/>
          <w:rtl/>
        </w:rPr>
        <w:t>(</w:t>
      </w:r>
      <w:r w:rsidRPr="007B5404">
        <w:rPr>
          <w:rStyle w:val="FootnoteReference"/>
          <w:rFonts w:ascii="mylotus" w:hAnsi="mylotus" w:cs="Traditional Naskh"/>
          <w:b/>
          <w:bCs/>
          <w:spacing w:val="-8"/>
          <w:position w:val="2"/>
          <w:sz w:val="32"/>
          <w:szCs w:val="32"/>
          <w:rtl/>
        </w:rPr>
        <w:footnoteReference w:id="104"/>
      </w:r>
      <w:r w:rsidRPr="007B5404">
        <w:rPr>
          <w:rFonts w:ascii="mylotus" w:hAnsi="mylotus" w:cs="Traditional Naskh"/>
          <w:b/>
          <w:bCs/>
          <w:spacing w:val="-8"/>
          <w:position w:val="2"/>
          <w:sz w:val="32"/>
          <w:szCs w:val="32"/>
          <w:vertAlign w:val="superscript"/>
          <w:rtl/>
        </w:rPr>
        <w:t>)</w:t>
      </w:r>
      <w:r w:rsidRPr="00DF69A1">
        <w:rPr>
          <w:rFonts w:ascii="mylotus" w:hAnsi="mylotus" w:cs="Traditional Naskh"/>
          <w:spacing w:val="-8"/>
          <w:sz w:val="32"/>
          <w:szCs w:val="32"/>
          <w:rtl/>
        </w:rPr>
        <w:t>.</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ثالثاً: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 xml:space="preserve">الاحتفال بالمولد من سنة أهل الزيغ والضلال؛ فإن أول من أحدث الاحتفال بالمولد الفاطميون، العبيديون في القرن الرابع الهجري، وقد انتسبوا إلى فاطمة </w:t>
      </w:r>
      <w:r w:rsidR="00DF69A1" w:rsidRPr="00DF69A1">
        <w:rPr>
          <w:rFonts w:ascii="mylotus" w:hAnsi="mylotus" w:cs="CTraditional Arabic" w:hint="cs"/>
          <w:color w:val="C00000"/>
          <w:sz w:val="28"/>
          <w:szCs w:val="28"/>
          <w:rtl/>
          <w:lang w:bidi="ar"/>
        </w:rPr>
        <w:t>ل</w:t>
      </w:r>
      <w:r w:rsidRPr="0088525E">
        <w:rPr>
          <w:rFonts w:ascii="mylotus" w:hAnsi="mylotus" w:cs="Traditional Naskh"/>
          <w:sz w:val="32"/>
          <w:szCs w:val="32"/>
          <w:rtl/>
          <w:lang w:bidi="ar-SY"/>
        </w:rPr>
        <w:t xml:space="preserve"> ظلماً وزوراً، وبهتاناً؛ وهم في الحقيقة من اليهود، وقيل من المجوس، وقيل من الملاحدة</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10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وأولهم المعز لدين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العبيدي المغربي الذي خرج من المغرب إلى مصر في شوال سنة 361هـ، وقدم إلى مصر في رمضان سنة 362هـ</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106"/>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فهل لعاقل مسلم أن يقلد الرافضة ويتبع سنتهم ويخالف هدي نبيه محمد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رابعاً: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إن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قد كمل الدين فقال سبحانه وتعالى: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الْيَوْمَ أَكْمَلْتُ لَكُمْ دِينَكُمْ وَأَتْمَمْتُ عَلَيْكُمْ نِعْمَتِي وَرَضِيتُ لَكُمُ الإِسْلاَمَ دِينًا</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07"/>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والنبي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قد بلغ البلاغ المبين، ولم يترك طريقاً يوصل إلى الجنة ويباعد من النار إلا بينه </w:t>
      </w:r>
      <w:r w:rsidRPr="0088525E">
        <w:rPr>
          <w:rFonts w:ascii="mylotus" w:hAnsi="mylotus" w:cs="Traditional Naskh"/>
          <w:sz w:val="32"/>
          <w:szCs w:val="32"/>
          <w:rtl/>
          <w:lang w:bidi="ar-SY"/>
        </w:rPr>
        <w:lastRenderedPageBreak/>
        <w:t xml:space="preserve">للأمة، ومعلوم أن نبينا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هو أفضل الأنبياء، وخاتمهم، وأكملهم بلاغاً، ونصحاً لعباد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فلو كان الاحتفال بالمولد من الدين الذي يرضاه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لبيَّنه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لأمته، أو فعله في حياته، قال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w:t>
      </w:r>
      <w:r w:rsidR="00DF69A1">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ما بعث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من نبي إلا كان حقاً عليه أن يدل أمته على خير ما يعلمه لهم، وينذرهم شر ما يعلمه لهم</w:t>
      </w:r>
      <w:r w:rsidR="00DF69A1">
        <w:rPr>
          <w:rFonts w:ascii="mylotus" w:hAnsi="mylotus" w:cs="Traditional Naskh" w:hint="cs"/>
          <w:b/>
          <w:bCs/>
          <w:sz w:val="32"/>
          <w:szCs w:val="32"/>
          <w:rtl/>
          <w:lang w:bidi="ar-SY"/>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108"/>
      </w:r>
      <w:r w:rsidRPr="007B5404">
        <w:rPr>
          <w:rFonts w:ascii="mylotus" w:hAnsi="mylotus" w:cs="Traditional Naskh"/>
          <w:b/>
          <w:bCs/>
          <w:position w:val="2"/>
          <w:sz w:val="32"/>
          <w:szCs w:val="32"/>
          <w:vertAlign w:val="superscript"/>
          <w:rtl/>
        </w:rPr>
        <w:t>)</w:t>
      </w:r>
      <w:r w:rsidRPr="0088525E">
        <w:rPr>
          <w:rFonts w:ascii="mylotus" w:hAnsi="mylotus" w:cs="Traditional Naskh"/>
          <w:sz w:val="32"/>
          <w:szCs w:val="32"/>
          <w:rtl/>
        </w:rPr>
        <w:t>.</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خامساً: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إحداث مثل هذه الموالد البدعية يفهم منه أن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لم يكمل الدين لهذه الأمة، فلا بد من تشريع ما يكمل به الدين! ويفهم منه أن الرسول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وسلّم لم يبلغ ما ينبغي للأمة حتى جاء هؤلاء المبتدعون المتأخرون فأحدثوا في شرع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ما لم يأذن به سبحانه، زاعمين أن ذلك يقربهم إلى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وهذا بلا شك فيه خطر عظيم، واعتراض على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وعلى رسوله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وا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قد أكمل الدين وأتم على عباده نعمته.</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b/>
          <w:bCs/>
          <w:sz w:val="32"/>
          <w:szCs w:val="32"/>
          <w:rtl/>
          <w:lang w:bidi="ar-SY"/>
        </w:rPr>
        <w:t>سادساً:</w:t>
      </w:r>
      <w:r w:rsidRPr="0088525E">
        <w:rPr>
          <w:rFonts w:ascii="mylotus" w:hAnsi="mylotus" w:cs="Traditional Naskh"/>
          <w:sz w:val="32"/>
          <w:szCs w:val="32"/>
          <w:rtl/>
          <w:lang w:bidi="ar-SY"/>
        </w:rPr>
        <w:t xml:space="preserve"> صرح علماء الإسلام المحققون بإنكار الموالد، والتحذير منها عملاً بالنصوص من الكتاب والسنة، التي تحذر من البدع في الدين، وتأمر بإتباع النبي </w:t>
      </w:r>
      <w:r w:rsidR="00DF69A1">
        <w:rPr>
          <w:rFonts w:ascii="mylotus" w:hAnsi="mylotus" w:cs="Traditional Naskh"/>
          <w:sz w:val="32"/>
          <w:szCs w:val="32"/>
          <w:lang w:bidi="ar-SY"/>
        </w:rPr>
        <w:sym w:font="AGA Arabesque" w:char="F072"/>
      </w:r>
      <w:r w:rsidRPr="0088525E">
        <w:rPr>
          <w:rFonts w:ascii="mylotus" w:hAnsi="mylotus" w:cs="Traditional Naskh"/>
          <w:sz w:val="32"/>
          <w:szCs w:val="32"/>
          <w:rtl/>
          <w:lang w:bidi="ar-SY"/>
        </w:rPr>
        <w:t>، وتحذر من مخالفته في القول وفي الفعل والعمل.</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b/>
          <w:bCs/>
          <w:sz w:val="32"/>
          <w:szCs w:val="32"/>
          <w:rtl/>
          <w:lang w:bidi="ar-SY"/>
        </w:rPr>
        <w:t>سابعاً:</w:t>
      </w:r>
      <w:r w:rsidRPr="0088525E">
        <w:rPr>
          <w:rFonts w:ascii="mylotus" w:hAnsi="mylotus" w:cs="Traditional Naskh"/>
          <w:sz w:val="32"/>
          <w:szCs w:val="32"/>
          <w:rtl/>
          <w:lang w:bidi="ar-SY"/>
        </w:rPr>
        <w:t xml:space="preserve"> إن الاحتفال بالمولد لا يحقق محبة الرسول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وإنما يحقق ذلك: اتباعه، والعمل بسنته، وطاعته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قال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قُلْ إِن كُنتُمْ تُحِبُّونَ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فَاتَّبِعُونِي يُحْبِبْكُمُ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وَيَغْفِرْ لَكُمْ ذُنُوبَكُمْ وَا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غَفُورٌ رَّحِيمٌ</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09"/>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ثامناً: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الاحتفال بالمولد النبوي واتخاذه عيداً فيه تشبه باليهود والنصارى في أعيادهم، وقد نُهينا عن التشبه بهم، وتقليدهم</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11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D60169" w:rsidRPr="00DF69A1" w:rsidRDefault="00D60169" w:rsidP="00DF69A1">
      <w:pPr>
        <w:widowControl w:val="0"/>
        <w:spacing w:after="0" w:line="216" w:lineRule="auto"/>
        <w:ind w:firstLine="284"/>
        <w:jc w:val="lowKashida"/>
        <w:rPr>
          <w:rFonts w:ascii="mylotus" w:hAnsi="mylotus" w:cs="Traditional Naskh"/>
          <w:spacing w:val="-8"/>
          <w:sz w:val="32"/>
          <w:szCs w:val="32"/>
          <w:rtl/>
        </w:rPr>
      </w:pPr>
      <w:r w:rsidRPr="00DF69A1">
        <w:rPr>
          <w:rFonts w:ascii="mylotus" w:hAnsi="mylotus" w:cs="Traditional Naskh"/>
          <w:b/>
          <w:bCs/>
          <w:color w:val="C00000"/>
          <w:spacing w:val="-8"/>
          <w:sz w:val="32"/>
          <w:szCs w:val="32"/>
          <w:rtl/>
          <w:lang w:bidi="ar-SY"/>
        </w:rPr>
        <w:t>تاسعاً:</w:t>
      </w:r>
      <w:r w:rsidRPr="00DF69A1">
        <w:rPr>
          <w:rFonts w:ascii="mylotus" w:hAnsi="mylotus" w:cs="Traditional Naskh"/>
          <w:color w:val="C00000"/>
          <w:spacing w:val="-8"/>
          <w:sz w:val="32"/>
          <w:szCs w:val="32"/>
          <w:rtl/>
          <w:lang w:bidi="ar-SY"/>
        </w:rPr>
        <w:t xml:space="preserve"> </w:t>
      </w:r>
      <w:r w:rsidRPr="00DF69A1">
        <w:rPr>
          <w:rFonts w:ascii="mylotus" w:hAnsi="mylotus" w:cs="Traditional Naskh"/>
          <w:spacing w:val="-8"/>
          <w:sz w:val="32"/>
          <w:szCs w:val="32"/>
          <w:rtl/>
          <w:lang w:bidi="ar-SY"/>
        </w:rPr>
        <w:t>العاقل لا يغتر بكثرة من يحتفل بالمولد من الناس في سائر البلدان، فإن الحق لا يعرف بكثرة العاملين، وإنما يعرف بالأدلة الشرعية، قال ا</w:t>
      </w:r>
      <w:r w:rsidR="00A1582F" w:rsidRPr="00DF69A1">
        <w:rPr>
          <w:rFonts w:ascii="mylotus" w:hAnsi="mylotus" w:cs="Traditional Naskh"/>
          <w:spacing w:val="-8"/>
          <w:sz w:val="32"/>
          <w:szCs w:val="32"/>
          <w:rtl/>
          <w:lang w:bidi="ar-SY"/>
        </w:rPr>
        <w:t>للَّه</w:t>
      </w:r>
      <w:r w:rsidRPr="00DF69A1">
        <w:rPr>
          <w:rFonts w:ascii="mylotus" w:hAnsi="mylotus" w:cs="Traditional Naskh"/>
          <w:spacing w:val="-8"/>
          <w:sz w:val="32"/>
          <w:szCs w:val="32"/>
          <w:rtl/>
          <w:lang w:bidi="ar-SY"/>
        </w:rPr>
        <w:t xml:space="preserve"> </w:t>
      </w:r>
      <w:r w:rsidR="00DF69A1" w:rsidRPr="00DF69A1">
        <w:rPr>
          <w:rFonts w:ascii="mylotus" w:hAnsi="mylotus" w:cs="Traditional Naskh"/>
          <w:color w:val="C00000"/>
          <w:spacing w:val="-8"/>
          <w:sz w:val="32"/>
          <w:szCs w:val="32"/>
          <w:lang w:bidi="ar-SY"/>
        </w:rPr>
        <w:sym w:font="AGA Arabesque" w:char="F049"/>
      </w:r>
      <w:r w:rsidRPr="00DF69A1">
        <w:rPr>
          <w:rFonts w:ascii="mylotus" w:hAnsi="mylotus" w:cs="Traditional Naskh"/>
          <w:spacing w:val="-8"/>
          <w:sz w:val="32"/>
          <w:szCs w:val="32"/>
          <w:rtl/>
          <w:lang w:bidi="ar-SY"/>
        </w:rPr>
        <w:t xml:space="preserve">: </w:t>
      </w:r>
      <w:r w:rsidR="00DF69A1" w:rsidRPr="00DF69A1">
        <w:rPr>
          <w:rFonts w:ascii="Traditional Arabic" w:hAnsi="Traditional Arabic" w:cs="Traditional Arabic"/>
          <w:color w:val="C00000"/>
          <w:spacing w:val="-8"/>
          <w:sz w:val="32"/>
          <w:szCs w:val="32"/>
          <w:rtl/>
          <w:lang w:bidi="ar-SY"/>
        </w:rPr>
        <w:t>﴿</w:t>
      </w:r>
      <w:r w:rsidRPr="00DF69A1">
        <w:rPr>
          <w:rFonts w:ascii="mylotus" w:hAnsi="mylotus" w:cs="Traditional Naskh"/>
          <w:b/>
          <w:bCs/>
          <w:spacing w:val="-8"/>
          <w:sz w:val="32"/>
          <w:szCs w:val="32"/>
          <w:rtl/>
          <w:lang w:bidi="ar-SY"/>
        </w:rPr>
        <w:t xml:space="preserve">وَإِن </w:t>
      </w:r>
      <w:r w:rsidRPr="00DF69A1">
        <w:rPr>
          <w:rFonts w:ascii="mylotus" w:hAnsi="mylotus" w:cs="Traditional Naskh"/>
          <w:b/>
          <w:bCs/>
          <w:spacing w:val="-8"/>
          <w:sz w:val="32"/>
          <w:szCs w:val="32"/>
          <w:rtl/>
          <w:lang w:bidi="ar-SY"/>
        </w:rPr>
        <w:lastRenderedPageBreak/>
        <w:t>تُطِعْ أَكْثَرَ مَن فِي الأَرْضِ يُضِلُّوكَ عَن سَبِيلِ ا</w:t>
      </w:r>
      <w:r w:rsidR="00A1582F" w:rsidRPr="00DF69A1">
        <w:rPr>
          <w:rFonts w:ascii="mylotus" w:hAnsi="mylotus" w:cs="Traditional Naskh"/>
          <w:b/>
          <w:bCs/>
          <w:spacing w:val="-8"/>
          <w:sz w:val="32"/>
          <w:szCs w:val="32"/>
          <w:rtl/>
          <w:lang w:bidi="ar-SY"/>
        </w:rPr>
        <w:t>للَّه</w:t>
      </w:r>
      <w:r w:rsidR="00DF69A1" w:rsidRPr="00DF69A1">
        <w:rPr>
          <w:rFonts w:ascii="Traditional Arabic" w:hAnsi="Traditional Arabic" w:cs="Traditional Arabic"/>
          <w:color w:val="C00000"/>
          <w:spacing w:val="-8"/>
          <w:sz w:val="32"/>
          <w:szCs w:val="32"/>
          <w:rtl/>
          <w:lang w:bidi="ar-SY"/>
        </w:rPr>
        <w:t>﴾</w:t>
      </w:r>
      <w:r w:rsidRPr="007B5404">
        <w:rPr>
          <w:rFonts w:ascii="mylotus" w:hAnsi="mylotus" w:cs="Traditional Naskh"/>
          <w:b/>
          <w:bCs/>
          <w:spacing w:val="-8"/>
          <w:position w:val="2"/>
          <w:sz w:val="32"/>
          <w:szCs w:val="32"/>
          <w:vertAlign w:val="superscript"/>
          <w:rtl/>
          <w:lang w:bidi="ar-SY"/>
        </w:rPr>
        <w:t>(</w:t>
      </w:r>
      <w:r w:rsidRPr="007B5404">
        <w:rPr>
          <w:rStyle w:val="FootnoteReference"/>
          <w:rFonts w:ascii="mylotus" w:hAnsi="mylotus" w:cs="Traditional Naskh"/>
          <w:b/>
          <w:bCs/>
          <w:spacing w:val="-8"/>
          <w:position w:val="2"/>
          <w:sz w:val="32"/>
          <w:szCs w:val="32"/>
          <w:rtl/>
          <w:lang w:bidi="ar-SY"/>
        </w:rPr>
        <w:footnoteReference w:id="111"/>
      </w:r>
      <w:r w:rsidRPr="007B5404">
        <w:rPr>
          <w:rFonts w:ascii="mylotus" w:hAnsi="mylotus" w:cs="Traditional Naskh"/>
          <w:b/>
          <w:bCs/>
          <w:spacing w:val="-8"/>
          <w:position w:val="2"/>
          <w:sz w:val="32"/>
          <w:szCs w:val="32"/>
          <w:vertAlign w:val="superscript"/>
          <w:rtl/>
          <w:lang w:bidi="ar-SY"/>
        </w:rPr>
        <w:t>)</w:t>
      </w:r>
      <w:r w:rsidRPr="00DF69A1">
        <w:rPr>
          <w:rFonts w:ascii="mylotus" w:hAnsi="mylotus" w:cs="Traditional Naskh"/>
          <w:spacing w:val="-8"/>
          <w:sz w:val="32"/>
          <w:szCs w:val="32"/>
          <w:rtl/>
          <w:lang w:bidi="ar-SY"/>
        </w:rPr>
        <w:t xml:space="preserve">، وقال </w:t>
      </w:r>
      <w:r w:rsidR="00DF69A1" w:rsidRPr="00DF69A1">
        <w:rPr>
          <w:rFonts w:ascii="mylotus" w:hAnsi="mylotus" w:cs="Traditional Naskh"/>
          <w:color w:val="C00000"/>
          <w:spacing w:val="-8"/>
          <w:sz w:val="32"/>
          <w:szCs w:val="32"/>
          <w:lang w:bidi="ar-SY"/>
        </w:rPr>
        <w:sym w:font="AGA Arabesque" w:char="F055"/>
      </w:r>
      <w:r w:rsidRPr="00DF69A1">
        <w:rPr>
          <w:rFonts w:ascii="mylotus" w:hAnsi="mylotus" w:cs="Traditional Naskh"/>
          <w:spacing w:val="-8"/>
          <w:sz w:val="32"/>
          <w:szCs w:val="32"/>
          <w:rtl/>
          <w:lang w:bidi="ar-SY"/>
        </w:rPr>
        <w:t xml:space="preserve">: </w:t>
      </w:r>
      <w:r w:rsidR="00DF69A1" w:rsidRPr="00DF69A1">
        <w:rPr>
          <w:rFonts w:ascii="Traditional Arabic" w:hAnsi="Traditional Arabic" w:cs="Traditional Arabic"/>
          <w:color w:val="C00000"/>
          <w:spacing w:val="-8"/>
          <w:sz w:val="32"/>
          <w:szCs w:val="32"/>
          <w:rtl/>
          <w:lang w:bidi="ar-SY"/>
        </w:rPr>
        <w:t>﴿</w:t>
      </w:r>
      <w:r w:rsidRPr="00DF69A1">
        <w:rPr>
          <w:rFonts w:ascii="mylotus" w:hAnsi="mylotus" w:cs="Traditional Naskh"/>
          <w:b/>
          <w:bCs/>
          <w:spacing w:val="-8"/>
          <w:sz w:val="32"/>
          <w:szCs w:val="32"/>
          <w:rtl/>
          <w:lang w:bidi="ar-SY"/>
        </w:rPr>
        <w:t>وَمَا أَكْثَرُ النَّاسِ وَلَوْ حَرَصْتَ بِمُؤْمِنِينَ</w:t>
      </w:r>
      <w:r w:rsidR="00DF69A1" w:rsidRPr="00DF69A1">
        <w:rPr>
          <w:rFonts w:ascii="Traditional Arabic" w:hAnsi="Traditional Arabic" w:cs="Traditional Arabic"/>
          <w:color w:val="C00000"/>
          <w:spacing w:val="-8"/>
          <w:sz w:val="32"/>
          <w:szCs w:val="32"/>
          <w:rtl/>
          <w:lang w:bidi="ar-SY"/>
        </w:rPr>
        <w:t>﴾</w:t>
      </w:r>
      <w:r w:rsidRPr="007B5404">
        <w:rPr>
          <w:rFonts w:ascii="mylotus" w:hAnsi="mylotus" w:cs="Traditional Naskh"/>
          <w:b/>
          <w:bCs/>
          <w:spacing w:val="-8"/>
          <w:position w:val="2"/>
          <w:sz w:val="32"/>
          <w:szCs w:val="32"/>
          <w:vertAlign w:val="superscript"/>
          <w:rtl/>
          <w:lang w:bidi="ar-SY"/>
        </w:rPr>
        <w:t>(</w:t>
      </w:r>
      <w:r w:rsidRPr="007B5404">
        <w:rPr>
          <w:rStyle w:val="FootnoteReference"/>
          <w:rFonts w:ascii="mylotus" w:hAnsi="mylotus" w:cs="Traditional Naskh"/>
          <w:b/>
          <w:bCs/>
          <w:spacing w:val="-8"/>
          <w:position w:val="2"/>
          <w:sz w:val="32"/>
          <w:szCs w:val="32"/>
          <w:rtl/>
          <w:lang w:bidi="ar-SY"/>
        </w:rPr>
        <w:footnoteReference w:id="112"/>
      </w:r>
      <w:r w:rsidRPr="007B5404">
        <w:rPr>
          <w:rFonts w:ascii="mylotus" w:hAnsi="mylotus" w:cs="Traditional Naskh"/>
          <w:b/>
          <w:bCs/>
          <w:spacing w:val="-8"/>
          <w:position w:val="2"/>
          <w:sz w:val="32"/>
          <w:szCs w:val="32"/>
          <w:vertAlign w:val="superscript"/>
          <w:rtl/>
          <w:lang w:bidi="ar-SY"/>
        </w:rPr>
        <w:t>)</w:t>
      </w:r>
      <w:r w:rsidRPr="00DF69A1">
        <w:rPr>
          <w:rFonts w:ascii="mylotus" w:hAnsi="mylotus" w:cs="Traditional Naskh"/>
          <w:spacing w:val="-8"/>
          <w:sz w:val="32"/>
          <w:szCs w:val="32"/>
          <w:rtl/>
          <w:lang w:bidi="ar-SY"/>
        </w:rPr>
        <w:t xml:space="preserve">، وقال سبحانه: </w:t>
      </w:r>
      <w:r w:rsidR="00DF69A1" w:rsidRPr="00DF69A1">
        <w:rPr>
          <w:rFonts w:ascii="Traditional Arabic" w:hAnsi="Traditional Arabic" w:cs="Traditional Arabic"/>
          <w:color w:val="C00000"/>
          <w:spacing w:val="-8"/>
          <w:sz w:val="32"/>
          <w:szCs w:val="32"/>
          <w:rtl/>
          <w:lang w:bidi="ar-SY"/>
        </w:rPr>
        <w:t>﴿</w:t>
      </w:r>
      <w:r w:rsidRPr="00DF69A1">
        <w:rPr>
          <w:rFonts w:ascii="mylotus" w:hAnsi="mylotus" w:cs="Traditional Naskh"/>
          <w:b/>
          <w:bCs/>
          <w:spacing w:val="-8"/>
          <w:sz w:val="32"/>
          <w:szCs w:val="32"/>
          <w:rtl/>
          <w:lang w:bidi="ar-SY"/>
        </w:rPr>
        <w:t>وَقَلِيلٌ مِّنْ عِبَادِيَ الشَّكُورُ</w:t>
      </w:r>
      <w:r w:rsidR="00DF69A1" w:rsidRPr="00DF69A1">
        <w:rPr>
          <w:rFonts w:ascii="Traditional Arabic" w:hAnsi="Traditional Arabic" w:cs="Traditional Arabic"/>
          <w:b/>
          <w:bCs/>
          <w:color w:val="C00000"/>
          <w:spacing w:val="-8"/>
          <w:sz w:val="32"/>
          <w:szCs w:val="32"/>
          <w:rtl/>
          <w:lang w:bidi="ar-SY"/>
        </w:rPr>
        <w:t>﴾</w:t>
      </w:r>
      <w:r w:rsidRPr="007B5404">
        <w:rPr>
          <w:rFonts w:ascii="mylotus" w:hAnsi="mylotus" w:cs="Traditional Naskh"/>
          <w:b/>
          <w:bCs/>
          <w:spacing w:val="-8"/>
          <w:position w:val="2"/>
          <w:sz w:val="32"/>
          <w:szCs w:val="32"/>
          <w:vertAlign w:val="superscript"/>
          <w:rtl/>
          <w:lang w:bidi="ar-SY"/>
        </w:rPr>
        <w:t>(</w:t>
      </w:r>
      <w:r w:rsidRPr="007B5404">
        <w:rPr>
          <w:rStyle w:val="FootnoteReference"/>
          <w:rFonts w:ascii="mylotus" w:hAnsi="mylotus" w:cs="Traditional Naskh"/>
          <w:b/>
          <w:bCs/>
          <w:spacing w:val="-8"/>
          <w:position w:val="2"/>
          <w:sz w:val="32"/>
          <w:szCs w:val="32"/>
          <w:rtl/>
          <w:lang w:bidi="ar-SY"/>
        </w:rPr>
        <w:footnoteReference w:id="113"/>
      </w:r>
      <w:r w:rsidRPr="007B5404">
        <w:rPr>
          <w:rFonts w:ascii="mylotus" w:hAnsi="mylotus" w:cs="Traditional Naskh"/>
          <w:b/>
          <w:bCs/>
          <w:spacing w:val="-8"/>
          <w:position w:val="2"/>
          <w:sz w:val="32"/>
          <w:szCs w:val="32"/>
          <w:vertAlign w:val="superscript"/>
          <w:rtl/>
          <w:lang w:bidi="ar-SY"/>
        </w:rPr>
        <w:t>)</w:t>
      </w:r>
      <w:r w:rsidRPr="00DF69A1">
        <w:rPr>
          <w:rFonts w:ascii="mylotus" w:hAnsi="mylotus" w:cs="Traditional Naskh"/>
          <w:spacing w:val="-8"/>
          <w:sz w:val="32"/>
          <w:szCs w:val="32"/>
          <w:rtl/>
          <w:lang w:bidi="ar-SY"/>
        </w:rPr>
        <w:t>.</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عاشراً:</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القاعدة الشرعية: رد ما تنازع فيه الناس إلى كتاب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وسنة رسوله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كما قال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يَا أَيُّهَا الَّذِينَ آمَنُواْ أَطِيعُواْ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وَأَطِيعُواْ الرَّسُولَ وَأُوْلِي الأَمْرِ مِنكُمْ فَإِن تَنَازَعْتُمْ فِي شَيْءٍ فَرُدُّوهُ إِلَى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وَالرَّسُولِ إِن كُنتُمْ تُؤْمِنُونَ بِا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وَالْيَوْمِ الآخِرِ ذَلِكَ خَيْرٌ وَأَحْسَنُ تَأْوِيلاً</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14"/>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وقال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وما اختلفتم فيه من شيء فحكمه إلى ا</w:t>
      </w:r>
      <w:r w:rsidR="00A1582F">
        <w:rPr>
          <w:rFonts w:ascii="mylotus" w:hAnsi="mylotus" w:cs="Traditional Naskh"/>
          <w:b/>
          <w:bCs/>
          <w:sz w:val="32"/>
          <w:szCs w:val="32"/>
          <w:rtl/>
          <w:lang w:bidi="ar-SY"/>
        </w:rPr>
        <w:t>للَّه</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15"/>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ولا شك أن من رد الاحتفال بالمولد إلى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ورسوله يجد أن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يأمر بإتباع 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كما قال سبحانه: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وَمَا آتَاكُمُ الرَّسُولُ فَخُذُوهُ وَمَا نَهَاكُمْ عَنْهُ فَانتَهُوا</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16"/>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ويبين </w:t>
      </w:r>
      <w:r w:rsidR="00DF69A1" w:rsidRPr="00DF69A1">
        <w:rPr>
          <w:rFonts w:ascii="mylotus" w:hAnsi="mylotus" w:cs="Traditional Naskh"/>
          <w:color w:val="C00000"/>
          <w:sz w:val="32"/>
          <w:szCs w:val="32"/>
          <w:lang w:bidi="ar-SY"/>
        </w:rPr>
        <w:sym w:font="AGA Arabesque" w:char="F049"/>
      </w:r>
      <w:r w:rsidRPr="0088525E">
        <w:rPr>
          <w:rFonts w:ascii="mylotus" w:hAnsi="mylotus" w:cs="Traditional Naskh"/>
          <w:sz w:val="32"/>
          <w:szCs w:val="32"/>
          <w:rtl/>
          <w:lang w:bidi="ar-SY"/>
        </w:rPr>
        <w:t xml:space="preserve"> أنه قد أكمل الدين وأتم النعمة على المؤمنين. ويجد أن 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لم يأمر بالاحتفال بالمولد، ولم يفعله، ولم يفعله أصحابه، فعلم بذلك أن الاحتفال بالمولد ليس من الدين، بل هو من البدع المحدثة.</w:t>
      </w:r>
    </w:p>
    <w:p w:rsidR="00D60169" w:rsidRPr="00DF69A1" w:rsidRDefault="00D60169" w:rsidP="00DF69A1">
      <w:pPr>
        <w:widowControl w:val="0"/>
        <w:spacing w:after="0" w:line="216" w:lineRule="auto"/>
        <w:ind w:firstLine="284"/>
        <w:jc w:val="lowKashida"/>
        <w:rPr>
          <w:rFonts w:ascii="mylotus" w:hAnsi="mylotus" w:cs="Traditional Naskh"/>
          <w:spacing w:val="-10"/>
          <w:sz w:val="32"/>
          <w:szCs w:val="32"/>
          <w:rtl/>
        </w:rPr>
      </w:pPr>
      <w:r w:rsidRPr="00DF69A1">
        <w:rPr>
          <w:rFonts w:ascii="mylotus" w:hAnsi="mylotus" w:cs="Traditional Naskh"/>
          <w:b/>
          <w:bCs/>
          <w:color w:val="C00000"/>
          <w:spacing w:val="-10"/>
          <w:sz w:val="32"/>
          <w:szCs w:val="32"/>
          <w:rtl/>
          <w:lang w:bidi="ar-SY"/>
        </w:rPr>
        <w:t>الحادي عشر:</w:t>
      </w:r>
      <w:r w:rsidRPr="00DF69A1">
        <w:rPr>
          <w:rFonts w:ascii="mylotus" w:hAnsi="mylotus" w:cs="Traditional Naskh"/>
          <w:color w:val="C00000"/>
          <w:spacing w:val="-10"/>
          <w:sz w:val="32"/>
          <w:szCs w:val="32"/>
          <w:rtl/>
          <w:lang w:bidi="ar-SY"/>
        </w:rPr>
        <w:t xml:space="preserve"> </w:t>
      </w:r>
      <w:r w:rsidRPr="00DF69A1">
        <w:rPr>
          <w:rFonts w:ascii="mylotus" w:hAnsi="mylotus" w:cs="Traditional Naskh"/>
          <w:spacing w:val="-10"/>
          <w:sz w:val="32"/>
          <w:szCs w:val="32"/>
          <w:rtl/>
          <w:lang w:bidi="ar-SY"/>
        </w:rPr>
        <w:t>إن المشروع للمسلم يوم الاثنين أن يصوم إذا أحب</w:t>
      </w:r>
      <w:r w:rsidRPr="00DF69A1">
        <w:rPr>
          <w:rFonts w:ascii="mylotus" w:hAnsi="mylotus" w:cs="Traditional Naskh" w:hint="cs"/>
          <w:spacing w:val="-10"/>
          <w:sz w:val="32"/>
          <w:szCs w:val="32"/>
          <w:rtl/>
          <w:lang w:bidi="ar-SY"/>
        </w:rPr>
        <w:t>؛</w:t>
      </w:r>
      <w:r w:rsidRPr="00DF69A1">
        <w:rPr>
          <w:rFonts w:ascii="mylotus" w:hAnsi="mylotus" w:cs="Traditional Naskh"/>
          <w:spacing w:val="-10"/>
          <w:sz w:val="32"/>
          <w:szCs w:val="32"/>
          <w:rtl/>
          <w:lang w:bidi="ar-SY"/>
        </w:rPr>
        <w:t xml:space="preserve"> لأن النبي </w:t>
      </w:r>
      <w:r w:rsidR="00DF69A1" w:rsidRPr="00DF69A1">
        <w:rPr>
          <w:rFonts w:ascii="mylotus" w:hAnsi="mylotus" w:cs="Traditional Naskh"/>
          <w:color w:val="C00000"/>
          <w:spacing w:val="-10"/>
          <w:sz w:val="32"/>
          <w:szCs w:val="32"/>
          <w:lang w:bidi="ar-SY"/>
        </w:rPr>
        <w:sym w:font="AGA Arabesque" w:char="F072"/>
      </w:r>
      <w:r w:rsidRPr="00DF69A1">
        <w:rPr>
          <w:rFonts w:ascii="mylotus" w:hAnsi="mylotus" w:cs="Traditional Naskh"/>
          <w:spacing w:val="-10"/>
          <w:sz w:val="32"/>
          <w:szCs w:val="32"/>
          <w:rtl/>
          <w:lang w:bidi="ar-SY"/>
        </w:rPr>
        <w:t xml:space="preserve"> سئل عن صوم يوم الإثنين، فقال: </w:t>
      </w:r>
      <w:r w:rsidR="00DF69A1" w:rsidRPr="00DF69A1">
        <w:rPr>
          <w:rFonts w:ascii="mylotus" w:hAnsi="mylotus" w:cs="Traditional Naskh" w:hint="cs"/>
          <w:b/>
          <w:bCs/>
          <w:spacing w:val="-10"/>
          <w:sz w:val="32"/>
          <w:szCs w:val="32"/>
          <w:rtl/>
          <w:lang w:bidi="ar-SY"/>
        </w:rPr>
        <w:t>«</w:t>
      </w:r>
      <w:r w:rsidRPr="00DF69A1">
        <w:rPr>
          <w:rFonts w:ascii="mylotus" w:hAnsi="mylotus" w:cs="Traditional Naskh"/>
          <w:b/>
          <w:bCs/>
          <w:spacing w:val="-10"/>
          <w:sz w:val="32"/>
          <w:szCs w:val="32"/>
          <w:rtl/>
          <w:lang w:bidi="ar-SY"/>
        </w:rPr>
        <w:t>ذاك يوم ولدت فيه، ويوم بعثت، أو أنزل عليَّ فيه</w:t>
      </w:r>
      <w:r w:rsidR="00DF69A1" w:rsidRPr="00DF69A1">
        <w:rPr>
          <w:rFonts w:ascii="mylotus" w:hAnsi="mylotus" w:cs="Traditional Naskh" w:hint="cs"/>
          <w:b/>
          <w:bCs/>
          <w:spacing w:val="-10"/>
          <w:sz w:val="32"/>
          <w:szCs w:val="32"/>
          <w:rtl/>
          <w:lang w:bidi="ar-SY"/>
        </w:rPr>
        <w:t>»</w:t>
      </w:r>
      <w:r w:rsidRPr="007B5404">
        <w:rPr>
          <w:rFonts w:ascii="mylotus" w:hAnsi="mylotus" w:cs="Traditional Naskh"/>
          <w:b/>
          <w:bCs/>
          <w:spacing w:val="-10"/>
          <w:position w:val="2"/>
          <w:sz w:val="32"/>
          <w:szCs w:val="32"/>
          <w:vertAlign w:val="superscript"/>
          <w:rtl/>
        </w:rPr>
        <w:t>(</w:t>
      </w:r>
      <w:r w:rsidRPr="007B5404">
        <w:rPr>
          <w:rStyle w:val="FootnoteReference"/>
          <w:rFonts w:ascii="mylotus" w:hAnsi="mylotus" w:cs="Traditional Naskh"/>
          <w:b/>
          <w:bCs/>
          <w:spacing w:val="-10"/>
          <w:position w:val="2"/>
          <w:sz w:val="32"/>
          <w:szCs w:val="32"/>
          <w:rtl/>
        </w:rPr>
        <w:footnoteReference w:id="117"/>
      </w:r>
      <w:r w:rsidRPr="007B5404">
        <w:rPr>
          <w:rFonts w:ascii="mylotus" w:hAnsi="mylotus" w:cs="Traditional Naskh"/>
          <w:b/>
          <w:bCs/>
          <w:spacing w:val="-10"/>
          <w:position w:val="2"/>
          <w:sz w:val="32"/>
          <w:szCs w:val="32"/>
          <w:vertAlign w:val="superscript"/>
          <w:rtl/>
        </w:rPr>
        <w:t>)</w:t>
      </w:r>
      <w:r w:rsidRPr="00DF69A1">
        <w:rPr>
          <w:rFonts w:ascii="mylotus" w:hAnsi="mylotus" w:cs="Traditional Naskh"/>
          <w:spacing w:val="-10"/>
          <w:sz w:val="32"/>
          <w:szCs w:val="32"/>
          <w:rtl/>
        </w:rPr>
        <w:t xml:space="preserve">، فالمشرع التأسي بالنبي </w:t>
      </w:r>
      <w:r w:rsidR="00DF69A1" w:rsidRPr="00DF69A1">
        <w:rPr>
          <w:rFonts w:ascii="mylotus" w:hAnsi="mylotus" w:cs="Traditional Naskh"/>
          <w:color w:val="C00000"/>
          <w:spacing w:val="-10"/>
          <w:sz w:val="32"/>
          <w:szCs w:val="32"/>
        </w:rPr>
        <w:sym w:font="AGA Arabesque" w:char="F072"/>
      </w:r>
      <w:r w:rsidRPr="00DF69A1">
        <w:rPr>
          <w:rFonts w:ascii="mylotus" w:hAnsi="mylotus" w:cs="Traditional Naskh"/>
          <w:spacing w:val="-10"/>
          <w:sz w:val="32"/>
          <w:szCs w:val="32"/>
          <w:rtl/>
        </w:rPr>
        <w:t xml:space="preserve"> في صيام يوم الإثنين، وعدم الاحتفال بالمولد.</w:t>
      </w: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b/>
          <w:bCs/>
          <w:color w:val="C00000"/>
          <w:sz w:val="32"/>
          <w:szCs w:val="32"/>
          <w:rtl/>
          <w:lang w:bidi="ar-SY"/>
        </w:rPr>
        <w:t>الثاني عشر:</w:t>
      </w:r>
      <w:r w:rsidRPr="00DF69A1">
        <w:rPr>
          <w:rFonts w:ascii="mylotus" w:hAnsi="mylotus" w:cs="Traditional Naskh"/>
          <w:color w:val="C00000"/>
          <w:sz w:val="32"/>
          <w:szCs w:val="32"/>
          <w:rtl/>
          <w:lang w:bidi="ar-SY"/>
        </w:rPr>
        <w:t xml:space="preserve"> </w:t>
      </w:r>
      <w:r w:rsidRPr="0088525E">
        <w:rPr>
          <w:rFonts w:ascii="mylotus" w:hAnsi="mylotus" w:cs="Traditional Naskh"/>
          <w:sz w:val="32"/>
          <w:szCs w:val="32"/>
          <w:rtl/>
          <w:lang w:bidi="ar-SY"/>
        </w:rPr>
        <w:t xml:space="preserve">عيد المولد النبوي لا يخلو من وقوع المنكرات والمفاسد غالباً، ويعرف ذلك من شاهد هذا الاحتفال ومن هذه المنكرات على سبيل </w:t>
      </w:r>
      <w:r w:rsidRPr="0088525E">
        <w:rPr>
          <w:rFonts w:ascii="mylotus" w:hAnsi="mylotus" w:cs="Traditional Naskh"/>
          <w:sz w:val="32"/>
          <w:szCs w:val="32"/>
          <w:rtl/>
          <w:lang w:bidi="ar-SY"/>
        </w:rPr>
        <w:lastRenderedPageBreak/>
        <w:t>المثال لا الحصر ما يأتي:</w:t>
      </w:r>
    </w:p>
    <w:p w:rsidR="00D60169" w:rsidRPr="0088525E" w:rsidRDefault="00D60169" w:rsidP="00DF69A1">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color w:val="C00000"/>
          <w:sz w:val="32"/>
          <w:szCs w:val="32"/>
          <w:rtl/>
          <w:lang w:bidi="ar-SY"/>
        </w:rPr>
        <w:t>1-</w:t>
      </w:r>
      <w:r w:rsidRPr="0088525E">
        <w:rPr>
          <w:rFonts w:ascii="mylotus" w:hAnsi="mylotus" w:cs="Traditional Naskh"/>
          <w:sz w:val="32"/>
          <w:szCs w:val="32"/>
          <w:rtl/>
          <w:lang w:bidi="ar-SY"/>
        </w:rPr>
        <w:t xml:space="preserve"> أكثر القصائد والمدائح التي يتغنَّى بها أهل المولد لا تخلو من ألفاظ شركية، والغلو والإطراء الذي نهى عنه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فقال: </w:t>
      </w:r>
      <w:r w:rsidR="00DF69A1">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لا تطروني كما أطرت النصارى ابن مريم، فإنما أنا عبده، فقولوا: عبد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ورسوله</w:t>
      </w:r>
      <w:r w:rsidR="00DF69A1">
        <w:rPr>
          <w:rFonts w:ascii="mylotus" w:hAnsi="mylotus" w:cs="Traditional Naskh" w:hint="cs"/>
          <w:b/>
          <w:bCs/>
          <w:sz w:val="32"/>
          <w:szCs w:val="32"/>
          <w:rtl/>
          <w:lang w:bidi="ar-SY"/>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118"/>
      </w:r>
      <w:r w:rsidRPr="007B5404">
        <w:rPr>
          <w:rFonts w:ascii="mylotus" w:hAnsi="mylotus" w:cs="Traditional Naskh"/>
          <w:b/>
          <w:bCs/>
          <w:position w:val="2"/>
          <w:sz w:val="32"/>
          <w:szCs w:val="32"/>
          <w:vertAlign w:val="superscript"/>
          <w:rtl/>
        </w:rPr>
        <w:t>)</w:t>
      </w:r>
      <w:r w:rsidRPr="0088525E">
        <w:rPr>
          <w:rFonts w:ascii="mylotus" w:hAnsi="mylotus" w:cs="Traditional Naskh"/>
          <w:sz w:val="32"/>
          <w:szCs w:val="32"/>
          <w:rtl/>
        </w:rPr>
        <w:t>.</w:t>
      </w:r>
    </w:p>
    <w:p w:rsidR="00D60169" w:rsidRPr="00DF69A1" w:rsidRDefault="00D60169" w:rsidP="00DF69A1">
      <w:pPr>
        <w:widowControl w:val="0"/>
        <w:spacing w:after="0" w:line="216" w:lineRule="auto"/>
        <w:ind w:firstLine="284"/>
        <w:jc w:val="lowKashida"/>
        <w:rPr>
          <w:rFonts w:ascii="mylotus" w:hAnsi="mylotus" w:cs="Traditional Naskh"/>
          <w:spacing w:val="-2"/>
          <w:sz w:val="32"/>
          <w:szCs w:val="32"/>
          <w:rtl/>
          <w:lang w:bidi="ar-SY"/>
        </w:rPr>
      </w:pPr>
      <w:r w:rsidRPr="00DF69A1">
        <w:rPr>
          <w:rFonts w:ascii="mylotus" w:hAnsi="mylotus" w:cs="Traditional Naskh"/>
          <w:color w:val="C00000"/>
          <w:spacing w:val="-2"/>
          <w:sz w:val="32"/>
          <w:szCs w:val="32"/>
          <w:rtl/>
          <w:lang w:bidi="ar-SY"/>
        </w:rPr>
        <w:t xml:space="preserve">2- </w:t>
      </w:r>
      <w:r w:rsidRPr="00DF69A1">
        <w:rPr>
          <w:rFonts w:ascii="mylotus" w:hAnsi="mylotus" w:cs="Traditional Naskh"/>
          <w:spacing w:val="-2"/>
          <w:sz w:val="32"/>
          <w:szCs w:val="32"/>
          <w:rtl/>
          <w:lang w:bidi="ar-SY"/>
        </w:rPr>
        <w:t xml:space="preserve">يحصل في الاحتفالات بالموالد في الغالب بعض المحرمات الأخرى: كاختلاط الرجال بالنساء، واستعمال الأغاني والمعازف، وشرب المسكرات والمخدرات، وقد يحصل فيها الشرك الأكبر كالاستغاثة بالرسول </w:t>
      </w:r>
      <w:r w:rsidR="00DF69A1" w:rsidRPr="00DF69A1">
        <w:rPr>
          <w:rFonts w:ascii="mylotus" w:hAnsi="mylotus" w:cs="Traditional Naskh"/>
          <w:color w:val="C00000"/>
          <w:spacing w:val="-2"/>
          <w:sz w:val="32"/>
          <w:szCs w:val="32"/>
          <w:lang w:bidi="ar-SY"/>
        </w:rPr>
        <w:sym w:font="AGA Arabesque" w:char="F072"/>
      </w:r>
      <w:r w:rsidRPr="00DF69A1">
        <w:rPr>
          <w:rFonts w:ascii="mylotus" w:hAnsi="mylotus" w:cs="Traditional Naskh"/>
          <w:spacing w:val="-2"/>
          <w:sz w:val="32"/>
          <w:szCs w:val="32"/>
          <w:rtl/>
          <w:lang w:bidi="ar-SY"/>
        </w:rPr>
        <w:t>، أو غيره من الأولياء، والاستهانة بكتاب ا</w:t>
      </w:r>
      <w:r w:rsidR="00A1582F" w:rsidRPr="00DF69A1">
        <w:rPr>
          <w:rFonts w:ascii="mylotus" w:hAnsi="mylotus" w:cs="Traditional Naskh"/>
          <w:spacing w:val="-2"/>
          <w:sz w:val="32"/>
          <w:szCs w:val="32"/>
          <w:rtl/>
          <w:lang w:bidi="ar-SY"/>
        </w:rPr>
        <w:t>للَّه</w:t>
      </w:r>
      <w:r w:rsidRPr="00DF69A1">
        <w:rPr>
          <w:rFonts w:ascii="mylotus" w:hAnsi="mylotus" w:cs="Traditional Naskh"/>
          <w:spacing w:val="-2"/>
          <w:sz w:val="32"/>
          <w:szCs w:val="32"/>
          <w:rtl/>
          <w:lang w:bidi="ar-SY"/>
        </w:rPr>
        <w:t xml:space="preserve"> </w:t>
      </w:r>
      <w:r w:rsidR="00DF69A1" w:rsidRPr="00DF69A1">
        <w:rPr>
          <w:rFonts w:ascii="mylotus" w:hAnsi="mylotus" w:cs="Traditional Naskh"/>
          <w:color w:val="C00000"/>
          <w:spacing w:val="-2"/>
          <w:sz w:val="32"/>
          <w:szCs w:val="32"/>
          <w:lang w:bidi="ar-SY"/>
        </w:rPr>
        <w:sym w:font="AGA Arabesque" w:char="F055"/>
      </w:r>
      <w:r w:rsidRPr="00DF69A1">
        <w:rPr>
          <w:rFonts w:ascii="mylotus" w:hAnsi="mylotus" w:cs="Traditional Naskh"/>
          <w:spacing w:val="-2"/>
          <w:sz w:val="32"/>
          <w:szCs w:val="32"/>
          <w:rtl/>
          <w:lang w:bidi="ar-SY"/>
        </w:rPr>
        <w:t xml:space="preserve"> فيشرب الدخان في مجلس القرآن، ويحصل الإسراف والتبذير في الأموال، وإقامة حلقات الذكر المحرف في المساجد أيام الموالد مع ارتفاع أصوات المنشدين مع التصفيق القوي من رئيس الذاكرين، وكل ذلك غير مشروع بإجماع علماء أهل الحق</w:t>
      </w:r>
      <w:r w:rsidRPr="007B5404">
        <w:rPr>
          <w:rFonts w:ascii="mylotus" w:hAnsi="mylotus" w:cs="Traditional Naskh"/>
          <w:spacing w:val="-2"/>
          <w:position w:val="2"/>
          <w:sz w:val="32"/>
          <w:szCs w:val="32"/>
          <w:vertAlign w:val="superscript"/>
          <w:rtl/>
          <w:lang w:bidi="ar-SY"/>
        </w:rPr>
        <w:t>(</w:t>
      </w:r>
      <w:r w:rsidRPr="007B5404">
        <w:rPr>
          <w:rStyle w:val="FootnoteReference"/>
          <w:rFonts w:ascii="mylotus" w:hAnsi="mylotus" w:cs="Traditional Naskh"/>
          <w:spacing w:val="-2"/>
          <w:position w:val="2"/>
          <w:sz w:val="32"/>
          <w:szCs w:val="32"/>
          <w:rtl/>
          <w:lang w:bidi="ar-SY"/>
        </w:rPr>
        <w:footnoteReference w:id="119"/>
      </w:r>
      <w:r w:rsidRPr="007B5404">
        <w:rPr>
          <w:rFonts w:ascii="mylotus" w:hAnsi="mylotus" w:cs="Traditional Naskh"/>
          <w:spacing w:val="-2"/>
          <w:position w:val="2"/>
          <w:sz w:val="32"/>
          <w:szCs w:val="32"/>
          <w:vertAlign w:val="superscript"/>
          <w:rtl/>
          <w:lang w:bidi="ar-SY"/>
        </w:rPr>
        <w:t>)</w:t>
      </w:r>
      <w:r w:rsidRPr="00DF69A1">
        <w:rPr>
          <w:rFonts w:ascii="mylotus" w:hAnsi="mylotus" w:cs="Traditional Naskh"/>
          <w:spacing w:val="-2"/>
          <w:sz w:val="32"/>
          <w:szCs w:val="32"/>
          <w:rtl/>
          <w:lang w:bidi="ar-SY"/>
        </w:rPr>
        <w:t>.</w:t>
      </w:r>
    </w:p>
    <w:p w:rsidR="00D60169" w:rsidRPr="0088525E" w:rsidRDefault="00D60169" w:rsidP="007B5404">
      <w:pPr>
        <w:widowControl w:val="0"/>
        <w:spacing w:after="0" w:line="216" w:lineRule="auto"/>
        <w:ind w:firstLine="284"/>
        <w:jc w:val="lowKashida"/>
        <w:rPr>
          <w:rFonts w:ascii="mylotus" w:hAnsi="mylotus" w:cs="Traditional Naskh"/>
          <w:sz w:val="32"/>
          <w:szCs w:val="32"/>
          <w:rtl/>
        </w:rPr>
      </w:pPr>
      <w:r w:rsidRPr="00DF69A1">
        <w:rPr>
          <w:rFonts w:ascii="mylotus" w:hAnsi="mylotus" w:cs="Traditional Naskh"/>
          <w:color w:val="C00000"/>
          <w:sz w:val="32"/>
          <w:szCs w:val="32"/>
          <w:rtl/>
          <w:lang w:bidi="ar-SY"/>
        </w:rPr>
        <w:t xml:space="preserve">3- </w:t>
      </w:r>
      <w:r w:rsidRPr="0088525E">
        <w:rPr>
          <w:rFonts w:ascii="mylotus" w:hAnsi="mylotus" w:cs="Traditional Naskh"/>
          <w:sz w:val="32"/>
          <w:szCs w:val="32"/>
          <w:rtl/>
          <w:lang w:bidi="ar-SY"/>
        </w:rPr>
        <w:t xml:space="preserve">يحصل عمل قبيح في الاحتفال بمولد النبي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وذلك يكون بقيام البعض عند ذكر ولادته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إكراماً له وتعظيماً، لاعتقادهم أن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يحضر المولد في مجلس احتفالهم؛ ولهذا يقومون له محيين ومرحبين، فإن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72"/>
      </w:r>
      <w:r w:rsidRPr="0088525E">
        <w:rPr>
          <w:rFonts w:ascii="mylotus" w:hAnsi="mylotus" w:cs="Traditional Naskh"/>
          <w:sz w:val="32"/>
          <w:szCs w:val="32"/>
          <w:rtl/>
          <w:lang w:bidi="ar-SY"/>
        </w:rPr>
        <w:t xml:space="preserve"> لا يخرج من قبره قبل يوم القيامة، ولا يتصل بأحد من الناس، ولا يحضر اجتماعهم، بل هو مقيم في قبره إلى يوم القيامة، وروحه في أعلا عليين عند ربه في دار الكرامة</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12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كما قال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DF69A1" w:rsidRPr="00DF69A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w:t>
      </w:r>
      <w:r w:rsidR="00DF69A1" w:rsidRPr="00DF69A1">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ثُمَّ إِنَّكُمْ بَعْدَ ذَلِكَ لَمَيِّتُونَ، ثُمَّ إِنَّكُمْ يَوْمَ الْقِيَامَةِ تُبْعَثُونَ</w:t>
      </w:r>
      <w:r w:rsidR="00DF69A1" w:rsidRPr="00DF69A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121"/>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 xml:space="preserve">، وقال </w:t>
      </w:r>
      <w:r w:rsidR="00DF69A1" w:rsidRPr="00DF69A1">
        <w:rPr>
          <w:rFonts w:ascii="AAA GoldenLotus" w:hAnsi="AAA GoldenLotus" w:cs="AAA GoldenLotus"/>
          <w:color w:val="C00000"/>
          <w:rtl/>
          <w:lang w:bidi="ar"/>
        </w:rPr>
        <w:t>♥</w:t>
      </w:r>
      <w:r w:rsidRPr="0088525E">
        <w:rPr>
          <w:rFonts w:ascii="mylotus" w:hAnsi="mylotus" w:cs="Traditional Naskh"/>
          <w:sz w:val="32"/>
          <w:szCs w:val="32"/>
          <w:rtl/>
          <w:lang w:bidi="ar-SY"/>
        </w:rPr>
        <w:t xml:space="preserve">: </w:t>
      </w:r>
      <w:r w:rsidR="00DF69A1">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أنا سيد ولد آدم يوم القيامة، وأول من ينشق عنه القبر، وأول شافع وأول مشفع</w:t>
      </w:r>
      <w:r w:rsidR="00DF69A1">
        <w:rPr>
          <w:rFonts w:ascii="mylotus" w:hAnsi="mylotus" w:cs="Traditional Naskh" w:hint="cs"/>
          <w:b/>
          <w:bCs/>
          <w:sz w:val="32"/>
          <w:szCs w:val="32"/>
          <w:rtl/>
          <w:lang w:bidi="ar-SY"/>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122"/>
      </w:r>
      <w:r w:rsidRPr="007B5404">
        <w:rPr>
          <w:rFonts w:ascii="mylotus" w:hAnsi="mylotus" w:cs="Traditional Naskh"/>
          <w:b/>
          <w:bCs/>
          <w:position w:val="2"/>
          <w:sz w:val="32"/>
          <w:szCs w:val="32"/>
          <w:vertAlign w:val="superscript"/>
          <w:rtl/>
        </w:rPr>
        <w:t>)</w:t>
      </w:r>
      <w:r w:rsidRPr="0088525E">
        <w:rPr>
          <w:rFonts w:ascii="mylotus" w:hAnsi="mylotus" w:cs="Traditional Naskh"/>
          <w:sz w:val="32"/>
          <w:szCs w:val="32"/>
          <w:rtl/>
        </w:rPr>
        <w:t xml:space="preserve">، فهذه </w:t>
      </w:r>
      <w:r w:rsidRPr="0088525E">
        <w:rPr>
          <w:rFonts w:ascii="mylotus" w:hAnsi="mylotus" w:cs="Traditional Naskh"/>
          <w:sz w:val="32"/>
          <w:szCs w:val="32"/>
          <w:rtl/>
        </w:rPr>
        <w:lastRenderedPageBreak/>
        <w:t xml:space="preserve">الآية، والحديث الشريف وما جاء في هذا المعنى من الآيات والأحاديث كلها تدل على أن النبي </w:t>
      </w:r>
      <w:r w:rsidR="00DF69A1" w:rsidRPr="00DF69A1">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وغيره من الأموات إنما يخرجون من قبورهم يوم القيامة. </w:t>
      </w:r>
      <w:r w:rsidR="007B5404">
        <w:rPr>
          <w:rFonts w:ascii="mylotus" w:hAnsi="mylotus" w:cs="Traditional Naskh" w:hint="cs"/>
          <w:sz w:val="32"/>
          <w:szCs w:val="32"/>
          <w:rtl/>
        </w:rPr>
        <w:t>«</w:t>
      </w:r>
      <w:r w:rsidRPr="0088525E">
        <w:rPr>
          <w:rFonts w:ascii="mylotus" w:hAnsi="mylotus" w:cs="Traditional Naskh"/>
          <w:sz w:val="32"/>
          <w:szCs w:val="32"/>
          <w:rtl/>
        </w:rPr>
        <w:t>وهذا أمر مجمع عليه بين علماء المسلمين، ليس فيه نزاع بينهم</w:t>
      </w:r>
      <w:r w:rsidR="007B5404">
        <w:rPr>
          <w:rFonts w:ascii="mylotus" w:hAnsi="mylotus" w:cs="Traditional Naskh" w:hint="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2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D60169" w:rsidRPr="00DF69A1" w:rsidRDefault="00D60169" w:rsidP="00DF69A1">
      <w:pPr>
        <w:widowControl w:val="0"/>
        <w:spacing w:after="0" w:line="216" w:lineRule="auto"/>
        <w:ind w:firstLine="284"/>
        <w:jc w:val="lowKashida"/>
        <w:rPr>
          <w:rFonts w:ascii="mylotus" w:hAnsi="mylotus" w:cs="Traditional Naskh"/>
          <w:spacing w:val="-8"/>
          <w:sz w:val="32"/>
          <w:szCs w:val="32"/>
          <w:rtl/>
        </w:rPr>
      </w:pPr>
      <w:r w:rsidRPr="00DF69A1">
        <w:rPr>
          <w:rFonts w:ascii="mylotus" w:hAnsi="mylotus" w:cs="Traditional Naskh" w:hint="cs"/>
          <w:spacing w:val="-8"/>
          <w:sz w:val="32"/>
          <w:szCs w:val="32"/>
          <w:rtl/>
        </w:rPr>
        <w:t>أعوذ با</w:t>
      </w:r>
      <w:r w:rsidR="00A1582F" w:rsidRPr="00DF69A1">
        <w:rPr>
          <w:rFonts w:ascii="mylotus" w:hAnsi="mylotus" w:cs="Traditional Naskh" w:hint="cs"/>
          <w:spacing w:val="-8"/>
          <w:sz w:val="32"/>
          <w:szCs w:val="32"/>
          <w:rtl/>
        </w:rPr>
        <w:t>للَّه</w:t>
      </w:r>
      <w:r w:rsidRPr="00DF69A1">
        <w:rPr>
          <w:rFonts w:ascii="mylotus" w:hAnsi="mylotus" w:cs="Traditional Naskh" w:hint="cs"/>
          <w:spacing w:val="-8"/>
          <w:sz w:val="32"/>
          <w:szCs w:val="32"/>
          <w:rtl/>
        </w:rPr>
        <w:t xml:space="preserve"> من الشيطان الرجيم، قال ا</w:t>
      </w:r>
      <w:r w:rsidR="00A1582F" w:rsidRPr="00DF69A1">
        <w:rPr>
          <w:rFonts w:ascii="mylotus" w:hAnsi="mylotus" w:cs="Traditional Naskh" w:hint="cs"/>
          <w:spacing w:val="-8"/>
          <w:sz w:val="32"/>
          <w:szCs w:val="32"/>
          <w:rtl/>
        </w:rPr>
        <w:t>للَّه</w:t>
      </w:r>
      <w:r w:rsidRPr="00DF69A1">
        <w:rPr>
          <w:rFonts w:ascii="mylotus" w:hAnsi="mylotus" w:cs="Traditional Naskh" w:hint="cs"/>
          <w:spacing w:val="-8"/>
          <w:sz w:val="32"/>
          <w:szCs w:val="32"/>
          <w:rtl/>
        </w:rPr>
        <w:t xml:space="preserve"> تعالى: </w:t>
      </w:r>
      <w:r w:rsidRPr="00DF69A1">
        <w:rPr>
          <w:rFonts w:ascii="mylotus" w:hAnsi="mylotus" w:cs="Traditional Naskh" w:hint="cs"/>
          <w:color w:val="C00000"/>
          <w:spacing w:val="-8"/>
          <w:sz w:val="24"/>
          <w:szCs w:val="24"/>
          <w:rtl/>
        </w:rPr>
        <w:sym w:font="HQPB2" w:char="F0E2"/>
      </w:r>
      <w:r w:rsidRPr="00DF69A1">
        <w:rPr>
          <w:rFonts w:ascii="mylotus" w:hAnsi="mylotus" w:cs="Traditional Naskh"/>
          <w:b/>
          <w:bCs/>
          <w:spacing w:val="-8"/>
          <w:sz w:val="32"/>
          <w:szCs w:val="32"/>
          <w:rtl/>
        </w:rPr>
        <w:t>الْيَوْمَ أَكْمَلْتُ لَكُمْ دِينَكُمْ وَأَتْمَمْتُ عَلَيْكُمْ نِعْمَتِي وَرَضِيتُ لَكُمُ الإِسْلاَمَ دِينًا</w:t>
      </w:r>
      <w:r w:rsidRPr="00DF69A1">
        <w:rPr>
          <w:rFonts w:ascii="mylotus" w:hAnsi="mylotus" w:cs="Traditional Naskh" w:hint="cs"/>
          <w:color w:val="C00000"/>
          <w:spacing w:val="-8"/>
          <w:sz w:val="24"/>
          <w:szCs w:val="24"/>
          <w:rtl/>
        </w:rPr>
        <w:sym w:font="HQPB2" w:char="F0E1"/>
      </w:r>
      <w:r w:rsidRPr="00DF69A1">
        <w:rPr>
          <w:rFonts w:ascii="mylotus" w:hAnsi="mylotus" w:cs="Traditional Naskh" w:hint="cs"/>
          <w:spacing w:val="-8"/>
          <w:sz w:val="32"/>
          <w:szCs w:val="32"/>
          <w:rtl/>
        </w:rPr>
        <w:t xml:space="preserve"> بارك ا</w:t>
      </w:r>
      <w:r w:rsidR="00A1582F" w:rsidRPr="00DF69A1">
        <w:rPr>
          <w:rFonts w:ascii="mylotus" w:hAnsi="mylotus" w:cs="Traditional Naskh" w:hint="cs"/>
          <w:spacing w:val="-8"/>
          <w:sz w:val="32"/>
          <w:szCs w:val="32"/>
          <w:rtl/>
        </w:rPr>
        <w:t>للَّه</w:t>
      </w:r>
      <w:r w:rsidRPr="00DF69A1">
        <w:rPr>
          <w:rFonts w:ascii="mylotus" w:hAnsi="mylotus" w:cs="Traditional Naskh" w:hint="cs"/>
          <w:spacing w:val="-8"/>
          <w:sz w:val="32"/>
          <w:szCs w:val="32"/>
          <w:rtl/>
        </w:rPr>
        <w:t xml:space="preserve"> لي ولكم في القرآن والسنة ونفعني وإياكم بما فيهما من الآيات والحكمة، أقول قولي هذا وأستغفر ا</w:t>
      </w:r>
      <w:r w:rsidR="00A1582F" w:rsidRPr="00DF69A1">
        <w:rPr>
          <w:rFonts w:ascii="mylotus" w:hAnsi="mylotus" w:cs="Traditional Naskh" w:hint="cs"/>
          <w:spacing w:val="-8"/>
          <w:sz w:val="32"/>
          <w:szCs w:val="32"/>
          <w:rtl/>
        </w:rPr>
        <w:t>للَّه</w:t>
      </w:r>
      <w:r w:rsidRPr="00DF69A1">
        <w:rPr>
          <w:rFonts w:ascii="mylotus" w:hAnsi="mylotus" w:cs="Traditional Naskh" w:hint="cs"/>
          <w:spacing w:val="-8"/>
          <w:sz w:val="32"/>
          <w:szCs w:val="32"/>
          <w:rtl/>
        </w:rPr>
        <w:t xml:space="preserve"> العظيم لي ولكم ولسائر المسلمين، فاستغفروه من كل ذنب إنه هو الغفور الرحيم.</w:t>
      </w:r>
    </w:p>
    <w:p w:rsidR="00D60169" w:rsidRDefault="00D60169" w:rsidP="007B5404">
      <w:pPr>
        <w:widowControl w:val="0"/>
        <w:spacing w:after="0" w:line="216" w:lineRule="auto"/>
        <w:jc w:val="lowKashida"/>
        <w:rPr>
          <w:rFonts w:ascii="mylotus" w:hAnsi="mylotus" w:cs="Traditional Naskh"/>
          <w:sz w:val="32"/>
          <w:szCs w:val="32"/>
          <w:rtl/>
        </w:rPr>
      </w:pPr>
    </w:p>
    <w:p w:rsidR="007B5404" w:rsidRPr="00A27970" w:rsidRDefault="007B5404" w:rsidP="007B5404">
      <w:pPr>
        <w:pStyle w:val="2"/>
        <w:keepNext w:val="0"/>
        <w:spacing w:after="40" w:line="216" w:lineRule="auto"/>
        <w:ind w:firstLine="0"/>
        <w:jc w:val="center"/>
        <w:rPr>
          <w:b w:val="0"/>
          <w:bCs w:val="0"/>
          <w:color w:val="C00000"/>
          <w:lang w:eastAsia="en-US"/>
        </w:rPr>
      </w:pPr>
      <w:bookmarkStart w:id="22" w:name="_Toc520821994"/>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22"/>
    </w:p>
    <w:p w:rsidR="007B5404" w:rsidRPr="0088525E" w:rsidRDefault="007B5404" w:rsidP="006749D3">
      <w:pPr>
        <w:widowControl w:val="0"/>
        <w:spacing w:after="0" w:line="216" w:lineRule="auto"/>
        <w:ind w:firstLine="284"/>
        <w:jc w:val="lowKashida"/>
        <w:rPr>
          <w:rFonts w:ascii="mylotus" w:hAnsi="mylotus" w:cs="Traditional Naskh"/>
          <w:sz w:val="32"/>
          <w:szCs w:val="32"/>
          <w:rtl/>
        </w:rPr>
      </w:pPr>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630B7B" w:rsidRDefault="00630B7B" w:rsidP="00DF69A1">
      <w:pPr>
        <w:pStyle w:val="5"/>
        <w:rPr>
          <w:rtl/>
        </w:rPr>
      </w:pPr>
      <w:bookmarkStart w:id="23" w:name="_Toc520821995"/>
      <w:r>
        <w:rPr>
          <w:rFonts w:hint="cs"/>
          <w:rtl/>
        </w:rPr>
        <w:lastRenderedPageBreak/>
        <w:t>الخطبة الثانية</w:t>
      </w:r>
      <w:bookmarkEnd w:id="23"/>
    </w:p>
    <w:p w:rsidR="00D60169" w:rsidRPr="0088525E" w:rsidRDefault="00D6016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D60169" w:rsidRPr="00DF69A1" w:rsidRDefault="00D60169" w:rsidP="006749D3">
      <w:pPr>
        <w:widowControl w:val="0"/>
        <w:spacing w:after="0" w:line="216" w:lineRule="auto"/>
        <w:ind w:firstLine="284"/>
        <w:jc w:val="lowKashida"/>
        <w:rPr>
          <w:rFonts w:ascii="mylotus" w:hAnsi="mylotus" w:cs="Traditional Naskh"/>
          <w:spacing w:val="-6"/>
          <w:sz w:val="32"/>
          <w:szCs w:val="32"/>
          <w:rtl/>
        </w:rPr>
      </w:pPr>
      <w:r w:rsidRPr="00DF69A1">
        <w:rPr>
          <w:rFonts w:ascii="mylotus" w:hAnsi="mylotus" w:cs="Traditional Naskh" w:hint="cs"/>
          <w:spacing w:val="-6"/>
          <w:sz w:val="32"/>
          <w:szCs w:val="32"/>
          <w:rtl/>
        </w:rPr>
        <w:t>عباد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اتقوا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تعالى، واعلموا أن البدع في الدين من الأمور المحرمة التي حرمها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تعالى ورسوله </w:t>
      </w:r>
      <w:r w:rsidRPr="00DF69A1">
        <w:rPr>
          <w:rFonts w:ascii="mylotus" w:hAnsi="mylotus" w:cs="Traditional Naskh" w:hint="cs"/>
          <w:color w:val="C00000"/>
          <w:spacing w:val="-6"/>
          <w:sz w:val="32"/>
          <w:szCs w:val="32"/>
          <w:rtl/>
        </w:rPr>
        <w:sym w:font="AGA Arabesque" w:char="F072"/>
      </w:r>
      <w:r w:rsidRPr="00DF69A1">
        <w:rPr>
          <w:rFonts w:ascii="mylotus" w:hAnsi="mylotus" w:cs="Traditional Naskh" w:hint="cs"/>
          <w:spacing w:val="-6"/>
          <w:sz w:val="32"/>
          <w:szCs w:val="32"/>
          <w:rtl/>
        </w:rPr>
        <w:t xml:space="preserve"> ، ومن هذه البدع كما سمعتم بدعة الاحتفال بالمولد، وما يحصل فيه من المفاسد والاختلاط بين الرجال والنساء، والمضاهاة لدين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تعالى، وتعدّي حدوده، فاتقوا ا</w:t>
      </w:r>
      <w:r w:rsidR="00A1582F" w:rsidRPr="00DF69A1">
        <w:rPr>
          <w:rFonts w:ascii="mylotus" w:hAnsi="mylotus" w:cs="Traditional Naskh" w:hint="cs"/>
          <w:spacing w:val="-6"/>
          <w:sz w:val="32"/>
          <w:szCs w:val="32"/>
          <w:rtl/>
        </w:rPr>
        <w:t>للَّه</w:t>
      </w:r>
      <w:r w:rsidRPr="00DF69A1">
        <w:rPr>
          <w:rFonts w:ascii="mylotus" w:hAnsi="mylotus" w:cs="Traditional Naskh" w:hint="cs"/>
          <w:spacing w:val="-6"/>
          <w:sz w:val="32"/>
          <w:szCs w:val="32"/>
          <w:rtl/>
        </w:rPr>
        <w:t xml:space="preserve"> تعالى، واتّبعوا ولا تبتدعوا.</w:t>
      </w:r>
    </w:p>
    <w:p w:rsidR="00D60169" w:rsidRDefault="00D60169" w:rsidP="00FE662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فقال: </w:t>
      </w:r>
      <w:r w:rsidRPr="00FE6628">
        <w:rPr>
          <w:rFonts w:ascii="mylotus" w:hAnsi="mylotus" w:cs="Traditional Naskh" w:hint="cs"/>
          <w:color w:val="C00000"/>
          <w:sz w:val="24"/>
          <w:szCs w:val="24"/>
          <w:rtl/>
        </w:rPr>
        <w:sym w:font="HQPB2" w:char="F0E2"/>
      </w:r>
      <w:r w:rsidRPr="00FE6628">
        <w:rPr>
          <w:rFonts w:ascii="mylotus" w:hAnsi="mylotus" w:cs="Traditional Naskh"/>
          <w:color w:val="C00000"/>
          <w:sz w:val="24"/>
          <w:szCs w:val="24"/>
          <w:rtl/>
        </w:rPr>
        <w:t xml:space="preserve"> </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Pr="0088525E">
        <w:rPr>
          <w:rFonts w:ascii="mylotus" w:hAnsi="mylotus" w:cs="Traditional Naskh" w:hint="cs"/>
          <w:b/>
          <w:bCs/>
          <w:sz w:val="32"/>
          <w:szCs w:val="32"/>
          <w:rtl/>
        </w:rPr>
        <w:t xml:space="preserve"> </w:t>
      </w:r>
      <w:r w:rsidRPr="00FE6628">
        <w:rPr>
          <w:rFonts w:ascii="mylotus" w:hAnsi="mylotus" w:cs="Traditional Naskh" w:hint="cs"/>
          <w:color w:val="C00000"/>
          <w:sz w:val="24"/>
          <w:szCs w:val="24"/>
          <w:rtl/>
        </w:rPr>
        <w:sym w:font="HQPB2" w:char="F0E1"/>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24"/>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FE662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25"/>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أعزّ الإسلام والمسلمين، وأذلَّ الشرك والمشركين، واحمِ حوزة الدين، </w:t>
      </w:r>
      <w:r w:rsidRPr="0088525E">
        <w:rPr>
          <w:rFonts w:ascii="mylotus" w:hAnsi="mylotus" w:cs="Traditional Naskh" w:hint="cs"/>
          <w:spacing w:val="-4"/>
          <w:sz w:val="32"/>
          <w:szCs w:val="32"/>
          <w:rtl/>
        </w:rPr>
        <w:t>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آمِنّا في أوطاننا، وأصلح أئمتنا، وجميع ولاة أمر المسلمين.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للمسلمين والمسلمات، والمؤمنين والمؤمنات، الأحياء منهم والأموات.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لأمواتنا وأموات المسلمين، وأعذهم من عذاب القبر وعذاب النار، برحمتك يا أرحم الراحمين.</w:t>
      </w:r>
      <w:r w:rsidRPr="0088525E">
        <w:rPr>
          <w:rFonts w:ascii="mylotus" w:hAnsi="mylotus" w:cs="Traditional Naskh" w:hint="cs"/>
          <w:sz w:val="32"/>
          <w:szCs w:val="32"/>
          <w:rtl/>
        </w:rPr>
        <w:t xml:space="preserve">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وسددنا، </w:t>
      </w:r>
      <w:r w:rsidRPr="00FE6628">
        <w:rPr>
          <w:rFonts w:ascii="mylotus" w:hAnsi="mylotus" w:cs="Traditional Naskh" w:hint="cs"/>
          <w:color w:val="C00000"/>
          <w:sz w:val="24"/>
          <w:szCs w:val="24"/>
          <w:rtl/>
        </w:rPr>
        <w:sym w:font="HQPB2" w:char="F0E2"/>
      </w:r>
      <w:r w:rsidRPr="00FE6628">
        <w:rPr>
          <w:rFonts w:ascii="mylotus" w:hAnsi="mylotus" w:cs="Traditional Naskh"/>
          <w:color w:val="C00000"/>
          <w:sz w:val="24"/>
          <w:szCs w:val="24"/>
          <w:rtl/>
        </w:rPr>
        <w:t xml:space="preserve"> </w:t>
      </w:r>
      <w:r w:rsidRPr="0088525E">
        <w:rPr>
          <w:rFonts w:ascii="mylotus" w:hAnsi="mylotus" w:cs="Traditional Naskh"/>
          <w:b/>
          <w:bCs/>
          <w:sz w:val="32"/>
          <w:szCs w:val="32"/>
          <w:rtl/>
        </w:rPr>
        <w:t xml:space="preserve">رَبَّنَا آتِنَا فِي </w:t>
      </w:r>
      <w:r w:rsidRPr="0088525E">
        <w:rPr>
          <w:rFonts w:ascii="mylotus" w:hAnsi="mylotus" w:cs="Traditional Naskh"/>
          <w:b/>
          <w:bCs/>
          <w:sz w:val="32"/>
          <w:szCs w:val="32"/>
          <w:rtl/>
        </w:rPr>
        <w:lastRenderedPageBreak/>
        <w:t>الدُّنْيَا حَسَنَةً وَفِي الآخِرَةِ حَسَنَةً وَقِنَا عَذَابَ النَّارِ</w:t>
      </w:r>
      <w:r w:rsidRPr="0088525E">
        <w:rPr>
          <w:rFonts w:ascii="mylotus" w:hAnsi="mylotus" w:cs="Traditional Naskh" w:hint="cs"/>
          <w:b/>
          <w:bCs/>
          <w:sz w:val="32"/>
          <w:szCs w:val="32"/>
          <w:rtl/>
        </w:rPr>
        <w:t xml:space="preserve"> </w:t>
      </w:r>
      <w:r w:rsidRPr="00FE6628">
        <w:rPr>
          <w:rFonts w:ascii="mylotus" w:hAnsi="mylotus" w:cs="Traditional Naskh" w:hint="cs"/>
          <w:color w:val="C00000"/>
          <w:sz w:val="24"/>
          <w:szCs w:val="24"/>
          <w:rtl/>
        </w:rPr>
        <w:sym w:font="HQPB2" w:char="F0E1"/>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26"/>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xml:space="preserve">، </w:t>
      </w:r>
      <w:r w:rsidR="00FE6628">
        <w:rPr>
          <w:rFonts w:ascii="mylotus" w:hAnsi="mylotus" w:cs="Traditional Naskh" w:hint="cs"/>
          <w:sz w:val="32"/>
          <w:szCs w:val="32"/>
          <w:rtl/>
        </w:rPr>
        <w:t xml:space="preserve"> </w:t>
      </w: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Pr="00FE6628">
        <w:rPr>
          <w:rFonts w:ascii="mylotus" w:hAnsi="mylotus" w:cs="Traditional Naskh" w:hint="cs"/>
          <w:color w:val="C00000"/>
          <w:sz w:val="24"/>
          <w:szCs w:val="24"/>
          <w:rtl/>
        </w:rPr>
        <w:sym w:font="HQPB2" w:char="F0E2"/>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يَأْمُرُ بِالْعَدْلِ وَالإِحْسَانِ وَإِيتَاء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ذِي الْقُرْبَى وَيَنْهَى عَنِ الْفَحْشَاء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وَالْمُنكَرِ وَالْبَغْيِ</w:t>
      </w:r>
      <w:r w:rsidRPr="0088525E">
        <w:rPr>
          <w:rFonts w:ascii="mylotus" w:hAnsi="mylotus" w:cs="Traditional Naskh" w:hint="cs"/>
          <w:b/>
          <w:bCs/>
          <w:sz w:val="32"/>
          <w:szCs w:val="32"/>
          <w:rtl/>
        </w:rPr>
        <w:t xml:space="preserve"> </w:t>
      </w:r>
      <w:r w:rsidRPr="0088525E">
        <w:rPr>
          <w:rFonts w:ascii="mylotus" w:hAnsi="mylotus" w:cs="Traditional Naskh"/>
          <w:b/>
          <w:bCs/>
          <w:sz w:val="32"/>
          <w:szCs w:val="32"/>
          <w:rtl/>
        </w:rPr>
        <w:t>يَعِظُكُمْ لَعَلَّكُمْ تَذَكَّرُونَ</w:t>
      </w:r>
      <w:r w:rsidRPr="00FE6628">
        <w:rPr>
          <w:rFonts w:ascii="mylotus" w:hAnsi="mylotus" w:cs="Traditional Naskh" w:hint="cs"/>
          <w:color w:val="C00000"/>
          <w:sz w:val="24"/>
          <w:szCs w:val="24"/>
          <w:rtl/>
        </w:rPr>
        <w:sym w:font="HQPB2" w:char="F0E1"/>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27"/>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w:t>
      </w:r>
      <w:r w:rsidRPr="00FE6628">
        <w:rPr>
          <w:rFonts w:ascii="mylotus" w:hAnsi="mylotus" w:cs="Traditional Naskh" w:hint="cs"/>
          <w:color w:val="C00000"/>
          <w:sz w:val="24"/>
          <w:szCs w:val="24"/>
          <w:rtl/>
        </w:rPr>
        <w:sym w:font="HQPB2" w:char="F0E2"/>
      </w:r>
      <w:r w:rsidRPr="0088525E">
        <w:rPr>
          <w:rFonts w:ascii="mylotus" w:hAnsi="mylotus" w:cs="Traditional Naskh"/>
          <w:b/>
          <w:bCs/>
          <w:sz w:val="32"/>
          <w:szCs w:val="32"/>
          <w:rtl/>
        </w:rPr>
        <w:t>وَلَذِكْرُ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أَكْبَرُ وَا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يَعْلَمُ مَا تَصْنَعُونَ</w:t>
      </w:r>
      <w:r w:rsidRPr="00FE6628">
        <w:rPr>
          <w:rFonts w:ascii="mylotus" w:hAnsi="mylotus" w:cs="Traditional Naskh" w:hint="cs"/>
          <w:color w:val="C00000"/>
          <w:sz w:val="24"/>
          <w:szCs w:val="24"/>
          <w:rtl/>
        </w:rPr>
        <w:sym w:font="HQPB2" w:char="F0E1"/>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28"/>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FE6628" w:rsidRDefault="00FE6628" w:rsidP="00FE6628">
      <w:pPr>
        <w:widowControl w:val="0"/>
        <w:spacing w:after="0" w:line="216" w:lineRule="auto"/>
        <w:ind w:firstLine="284"/>
        <w:jc w:val="lowKashida"/>
        <w:rPr>
          <w:rFonts w:ascii="mylotus" w:hAnsi="mylotus" w:cs="Traditional Naskh"/>
          <w:sz w:val="32"/>
          <w:szCs w:val="32"/>
          <w:rtl/>
        </w:rPr>
      </w:pPr>
    </w:p>
    <w:p w:rsidR="00FE6628" w:rsidRPr="00A27970" w:rsidRDefault="00FE6628" w:rsidP="00FE6628">
      <w:pPr>
        <w:pStyle w:val="2"/>
        <w:keepNext w:val="0"/>
        <w:spacing w:after="40" w:line="216" w:lineRule="auto"/>
        <w:ind w:firstLine="0"/>
        <w:jc w:val="center"/>
        <w:rPr>
          <w:b w:val="0"/>
          <w:bCs w:val="0"/>
          <w:color w:val="C00000"/>
          <w:lang w:eastAsia="en-US"/>
        </w:rPr>
      </w:pPr>
      <w:bookmarkStart w:id="24" w:name="_Toc520821996"/>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24"/>
    </w:p>
    <w:p w:rsidR="00FE6628" w:rsidRPr="0088525E" w:rsidRDefault="00FE6628" w:rsidP="00FE6628">
      <w:pPr>
        <w:widowControl w:val="0"/>
        <w:spacing w:after="0" w:line="216" w:lineRule="auto"/>
        <w:ind w:firstLine="284"/>
        <w:jc w:val="lowKashida"/>
        <w:rPr>
          <w:rFonts w:ascii="mylotus" w:hAnsi="mylotus" w:cs="Traditional Naskh"/>
          <w:sz w:val="32"/>
          <w:szCs w:val="32"/>
          <w:rtl/>
        </w:rPr>
      </w:pPr>
    </w:p>
    <w:p w:rsidR="00C602A9" w:rsidRPr="0088525E" w:rsidRDefault="00C602A9"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C602A9" w:rsidRPr="0088525E" w:rsidRDefault="009C0FA0" w:rsidP="009C0FA0">
      <w:pPr>
        <w:pStyle w:val="4"/>
        <w:rPr>
          <w:rtl/>
        </w:rPr>
      </w:pPr>
      <w:bookmarkStart w:id="25" w:name="_Toc520821997"/>
      <w:r w:rsidRPr="009C0FA0">
        <w:rPr>
          <w:rFonts w:ascii="AAAGoldenLotus Stg1_Ver1" w:hAnsi="AAAGoldenLotus Stg1_Ver1" w:cs="AAAGoldenLotus Stg1_Ver1"/>
          <w:sz w:val="32"/>
          <w:szCs w:val="32"/>
          <w:rtl/>
        </w:rPr>
        <w:lastRenderedPageBreak/>
        <w:t>7-</w:t>
      </w:r>
      <w:r w:rsidR="00C602A9" w:rsidRPr="0088525E">
        <w:rPr>
          <w:rtl/>
        </w:rPr>
        <w:t>دع ما يريبك إلى ما لا يريبك</w:t>
      </w:r>
      <w:bookmarkEnd w:id="25"/>
    </w:p>
    <w:p w:rsidR="00630B7B" w:rsidRDefault="00630B7B" w:rsidP="00FE6628">
      <w:pPr>
        <w:pStyle w:val="5"/>
        <w:rPr>
          <w:rtl/>
        </w:rPr>
      </w:pPr>
      <w:bookmarkStart w:id="26" w:name="_Toc520821998"/>
      <w:r>
        <w:rPr>
          <w:rFonts w:hint="cs"/>
          <w:rtl/>
        </w:rPr>
        <w:t>الخطبة الأولى</w:t>
      </w:r>
      <w:bookmarkEnd w:id="26"/>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إن الحمد </w:t>
      </w:r>
      <w:r w:rsidR="00A1582F">
        <w:rPr>
          <w:rFonts w:ascii="mylotus" w:hAnsi="mylotus" w:cs="Traditional Naskh"/>
          <w:sz w:val="32"/>
          <w:szCs w:val="32"/>
          <w:rtl/>
        </w:rPr>
        <w:t>للَّه</w:t>
      </w:r>
      <w:r w:rsidRPr="0088525E">
        <w:rPr>
          <w:rFonts w:ascii="mylotus" w:hAnsi="mylotus" w:cs="Traditional Naskh"/>
          <w:sz w:val="32"/>
          <w:szCs w:val="32"/>
          <w:rtl/>
        </w:rPr>
        <w:t>، نحمد، ونستعينه، ونستغفره، ونعوذ با</w:t>
      </w:r>
      <w:r w:rsidR="00A1582F">
        <w:rPr>
          <w:rFonts w:ascii="mylotus" w:hAnsi="mylotus" w:cs="Traditional Naskh"/>
          <w:sz w:val="32"/>
          <w:szCs w:val="32"/>
          <w:rtl/>
        </w:rPr>
        <w:t>للَّه</w:t>
      </w:r>
      <w:r w:rsidRPr="0088525E">
        <w:rPr>
          <w:rFonts w:ascii="mylotus" w:hAnsi="mylotus" w:cs="Traditional Naskh"/>
          <w:sz w:val="32"/>
          <w:szCs w:val="32"/>
          <w:rtl/>
        </w:rPr>
        <w:t xml:space="preserve"> من شرور أنفسنا وسيئات أعمالنا، من يهده ا</w:t>
      </w:r>
      <w:r w:rsidR="00A1582F">
        <w:rPr>
          <w:rFonts w:ascii="mylotus" w:hAnsi="mylotus" w:cs="Traditional Naskh"/>
          <w:sz w:val="32"/>
          <w:szCs w:val="32"/>
          <w:rtl/>
        </w:rPr>
        <w:t>للَّه</w:t>
      </w:r>
      <w:r w:rsidRPr="0088525E">
        <w:rPr>
          <w:rFonts w:ascii="mylotus" w:hAnsi="mylotus" w:cs="Traditional Naskh"/>
          <w:sz w:val="32"/>
          <w:szCs w:val="32"/>
          <w:rtl/>
        </w:rPr>
        <w:t xml:space="preserve"> فلا مضل له، ومن يضلل فلا هادي له، وأشهد أن لا إله إلا ا</w:t>
      </w:r>
      <w:r w:rsidR="00A1582F">
        <w:rPr>
          <w:rFonts w:ascii="mylotus" w:hAnsi="mylotus" w:cs="Traditional Naskh"/>
          <w:sz w:val="32"/>
          <w:szCs w:val="32"/>
          <w:rtl/>
        </w:rPr>
        <w:t>للَّه</w:t>
      </w:r>
      <w:r w:rsidRPr="0088525E">
        <w:rPr>
          <w:rFonts w:ascii="mylotus" w:hAnsi="mylotus" w:cs="Traditional Naskh"/>
          <w:sz w:val="32"/>
          <w:szCs w:val="32"/>
          <w:rtl/>
        </w:rPr>
        <w:t xml:space="preserve"> وحده لا شريك له، وأشهد أن محمداً عبده ورسوله، صلَّى ا</w:t>
      </w:r>
      <w:r w:rsidR="00A1582F">
        <w:rPr>
          <w:rFonts w:ascii="mylotus" w:hAnsi="mylotus" w:cs="Traditional Naskh"/>
          <w:sz w:val="32"/>
          <w:szCs w:val="32"/>
          <w:rtl/>
        </w:rPr>
        <w:t>للَّه</w:t>
      </w:r>
      <w:r w:rsidRPr="0088525E">
        <w:rPr>
          <w:rFonts w:ascii="mylotus" w:hAnsi="mylotus" w:cs="Traditional Naskh"/>
          <w:sz w:val="32"/>
          <w:szCs w:val="32"/>
          <w:rtl/>
        </w:rPr>
        <w:t xml:space="preserve"> عليه وعلى آله، وأصحابه، وسلم تسليماً كثيراً.</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أما بعد:</w:t>
      </w:r>
    </w:p>
    <w:p w:rsidR="00C602A9" w:rsidRPr="0088525E" w:rsidRDefault="00C602A9" w:rsidP="00FE662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فيا عباد ا</w:t>
      </w:r>
      <w:r w:rsidR="00A1582F">
        <w:rPr>
          <w:rFonts w:ascii="mylotus" w:hAnsi="mylotus" w:cs="Traditional Naskh"/>
          <w:sz w:val="32"/>
          <w:szCs w:val="32"/>
          <w:rtl/>
        </w:rPr>
        <w:t>للَّه</w:t>
      </w:r>
      <w:r w:rsidRPr="0088525E">
        <w:rPr>
          <w:rFonts w:ascii="mylotus" w:hAnsi="mylotus" w:cs="Traditional Naskh"/>
          <w:sz w:val="32"/>
          <w:szCs w:val="32"/>
          <w:rtl/>
        </w:rPr>
        <w:t>، اتقوا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واعلموا أن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أحلَّ البيع وحرَّم الربا، وما فيه ضرر للعباد في الدنيا والآخرة، قال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w:t>
      </w:r>
      <w:r w:rsidRPr="0088525E">
        <w:rPr>
          <w:rFonts w:ascii="mylotus" w:hAnsi="mylotus" w:cs="Traditional Naskh" w:hint="cs"/>
          <w:sz w:val="32"/>
          <w:szCs w:val="32"/>
          <w:rtl/>
        </w:rPr>
        <w:t xml:space="preserve"> </w:t>
      </w:r>
      <w:r w:rsidR="00FE6628" w:rsidRPr="00FE6628">
        <w:rPr>
          <w:rFonts w:ascii="Traditional Arabic" w:hAnsi="Traditional Arabic" w:cs="Traditional Arabic"/>
          <w:color w:val="C00000"/>
          <w:sz w:val="32"/>
          <w:szCs w:val="32"/>
          <w:rtl/>
        </w:rPr>
        <w:t>﴿</w:t>
      </w:r>
      <w:r w:rsidR="00FE6628" w:rsidRPr="00FE6628">
        <w:rPr>
          <w:rFonts w:ascii="HQPB2" w:hAnsi="HQPB2" w:cs="Traditional Naskh" w:hint="eastAsia"/>
          <w:b/>
          <w:bCs/>
          <w:color w:val="282828"/>
          <w:sz w:val="32"/>
          <w:szCs w:val="32"/>
          <w:rtl/>
        </w:rPr>
        <w:t>الَّذِينَ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يَأْكُلُونَ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الرِّبَا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لَا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يَقُومُونَ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إِلَّا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كَمَا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يَقُومُ</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الَّذِي</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يَتَخَبَّطُهُ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الشَّيْطَانُ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مِنَ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الْمَسِّ</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ذَلِكَ</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بِأَنَّهُمْ</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قَالُوا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إِنَّمَا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الْبَيْعُ</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مِثْلُ</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الرِّبَا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وَأَحَلَّ</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اللَّهُ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الْبَيْعَ</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وَحَرَّمَ</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الرِّبَا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فَمَنْ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جَاءَهُ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مَوْعِظَةٌ</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مِنْ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رَبِّهِ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فَانْتَهَى</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فَلَهُ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مَا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سَلَفَ</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وَأَمْرُهُ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إِلَى</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اللَّهِ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وَمَنْ</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عَادَ</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فَأُولَئِكَ</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أَصْحَابُ</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النَّارِ</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هُمْ</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فِيهَا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خَالِدُونَ</w:t>
      </w:r>
      <w:r w:rsidR="00FE6628" w:rsidRPr="00FE6628">
        <w:rPr>
          <w:rFonts w:ascii="HQPB2" w:hAnsi="HQPB2" w:cs="Traditional Naskh"/>
          <w:b/>
          <w:bCs/>
          <w:color w:val="282828"/>
          <w:sz w:val="32"/>
          <w:szCs w:val="32"/>
          <w:rtl/>
        </w:rPr>
        <w:t xml:space="preserve"> </w:t>
      </w:r>
      <w:r w:rsidR="00FE6628" w:rsidRPr="007B5404">
        <w:rPr>
          <w:rFonts w:ascii="AAAGoldenLotus Stg1_Ver1" w:hAnsi="AAAGoldenLotus Stg1_Ver1" w:cs="AAAGoldenLotus Stg1_Ver1"/>
          <w:color w:val="C00000"/>
          <w:sz w:val="24"/>
          <w:szCs w:val="24"/>
          <w:rtl/>
        </w:rPr>
        <w:t>*</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يَمْحَقُ</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اللَّهُ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الرِّبَا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وَيُرْبِي</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الصَّدَقَاتِ</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وَاللَّهُ</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لَا</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يُحِبُّ</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كُلَّ</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كَفَّارٍ</w:t>
      </w:r>
      <w:r w:rsidR="00FE6628" w:rsidRPr="00FE6628">
        <w:rPr>
          <w:rFonts w:ascii="HQPB2" w:hAnsi="HQPB2" w:cs="Traditional Naskh"/>
          <w:b/>
          <w:bCs/>
          <w:color w:val="282828"/>
          <w:sz w:val="32"/>
          <w:szCs w:val="32"/>
          <w:rtl/>
        </w:rPr>
        <w:t xml:space="preserve"> </w:t>
      </w:r>
      <w:r w:rsidR="00FE6628" w:rsidRPr="00FE6628">
        <w:rPr>
          <w:rFonts w:ascii="HQPB2" w:hAnsi="HQPB2" w:cs="Traditional Naskh" w:hint="eastAsia"/>
          <w:b/>
          <w:bCs/>
          <w:color w:val="282828"/>
          <w:sz w:val="32"/>
          <w:szCs w:val="32"/>
          <w:rtl/>
        </w:rPr>
        <w:t>أَثِيمٍ</w:t>
      </w:r>
      <w:r w:rsidR="00FE6628" w:rsidRPr="00FE6628">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29"/>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FE662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ومن علامات الساعة ظهور الزنا والربا، فعن عبد ا</w:t>
      </w:r>
      <w:r w:rsidR="00A1582F">
        <w:rPr>
          <w:rFonts w:ascii="mylotus" w:hAnsi="mylotus" w:cs="Traditional Naskh"/>
          <w:sz w:val="32"/>
          <w:szCs w:val="32"/>
          <w:rtl/>
        </w:rPr>
        <w:t>للَّه</w:t>
      </w:r>
      <w:r w:rsidRPr="0088525E">
        <w:rPr>
          <w:rFonts w:ascii="mylotus" w:hAnsi="mylotus" w:cs="Traditional Naskh"/>
          <w:sz w:val="32"/>
          <w:szCs w:val="32"/>
          <w:rtl/>
        </w:rPr>
        <w:t xml:space="preserve"> بن مسعود </w:t>
      </w:r>
      <w:r w:rsidR="00FE6628" w:rsidRPr="00FE6628">
        <w:rPr>
          <w:rFonts w:ascii="mylotus" w:hAnsi="mylotus" w:cs="Traditional Naskh"/>
          <w:color w:val="C00000"/>
          <w:sz w:val="32"/>
          <w:szCs w:val="32"/>
        </w:rPr>
        <w:sym w:font="AGA Arabesque" w:char="F074"/>
      </w:r>
      <w:r w:rsidRPr="0088525E">
        <w:rPr>
          <w:rFonts w:ascii="mylotus" w:hAnsi="mylotus" w:cs="Traditional Naskh"/>
          <w:sz w:val="32"/>
          <w:szCs w:val="32"/>
          <w:rtl/>
        </w:rPr>
        <w:t xml:space="preserve"> عن النبي </w:t>
      </w:r>
      <w:r w:rsidR="00FE6628" w:rsidRPr="00FE6628">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أنه قال: </w:t>
      </w:r>
      <w:r w:rsidR="00FE6628">
        <w:rPr>
          <w:rFonts w:ascii="mylotus" w:hAnsi="mylotus" w:cs="Traditional Naskh" w:hint="cs"/>
          <w:sz w:val="32"/>
          <w:szCs w:val="32"/>
          <w:rtl/>
        </w:rPr>
        <w:t>«</w:t>
      </w:r>
      <w:r w:rsidRPr="0088525E">
        <w:rPr>
          <w:rFonts w:ascii="mylotus" w:hAnsi="mylotus" w:cs="Traditional Naskh"/>
          <w:b/>
          <w:bCs/>
          <w:sz w:val="32"/>
          <w:szCs w:val="32"/>
          <w:rtl/>
        </w:rPr>
        <w:t>بين يدي الساعة يظهر الربا، والزنا، والخمر</w:t>
      </w:r>
      <w:r w:rsidR="00FE6628">
        <w:rPr>
          <w:rFonts w:ascii="mylotus" w:hAnsi="mylotus" w:cs="Traditional Naskh" w:hint="cs"/>
          <w:b/>
          <w:bCs/>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30"/>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وعن أبي هريرة </w:t>
      </w:r>
      <w:r w:rsidR="00FE6628" w:rsidRPr="00FE6628">
        <w:rPr>
          <w:rFonts w:ascii="mylotus" w:hAnsi="mylotus" w:cs="Traditional Naskh"/>
          <w:color w:val="C00000"/>
          <w:sz w:val="32"/>
          <w:szCs w:val="32"/>
        </w:rPr>
        <w:sym w:font="AGA Arabesque" w:char="F074"/>
      </w:r>
      <w:r w:rsidRPr="0088525E">
        <w:rPr>
          <w:rFonts w:ascii="mylotus" w:hAnsi="mylotus" w:cs="Traditional Naskh"/>
          <w:sz w:val="32"/>
          <w:szCs w:val="32"/>
          <w:rtl/>
        </w:rPr>
        <w:t xml:space="preserve"> أن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FE6628" w:rsidRPr="00FE6628">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قال: </w:t>
      </w:r>
      <w:r w:rsidR="00FE6628">
        <w:rPr>
          <w:rFonts w:ascii="mylotus" w:hAnsi="mylotus" w:cs="Traditional Naskh" w:hint="cs"/>
          <w:b/>
          <w:bCs/>
          <w:sz w:val="32"/>
          <w:szCs w:val="32"/>
          <w:rtl/>
        </w:rPr>
        <w:t>«</w:t>
      </w:r>
      <w:r w:rsidRPr="0088525E">
        <w:rPr>
          <w:rFonts w:ascii="mylotus" w:hAnsi="mylotus" w:cs="Traditional Naskh"/>
          <w:b/>
          <w:bCs/>
          <w:sz w:val="32"/>
          <w:szCs w:val="32"/>
          <w:rtl/>
        </w:rPr>
        <w:t>ليأتين على الناس زمانٌ لا يبالي المرءُ بما أخذ المال، أمِنْ حلالٍ أم من حرام</w:t>
      </w:r>
      <w:r w:rsidR="00FE6628">
        <w:rPr>
          <w:rFonts w:ascii="mylotus" w:hAnsi="mylotus" w:cs="Traditional Naskh" w:hint="cs"/>
          <w:b/>
          <w:bCs/>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3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وعن النعمان بن بشير </w:t>
      </w:r>
      <w:r w:rsidR="00FE6628" w:rsidRPr="00FE6628">
        <w:rPr>
          <w:rFonts w:ascii="mylotus" w:hAnsi="mylotus" w:cs="Traditional Naskh"/>
          <w:color w:val="C00000"/>
          <w:sz w:val="32"/>
          <w:szCs w:val="32"/>
        </w:rPr>
        <w:sym w:font="AGA Arabesque" w:char="F074"/>
      </w:r>
      <w:r w:rsidRPr="0088525E">
        <w:rPr>
          <w:rFonts w:ascii="mylotus" w:hAnsi="mylotus" w:cs="Traditional Naskh"/>
          <w:sz w:val="32"/>
          <w:szCs w:val="32"/>
          <w:rtl/>
        </w:rPr>
        <w:t>، قال: سمعت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FE6628" w:rsidRPr="00FE6628">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يقول: </w:t>
      </w:r>
      <w:r w:rsidR="00FE6628">
        <w:rPr>
          <w:rFonts w:ascii="mylotus" w:hAnsi="mylotus" w:cs="Traditional Naskh" w:hint="cs"/>
          <w:b/>
          <w:bCs/>
          <w:sz w:val="32"/>
          <w:szCs w:val="32"/>
          <w:rtl/>
        </w:rPr>
        <w:t>«</w:t>
      </w:r>
      <w:r w:rsidRPr="0088525E">
        <w:rPr>
          <w:rFonts w:ascii="mylotus" w:hAnsi="mylotus" w:cs="Traditional Naskh"/>
          <w:b/>
          <w:bCs/>
          <w:sz w:val="32"/>
          <w:szCs w:val="32"/>
          <w:rtl/>
        </w:rPr>
        <w:t>الحلال بين والحرام بيِّن، وبينهما أمور مشتبهات لا يعلمهن كثير من الناس، فمن اتقى الشبهات استبرأ لدينه وعرضه، ومن وقع في الشبهات وقع في الحرام، كالراعي يرعى حول الحمى، يوشكُ أن يقع فيه، ألا وإن لكل مَلِكٍ حمى، ألا وإن حمى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w:t>
      </w:r>
      <w:r w:rsidRPr="0088525E">
        <w:rPr>
          <w:rFonts w:ascii="mylotus" w:hAnsi="mylotus" w:cs="Traditional Naskh"/>
          <w:b/>
          <w:bCs/>
          <w:sz w:val="32"/>
          <w:szCs w:val="32"/>
          <w:rtl/>
        </w:rPr>
        <w:lastRenderedPageBreak/>
        <w:t>محارمه، ألا وإن في الجسد مضغةً، إذا ص</w:t>
      </w:r>
      <w:r w:rsidRPr="0088525E">
        <w:rPr>
          <w:rFonts w:ascii="mylotus" w:hAnsi="mylotus" w:cs="Traditional Naskh" w:hint="cs"/>
          <w:b/>
          <w:bCs/>
          <w:sz w:val="32"/>
          <w:szCs w:val="32"/>
          <w:rtl/>
        </w:rPr>
        <w:t>َ</w:t>
      </w:r>
      <w:r w:rsidRPr="0088525E">
        <w:rPr>
          <w:rFonts w:ascii="mylotus" w:hAnsi="mylotus" w:cs="Traditional Naskh"/>
          <w:b/>
          <w:bCs/>
          <w:sz w:val="32"/>
          <w:szCs w:val="32"/>
          <w:rtl/>
        </w:rPr>
        <w:t>ل</w:t>
      </w:r>
      <w:r w:rsidRPr="0088525E">
        <w:rPr>
          <w:rFonts w:ascii="mylotus" w:hAnsi="mylotus" w:cs="Traditional Naskh" w:hint="cs"/>
          <w:b/>
          <w:bCs/>
          <w:sz w:val="32"/>
          <w:szCs w:val="32"/>
          <w:rtl/>
        </w:rPr>
        <w:t>َ</w:t>
      </w:r>
      <w:r w:rsidRPr="0088525E">
        <w:rPr>
          <w:rFonts w:ascii="mylotus" w:hAnsi="mylotus" w:cs="Traditional Naskh"/>
          <w:b/>
          <w:bCs/>
          <w:sz w:val="32"/>
          <w:szCs w:val="32"/>
          <w:rtl/>
        </w:rPr>
        <w:t>حت</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ص</w:t>
      </w:r>
      <w:r w:rsidRPr="0088525E">
        <w:rPr>
          <w:rFonts w:ascii="mylotus" w:hAnsi="mylotus" w:cs="Traditional Naskh" w:hint="cs"/>
          <w:b/>
          <w:bCs/>
          <w:sz w:val="32"/>
          <w:szCs w:val="32"/>
          <w:rtl/>
        </w:rPr>
        <w:t>َ</w:t>
      </w:r>
      <w:r w:rsidRPr="0088525E">
        <w:rPr>
          <w:rFonts w:ascii="mylotus" w:hAnsi="mylotus" w:cs="Traditional Naskh"/>
          <w:b/>
          <w:bCs/>
          <w:sz w:val="32"/>
          <w:szCs w:val="32"/>
          <w:rtl/>
        </w:rPr>
        <w:t>ل</w:t>
      </w:r>
      <w:r w:rsidRPr="0088525E">
        <w:rPr>
          <w:rFonts w:ascii="mylotus" w:hAnsi="mylotus" w:cs="Traditional Naskh" w:hint="cs"/>
          <w:b/>
          <w:bCs/>
          <w:sz w:val="32"/>
          <w:szCs w:val="32"/>
          <w:rtl/>
        </w:rPr>
        <w:t>َ</w:t>
      </w:r>
      <w:r w:rsidRPr="0088525E">
        <w:rPr>
          <w:rFonts w:ascii="mylotus" w:hAnsi="mylotus" w:cs="Traditional Naskh"/>
          <w:b/>
          <w:bCs/>
          <w:sz w:val="32"/>
          <w:szCs w:val="32"/>
          <w:rtl/>
        </w:rPr>
        <w:t>ح</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الجسد</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كل</w:t>
      </w:r>
      <w:r w:rsidRPr="0088525E">
        <w:rPr>
          <w:rFonts w:ascii="mylotus" w:hAnsi="mylotus" w:cs="Traditional Naskh" w:hint="cs"/>
          <w:b/>
          <w:bCs/>
          <w:sz w:val="32"/>
          <w:szCs w:val="32"/>
          <w:rtl/>
        </w:rPr>
        <w:t>ُّ</w:t>
      </w:r>
      <w:r w:rsidRPr="0088525E">
        <w:rPr>
          <w:rFonts w:ascii="mylotus" w:hAnsi="mylotus" w:cs="Traditional Naskh"/>
          <w:b/>
          <w:bCs/>
          <w:sz w:val="32"/>
          <w:szCs w:val="32"/>
          <w:rtl/>
        </w:rPr>
        <w:t>ه، وإذا فسدت فسد الجسد كلُّه، ألا وهي القلب</w:t>
      </w:r>
      <w:r w:rsidR="00FE6628">
        <w:rPr>
          <w:rFonts w:ascii="mylotus" w:hAnsi="mylotus" w:cs="Traditional Naskh" w:hint="cs"/>
          <w:sz w:val="32"/>
          <w:szCs w:val="32"/>
          <w:rtl/>
        </w:rPr>
        <w:t>»</w:t>
      </w:r>
      <w:r w:rsidRPr="0088525E">
        <w:rPr>
          <w:rFonts w:ascii="mylotus" w:hAnsi="mylotus" w:cs="Traditional Naskh"/>
          <w:sz w:val="32"/>
          <w:szCs w:val="32"/>
          <w:rtl/>
        </w:rPr>
        <w:t xml:space="preserve">، وفي لفظ للبخاري: </w:t>
      </w:r>
      <w:r w:rsidR="00FE6628">
        <w:rPr>
          <w:rFonts w:ascii="mylotus" w:hAnsi="mylotus" w:cs="Traditional Naskh" w:hint="cs"/>
          <w:b/>
          <w:bCs/>
          <w:sz w:val="32"/>
          <w:szCs w:val="32"/>
          <w:rtl/>
        </w:rPr>
        <w:t>«</w:t>
      </w:r>
      <w:r w:rsidRPr="0088525E">
        <w:rPr>
          <w:rFonts w:ascii="mylotus" w:hAnsi="mylotus" w:cs="Traditional Naskh"/>
          <w:b/>
          <w:bCs/>
          <w:sz w:val="32"/>
          <w:szCs w:val="32"/>
          <w:rtl/>
        </w:rPr>
        <w:t>والمعاصي حمى ا</w:t>
      </w:r>
      <w:r w:rsidR="00A1582F">
        <w:rPr>
          <w:rFonts w:ascii="mylotus" w:hAnsi="mylotus" w:cs="Traditional Naskh"/>
          <w:b/>
          <w:bCs/>
          <w:sz w:val="32"/>
          <w:szCs w:val="32"/>
          <w:rtl/>
        </w:rPr>
        <w:t>للَّه</w:t>
      </w:r>
      <w:r w:rsidRPr="0088525E">
        <w:rPr>
          <w:rFonts w:ascii="mylotus" w:hAnsi="mylotus" w:cs="Traditional Naskh"/>
          <w:b/>
          <w:bCs/>
          <w:sz w:val="32"/>
          <w:szCs w:val="32"/>
          <w:rtl/>
        </w:rPr>
        <w:t>، من يرتع حول الحمى يوشك أن يواقعه</w:t>
      </w:r>
      <w:r w:rsidR="00FE6628">
        <w:rPr>
          <w:rFonts w:ascii="mylotus" w:hAnsi="mylotus" w:cs="Traditional Naskh" w:hint="cs"/>
          <w:b/>
          <w:bCs/>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3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والشبهات هي الأمور التي لا يتضح حكمها لكثير من الناس، فهي مشكلة </w:t>
      </w:r>
      <w:r w:rsidRPr="0088525E">
        <w:rPr>
          <w:rFonts w:ascii="mylotus" w:hAnsi="mylotus" w:cs="Traditional Naskh" w:hint="cs"/>
          <w:sz w:val="32"/>
          <w:szCs w:val="32"/>
          <w:rtl/>
        </w:rPr>
        <w:t>يشبه</w:t>
      </w:r>
      <w:r w:rsidRPr="0088525E">
        <w:rPr>
          <w:rFonts w:ascii="mylotus" w:hAnsi="mylotus" w:cs="Traditional Naskh"/>
          <w:sz w:val="32"/>
          <w:szCs w:val="32"/>
          <w:rtl/>
        </w:rPr>
        <w:t xml:space="preserve"> بعضها بعضاً</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3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FE6628" w:rsidRDefault="00C602A9" w:rsidP="00FE6628">
      <w:pPr>
        <w:widowControl w:val="0"/>
        <w:spacing w:after="0" w:line="216" w:lineRule="auto"/>
        <w:ind w:firstLine="284"/>
        <w:jc w:val="lowKashida"/>
        <w:rPr>
          <w:rFonts w:ascii="mylotus" w:hAnsi="mylotus" w:cs="Traditional Naskh"/>
          <w:spacing w:val="-8"/>
          <w:sz w:val="32"/>
          <w:szCs w:val="32"/>
          <w:rtl/>
        </w:rPr>
      </w:pPr>
      <w:r w:rsidRPr="00FE6628">
        <w:rPr>
          <w:rFonts w:ascii="mylotus" w:hAnsi="mylotus" w:cs="Traditional Naskh"/>
          <w:spacing w:val="-8"/>
          <w:sz w:val="32"/>
          <w:szCs w:val="32"/>
          <w:rtl/>
        </w:rPr>
        <w:t xml:space="preserve">وعن الحسن بن عليٍّ </w:t>
      </w:r>
      <w:r w:rsidR="00FE6628" w:rsidRPr="00FE6628">
        <w:rPr>
          <w:rFonts w:ascii="Traditional Arabic" w:hAnsi="Traditional Arabic" w:cs="CTraditional Arabic" w:hint="cs"/>
          <w:color w:val="C00000"/>
          <w:spacing w:val="-8"/>
          <w:sz w:val="32"/>
          <w:szCs w:val="28"/>
          <w:rtl/>
          <w:lang w:bidi="ar"/>
        </w:rPr>
        <w:t>ب</w:t>
      </w:r>
      <w:r w:rsidRPr="00FE6628">
        <w:rPr>
          <w:rFonts w:ascii="mylotus" w:hAnsi="mylotus" w:cs="Traditional Naskh"/>
          <w:spacing w:val="-8"/>
          <w:sz w:val="32"/>
          <w:szCs w:val="32"/>
          <w:rtl/>
        </w:rPr>
        <w:t>، قال: حفظت من رسول ا</w:t>
      </w:r>
      <w:r w:rsidR="00A1582F" w:rsidRPr="00FE6628">
        <w:rPr>
          <w:rFonts w:ascii="mylotus" w:hAnsi="mylotus" w:cs="Traditional Naskh"/>
          <w:spacing w:val="-8"/>
          <w:sz w:val="32"/>
          <w:szCs w:val="32"/>
          <w:rtl/>
        </w:rPr>
        <w:t>للَّه</w:t>
      </w:r>
      <w:r w:rsidRPr="00FE6628">
        <w:rPr>
          <w:rFonts w:ascii="mylotus" w:hAnsi="mylotus" w:cs="Traditional Naskh"/>
          <w:spacing w:val="-8"/>
          <w:sz w:val="32"/>
          <w:szCs w:val="32"/>
          <w:rtl/>
        </w:rPr>
        <w:t xml:space="preserve"> </w:t>
      </w:r>
      <w:r w:rsidR="00FE6628" w:rsidRPr="00FE6628">
        <w:rPr>
          <w:rFonts w:ascii="mylotus" w:hAnsi="mylotus" w:cs="Traditional Naskh"/>
          <w:color w:val="C00000"/>
          <w:spacing w:val="-8"/>
          <w:sz w:val="32"/>
          <w:szCs w:val="32"/>
        </w:rPr>
        <w:sym w:font="AGA Arabesque" w:char="F072"/>
      </w:r>
      <w:r w:rsidRPr="00FE6628">
        <w:rPr>
          <w:rFonts w:ascii="mylotus" w:hAnsi="mylotus" w:cs="Traditional Naskh"/>
          <w:spacing w:val="-8"/>
          <w:sz w:val="32"/>
          <w:szCs w:val="32"/>
          <w:rtl/>
        </w:rPr>
        <w:t xml:space="preserve">: </w:t>
      </w:r>
      <w:r w:rsidR="00FE6628" w:rsidRPr="00FE6628">
        <w:rPr>
          <w:rFonts w:ascii="mylotus" w:hAnsi="mylotus" w:cs="Traditional Naskh" w:hint="cs"/>
          <w:b/>
          <w:bCs/>
          <w:spacing w:val="-8"/>
          <w:sz w:val="32"/>
          <w:szCs w:val="32"/>
          <w:rtl/>
        </w:rPr>
        <w:t>«</w:t>
      </w:r>
      <w:r w:rsidRPr="00FE6628">
        <w:rPr>
          <w:rFonts w:ascii="mylotus" w:hAnsi="mylotus" w:cs="Traditional Naskh"/>
          <w:b/>
          <w:bCs/>
          <w:spacing w:val="-8"/>
          <w:sz w:val="32"/>
          <w:szCs w:val="32"/>
          <w:rtl/>
        </w:rPr>
        <w:t>دع ما يُريبك إلى ما لا يَريبك، فإن الصدق طُمأنينة، وإن الكذب ريبة</w:t>
      </w:r>
      <w:r w:rsidR="00FE6628" w:rsidRPr="00FE6628">
        <w:rPr>
          <w:rFonts w:ascii="mylotus" w:hAnsi="mylotus" w:cs="Traditional Naskh" w:hint="cs"/>
          <w:b/>
          <w:bCs/>
          <w:spacing w:val="-8"/>
          <w:sz w:val="32"/>
          <w:szCs w:val="32"/>
          <w:rtl/>
        </w:rPr>
        <w:t>»</w:t>
      </w:r>
      <w:r w:rsidRPr="007B5404">
        <w:rPr>
          <w:rFonts w:ascii="mylotus" w:hAnsi="mylotus" w:cs="Traditional Naskh"/>
          <w:spacing w:val="-8"/>
          <w:position w:val="2"/>
          <w:sz w:val="32"/>
          <w:szCs w:val="32"/>
          <w:vertAlign w:val="superscript"/>
          <w:rtl/>
        </w:rPr>
        <w:t>(</w:t>
      </w:r>
      <w:r w:rsidRPr="007B5404">
        <w:rPr>
          <w:rFonts w:ascii="mylotus" w:hAnsi="mylotus" w:cs="Traditional Naskh"/>
          <w:spacing w:val="-8"/>
          <w:position w:val="2"/>
          <w:sz w:val="32"/>
          <w:szCs w:val="32"/>
          <w:vertAlign w:val="superscript"/>
          <w:rtl/>
        </w:rPr>
        <w:footnoteReference w:id="134"/>
      </w:r>
      <w:r w:rsidRPr="007B5404">
        <w:rPr>
          <w:rFonts w:ascii="mylotus" w:hAnsi="mylotus" w:cs="Traditional Naskh"/>
          <w:spacing w:val="-8"/>
          <w:position w:val="2"/>
          <w:sz w:val="32"/>
          <w:szCs w:val="32"/>
          <w:vertAlign w:val="superscript"/>
          <w:rtl/>
        </w:rPr>
        <w:t>)</w:t>
      </w:r>
      <w:r w:rsidRPr="00FE6628">
        <w:rPr>
          <w:rFonts w:ascii="mylotus" w:hAnsi="mylotus" w:cs="Traditional Naskh"/>
          <w:spacing w:val="-8"/>
          <w:sz w:val="32"/>
          <w:szCs w:val="32"/>
          <w:rtl/>
        </w:rPr>
        <w:t>، فالمسلم الورع يضطرب قلب</w:t>
      </w:r>
      <w:r w:rsidRPr="00FE6628">
        <w:rPr>
          <w:rFonts w:ascii="mylotus" w:hAnsi="mylotus" w:cs="Traditional Naskh" w:hint="cs"/>
          <w:spacing w:val="-8"/>
          <w:sz w:val="32"/>
          <w:szCs w:val="32"/>
          <w:rtl/>
        </w:rPr>
        <w:t>ُ</w:t>
      </w:r>
      <w:r w:rsidRPr="00FE6628">
        <w:rPr>
          <w:rFonts w:ascii="mylotus" w:hAnsi="mylotus" w:cs="Traditional Naskh"/>
          <w:spacing w:val="-8"/>
          <w:sz w:val="32"/>
          <w:szCs w:val="32"/>
          <w:rtl/>
        </w:rPr>
        <w:t>ه</w:t>
      </w:r>
      <w:r w:rsidRPr="00FE6628">
        <w:rPr>
          <w:rFonts w:ascii="mylotus" w:hAnsi="mylotus" w:cs="Traditional Naskh" w:hint="cs"/>
          <w:spacing w:val="-8"/>
          <w:sz w:val="32"/>
          <w:szCs w:val="32"/>
          <w:rtl/>
        </w:rPr>
        <w:t>ُ</w:t>
      </w:r>
      <w:r w:rsidRPr="00FE6628">
        <w:rPr>
          <w:rFonts w:ascii="mylotus" w:hAnsi="mylotus" w:cs="Traditional Naskh"/>
          <w:spacing w:val="-8"/>
          <w:sz w:val="32"/>
          <w:szCs w:val="32"/>
          <w:rtl/>
        </w:rPr>
        <w:t xml:space="preserve"> عند الأمور المحرمة، ويسكن للحلال، ويدع</w:t>
      </w:r>
      <w:r w:rsidRPr="00FE6628">
        <w:rPr>
          <w:rFonts w:ascii="mylotus" w:hAnsi="mylotus" w:cs="Traditional Naskh" w:hint="cs"/>
          <w:spacing w:val="-8"/>
          <w:sz w:val="32"/>
          <w:szCs w:val="32"/>
          <w:rtl/>
        </w:rPr>
        <w:t>ُ</w:t>
      </w:r>
      <w:r w:rsidRPr="00FE6628">
        <w:rPr>
          <w:rFonts w:ascii="mylotus" w:hAnsi="mylotus" w:cs="Traditional Naskh"/>
          <w:spacing w:val="-8"/>
          <w:sz w:val="32"/>
          <w:szCs w:val="32"/>
          <w:rtl/>
        </w:rPr>
        <w:t xml:space="preserve"> الصغيرة مخافة الكبيرة</w:t>
      </w:r>
      <w:r w:rsidRPr="007B5404">
        <w:rPr>
          <w:rFonts w:ascii="mylotus" w:hAnsi="mylotus" w:cs="Traditional Naskh"/>
          <w:spacing w:val="-8"/>
          <w:position w:val="2"/>
          <w:sz w:val="32"/>
          <w:szCs w:val="32"/>
          <w:vertAlign w:val="superscript"/>
          <w:rtl/>
        </w:rPr>
        <w:t>(</w:t>
      </w:r>
      <w:r w:rsidRPr="007B5404">
        <w:rPr>
          <w:rFonts w:ascii="mylotus" w:hAnsi="mylotus" w:cs="Traditional Naskh"/>
          <w:spacing w:val="-8"/>
          <w:position w:val="2"/>
          <w:sz w:val="32"/>
          <w:szCs w:val="32"/>
          <w:vertAlign w:val="superscript"/>
          <w:rtl/>
        </w:rPr>
        <w:footnoteReference w:id="135"/>
      </w:r>
      <w:r w:rsidRPr="007B5404">
        <w:rPr>
          <w:rFonts w:ascii="mylotus" w:hAnsi="mylotus" w:cs="Traditional Naskh"/>
          <w:spacing w:val="-8"/>
          <w:position w:val="2"/>
          <w:sz w:val="32"/>
          <w:szCs w:val="32"/>
          <w:vertAlign w:val="superscript"/>
          <w:rtl/>
        </w:rPr>
        <w:t>)</w:t>
      </w:r>
      <w:r w:rsidRPr="00FE6628">
        <w:rPr>
          <w:rFonts w:ascii="mylotus" w:hAnsi="mylotus" w:cs="Traditional Naskh"/>
          <w:spacing w:val="-8"/>
          <w:sz w:val="32"/>
          <w:szCs w:val="32"/>
          <w:rtl/>
        </w:rPr>
        <w:t>.</w:t>
      </w:r>
    </w:p>
    <w:p w:rsidR="00C602A9" w:rsidRPr="00FE6628" w:rsidRDefault="00C602A9" w:rsidP="00FE6628">
      <w:pPr>
        <w:widowControl w:val="0"/>
        <w:spacing w:after="0" w:line="216" w:lineRule="auto"/>
        <w:ind w:firstLine="284"/>
        <w:jc w:val="lowKashida"/>
        <w:rPr>
          <w:rFonts w:ascii="mylotus" w:hAnsi="mylotus" w:cs="Traditional Naskh"/>
          <w:spacing w:val="-2"/>
          <w:sz w:val="32"/>
          <w:szCs w:val="32"/>
          <w:rtl/>
        </w:rPr>
      </w:pPr>
      <w:r w:rsidRPr="00FE6628">
        <w:rPr>
          <w:rFonts w:ascii="mylotus" w:hAnsi="mylotus" w:cs="Traditional Naskh"/>
          <w:spacing w:val="-2"/>
          <w:sz w:val="32"/>
          <w:szCs w:val="32"/>
          <w:rtl/>
        </w:rPr>
        <w:t>ولا</w:t>
      </w:r>
      <w:r w:rsidR="00FE6628" w:rsidRPr="00FE6628">
        <w:rPr>
          <w:rFonts w:ascii="mylotus" w:hAnsi="mylotus" w:cs="Traditional Naskh" w:hint="cs"/>
          <w:spacing w:val="-2"/>
          <w:sz w:val="32"/>
          <w:szCs w:val="32"/>
          <w:rtl/>
        </w:rPr>
        <w:t xml:space="preserve"> </w:t>
      </w:r>
      <w:r w:rsidRPr="00FE6628">
        <w:rPr>
          <w:rFonts w:ascii="mylotus" w:hAnsi="mylotus" w:cs="Traditional Naskh"/>
          <w:spacing w:val="-2"/>
          <w:sz w:val="32"/>
          <w:szCs w:val="32"/>
          <w:rtl/>
        </w:rPr>
        <w:t>شك أن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تعالى ما ترك حلالاً إلا بينه، ولا حراماً إلا بيَّنه عن طريق رسوله </w:t>
      </w:r>
      <w:r w:rsidR="00FE6628" w:rsidRPr="00FE6628">
        <w:rPr>
          <w:rFonts w:ascii="mylotus" w:hAnsi="mylotus" w:cs="Traditional Naskh"/>
          <w:color w:val="C00000"/>
          <w:spacing w:val="-2"/>
          <w:sz w:val="32"/>
          <w:szCs w:val="32"/>
        </w:rPr>
        <w:sym w:font="AGA Arabesque" w:char="F072"/>
      </w:r>
      <w:r w:rsidRPr="00FE6628">
        <w:rPr>
          <w:rFonts w:ascii="mylotus" w:hAnsi="mylotus" w:cs="Traditional Naskh"/>
          <w:spacing w:val="-2"/>
          <w:sz w:val="32"/>
          <w:szCs w:val="32"/>
          <w:rtl/>
        </w:rPr>
        <w:t>، لكن بعضه يشت</w:t>
      </w:r>
      <w:r w:rsidRPr="00FE6628">
        <w:rPr>
          <w:rFonts w:ascii="mylotus" w:hAnsi="mylotus" w:cs="Traditional Naskh" w:hint="cs"/>
          <w:spacing w:val="-2"/>
          <w:sz w:val="32"/>
          <w:szCs w:val="32"/>
          <w:rtl/>
        </w:rPr>
        <w:t>ب</w:t>
      </w:r>
      <w:r w:rsidRPr="00FE6628">
        <w:rPr>
          <w:rFonts w:ascii="mylotus" w:hAnsi="mylotus" w:cs="Traditional Naskh"/>
          <w:spacing w:val="-2"/>
          <w:sz w:val="32"/>
          <w:szCs w:val="32"/>
          <w:rtl/>
        </w:rPr>
        <w:t>ه على كثير من الناس، أما العلماء الراسخون في العلم فلا يخفى عليهم؛ لما أعطاهم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من العلم والحكمة. وعن النواس بن سمعان </w:t>
      </w:r>
      <w:r w:rsidR="00FE6628" w:rsidRPr="00FE6628">
        <w:rPr>
          <w:rFonts w:ascii="mylotus" w:hAnsi="mylotus" w:cs="Traditional Naskh"/>
          <w:color w:val="C00000"/>
          <w:spacing w:val="-2"/>
          <w:sz w:val="32"/>
          <w:szCs w:val="32"/>
        </w:rPr>
        <w:sym w:font="AGA Arabesque" w:char="F074"/>
      </w:r>
      <w:r w:rsidRPr="00FE6628">
        <w:rPr>
          <w:rFonts w:ascii="mylotus" w:hAnsi="mylotus" w:cs="Traditional Naskh"/>
          <w:spacing w:val="-2"/>
          <w:sz w:val="32"/>
          <w:szCs w:val="32"/>
          <w:rtl/>
        </w:rPr>
        <w:t xml:space="preserve"> عن النبي </w:t>
      </w:r>
      <w:r w:rsidR="00FE6628" w:rsidRPr="00FE6628">
        <w:rPr>
          <w:rFonts w:ascii="mylotus" w:hAnsi="mylotus" w:cs="Traditional Naskh"/>
          <w:color w:val="C00000"/>
          <w:spacing w:val="-2"/>
          <w:sz w:val="32"/>
          <w:szCs w:val="32"/>
        </w:rPr>
        <w:sym w:font="AGA Arabesque" w:char="F072"/>
      </w:r>
      <w:r w:rsidRPr="00FE6628">
        <w:rPr>
          <w:rFonts w:ascii="mylotus" w:hAnsi="mylotus" w:cs="Traditional Naskh"/>
          <w:spacing w:val="-2"/>
          <w:sz w:val="32"/>
          <w:szCs w:val="32"/>
          <w:rtl/>
        </w:rPr>
        <w:t xml:space="preserve"> قال: </w:t>
      </w:r>
      <w:r w:rsidR="00FE6628" w:rsidRPr="00FE6628">
        <w:rPr>
          <w:rFonts w:ascii="mylotus" w:hAnsi="mylotus" w:cs="Traditional Naskh" w:hint="cs"/>
          <w:b/>
          <w:bCs/>
          <w:spacing w:val="-2"/>
          <w:sz w:val="32"/>
          <w:szCs w:val="32"/>
          <w:rtl/>
        </w:rPr>
        <w:t>«</w:t>
      </w:r>
      <w:r w:rsidRPr="00FE6628">
        <w:rPr>
          <w:rFonts w:ascii="mylotus" w:hAnsi="mylotus" w:cs="Traditional Naskh"/>
          <w:b/>
          <w:bCs/>
          <w:spacing w:val="-2"/>
          <w:sz w:val="32"/>
          <w:szCs w:val="32"/>
          <w:rtl/>
        </w:rPr>
        <w:t>البرُّ حُسنُ الخلق، والإثم ما حاك في نفسك وكرهت أن يطلع عليه الناس</w:t>
      </w:r>
      <w:r w:rsidR="00FE6628" w:rsidRPr="00FE6628">
        <w:rPr>
          <w:rFonts w:ascii="mylotus" w:hAnsi="mylotus" w:cs="Traditional Naskh" w:hint="cs"/>
          <w:b/>
          <w:bCs/>
          <w:spacing w:val="-2"/>
          <w:sz w:val="32"/>
          <w:szCs w:val="32"/>
          <w:rtl/>
        </w:rPr>
        <w:t>»</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36"/>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 وعن وابصة بن مَعبدٍ قال: أتيت رسول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w:t>
      </w:r>
      <w:r w:rsidR="00FE6628" w:rsidRPr="00FE6628">
        <w:rPr>
          <w:rFonts w:ascii="mylotus" w:hAnsi="mylotus" w:cs="Traditional Naskh"/>
          <w:color w:val="C00000"/>
          <w:spacing w:val="-2"/>
          <w:sz w:val="32"/>
          <w:szCs w:val="32"/>
        </w:rPr>
        <w:sym w:font="AGA Arabesque" w:char="F072"/>
      </w:r>
      <w:r w:rsidRPr="00FE6628">
        <w:rPr>
          <w:rFonts w:ascii="mylotus" w:hAnsi="mylotus" w:cs="Traditional Naskh"/>
          <w:spacing w:val="-2"/>
          <w:sz w:val="32"/>
          <w:szCs w:val="32"/>
          <w:rtl/>
        </w:rPr>
        <w:t xml:space="preserve"> فقال: </w:t>
      </w:r>
      <w:r w:rsidR="00FE6628" w:rsidRPr="00FE6628">
        <w:rPr>
          <w:rFonts w:ascii="mylotus" w:hAnsi="mylotus" w:cs="Traditional Naskh" w:hint="cs"/>
          <w:b/>
          <w:bCs/>
          <w:spacing w:val="-2"/>
          <w:sz w:val="32"/>
          <w:szCs w:val="32"/>
          <w:rtl/>
        </w:rPr>
        <w:t>«</w:t>
      </w:r>
      <w:r w:rsidRPr="00FE6628">
        <w:rPr>
          <w:rFonts w:ascii="mylotus" w:hAnsi="mylotus" w:cs="Traditional Naskh"/>
          <w:b/>
          <w:bCs/>
          <w:spacing w:val="-2"/>
          <w:sz w:val="32"/>
          <w:szCs w:val="32"/>
          <w:rtl/>
        </w:rPr>
        <w:t>جئت تسأل عن البرِّ والإثم؟</w:t>
      </w:r>
      <w:r w:rsidR="00FE6628" w:rsidRPr="00FE6628">
        <w:rPr>
          <w:rFonts w:ascii="mylotus" w:hAnsi="mylotus" w:cs="Traditional Naskh" w:hint="cs"/>
          <w:b/>
          <w:bCs/>
          <w:spacing w:val="-2"/>
          <w:sz w:val="32"/>
          <w:szCs w:val="32"/>
          <w:rtl/>
        </w:rPr>
        <w:t>»</w:t>
      </w:r>
      <w:r w:rsidRPr="00FE6628">
        <w:rPr>
          <w:rFonts w:ascii="mylotus" w:hAnsi="mylotus" w:cs="Traditional Naskh"/>
          <w:spacing w:val="-2"/>
          <w:sz w:val="32"/>
          <w:szCs w:val="32"/>
          <w:rtl/>
        </w:rPr>
        <w:t xml:space="preserve">، قلت: نعم، قال: </w:t>
      </w:r>
      <w:r w:rsidR="00FE6628" w:rsidRPr="00FE6628">
        <w:rPr>
          <w:rFonts w:ascii="mylotus" w:hAnsi="mylotus" w:cs="Traditional Naskh" w:hint="cs"/>
          <w:b/>
          <w:bCs/>
          <w:spacing w:val="-2"/>
          <w:sz w:val="32"/>
          <w:szCs w:val="32"/>
          <w:rtl/>
        </w:rPr>
        <w:t>«</w:t>
      </w:r>
      <w:r w:rsidRPr="00FE6628">
        <w:rPr>
          <w:rFonts w:ascii="mylotus" w:hAnsi="mylotus" w:cs="Traditional Naskh"/>
          <w:b/>
          <w:bCs/>
          <w:spacing w:val="-2"/>
          <w:sz w:val="32"/>
          <w:szCs w:val="32"/>
          <w:rtl/>
        </w:rPr>
        <w:t>استفتِ قَلْبَكَ، البرُّ ما اطمأنت إليه النفسُ واطمأنَّ إليه القلبُ، والإثم ما حاك في النفسِ وتردَّد في الصدر، وإن أفتاك الناسُ وأفتوكَ</w:t>
      </w:r>
      <w:r w:rsidR="00FE6628" w:rsidRPr="00FE6628">
        <w:rPr>
          <w:rFonts w:ascii="mylotus" w:hAnsi="mylotus" w:cs="Traditional Naskh" w:hint="cs"/>
          <w:b/>
          <w:bCs/>
          <w:spacing w:val="-2"/>
          <w:sz w:val="32"/>
          <w:szCs w:val="32"/>
          <w:rtl/>
        </w:rPr>
        <w:t>»</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37"/>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 والبرُّ يشمل جميع الطاعات، والدين كلُّه خلق حسن، وقد فطر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تعالى عباده على معرفة الحق والسكون إليه، والنفور عن الباطل، والحق والباطل لا يلتبس أمرهما على المؤمن،  بل يعرف الحق بالنور الذي عليه، وينفر عن الباطل فينكره ولا يعرفه، ومن هذا المعنى قول النبي </w:t>
      </w:r>
      <w:r w:rsidR="00FE6628" w:rsidRPr="00FE6628">
        <w:rPr>
          <w:rFonts w:ascii="mylotus" w:hAnsi="mylotus" w:cs="Traditional Naskh"/>
          <w:color w:val="C00000"/>
          <w:spacing w:val="-2"/>
          <w:sz w:val="32"/>
          <w:szCs w:val="32"/>
        </w:rPr>
        <w:sym w:font="AGA Arabesque" w:char="F072"/>
      </w:r>
      <w:r w:rsidRPr="00FE6628">
        <w:rPr>
          <w:rFonts w:ascii="mylotus" w:hAnsi="mylotus" w:cs="Traditional Naskh"/>
          <w:spacing w:val="-2"/>
          <w:sz w:val="32"/>
          <w:szCs w:val="32"/>
          <w:rtl/>
        </w:rPr>
        <w:t xml:space="preserve">: </w:t>
      </w:r>
      <w:r w:rsidR="00FE6628" w:rsidRPr="00FE6628">
        <w:rPr>
          <w:rFonts w:ascii="mylotus" w:hAnsi="mylotus" w:cs="Traditional Naskh" w:hint="cs"/>
          <w:b/>
          <w:bCs/>
          <w:spacing w:val="-2"/>
          <w:sz w:val="32"/>
          <w:szCs w:val="32"/>
          <w:rtl/>
        </w:rPr>
        <w:t>«</w:t>
      </w:r>
      <w:r w:rsidRPr="00FE6628">
        <w:rPr>
          <w:rFonts w:ascii="mylotus" w:hAnsi="mylotus" w:cs="Traditional Naskh"/>
          <w:b/>
          <w:bCs/>
          <w:spacing w:val="-2"/>
          <w:sz w:val="32"/>
          <w:szCs w:val="32"/>
          <w:rtl/>
        </w:rPr>
        <w:t xml:space="preserve">سيكون في آخر الزمان قومٌ يحدثونكم بما لم تسمعوا أنتم ولا </w:t>
      </w:r>
      <w:r w:rsidRPr="00FE6628">
        <w:rPr>
          <w:rFonts w:ascii="mylotus" w:hAnsi="mylotus" w:cs="Traditional Naskh"/>
          <w:b/>
          <w:bCs/>
          <w:spacing w:val="-2"/>
          <w:sz w:val="32"/>
          <w:szCs w:val="32"/>
          <w:rtl/>
        </w:rPr>
        <w:lastRenderedPageBreak/>
        <w:t>آباؤكم، فإيَّاكم وإيَّاهم</w:t>
      </w:r>
      <w:r w:rsidR="00FE6628" w:rsidRPr="00FE6628">
        <w:rPr>
          <w:rFonts w:ascii="mylotus" w:hAnsi="mylotus" w:cs="Traditional Naskh" w:hint="cs"/>
          <w:b/>
          <w:bCs/>
          <w:spacing w:val="-2"/>
          <w:sz w:val="32"/>
          <w:szCs w:val="32"/>
          <w:rtl/>
        </w:rPr>
        <w:t>»</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38"/>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 يعني أنهم يأتون بما تستنكره قلوب المؤمنين ولا تعرفه، وفيه إشارةٌ إلى أن ما استقرت معرفته عند المؤمنين مع تقا</w:t>
      </w:r>
      <w:r w:rsidRPr="00FE6628">
        <w:rPr>
          <w:rFonts w:ascii="mylotus" w:hAnsi="mylotus" w:cs="Traditional Naskh" w:hint="cs"/>
          <w:spacing w:val="-2"/>
          <w:sz w:val="32"/>
          <w:szCs w:val="32"/>
          <w:rtl/>
        </w:rPr>
        <w:t>د</w:t>
      </w:r>
      <w:r w:rsidRPr="00FE6628">
        <w:rPr>
          <w:rFonts w:ascii="mylotus" w:hAnsi="mylotus" w:cs="Traditional Naskh"/>
          <w:spacing w:val="-2"/>
          <w:sz w:val="32"/>
          <w:szCs w:val="32"/>
          <w:rtl/>
        </w:rPr>
        <w:t>م العهد وتطاول الزمان فهو الحق، وأن ما أحدث بعد ذلك مما يستنكره</w:t>
      </w:r>
      <w:r w:rsidRPr="00FE6628">
        <w:rPr>
          <w:rFonts w:ascii="mylotus" w:hAnsi="mylotus" w:cs="Traditional Naskh" w:hint="cs"/>
          <w:spacing w:val="-2"/>
          <w:sz w:val="32"/>
          <w:szCs w:val="32"/>
          <w:rtl/>
        </w:rPr>
        <w:t xml:space="preserve"> المؤمنون</w:t>
      </w:r>
      <w:r w:rsidRPr="00FE6628">
        <w:rPr>
          <w:rFonts w:ascii="mylotus" w:hAnsi="mylotus" w:cs="Traditional Naskh"/>
          <w:spacing w:val="-2"/>
          <w:sz w:val="32"/>
          <w:szCs w:val="32"/>
          <w:rtl/>
        </w:rPr>
        <w:t xml:space="preserve"> فلا خير فيه</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39"/>
      </w:r>
      <w:r w:rsidRPr="007B5404">
        <w:rPr>
          <w:rFonts w:ascii="mylotus" w:hAnsi="mylotus" w:cs="Traditional Naskh"/>
          <w:spacing w:val="-2"/>
          <w:position w:val="2"/>
          <w:sz w:val="32"/>
          <w:szCs w:val="32"/>
          <w:vertAlign w:val="superscript"/>
          <w:rtl/>
        </w:rPr>
        <w:t>)</w:t>
      </w:r>
      <w:r w:rsidRPr="00FE6628">
        <w:rPr>
          <w:rFonts w:ascii="mylotus" w:hAnsi="mylotus" w:cs="Traditional Naskh" w:hint="cs"/>
          <w:spacing w:val="-2"/>
          <w:sz w:val="32"/>
          <w:szCs w:val="32"/>
          <w:rtl/>
        </w:rPr>
        <w:t xml:space="preserve">؛ </w:t>
      </w:r>
      <w:r w:rsidRPr="00FE6628">
        <w:rPr>
          <w:rFonts w:ascii="mylotus" w:hAnsi="mylotus" w:cs="Traditional Naskh"/>
          <w:spacing w:val="-2"/>
          <w:sz w:val="32"/>
          <w:szCs w:val="32"/>
          <w:rtl/>
        </w:rPr>
        <w:t>ولهذا قال عبد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بن مسعود </w:t>
      </w:r>
      <w:r w:rsidR="00FE6628" w:rsidRPr="00FE6628">
        <w:rPr>
          <w:rFonts w:ascii="mylotus" w:hAnsi="mylotus" w:cs="Traditional Naskh"/>
          <w:color w:val="C00000"/>
          <w:spacing w:val="-2"/>
          <w:sz w:val="32"/>
          <w:szCs w:val="32"/>
        </w:rPr>
        <w:sym w:font="AGA Arabesque" w:char="F074"/>
      </w:r>
      <w:r w:rsidRPr="00FE6628">
        <w:rPr>
          <w:rFonts w:ascii="mylotus" w:hAnsi="mylotus" w:cs="Traditional Naskh"/>
          <w:spacing w:val="-2"/>
          <w:sz w:val="32"/>
          <w:szCs w:val="32"/>
          <w:rtl/>
        </w:rPr>
        <w:t xml:space="preserve">: </w:t>
      </w:r>
      <w:r w:rsidR="00FE6628" w:rsidRPr="00FE6628">
        <w:rPr>
          <w:rFonts w:ascii="mylotus" w:hAnsi="mylotus" w:cs="Traditional Naskh" w:hint="cs"/>
          <w:spacing w:val="-2"/>
          <w:sz w:val="32"/>
          <w:szCs w:val="32"/>
          <w:rtl/>
        </w:rPr>
        <w:t>«</w:t>
      </w:r>
      <w:r w:rsidRPr="00FE6628">
        <w:rPr>
          <w:rFonts w:ascii="mylotus" w:hAnsi="mylotus" w:cs="Traditional Naskh"/>
          <w:spacing w:val="-2"/>
          <w:sz w:val="32"/>
          <w:szCs w:val="32"/>
          <w:rtl/>
        </w:rPr>
        <w:t>ما رآه المؤمنون حسناً فهو عند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حسنٌ، وما رآه المؤمنون قبيحاً فهو عند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قبيح</w:t>
      </w:r>
      <w:r w:rsidR="00FE6628" w:rsidRPr="00FE6628">
        <w:rPr>
          <w:rFonts w:ascii="mylotus" w:hAnsi="mylotus" w:cs="Traditional Naskh" w:hint="cs"/>
          <w:spacing w:val="-2"/>
          <w:sz w:val="32"/>
          <w:szCs w:val="32"/>
          <w:rtl/>
        </w:rPr>
        <w:t>»</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40"/>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 xml:space="preserve">. وقوله: </w:t>
      </w:r>
      <w:r w:rsidR="00FE6628" w:rsidRPr="00FE6628">
        <w:rPr>
          <w:rFonts w:ascii="mylotus" w:hAnsi="mylotus" w:cs="Traditional Naskh" w:hint="cs"/>
          <w:b/>
          <w:bCs/>
          <w:spacing w:val="-2"/>
          <w:sz w:val="32"/>
          <w:szCs w:val="32"/>
          <w:rtl/>
        </w:rPr>
        <w:t>«</w:t>
      </w:r>
      <w:r w:rsidRPr="00FE6628">
        <w:rPr>
          <w:rFonts w:ascii="mylotus" w:hAnsi="mylotus" w:cs="Traditional Naskh"/>
          <w:b/>
          <w:bCs/>
          <w:spacing w:val="-2"/>
          <w:sz w:val="32"/>
          <w:szCs w:val="32"/>
          <w:rtl/>
        </w:rPr>
        <w:t>وإن أفتاك الناس وأفتوك</w:t>
      </w:r>
      <w:r w:rsidR="00FE6628" w:rsidRPr="00FE6628">
        <w:rPr>
          <w:rFonts w:ascii="mylotus" w:hAnsi="mylotus" w:cs="Traditional Naskh" w:hint="cs"/>
          <w:b/>
          <w:bCs/>
          <w:spacing w:val="-2"/>
          <w:sz w:val="32"/>
          <w:szCs w:val="32"/>
          <w:rtl/>
        </w:rPr>
        <w:t>»</w:t>
      </w:r>
      <w:r w:rsidRPr="00FE6628">
        <w:rPr>
          <w:rFonts w:ascii="mylotus" w:hAnsi="mylotus" w:cs="Traditional Naskh"/>
          <w:spacing w:val="-2"/>
          <w:sz w:val="32"/>
          <w:szCs w:val="32"/>
          <w:rtl/>
        </w:rPr>
        <w:t xml:space="preserve"> يعني: أن ما حاك في صدر الإنسان فهو إثم، وإن أفتاك غيرُك بأنه ليس بإثم، فهذه مرتبة ثانية، وهو أن يكون الشيء مستنكراً عند فاعله دون غيره، وقد جعله أيضاً إثماً، وهذا إنما يكون إذا كان صاحبه ممن شرح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صدره بالإيمان، وكان المفتي يُفتي له بمجرد ظنٍّ وميلٍ إلى هوى من غير دليل شرعي، فأما ما كان مع المفتي به دليل شرعي فالواجب على المستفتي الرجوع إليه وإن لم ينشرح له صدره، وقد كان النبي </w:t>
      </w:r>
      <w:r w:rsidR="00FE6628" w:rsidRPr="00FE6628">
        <w:rPr>
          <w:rFonts w:ascii="mylotus" w:hAnsi="mylotus" w:cs="Traditional Naskh"/>
          <w:color w:val="C00000"/>
          <w:spacing w:val="-2"/>
          <w:sz w:val="32"/>
          <w:szCs w:val="32"/>
        </w:rPr>
        <w:sym w:font="AGA Arabesque" w:char="F072"/>
      </w:r>
      <w:r w:rsidRPr="00FE6628">
        <w:rPr>
          <w:rFonts w:ascii="mylotus" w:hAnsi="mylotus" w:cs="Traditional Naskh"/>
          <w:spacing w:val="-2"/>
          <w:sz w:val="32"/>
          <w:szCs w:val="32"/>
          <w:rtl/>
        </w:rPr>
        <w:t xml:space="preserve"> يأمر أصحابه بما لا تنشرح به صدورُ بعضِهِم في أول الأمر، فيمتنعون من فعله فيغضب لذلك، ثم يشرح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صدورهم لذلك. وفي الجملة فما ورد به الدليل الشرعي فليس للمؤمن إلا طاعةُ ا</w:t>
      </w:r>
      <w:r w:rsidR="00A1582F" w:rsidRPr="00FE6628">
        <w:rPr>
          <w:rFonts w:ascii="mylotus" w:hAnsi="mylotus" w:cs="Traditional Naskh"/>
          <w:spacing w:val="-2"/>
          <w:sz w:val="32"/>
          <w:szCs w:val="32"/>
          <w:rtl/>
        </w:rPr>
        <w:t>للَّه</w:t>
      </w:r>
      <w:r w:rsidRPr="00FE6628">
        <w:rPr>
          <w:rFonts w:ascii="mylotus" w:hAnsi="mylotus" w:cs="Traditional Naskh"/>
          <w:spacing w:val="-2"/>
          <w:sz w:val="32"/>
          <w:szCs w:val="32"/>
          <w:rtl/>
        </w:rPr>
        <w:t xml:space="preserve"> ورسوله</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41"/>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w:t>
      </w:r>
      <w:r w:rsidR="00FE6628" w:rsidRPr="00FE6628">
        <w:rPr>
          <w:rFonts w:ascii="Traditional Arabic" w:hAnsi="Traditional Arabic" w:cs="Traditional Arabic" w:hint="cs"/>
          <w:color w:val="282828"/>
          <w:spacing w:val="-2"/>
          <w:sz w:val="32"/>
          <w:szCs w:val="32"/>
          <w:rtl/>
        </w:rPr>
        <w:t xml:space="preserve"> </w:t>
      </w:r>
      <w:r w:rsidR="00FE6628" w:rsidRPr="00FE6628">
        <w:rPr>
          <w:rFonts w:ascii="Traditional Arabic" w:hAnsi="Traditional Arabic" w:cs="Traditional Arabic"/>
          <w:color w:val="C00000"/>
          <w:spacing w:val="-2"/>
          <w:sz w:val="32"/>
          <w:szCs w:val="32"/>
          <w:rtl/>
        </w:rPr>
        <w:t>﴿</w:t>
      </w:r>
      <w:r w:rsidR="00FE6628" w:rsidRPr="00FE6628">
        <w:rPr>
          <w:rFonts w:ascii="HQPB2" w:hAnsi="HQPB2" w:cs="Traditional Naskh" w:hint="eastAsia"/>
          <w:b/>
          <w:bCs/>
          <w:color w:val="282828"/>
          <w:spacing w:val="-2"/>
          <w:sz w:val="32"/>
          <w:szCs w:val="32"/>
          <w:rtl/>
        </w:rPr>
        <w:t>وَمَا</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كَانَ</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لِمُؤْمِنٍ</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وَلَا</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مُؤْمِنَةٍ</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إِذَا</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قَضَى</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اللَّهُ</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وَرَسُولُهُ</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أَمْرًا</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أَنْ</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يَكُونَ</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لَهُمُ</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الْخِيَرَةُ</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مِنْ</w:t>
      </w:r>
      <w:r w:rsidR="00FE6628" w:rsidRPr="00FE6628">
        <w:rPr>
          <w:rFonts w:ascii="HQPB2" w:hAnsi="HQPB2" w:cs="Traditional Naskh"/>
          <w:b/>
          <w:bCs/>
          <w:color w:val="282828"/>
          <w:spacing w:val="-2"/>
          <w:sz w:val="32"/>
          <w:szCs w:val="32"/>
          <w:rtl/>
        </w:rPr>
        <w:t xml:space="preserve"> </w:t>
      </w:r>
      <w:r w:rsidR="00FE6628" w:rsidRPr="00FE6628">
        <w:rPr>
          <w:rFonts w:ascii="HQPB2" w:hAnsi="HQPB2" w:cs="Traditional Naskh" w:hint="eastAsia"/>
          <w:b/>
          <w:bCs/>
          <w:color w:val="282828"/>
          <w:spacing w:val="-2"/>
          <w:sz w:val="32"/>
          <w:szCs w:val="32"/>
          <w:rtl/>
        </w:rPr>
        <w:t>أَمْرِهِمْ</w:t>
      </w:r>
      <w:r w:rsidR="00FE6628" w:rsidRPr="00FE6628">
        <w:rPr>
          <w:rFonts w:ascii="Traditional Arabic" w:hAnsi="Traditional Arabic" w:cs="Traditional Arabic"/>
          <w:color w:val="C00000"/>
          <w:spacing w:val="-2"/>
          <w:sz w:val="32"/>
          <w:szCs w:val="32"/>
          <w:rtl/>
        </w:rPr>
        <w:t>﴾</w:t>
      </w:r>
      <w:r w:rsidRPr="007B5404">
        <w:rPr>
          <w:rFonts w:ascii="mylotus" w:hAnsi="mylotus" w:cs="Traditional Naskh"/>
          <w:spacing w:val="-2"/>
          <w:position w:val="2"/>
          <w:sz w:val="32"/>
          <w:szCs w:val="32"/>
          <w:vertAlign w:val="superscript"/>
          <w:rtl/>
        </w:rPr>
        <w:t>(</w:t>
      </w:r>
      <w:r w:rsidRPr="007B5404">
        <w:rPr>
          <w:rFonts w:ascii="mylotus" w:hAnsi="mylotus" w:cs="Traditional Naskh"/>
          <w:spacing w:val="-2"/>
          <w:position w:val="2"/>
          <w:sz w:val="32"/>
          <w:szCs w:val="32"/>
          <w:vertAlign w:val="superscript"/>
          <w:rtl/>
        </w:rPr>
        <w:footnoteReference w:id="142"/>
      </w:r>
      <w:r w:rsidRPr="007B5404">
        <w:rPr>
          <w:rFonts w:ascii="mylotus" w:hAnsi="mylotus" w:cs="Traditional Naskh"/>
          <w:spacing w:val="-2"/>
          <w:position w:val="2"/>
          <w:sz w:val="32"/>
          <w:szCs w:val="32"/>
          <w:vertAlign w:val="superscript"/>
          <w:rtl/>
        </w:rPr>
        <w:t>)</w:t>
      </w:r>
      <w:r w:rsidRPr="00FE6628">
        <w:rPr>
          <w:rFonts w:ascii="mylotus" w:hAnsi="mylotus" w:cs="Traditional Naskh"/>
          <w:spacing w:val="-2"/>
          <w:sz w:val="32"/>
          <w:szCs w:val="32"/>
          <w:rtl/>
        </w:rPr>
        <w:t>.</w:t>
      </w:r>
    </w:p>
    <w:p w:rsidR="00C602A9" w:rsidRPr="00FE6628" w:rsidRDefault="00C602A9" w:rsidP="00FE6628">
      <w:pPr>
        <w:widowControl w:val="0"/>
        <w:spacing w:after="0" w:line="216" w:lineRule="auto"/>
        <w:ind w:firstLine="284"/>
        <w:jc w:val="lowKashida"/>
        <w:rPr>
          <w:rFonts w:ascii="mylotus" w:hAnsi="mylotus" w:cs="Traditional Naskh"/>
          <w:spacing w:val="-4"/>
          <w:sz w:val="32"/>
          <w:szCs w:val="32"/>
          <w:rtl/>
        </w:rPr>
      </w:pPr>
      <w:r w:rsidRPr="00FE6628">
        <w:rPr>
          <w:rFonts w:ascii="mylotus" w:hAnsi="mylotus" w:cs="Traditional Naskh"/>
          <w:spacing w:val="-4"/>
          <w:sz w:val="32"/>
          <w:szCs w:val="32"/>
          <w:rtl/>
        </w:rPr>
        <w:t xml:space="preserve">وما حصل من التأثر بخسارة الأسهم التي تكالب عليها الناس، وباع بعضهم أملاكه ودخل بقيمتها فيها إلا لعدم الالتزام بهذه الضوابط المذكورة آنفاً، وكذا باستفتائهم أهل الرخص؛ ولهذا قال النبي </w:t>
      </w:r>
      <w:r w:rsidR="00FE6628" w:rsidRPr="00FE6628">
        <w:rPr>
          <w:rFonts w:ascii="mylotus" w:hAnsi="mylotus" w:cs="Traditional Naskh"/>
          <w:color w:val="C00000"/>
          <w:spacing w:val="-4"/>
          <w:sz w:val="32"/>
          <w:szCs w:val="32"/>
        </w:rPr>
        <w:sym w:font="AGA Arabesque" w:char="F072"/>
      </w:r>
      <w:r w:rsidRPr="00FE6628">
        <w:rPr>
          <w:rFonts w:ascii="mylotus" w:hAnsi="mylotus" w:cs="Traditional Naskh"/>
          <w:spacing w:val="-4"/>
          <w:sz w:val="32"/>
          <w:szCs w:val="32"/>
          <w:rtl/>
        </w:rPr>
        <w:t xml:space="preserve">: </w:t>
      </w:r>
      <w:r w:rsidR="00FE6628" w:rsidRPr="00FE6628">
        <w:rPr>
          <w:rFonts w:ascii="mylotus" w:hAnsi="mylotus" w:cs="Traditional Naskh" w:hint="cs"/>
          <w:b/>
          <w:bCs/>
          <w:spacing w:val="-4"/>
          <w:sz w:val="32"/>
          <w:szCs w:val="32"/>
          <w:rtl/>
        </w:rPr>
        <w:t>«</w:t>
      </w:r>
      <w:r w:rsidRPr="00FE6628">
        <w:rPr>
          <w:rFonts w:ascii="mylotus" w:hAnsi="mylotus" w:cs="Traditional Naskh"/>
          <w:b/>
          <w:bCs/>
          <w:spacing w:val="-4"/>
          <w:sz w:val="32"/>
          <w:szCs w:val="32"/>
          <w:rtl/>
        </w:rPr>
        <w:t>إن ا</w:t>
      </w:r>
      <w:r w:rsidR="00A1582F" w:rsidRPr="00FE6628">
        <w:rPr>
          <w:rFonts w:ascii="mylotus" w:hAnsi="mylotus" w:cs="Traditional Naskh"/>
          <w:b/>
          <w:bCs/>
          <w:spacing w:val="-4"/>
          <w:sz w:val="32"/>
          <w:szCs w:val="32"/>
          <w:rtl/>
        </w:rPr>
        <w:t>للَّه</w:t>
      </w:r>
      <w:r w:rsidRPr="00FE6628">
        <w:rPr>
          <w:rFonts w:ascii="mylotus" w:hAnsi="mylotus" w:cs="Traditional Naskh"/>
          <w:b/>
          <w:bCs/>
          <w:spacing w:val="-4"/>
          <w:sz w:val="32"/>
          <w:szCs w:val="32"/>
          <w:rtl/>
        </w:rPr>
        <w:t xml:space="preserve"> لا يقبض العلم انتزاعاً ينتزعه من الناس، ولكن يقبض العلم بقبض العلماء، حتى إذا لم يُبقِ عالماً </w:t>
      </w:r>
      <w:r w:rsidRPr="00FE6628">
        <w:rPr>
          <w:rFonts w:ascii="mylotus" w:hAnsi="mylotus" w:cs="Traditional Naskh"/>
          <w:b/>
          <w:bCs/>
          <w:spacing w:val="-4"/>
          <w:sz w:val="32"/>
          <w:szCs w:val="32"/>
          <w:rtl/>
        </w:rPr>
        <w:lastRenderedPageBreak/>
        <w:t>اتخذ الناسُ رُؤوساً جُهَّالاً فَسئ</w:t>
      </w:r>
      <w:r w:rsidRPr="00FE6628">
        <w:rPr>
          <w:rFonts w:ascii="mylotus" w:hAnsi="mylotus" w:cs="Traditional Naskh" w:hint="cs"/>
          <w:b/>
          <w:bCs/>
          <w:spacing w:val="-4"/>
          <w:sz w:val="32"/>
          <w:szCs w:val="32"/>
          <w:rtl/>
        </w:rPr>
        <w:t>ِ</w:t>
      </w:r>
      <w:r w:rsidRPr="00FE6628">
        <w:rPr>
          <w:rFonts w:ascii="mylotus" w:hAnsi="mylotus" w:cs="Traditional Naskh"/>
          <w:b/>
          <w:bCs/>
          <w:spacing w:val="-4"/>
          <w:sz w:val="32"/>
          <w:szCs w:val="32"/>
          <w:rtl/>
        </w:rPr>
        <w:t>لوا فأفتوا بغير علمٍ فَضلُّوا وأضلُّوا</w:t>
      </w:r>
      <w:r w:rsidR="00FE6628" w:rsidRPr="00FE6628">
        <w:rPr>
          <w:rFonts w:ascii="mylotus" w:hAnsi="mylotus" w:cs="Traditional Naskh" w:hint="cs"/>
          <w:b/>
          <w:bCs/>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43"/>
      </w:r>
      <w:r w:rsidRPr="007B5404">
        <w:rPr>
          <w:rFonts w:ascii="mylotus" w:hAnsi="mylotus" w:cs="Traditional Naskh"/>
          <w:spacing w:val="-4"/>
          <w:position w:val="2"/>
          <w:sz w:val="32"/>
          <w:szCs w:val="32"/>
          <w:vertAlign w:val="superscript"/>
          <w:rtl/>
        </w:rPr>
        <w:t>)</w:t>
      </w:r>
      <w:r w:rsidRPr="00FE6628">
        <w:rPr>
          <w:rFonts w:ascii="mylotus" w:hAnsi="mylotus" w:cs="Traditional Naskh"/>
          <w:spacing w:val="-4"/>
          <w:sz w:val="32"/>
          <w:szCs w:val="32"/>
          <w:rtl/>
        </w:rPr>
        <w:t>.</w:t>
      </w:r>
    </w:p>
    <w:p w:rsidR="00C602A9" w:rsidRPr="0088525E" w:rsidRDefault="00C602A9" w:rsidP="00FE662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وكان أهل الإيمان والتقوى يبتعدون عن</w:t>
      </w:r>
      <w:r w:rsidRPr="0088525E">
        <w:rPr>
          <w:rFonts w:ascii="mylotus" w:hAnsi="mylotus" w:cs="Traditional Naskh" w:hint="cs"/>
          <w:sz w:val="32"/>
          <w:szCs w:val="32"/>
          <w:rtl/>
        </w:rPr>
        <w:t xml:space="preserve"> الشبهات و</w:t>
      </w:r>
      <w:r w:rsidRPr="0088525E">
        <w:rPr>
          <w:rFonts w:ascii="mylotus" w:hAnsi="mylotus" w:cs="Traditional Naskh"/>
          <w:sz w:val="32"/>
          <w:szCs w:val="32"/>
          <w:rtl/>
        </w:rPr>
        <w:t>الحرام؛ ولهذا ر</w:t>
      </w:r>
      <w:r w:rsidRPr="0088525E">
        <w:rPr>
          <w:rFonts w:ascii="mylotus" w:hAnsi="mylotus" w:cs="Traditional Naskh" w:hint="cs"/>
          <w:sz w:val="32"/>
          <w:szCs w:val="32"/>
          <w:rtl/>
        </w:rPr>
        <w:t>ُ</w:t>
      </w:r>
      <w:r w:rsidRPr="0088525E">
        <w:rPr>
          <w:rFonts w:ascii="mylotus" w:hAnsi="mylotus" w:cs="Traditional Naskh"/>
          <w:sz w:val="32"/>
          <w:szCs w:val="32"/>
          <w:rtl/>
        </w:rPr>
        <w:t>وي عن أبي بكر</w:t>
      </w:r>
      <w:r w:rsidRPr="0088525E">
        <w:rPr>
          <w:rFonts w:ascii="mylotus" w:hAnsi="mylotus" w:cs="Traditional Naskh" w:hint="cs"/>
          <w:sz w:val="32"/>
          <w:szCs w:val="32"/>
          <w:rtl/>
        </w:rPr>
        <w:t xml:space="preserve"> الصديق </w:t>
      </w:r>
      <w:r w:rsidR="00FE6628" w:rsidRPr="00FE6628">
        <w:rPr>
          <w:rFonts w:ascii="mylotus" w:hAnsi="mylotus" w:cs="Traditional Naskh" w:hint="cs"/>
          <w:color w:val="C00000"/>
          <w:sz w:val="32"/>
          <w:szCs w:val="32"/>
        </w:rPr>
        <w:sym w:font="AGA Arabesque" w:char="F074"/>
      </w:r>
      <w:r w:rsidRPr="0088525E">
        <w:rPr>
          <w:rFonts w:ascii="mylotus" w:hAnsi="mylotus" w:cs="Traditional Naskh"/>
          <w:sz w:val="32"/>
          <w:szCs w:val="32"/>
          <w:rtl/>
        </w:rPr>
        <w:t xml:space="preserve"> أنه عندما تبين </w:t>
      </w:r>
      <w:r w:rsidRPr="0088525E">
        <w:rPr>
          <w:rFonts w:ascii="mylotus" w:hAnsi="mylotus" w:cs="Traditional Naskh" w:hint="cs"/>
          <w:sz w:val="32"/>
          <w:szCs w:val="32"/>
          <w:rtl/>
        </w:rPr>
        <w:t>له</w:t>
      </w:r>
      <w:r w:rsidRPr="0088525E">
        <w:rPr>
          <w:rFonts w:ascii="mylotus" w:hAnsi="mylotus" w:cs="Traditional Naskh"/>
          <w:sz w:val="32"/>
          <w:szCs w:val="32"/>
          <w:rtl/>
        </w:rPr>
        <w:t xml:space="preserve"> أن مولاه كان يطعمه من كسب</w:t>
      </w:r>
      <w:r w:rsidRPr="0088525E">
        <w:rPr>
          <w:rFonts w:ascii="mylotus" w:hAnsi="mylotus" w:cs="Traditional Naskh" w:hint="cs"/>
          <w:sz w:val="32"/>
          <w:szCs w:val="32"/>
          <w:rtl/>
        </w:rPr>
        <w:t>ٍ</w:t>
      </w:r>
      <w:r w:rsidRPr="0088525E">
        <w:rPr>
          <w:rFonts w:ascii="mylotus" w:hAnsi="mylotus" w:cs="Traditional Naskh"/>
          <w:sz w:val="32"/>
          <w:szCs w:val="32"/>
          <w:rtl/>
        </w:rPr>
        <w:t xml:space="preserve"> حرام</w:t>
      </w:r>
      <w:r w:rsidRPr="0088525E">
        <w:rPr>
          <w:rFonts w:ascii="mylotus" w:hAnsi="mylotus" w:cs="Traditional Naskh" w:hint="cs"/>
          <w:sz w:val="32"/>
          <w:szCs w:val="32"/>
          <w:rtl/>
        </w:rPr>
        <w:t>ٍ</w:t>
      </w:r>
      <w:r w:rsidRPr="0088525E">
        <w:rPr>
          <w:rFonts w:ascii="mylotus" w:hAnsi="mylotus" w:cs="Traditional Naskh"/>
          <w:sz w:val="32"/>
          <w:szCs w:val="32"/>
          <w:rtl/>
        </w:rPr>
        <w:t xml:space="preserve">، وسأله من أين هذا الطعام فأخبره أنه </w:t>
      </w:r>
      <w:r w:rsidRPr="0088525E">
        <w:rPr>
          <w:rFonts w:ascii="mylotus" w:hAnsi="mylotus" w:cs="Traditional Naskh" w:hint="cs"/>
          <w:sz w:val="32"/>
          <w:szCs w:val="32"/>
          <w:rtl/>
        </w:rPr>
        <w:t xml:space="preserve">كان </w:t>
      </w:r>
      <w:r w:rsidRPr="0088525E">
        <w:rPr>
          <w:rFonts w:ascii="mylotus" w:hAnsi="mylotus" w:cs="Traditional Naskh"/>
          <w:sz w:val="32"/>
          <w:szCs w:val="32"/>
          <w:rtl/>
        </w:rPr>
        <w:t>يتكهن وهو لا يحسن الكهانة في الجاهلية فأعطوه، فقال أبو بكر: إن كدت أن تهلكني، فأدخل يده في حلقه فجعل يتقيأ حتى أخرج ما في بطنه، فقيل له: يرحمك ا</w:t>
      </w:r>
      <w:r w:rsidR="00A1582F">
        <w:rPr>
          <w:rFonts w:ascii="mylotus" w:hAnsi="mylotus" w:cs="Traditional Naskh"/>
          <w:sz w:val="32"/>
          <w:szCs w:val="32"/>
          <w:rtl/>
        </w:rPr>
        <w:t>للَّه</w:t>
      </w:r>
      <w:r w:rsidRPr="0088525E">
        <w:rPr>
          <w:rFonts w:ascii="mylotus" w:hAnsi="mylotus" w:cs="Traditional Naskh"/>
          <w:sz w:val="32"/>
          <w:szCs w:val="32"/>
          <w:rtl/>
        </w:rPr>
        <w:t xml:space="preserve"> كل هذا من أجل هذه اللقمة؟ قال: لو لم تخرج إلا مع نفسي لأخرجتها، سمعت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FE6628" w:rsidRPr="00FE6628">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يقول: </w:t>
      </w:r>
      <w:r w:rsidR="00FE6628">
        <w:rPr>
          <w:rFonts w:ascii="mylotus" w:hAnsi="mylotus" w:cs="Traditional Naskh" w:hint="cs"/>
          <w:b/>
          <w:bCs/>
          <w:sz w:val="32"/>
          <w:szCs w:val="32"/>
          <w:rtl/>
        </w:rPr>
        <w:t>«</w:t>
      </w:r>
      <w:r w:rsidRPr="0088525E">
        <w:rPr>
          <w:rFonts w:ascii="mylotus" w:hAnsi="mylotus" w:cs="Traditional Naskh"/>
          <w:b/>
          <w:bCs/>
          <w:sz w:val="32"/>
          <w:szCs w:val="32"/>
          <w:rtl/>
        </w:rPr>
        <w:t>كل جسد نبت من سحت فالنار أولى به</w:t>
      </w:r>
      <w:r w:rsidR="00FE6628">
        <w:rPr>
          <w:rFonts w:ascii="mylotus" w:hAnsi="mylotus" w:cs="Traditional Naskh" w:hint="cs"/>
          <w:b/>
          <w:bCs/>
          <w:sz w:val="32"/>
          <w:szCs w:val="32"/>
          <w:rtl/>
        </w:rPr>
        <w:t>»</w:t>
      </w:r>
      <w:r w:rsidRPr="0088525E">
        <w:rPr>
          <w:rFonts w:ascii="mylotus" w:hAnsi="mylotus" w:cs="Traditional Naskh"/>
          <w:sz w:val="32"/>
          <w:szCs w:val="32"/>
          <w:rtl/>
        </w:rPr>
        <w:t>، فخشيت أن ينبت شيء من جسد</w:t>
      </w:r>
      <w:r w:rsidRPr="0088525E">
        <w:rPr>
          <w:rFonts w:ascii="mylotus" w:hAnsi="mylotus" w:cs="Traditional Naskh" w:hint="cs"/>
          <w:sz w:val="32"/>
          <w:szCs w:val="32"/>
          <w:rtl/>
        </w:rPr>
        <w:t>ي</w:t>
      </w:r>
      <w:r w:rsidRPr="0088525E">
        <w:rPr>
          <w:rFonts w:ascii="mylotus" w:hAnsi="mylotus" w:cs="Traditional Naskh"/>
          <w:sz w:val="32"/>
          <w:szCs w:val="32"/>
          <w:rtl/>
        </w:rPr>
        <w:t xml:space="preserve"> من هذه اللقمة</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4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FE662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وثبت</w:t>
      </w:r>
      <w:r w:rsidRPr="0088525E">
        <w:rPr>
          <w:rFonts w:ascii="mylotus" w:hAnsi="mylotus" w:cs="Traditional Naskh"/>
          <w:sz w:val="32"/>
          <w:szCs w:val="32"/>
          <w:rtl/>
        </w:rPr>
        <w:t xml:space="preserve"> في </w:t>
      </w:r>
      <w:r w:rsidRPr="0088525E">
        <w:rPr>
          <w:rFonts w:ascii="mylotus" w:hAnsi="mylotus" w:cs="Traditional Naskh" w:hint="cs"/>
          <w:sz w:val="32"/>
          <w:szCs w:val="32"/>
          <w:rtl/>
        </w:rPr>
        <w:t>ال</w:t>
      </w:r>
      <w:r w:rsidRPr="0088525E">
        <w:rPr>
          <w:rFonts w:ascii="mylotus" w:hAnsi="mylotus" w:cs="Traditional Naskh"/>
          <w:sz w:val="32"/>
          <w:szCs w:val="32"/>
          <w:rtl/>
        </w:rPr>
        <w:t xml:space="preserve">حديث </w:t>
      </w:r>
      <w:r w:rsidRPr="0088525E">
        <w:rPr>
          <w:rFonts w:ascii="mylotus" w:hAnsi="mylotus" w:cs="Traditional Naskh" w:hint="cs"/>
          <w:sz w:val="32"/>
          <w:szCs w:val="32"/>
          <w:rtl/>
        </w:rPr>
        <w:t>أن</w:t>
      </w:r>
      <w:r w:rsidRPr="0088525E">
        <w:rPr>
          <w:rFonts w:ascii="mylotus" w:hAnsi="mylotus" w:cs="Traditional Naskh"/>
          <w:sz w:val="32"/>
          <w:szCs w:val="32"/>
          <w:rtl/>
        </w:rPr>
        <w:t xml:space="preserve"> النبي </w:t>
      </w:r>
      <w:r w:rsidR="00FE6628" w:rsidRPr="00FE6628">
        <w:rPr>
          <w:rFonts w:ascii="mylotus" w:hAnsi="mylotus" w:cs="Traditional Naskh"/>
          <w:color w:val="C00000"/>
          <w:sz w:val="32"/>
          <w:szCs w:val="32"/>
        </w:rPr>
        <w:sym w:font="AGA Arabesque" w:char="F072"/>
      </w:r>
      <w:r w:rsidRPr="0088525E">
        <w:rPr>
          <w:rFonts w:ascii="mylotus" w:hAnsi="mylotus" w:cs="Traditional Naskh" w:hint="cs"/>
          <w:sz w:val="32"/>
          <w:szCs w:val="32"/>
          <w:rtl/>
        </w:rPr>
        <w:t xml:space="preserve"> قال لكعب</w:t>
      </w:r>
      <w:r w:rsidRPr="0088525E">
        <w:rPr>
          <w:rFonts w:ascii="mylotus" w:hAnsi="mylotus" w:cs="Traditional Naskh"/>
          <w:sz w:val="32"/>
          <w:szCs w:val="32"/>
          <w:rtl/>
        </w:rPr>
        <w:t xml:space="preserve">: </w:t>
      </w:r>
      <w:r w:rsidR="00FE6628">
        <w:rPr>
          <w:rFonts w:ascii="mylotus" w:hAnsi="mylotus" w:cs="Traditional Naskh" w:hint="cs"/>
          <w:b/>
          <w:bCs/>
          <w:sz w:val="32"/>
          <w:szCs w:val="32"/>
          <w:rtl/>
        </w:rPr>
        <w:t>«</w:t>
      </w:r>
      <w:r w:rsidRPr="0088525E">
        <w:rPr>
          <w:rFonts w:ascii="mylotus" w:hAnsi="mylotus" w:cs="Traditional Naskh"/>
          <w:b/>
          <w:bCs/>
          <w:sz w:val="32"/>
          <w:szCs w:val="32"/>
          <w:rtl/>
        </w:rPr>
        <w:t>يا كعب بن عجرة، إنه لا يربوا لحمٌ نبت من سحتٍ إلا كانت النار أولى به</w:t>
      </w:r>
      <w:r w:rsidR="00FE6628">
        <w:rPr>
          <w:rFonts w:ascii="mylotus" w:hAnsi="mylotus" w:cs="Traditional Naskh" w:hint="cs"/>
          <w:sz w:val="32"/>
          <w:szCs w:val="32"/>
          <w:vertAlign w:val="superscript"/>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4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وفي لفظ: </w:t>
      </w:r>
      <w:r w:rsidR="00FE6628">
        <w:rPr>
          <w:rFonts w:ascii="mylotus" w:hAnsi="mylotus" w:cs="Traditional Naskh" w:hint="cs"/>
          <w:b/>
          <w:bCs/>
          <w:sz w:val="32"/>
          <w:szCs w:val="32"/>
          <w:rtl/>
        </w:rPr>
        <w:t>«</w:t>
      </w:r>
      <w:r w:rsidRPr="0088525E">
        <w:rPr>
          <w:rFonts w:ascii="mylotus" w:hAnsi="mylotus" w:cs="Traditional Naskh"/>
          <w:b/>
          <w:bCs/>
          <w:sz w:val="32"/>
          <w:szCs w:val="32"/>
          <w:rtl/>
        </w:rPr>
        <w:t>يا كعب بن عجرة، لا يدخل الجنة من نبت لحمه من سحت، النار أولى به</w:t>
      </w:r>
      <w:r w:rsidR="00FE6628">
        <w:rPr>
          <w:rFonts w:ascii="mylotus" w:hAnsi="mylotus" w:cs="Traditional Naskh" w:hint="cs"/>
          <w:b/>
          <w:bCs/>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4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FE6628">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sz w:val="32"/>
          <w:szCs w:val="32"/>
          <w:rtl/>
        </w:rPr>
        <w:t xml:space="preserve">وإن الناظر بعين البصيرة إلى واقع المسلمين في العالم اليوم يجد لهفهم الشديد إلى كل ما تطرحه البنوك أو الشركات من أسهم ومعاملات، فالكثير يتعامل ويساهم بدون استفتاء أهل العلم المعتبرين، والقليل </w:t>
      </w:r>
      <w:r w:rsidRPr="0088525E">
        <w:rPr>
          <w:rFonts w:ascii="mylotus" w:hAnsi="mylotus" w:cs="Traditional Naskh"/>
          <w:spacing w:val="-6"/>
          <w:sz w:val="32"/>
          <w:szCs w:val="32"/>
          <w:rtl/>
        </w:rPr>
        <w:t xml:space="preserve">يستفتي ولكن ممن التبس عليه الحلال </w:t>
      </w:r>
      <w:r w:rsidRPr="0088525E">
        <w:rPr>
          <w:rFonts w:ascii="mylotus" w:hAnsi="mylotus" w:cs="Traditional Naskh" w:hint="cs"/>
          <w:spacing w:val="-6"/>
          <w:sz w:val="32"/>
          <w:szCs w:val="32"/>
          <w:rtl/>
        </w:rPr>
        <w:t>ب</w:t>
      </w:r>
      <w:r w:rsidRPr="0088525E">
        <w:rPr>
          <w:rFonts w:ascii="mylotus" w:hAnsi="mylotus" w:cs="Traditional Naskh"/>
          <w:spacing w:val="-6"/>
          <w:sz w:val="32"/>
          <w:szCs w:val="32"/>
          <w:rtl/>
        </w:rPr>
        <w:t xml:space="preserve">الحرام من طلبة العلم، بل يقصد بعضهم فلاناً المتتبع للرخص: أي المتتبع لأهون أقوال العلماء في مسائل الخلاف، وما علم المسكين أن هذا دينٌ، فلينظر المسلم ممن يأخذ دينه، ومن يجعله بينه وبين ربه تعالى، قال بعض السلف: </w:t>
      </w:r>
      <w:r w:rsidR="00FE6628">
        <w:rPr>
          <w:rFonts w:ascii="mylotus" w:hAnsi="mylotus" w:cs="Traditional Naskh" w:hint="cs"/>
          <w:spacing w:val="-6"/>
          <w:sz w:val="32"/>
          <w:szCs w:val="32"/>
          <w:rtl/>
        </w:rPr>
        <w:t>«</w:t>
      </w:r>
      <w:r w:rsidRPr="0088525E">
        <w:rPr>
          <w:rFonts w:ascii="mylotus" w:hAnsi="mylotus" w:cs="Traditional Naskh"/>
          <w:spacing w:val="-6"/>
          <w:sz w:val="32"/>
          <w:szCs w:val="32"/>
          <w:rtl/>
        </w:rPr>
        <w:t>إن هذا العلم دين، فانظروا عمن تأخذون دينكم</w:t>
      </w:r>
      <w:r w:rsidR="00FE6628">
        <w:rPr>
          <w:rFonts w:ascii="mylotus" w:hAnsi="mylotus" w:cs="Traditional Naskh" w:hint="cs"/>
          <w:spacing w:val="-6"/>
          <w:sz w:val="32"/>
          <w:szCs w:val="32"/>
          <w:rtl/>
        </w:rPr>
        <w:t>»</w:t>
      </w:r>
      <w:r w:rsidRPr="0088525E">
        <w:rPr>
          <w:rFonts w:ascii="mylotus" w:hAnsi="mylotus" w:cs="Traditional Naskh"/>
          <w:spacing w:val="-6"/>
          <w:sz w:val="32"/>
          <w:szCs w:val="32"/>
          <w:rtl/>
        </w:rPr>
        <w:t>.</w:t>
      </w:r>
    </w:p>
    <w:p w:rsidR="00C602A9" w:rsidRPr="0088525E" w:rsidRDefault="00C602A9" w:rsidP="00EA077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lastRenderedPageBreak/>
        <w:t>أعوذ با</w:t>
      </w:r>
      <w:r w:rsidR="00A1582F">
        <w:rPr>
          <w:rFonts w:ascii="mylotus" w:hAnsi="mylotus" w:cs="Traditional Naskh"/>
          <w:sz w:val="32"/>
          <w:szCs w:val="32"/>
          <w:rtl/>
        </w:rPr>
        <w:t>للَّه</w:t>
      </w:r>
      <w:r w:rsidRPr="0088525E">
        <w:rPr>
          <w:rFonts w:ascii="mylotus" w:hAnsi="mylotus" w:cs="Traditional Naskh"/>
          <w:sz w:val="32"/>
          <w:szCs w:val="32"/>
          <w:rtl/>
        </w:rPr>
        <w:t xml:space="preserve"> من الشيطان الرجيم: </w:t>
      </w:r>
      <w:r w:rsidR="00EA0772" w:rsidRPr="00EA0772">
        <w:rPr>
          <w:rFonts w:ascii="Traditional Arabic" w:hAnsi="Traditional Arabic" w:cs="Traditional Arabic"/>
          <w:color w:val="C00000"/>
          <w:sz w:val="32"/>
          <w:szCs w:val="32"/>
          <w:rtl/>
        </w:rPr>
        <w:t>﴿</w:t>
      </w:r>
      <w:r w:rsidR="00EA0772" w:rsidRPr="00EA0772">
        <w:rPr>
          <w:rFonts w:ascii="HQPB2" w:hAnsi="HQPB2" w:cs="Traditional Naskh" w:hint="eastAsia"/>
          <w:b/>
          <w:bCs/>
          <w:color w:val="282828"/>
          <w:sz w:val="32"/>
          <w:szCs w:val="32"/>
          <w:rtl/>
        </w:rPr>
        <w:t>إِنَّ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يَخْفَى</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عَلَيْهِ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شَيْءٌ</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الْأَرْضِ</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السَّمَاءِ</w:t>
      </w:r>
      <w:r w:rsidR="00EA0772" w:rsidRPr="00EA0772">
        <w:rPr>
          <w:rFonts w:ascii="HQPB2" w:hAnsi="HQPB2" w:cs="Traditional Naskh"/>
          <w:b/>
          <w:bCs/>
          <w:color w:val="282828"/>
          <w:sz w:val="32"/>
          <w:szCs w:val="32"/>
          <w:rtl/>
        </w:rPr>
        <w:t xml:space="preserve"> </w:t>
      </w:r>
      <w:r w:rsidR="00EA0772" w:rsidRPr="00EA0772">
        <w:rPr>
          <w:rFonts w:ascii="AAAGoldenLotus Stg1_Ver1" w:hAnsi="AAAGoldenLotus Stg1_Ver1" w:cs="AAAGoldenLotus Stg1_Ver1"/>
          <w:color w:val="C00000"/>
          <w:sz w:val="24"/>
          <w:szCs w:val="24"/>
          <w:rtl/>
        </w:rPr>
        <w:t>*</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هُوَ</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الَّذِي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يُصَوِّرُكُمْ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الْأَرْحَامِ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كَيْفَ</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يَشَاءُ</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إِلَهَ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إِلَّا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هُوَ</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الْعَزِيزُ</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الْحَكِيمُ</w:t>
      </w:r>
      <w:r w:rsidR="00EA0772" w:rsidRPr="00EA0772">
        <w:rPr>
          <w:rFonts w:ascii="HQPB2" w:hAnsi="HQPB2" w:cs="Traditional Naskh"/>
          <w:b/>
          <w:bCs/>
          <w:color w:val="282828"/>
          <w:sz w:val="32"/>
          <w:szCs w:val="32"/>
          <w:rtl/>
        </w:rPr>
        <w:t xml:space="preserve"> </w:t>
      </w:r>
      <w:r w:rsidR="00EA0772" w:rsidRPr="00EA0772">
        <w:rPr>
          <w:rFonts w:ascii="AAAGoldenLotus Stg1_Ver1" w:hAnsi="AAAGoldenLotus Stg1_Ver1" w:cs="AAAGoldenLotus Stg1_Ver1"/>
          <w:color w:val="C00000"/>
          <w:sz w:val="24"/>
          <w:szCs w:val="24"/>
          <w:rtl/>
        </w:rPr>
        <w:t>*</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هُوَ</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الَّذِي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أَنْزَلَ</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عَلَيْكَ</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الْكِتَابَ</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مِنْهُ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آيَاتٌ</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مُحْكَمَاتٌ</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هُنَّ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أُمُّ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الْكِتَابِ</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وَأُخَرُ</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مُتَشَابِهَاتٌ</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فَأَمَّا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الَّذِينَ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قُلُوبِهِمْ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زَيْغٌ</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فَيَتَّبِعُونَ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تَشَابَهَ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مِنْهُ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ابْتِغَاءَ</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الْفِتْنَةِ</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وَابْتِغَاءَ</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تَأْوِيلِهِ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وَمَا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يَعْلَمُ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تَأْوِيلَهُ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إِلَّا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وَالرَّاسِخُونَ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الْعِلْمِ</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يَقُولُونَ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آمَنَّا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بِهِ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كُلٌّ</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مِنْ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عِنْدِ</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رَبِّنَا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وَمَا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يَذَّكَّرُ</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إِلَّا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أُولُو</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الْأَلْبَابِ</w:t>
      </w:r>
      <w:r w:rsidR="00EA0772" w:rsidRPr="00EA0772">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4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بارك ا</w:t>
      </w:r>
      <w:r w:rsidR="00A1582F">
        <w:rPr>
          <w:rFonts w:ascii="mylotus" w:hAnsi="mylotus" w:cs="Traditional Naskh"/>
          <w:sz w:val="32"/>
          <w:szCs w:val="32"/>
          <w:rtl/>
        </w:rPr>
        <w:t>للَّه</w:t>
      </w:r>
      <w:r w:rsidRPr="0088525E">
        <w:rPr>
          <w:rFonts w:ascii="mylotus" w:hAnsi="mylotus" w:cs="Traditional Naskh"/>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sz w:val="32"/>
          <w:szCs w:val="32"/>
          <w:rtl/>
        </w:rPr>
        <w:t>للَّه</w:t>
      </w:r>
      <w:r w:rsidRPr="0088525E">
        <w:rPr>
          <w:rFonts w:ascii="mylotus" w:hAnsi="mylotus" w:cs="Traditional Naskh"/>
          <w:sz w:val="32"/>
          <w:szCs w:val="32"/>
          <w:rtl/>
        </w:rPr>
        <w:t xml:space="preserve"> لي ولكم </w:t>
      </w:r>
      <w:r w:rsidRPr="0088525E">
        <w:rPr>
          <w:rFonts w:ascii="mylotus" w:hAnsi="mylotus" w:cs="Traditional Naskh" w:hint="cs"/>
          <w:sz w:val="32"/>
          <w:szCs w:val="32"/>
          <w:rtl/>
        </w:rPr>
        <w:t xml:space="preserve">ولسائر المسلمين، </w:t>
      </w:r>
      <w:r w:rsidRPr="0088525E">
        <w:rPr>
          <w:rFonts w:ascii="mylotus" w:hAnsi="mylotus" w:cs="Traditional Naskh"/>
          <w:sz w:val="32"/>
          <w:szCs w:val="32"/>
          <w:rtl/>
        </w:rPr>
        <w:t>فاستغفروا إنه هو الغفور الرحيم.</w:t>
      </w:r>
    </w:p>
    <w:p w:rsidR="00025922" w:rsidRDefault="00025922" w:rsidP="006749D3">
      <w:pPr>
        <w:widowControl w:val="0"/>
        <w:spacing w:after="0" w:line="216" w:lineRule="auto"/>
        <w:ind w:firstLine="284"/>
        <w:jc w:val="lowKashida"/>
        <w:rPr>
          <w:rFonts w:ascii="mylotus" w:hAnsi="mylotus" w:cs="Traditional Naskh"/>
          <w:sz w:val="32"/>
          <w:szCs w:val="32"/>
          <w:rtl/>
        </w:rPr>
      </w:pPr>
    </w:p>
    <w:p w:rsidR="00025922" w:rsidRDefault="00025922" w:rsidP="006749D3">
      <w:pPr>
        <w:widowControl w:val="0"/>
        <w:spacing w:after="0" w:line="216" w:lineRule="auto"/>
        <w:ind w:firstLine="284"/>
        <w:jc w:val="lowKashida"/>
        <w:rPr>
          <w:rFonts w:ascii="mylotus" w:hAnsi="mylotus" w:cs="Traditional Naskh"/>
          <w:sz w:val="32"/>
          <w:szCs w:val="32"/>
          <w:rtl/>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25922" w:rsidRPr="0088525E" w:rsidRDefault="00025922" w:rsidP="006749D3">
      <w:pPr>
        <w:widowControl w:val="0"/>
        <w:spacing w:after="0" w:line="216" w:lineRule="auto"/>
        <w:ind w:firstLine="284"/>
        <w:jc w:val="lowKashida"/>
        <w:rPr>
          <w:rFonts w:ascii="mylotus" w:hAnsi="mylotus" w:cs="Traditional Naskh"/>
          <w:sz w:val="32"/>
          <w:szCs w:val="32"/>
          <w:rtl/>
        </w:rPr>
      </w:pPr>
    </w:p>
    <w:p w:rsidR="00C602A9" w:rsidRPr="00B84917" w:rsidRDefault="00C602A9" w:rsidP="006749D3">
      <w:pPr>
        <w:widowControl w:val="0"/>
        <w:spacing w:after="0" w:line="216" w:lineRule="auto"/>
        <w:ind w:firstLine="284"/>
        <w:jc w:val="lowKashida"/>
        <w:rPr>
          <w:rFonts w:cs="Traditional Naskh"/>
          <w:b/>
          <w:bCs/>
          <w:sz w:val="32"/>
          <w:szCs w:val="32"/>
        </w:rPr>
      </w:pPr>
      <w:r w:rsidRPr="0088525E">
        <w:rPr>
          <w:rFonts w:ascii="mylotus" w:hAnsi="mylotus" w:cs="AL-Mateen"/>
          <w:sz w:val="32"/>
          <w:szCs w:val="32"/>
          <w:rtl/>
        </w:rPr>
        <w:br w:type="page"/>
      </w:r>
    </w:p>
    <w:p w:rsidR="00C602A9" w:rsidRPr="0088525E" w:rsidRDefault="00630B7B" w:rsidP="00EA0772">
      <w:pPr>
        <w:pStyle w:val="5"/>
        <w:rPr>
          <w:rFonts w:ascii="mylotus" w:hAnsi="mylotus" w:cs="Traditional Naskh"/>
          <w:sz w:val="32"/>
          <w:szCs w:val="32"/>
          <w:rtl/>
        </w:rPr>
      </w:pPr>
      <w:bookmarkStart w:id="27" w:name="_Toc520821999"/>
      <w:r>
        <w:rPr>
          <w:rFonts w:hint="cs"/>
          <w:rtl/>
        </w:rPr>
        <w:lastRenderedPageBreak/>
        <w:t>الخطبة الثانية</w:t>
      </w:r>
      <w:bookmarkEnd w:id="27"/>
    </w:p>
    <w:p w:rsidR="00C602A9" w:rsidRPr="00EA0772" w:rsidRDefault="00C602A9" w:rsidP="006749D3">
      <w:pPr>
        <w:widowControl w:val="0"/>
        <w:spacing w:after="0" w:line="216" w:lineRule="auto"/>
        <w:ind w:firstLine="284"/>
        <w:jc w:val="lowKashida"/>
        <w:rPr>
          <w:rFonts w:ascii="mylotus" w:hAnsi="mylotus" w:cs="Traditional Naskh"/>
          <w:spacing w:val="-8"/>
          <w:sz w:val="32"/>
          <w:szCs w:val="32"/>
          <w:rtl/>
        </w:rPr>
      </w:pPr>
      <w:r w:rsidRPr="00EA0772">
        <w:rPr>
          <w:rFonts w:ascii="mylotus" w:hAnsi="mylotus" w:cs="Traditional Naskh" w:hint="cs"/>
          <w:spacing w:val="-8"/>
          <w:sz w:val="32"/>
          <w:szCs w:val="32"/>
          <w:rtl/>
        </w:rPr>
        <w:t xml:space="preserve">الحمد </w:t>
      </w:r>
      <w:r w:rsidR="00A1582F" w:rsidRPr="00EA0772">
        <w:rPr>
          <w:rFonts w:ascii="mylotus" w:hAnsi="mylotus" w:cs="Traditional Naskh" w:hint="cs"/>
          <w:spacing w:val="-8"/>
          <w:sz w:val="32"/>
          <w:szCs w:val="32"/>
          <w:rtl/>
        </w:rPr>
        <w:t>للَّه</w:t>
      </w:r>
      <w:r w:rsidRPr="00EA0772">
        <w:rPr>
          <w:rFonts w:ascii="mylotus" w:hAnsi="mylotus" w:cs="Traditional Naskh" w:hint="cs"/>
          <w:spacing w:val="-8"/>
          <w:sz w:val="32"/>
          <w:szCs w:val="32"/>
          <w:rtl/>
        </w:rPr>
        <w:t xml:space="preserve"> رب العالمي، والعاقبة للمتقين، وأشهد أن لا إله إلا ا</w:t>
      </w:r>
      <w:r w:rsidR="00A1582F" w:rsidRPr="00EA0772">
        <w:rPr>
          <w:rFonts w:ascii="mylotus" w:hAnsi="mylotus" w:cs="Traditional Naskh" w:hint="cs"/>
          <w:spacing w:val="-8"/>
          <w:sz w:val="32"/>
          <w:szCs w:val="32"/>
          <w:rtl/>
        </w:rPr>
        <w:t>للَّه</w:t>
      </w:r>
      <w:r w:rsidRPr="00EA0772">
        <w:rPr>
          <w:rFonts w:ascii="mylotus" w:hAnsi="mylotus" w:cs="Traditional Naskh" w:hint="cs"/>
          <w:spacing w:val="-8"/>
          <w:sz w:val="32"/>
          <w:szCs w:val="32"/>
          <w:rtl/>
        </w:rPr>
        <w:t xml:space="preserve"> وحده لا شريك له، وأشهد أن محمداً عبده ورسوله، وخيرته من خلقه، وأمينه على وحيه، صلى ا</w:t>
      </w:r>
      <w:r w:rsidR="00A1582F" w:rsidRPr="00EA0772">
        <w:rPr>
          <w:rFonts w:ascii="mylotus" w:hAnsi="mylotus" w:cs="Traditional Naskh" w:hint="cs"/>
          <w:spacing w:val="-8"/>
          <w:sz w:val="32"/>
          <w:szCs w:val="32"/>
          <w:rtl/>
        </w:rPr>
        <w:t>للَّه</w:t>
      </w:r>
      <w:r w:rsidRPr="00EA0772">
        <w:rPr>
          <w:rFonts w:ascii="mylotus" w:hAnsi="mylotus" w:cs="Traditional Naskh" w:hint="cs"/>
          <w:spacing w:val="-8"/>
          <w:sz w:val="32"/>
          <w:szCs w:val="32"/>
          <w:rtl/>
        </w:rPr>
        <w:t xml:space="preserve"> عليه وعلى آله وأصحابه ومن سار على نهجهم إلى يوم الدين أما بعد:</w:t>
      </w:r>
    </w:p>
    <w:p w:rsidR="00C602A9" w:rsidRPr="0088525E" w:rsidRDefault="00C602A9" w:rsidP="00EA077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 من اتقى الشبهات فقد استبرأ لدينه وعرضه، ويجب على المسلم أن يسأل أهل العلم فيما يشكل عليه، ولا يسأل من لا علم عنده؛ ولهذا ذكر ابن القيم رحمه ا</w:t>
      </w:r>
      <w:r w:rsidR="00A1582F">
        <w:rPr>
          <w:rFonts w:ascii="mylotus" w:hAnsi="mylotus" w:cs="Traditional Naskh" w:hint="cs"/>
          <w:sz w:val="32"/>
          <w:szCs w:val="32"/>
          <w:rtl/>
        </w:rPr>
        <w:t>للَّه</w:t>
      </w:r>
      <w:r w:rsidRPr="0088525E">
        <w:rPr>
          <w:rFonts w:ascii="mylotus" w:hAnsi="mylotus" w:cs="Traditional Naskh" w:hint="cs"/>
          <w:sz w:val="32"/>
          <w:szCs w:val="32"/>
          <w:rtl/>
        </w:rPr>
        <w:t>: أن ربيعة رحمه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وُجِدَ يبكي، فسئل عن سبب بكائه، فقال: </w:t>
      </w:r>
      <w:r w:rsidR="00EA0772">
        <w:rPr>
          <w:rFonts w:ascii="mylotus" w:hAnsi="mylotus" w:cs="Resalah Louts Regular" w:hint="eastAsia"/>
          <w:sz w:val="32"/>
          <w:szCs w:val="32"/>
          <w:rtl/>
        </w:rPr>
        <w:t>«</w:t>
      </w:r>
      <w:r w:rsidRPr="0088525E">
        <w:rPr>
          <w:rFonts w:ascii="mylotus" w:hAnsi="mylotus" w:cs="Traditional Naskh" w:hint="cs"/>
          <w:sz w:val="32"/>
          <w:szCs w:val="32"/>
          <w:rtl/>
        </w:rPr>
        <w:t>استُفت</w:t>
      </w:r>
      <w:r w:rsidR="00EA0772">
        <w:rPr>
          <w:rFonts w:ascii="mylotus" w:hAnsi="mylotus" w:cs="Traditional Naskh" w:hint="cs"/>
          <w:sz w:val="32"/>
          <w:szCs w:val="32"/>
          <w:rtl/>
        </w:rPr>
        <w:t>ِ</w:t>
      </w:r>
      <w:r w:rsidRPr="0088525E">
        <w:rPr>
          <w:rFonts w:ascii="mylotus" w:hAnsi="mylotus" w:cs="Traditional Naskh" w:hint="cs"/>
          <w:sz w:val="32"/>
          <w:szCs w:val="32"/>
          <w:rtl/>
        </w:rPr>
        <w:t xml:space="preserve"> من لا علم له، وظهر في الإسلام أمر عظيم، وَلَبَعْضُ من يُفتي ههنا أحقُّ بالسجن من السُّرَّاق</w:t>
      </w:r>
      <w:r w:rsidR="00EA0772">
        <w:rPr>
          <w:rFonts w:ascii="mylotus" w:hAnsi="mylotus" w:cs="Traditional Naskh" w:hint="eastAsia"/>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48"/>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EA0772" w:rsidRDefault="00C602A9" w:rsidP="00EA0772">
      <w:pPr>
        <w:widowControl w:val="0"/>
        <w:spacing w:after="0" w:line="216" w:lineRule="auto"/>
        <w:ind w:firstLine="284"/>
        <w:jc w:val="lowKashida"/>
        <w:rPr>
          <w:rFonts w:ascii="mylotus" w:hAnsi="mylotus" w:cs="Traditional Naskh"/>
          <w:spacing w:val="-4"/>
          <w:sz w:val="32"/>
          <w:szCs w:val="32"/>
          <w:rtl/>
        </w:rPr>
      </w:pPr>
      <w:r w:rsidRPr="00EA0772">
        <w:rPr>
          <w:rFonts w:ascii="mylotus" w:hAnsi="mylotus" w:cs="Traditional Naskh" w:hint="cs"/>
          <w:spacing w:val="-4"/>
          <w:sz w:val="32"/>
          <w:szCs w:val="32"/>
          <w:rtl/>
        </w:rPr>
        <w:t xml:space="preserve">وثبت عن النبي </w:t>
      </w:r>
      <w:r w:rsidR="00EA0772" w:rsidRPr="00EA0772">
        <w:rPr>
          <w:rFonts w:ascii="mylotus" w:hAnsi="mylotus" w:cs="Traditional Naskh" w:hint="cs"/>
          <w:color w:val="C00000"/>
          <w:spacing w:val="-4"/>
          <w:sz w:val="32"/>
          <w:szCs w:val="32"/>
        </w:rPr>
        <w:sym w:font="AGA Arabesque" w:char="F072"/>
      </w:r>
      <w:r w:rsidRPr="00EA0772">
        <w:rPr>
          <w:rFonts w:ascii="mylotus" w:hAnsi="mylotus" w:cs="Traditional Naskh" w:hint="cs"/>
          <w:spacing w:val="-4"/>
          <w:sz w:val="32"/>
          <w:szCs w:val="32"/>
          <w:rtl/>
        </w:rPr>
        <w:t xml:space="preserve"> أنه قال:</w:t>
      </w:r>
      <w:r w:rsidRPr="00EA0772">
        <w:rPr>
          <w:rFonts w:ascii="mylotus" w:hAnsi="mylotus" w:cs="Traditional Naskh" w:hint="cs"/>
          <w:b/>
          <w:bCs/>
          <w:spacing w:val="-4"/>
          <w:sz w:val="32"/>
          <w:szCs w:val="32"/>
          <w:rtl/>
        </w:rPr>
        <w:t xml:space="preserve"> </w:t>
      </w:r>
      <w:r w:rsidR="00EA0772" w:rsidRPr="00EA0772">
        <w:rPr>
          <w:rFonts w:ascii="mylotus" w:hAnsi="mylotus" w:cs="Traditional Naskh" w:hint="eastAsia"/>
          <w:b/>
          <w:bCs/>
          <w:spacing w:val="-4"/>
          <w:sz w:val="32"/>
          <w:szCs w:val="32"/>
          <w:rtl/>
        </w:rPr>
        <w:t>«</w:t>
      </w:r>
      <w:r w:rsidRPr="00EA0772">
        <w:rPr>
          <w:rFonts w:ascii="mylotus" w:hAnsi="mylotus" w:cs="Traditional Naskh" w:hint="cs"/>
          <w:b/>
          <w:bCs/>
          <w:spacing w:val="-4"/>
          <w:sz w:val="32"/>
          <w:szCs w:val="32"/>
          <w:rtl/>
        </w:rPr>
        <w:t>لا تزول قدما عبدٍ يوم القيامة حتى يُسأل عن عمره فيما أفناه، وعن علمه فيمَ فعل، وعن ماله من أين اكتسبه، وفيما أنفقه، وعن جسمه فيما أبلاه</w:t>
      </w:r>
      <w:r w:rsidR="00EA0772" w:rsidRPr="00EA0772">
        <w:rPr>
          <w:rFonts w:ascii="mylotus" w:hAnsi="mylotus" w:cs="Traditional Naskh" w:hint="eastAsia"/>
          <w:b/>
          <w:bCs/>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49"/>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 xml:space="preserve">. وقال ابن عباس </w:t>
      </w:r>
      <w:r w:rsidR="00EA0772" w:rsidRPr="00EA0772">
        <w:rPr>
          <w:rFonts w:ascii="Traditional Arabic" w:hAnsi="Traditional Arabic" w:cs="CTraditional Arabic" w:hint="cs"/>
          <w:color w:val="C00000"/>
          <w:spacing w:val="-4"/>
          <w:sz w:val="32"/>
          <w:szCs w:val="28"/>
          <w:rtl/>
          <w:lang w:bidi="ar"/>
        </w:rPr>
        <w:t>ب</w:t>
      </w:r>
      <w:r w:rsidRPr="00EA0772">
        <w:rPr>
          <w:rFonts w:ascii="mylotus" w:hAnsi="mylotus" w:cs="Traditional Naskh" w:hint="cs"/>
          <w:spacing w:val="-4"/>
          <w:sz w:val="32"/>
          <w:szCs w:val="32"/>
          <w:rtl/>
        </w:rPr>
        <w:t xml:space="preserve">: </w:t>
      </w:r>
      <w:r w:rsidR="00EA0772" w:rsidRPr="00EA0772">
        <w:rPr>
          <w:rFonts w:ascii="mylotus" w:hAnsi="mylotus" w:cs="Traditional Naskh" w:hint="eastAsia"/>
          <w:spacing w:val="-4"/>
          <w:sz w:val="32"/>
          <w:szCs w:val="32"/>
          <w:rtl/>
        </w:rPr>
        <w:t>«</w:t>
      </w:r>
      <w:r w:rsidRPr="00EA0772">
        <w:rPr>
          <w:rFonts w:ascii="mylotus" w:hAnsi="mylotus" w:cs="Traditional Naskh" w:hint="cs"/>
          <w:spacing w:val="-4"/>
          <w:sz w:val="32"/>
          <w:szCs w:val="32"/>
          <w:rtl/>
        </w:rPr>
        <w:t>يوشك أن تنزل عليكم حجارةٌ من السماء، أقول قال رسول ا</w:t>
      </w:r>
      <w:r w:rsidR="00A1582F" w:rsidRPr="00EA0772">
        <w:rPr>
          <w:rFonts w:ascii="mylotus" w:hAnsi="mylotus" w:cs="Traditional Naskh" w:hint="cs"/>
          <w:spacing w:val="-4"/>
          <w:sz w:val="32"/>
          <w:szCs w:val="32"/>
          <w:rtl/>
        </w:rPr>
        <w:t>للَّه</w:t>
      </w:r>
      <w:r w:rsidRPr="00EA0772">
        <w:rPr>
          <w:rFonts w:ascii="mylotus" w:hAnsi="mylotus" w:cs="Traditional Naskh" w:hint="cs"/>
          <w:spacing w:val="-4"/>
          <w:sz w:val="32"/>
          <w:szCs w:val="32"/>
          <w:rtl/>
        </w:rPr>
        <w:t xml:space="preserve"> </w:t>
      </w:r>
      <w:r w:rsidR="00EA0772" w:rsidRPr="00EA0772">
        <w:rPr>
          <w:rFonts w:ascii="mylotus" w:hAnsi="mylotus" w:cs="Traditional Naskh" w:hint="cs"/>
          <w:color w:val="C00000"/>
          <w:spacing w:val="-4"/>
          <w:sz w:val="32"/>
          <w:szCs w:val="32"/>
        </w:rPr>
        <w:sym w:font="AGA Arabesque" w:char="F072"/>
      </w:r>
      <w:r w:rsidRPr="00EA0772">
        <w:rPr>
          <w:rFonts w:ascii="mylotus" w:hAnsi="mylotus" w:cs="Traditional Naskh" w:hint="cs"/>
          <w:spacing w:val="-4"/>
          <w:sz w:val="32"/>
          <w:szCs w:val="32"/>
          <w:rtl/>
        </w:rPr>
        <w:t>، وتقولون قال أبو بكر وعمر</w:t>
      </w:r>
      <w:r w:rsidR="00EA0772" w:rsidRPr="00EA0772">
        <w:rPr>
          <w:rFonts w:ascii="mylotus" w:hAnsi="mylotus" w:cs="Traditional Naskh" w:hint="eastAsia"/>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50"/>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 xml:space="preserve">. وقال عمر بن الخطاب </w:t>
      </w:r>
      <w:r w:rsidR="00EA0772" w:rsidRPr="00EA0772">
        <w:rPr>
          <w:rFonts w:ascii="mylotus" w:hAnsi="mylotus" w:cs="Traditional Naskh" w:hint="cs"/>
          <w:color w:val="C00000"/>
          <w:spacing w:val="-4"/>
          <w:sz w:val="32"/>
          <w:szCs w:val="32"/>
        </w:rPr>
        <w:sym w:font="AGA Arabesque" w:char="F074"/>
      </w:r>
      <w:r w:rsidRPr="00EA0772">
        <w:rPr>
          <w:rFonts w:ascii="mylotus" w:hAnsi="mylotus" w:cs="Traditional Naskh" w:hint="cs"/>
          <w:spacing w:val="-4"/>
          <w:sz w:val="32"/>
          <w:szCs w:val="32"/>
          <w:rtl/>
        </w:rPr>
        <w:t xml:space="preserve"> لزيادٍ: </w:t>
      </w:r>
      <w:r w:rsidR="00EA0772" w:rsidRPr="00EA0772">
        <w:rPr>
          <w:rFonts w:ascii="mylotus" w:hAnsi="mylotus" w:cs="Traditional Naskh" w:hint="eastAsia"/>
          <w:spacing w:val="-4"/>
          <w:sz w:val="32"/>
          <w:szCs w:val="32"/>
          <w:rtl/>
        </w:rPr>
        <w:t>«</w:t>
      </w:r>
      <w:r w:rsidRPr="00EA0772">
        <w:rPr>
          <w:rFonts w:ascii="mylotus" w:hAnsi="mylotus" w:cs="Traditional Naskh" w:hint="cs"/>
          <w:spacing w:val="-4"/>
          <w:sz w:val="32"/>
          <w:szCs w:val="32"/>
          <w:rtl/>
        </w:rPr>
        <w:t>هل تعرف ما يهدم الإسلام؟ قال: قلت: لا، قال: يهدمه زلةُ العالم، وجدالُ المنافق بالكتاب، وحكمُ الأئمة المضلين</w:t>
      </w:r>
      <w:r w:rsidR="00EA0772" w:rsidRPr="00EA0772">
        <w:rPr>
          <w:rFonts w:ascii="mylotus" w:hAnsi="mylotus" w:cs="Traditional Naskh" w:hint="eastAsia"/>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51"/>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 xml:space="preserve">. وقال سليمان التيمي </w:t>
      </w:r>
      <w:r w:rsidR="00EA0772" w:rsidRPr="00EA0772">
        <w:rPr>
          <w:rFonts w:ascii="AAA GoldenLotus" w:hAnsi="AAA GoldenLotus" w:cs="CTraditional Arabic" w:hint="cs"/>
          <w:color w:val="C00000"/>
          <w:spacing w:val="-4"/>
          <w:sz w:val="32"/>
          <w:szCs w:val="32"/>
          <w:rtl/>
          <w:lang w:bidi="ar"/>
        </w:rPr>
        <w:t>:</w:t>
      </w:r>
      <w:r w:rsidRPr="00EA0772">
        <w:rPr>
          <w:rFonts w:ascii="mylotus" w:hAnsi="mylotus" w:cs="Traditional Naskh" w:hint="cs"/>
          <w:spacing w:val="-4"/>
          <w:sz w:val="32"/>
          <w:szCs w:val="32"/>
          <w:rtl/>
        </w:rPr>
        <w:t xml:space="preserve">: </w:t>
      </w:r>
      <w:r w:rsidR="00EA0772" w:rsidRPr="00EA0772">
        <w:rPr>
          <w:rFonts w:ascii="mylotus" w:hAnsi="mylotus" w:cs="Traditional Naskh" w:hint="eastAsia"/>
          <w:spacing w:val="-4"/>
          <w:sz w:val="32"/>
          <w:szCs w:val="32"/>
          <w:rtl/>
        </w:rPr>
        <w:t>«</w:t>
      </w:r>
      <w:r w:rsidRPr="00EA0772">
        <w:rPr>
          <w:rFonts w:ascii="mylotus" w:hAnsi="mylotus" w:cs="Traditional Naskh" w:hint="cs"/>
          <w:spacing w:val="-4"/>
          <w:sz w:val="32"/>
          <w:szCs w:val="32"/>
          <w:rtl/>
        </w:rPr>
        <w:t>لو أخذت برخصة كلٍّ عالمٍ أو زلة كلٍّ عالمٍ اجتمع فيك الشرُّ كلُّه</w:t>
      </w:r>
      <w:r w:rsidR="00EA0772" w:rsidRPr="00EA0772">
        <w:rPr>
          <w:rFonts w:ascii="mylotus" w:hAnsi="mylotus" w:cs="Traditional Naskh" w:hint="eastAsia"/>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52"/>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 xml:space="preserve">. وفي الحديث القدسي: </w:t>
      </w:r>
      <w:r w:rsidR="00EA0772" w:rsidRPr="00EA0772">
        <w:rPr>
          <w:rFonts w:ascii="mylotus" w:hAnsi="mylotus" w:cs="Traditional Naskh" w:hint="eastAsia"/>
          <w:spacing w:val="-4"/>
          <w:sz w:val="32"/>
          <w:szCs w:val="32"/>
          <w:rtl/>
        </w:rPr>
        <w:t>«</w:t>
      </w:r>
      <w:r w:rsidRPr="00EA0772">
        <w:rPr>
          <w:rFonts w:ascii="mylotus" w:hAnsi="mylotus" w:cs="Traditional Naskh" w:hint="cs"/>
          <w:b/>
          <w:bCs/>
          <w:spacing w:val="-4"/>
          <w:sz w:val="32"/>
          <w:szCs w:val="32"/>
          <w:rtl/>
        </w:rPr>
        <w:t>يا عبادي كلكم ضالٌّ إلا من هديته، فاستهدوني أهدِكُمْ</w:t>
      </w:r>
      <w:r w:rsidR="00EA0772" w:rsidRPr="00EA0772">
        <w:rPr>
          <w:rFonts w:ascii="mylotus" w:hAnsi="mylotus" w:cs="Traditional Naskh" w:hint="eastAsia"/>
          <w:b/>
          <w:bCs/>
          <w:spacing w:val="-4"/>
          <w:sz w:val="32"/>
          <w:szCs w:val="32"/>
          <w:rtl/>
        </w:rPr>
        <w:t>»</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53"/>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 xml:space="preserve">. وقد كان النبي </w:t>
      </w:r>
      <w:r w:rsidR="00EA0772" w:rsidRPr="00EA0772">
        <w:rPr>
          <w:rFonts w:ascii="mylotus" w:hAnsi="mylotus" w:cs="Traditional Naskh" w:hint="cs"/>
          <w:color w:val="C00000"/>
          <w:spacing w:val="-4"/>
          <w:sz w:val="32"/>
          <w:szCs w:val="32"/>
        </w:rPr>
        <w:sym w:font="AGA Arabesque" w:char="F072"/>
      </w:r>
      <w:r w:rsidRPr="00EA0772">
        <w:rPr>
          <w:rFonts w:ascii="mylotus" w:hAnsi="mylotus" w:cs="Traditional Naskh" w:hint="cs"/>
          <w:spacing w:val="-4"/>
          <w:sz w:val="32"/>
          <w:szCs w:val="32"/>
          <w:rtl/>
        </w:rPr>
        <w:t xml:space="preserve"> يستفتح صلاته إذا قام من الليل بـ</w:t>
      </w:r>
      <w:r w:rsidR="00EA0772" w:rsidRPr="00EA0772">
        <w:rPr>
          <w:rFonts w:ascii="mylotus" w:hAnsi="mylotus" w:cs="Traditional Naskh" w:hint="eastAsia"/>
          <w:spacing w:val="-4"/>
          <w:sz w:val="32"/>
          <w:szCs w:val="32"/>
          <w:rtl/>
        </w:rPr>
        <w:t>«</w:t>
      </w:r>
      <w:r w:rsidRPr="00EA0772">
        <w:rPr>
          <w:rFonts w:ascii="mylotus" w:hAnsi="mylotus" w:cs="Traditional Naskh" w:hint="cs"/>
          <w:b/>
          <w:bCs/>
          <w:spacing w:val="-4"/>
          <w:sz w:val="32"/>
          <w:szCs w:val="32"/>
          <w:rtl/>
        </w:rPr>
        <w:t>ا</w:t>
      </w:r>
      <w:r w:rsidR="00A1582F" w:rsidRPr="00EA0772">
        <w:rPr>
          <w:rFonts w:ascii="mylotus" w:hAnsi="mylotus" w:cs="Traditional Naskh" w:hint="cs"/>
          <w:b/>
          <w:bCs/>
          <w:spacing w:val="-4"/>
          <w:sz w:val="32"/>
          <w:szCs w:val="32"/>
          <w:rtl/>
        </w:rPr>
        <w:t>للَّه</w:t>
      </w:r>
      <w:r w:rsidRPr="00EA0772">
        <w:rPr>
          <w:rFonts w:ascii="mylotus" w:hAnsi="mylotus" w:cs="Traditional Naskh" w:hint="cs"/>
          <w:b/>
          <w:bCs/>
          <w:spacing w:val="-4"/>
          <w:sz w:val="32"/>
          <w:szCs w:val="32"/>
          <w:rtl/>
        </w:rPr>
        <w:t xml:space="preserve">م رب جبرائيل وميكائيل وإسرافيل، فاطرَ السموات والأرض، عالِمَ </w:t>
      </w:r>
      <w:r w:rsidRPr="00EA0772">
        <w:rPr>
          <w:rFonts w:ascii="mylotus" w:hAnsi="mylotus" w:cs="Traditional Naskh" w:hint="cs"/>
          <w:b/>
          <w:bCs/>
          <w:spacing w:val="-4"/>
          <w:sz w:val="32"/>
          <w:szCs w:val="32"/>
          <w:rtl/>
        </w:rPr>
        <w:lastRenderedPageBreak/>
        <w:t>الغيب والشهادة، أنت تحكم بين عبادك فيما كانوا فيه يختلفون، اهدني لما اخْتُلِفَ فيه من الحق بإذنك، إنك تهدي من تشاء إلى صراط مستقيم</w:t>
      </w:r>
      <w:r w:rsidR="00EA0772" w:rsidRPr="00EA0772">
        <w:rPr>
          <w:rFonts w:ascii="mylotus" w:hAnsi="mylotus" w:cs="Traditional Naskh" w:hint="eastAsia"/>
          <w:b/>
          <w:bCs/>
          <w:spacing w:val="-4"/>
          <w:sz w:val="32"/>
          <w:szCs w:val="32"/>
          <w:rtl/>
        </w:rPr>
        <w:t>»</w:t>
      </w:r>
      <w:r w:rsidR="00EA0772" w:rsidRPr="00EA0772">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Fonts w:ascii="mylotus" w:hAnsi="mylotus" w:cs="Traditional Naskh"/>
          <w:spacing w:val="-4"/>
          <w:position w:val="2"/>
          <w:sz w:val="32"/>
          <w:szCs w:val="32"/>
          <w:vertAlign w:val="superscript"/>
          <w:rtl/>
        </w:rPr>
        <w:footnoteReference w:id="154"/>
      </w:r>
      <w:r w:rsidRPr="007B5404">
        <w:rPr>
          <w:rFonts w:ascii="mylotus" w:hAnsi="mylotus" w:cs="Traditional Naskh"/>
          <w:spacing w:val="-4"/>
          <w:position w:val="2"/>
          <w:sz w:val="32"/>
          <w:szCs w:val="32"/>
          <w:vertAlign w:val="superscript"/>
          <w:rtl/>
        </w:rPr>
        <w:t>)</w:t>
      </w:r>
      <w:r w:rsidRPr="00EA0772">
        <w:rPr>
          <w:rFonts w:ascii="mylotus" w:hAnsi="mylotus" w:cs="Traditional Naskh" w:hint="cs"/>
          <w:spacing w:val="-4"/>
          <w:sz w:val="32"/>
          <w:szCs w:val="32"/>
          <w:rtl/>
        </w:rPr>
        <w:t>.</w:t>
      </w:r>
    </w:p>
    <w:p w:rsidR="00C602A9" w:rsidRPr="0088525E" w:rsidRDefault="00C602A9" w:rsidP="00EA077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وابتعدوا عن الشبهات، واسئلوا أهل الذكر إن كنتم لا تعلمون، 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بذلك فقال: </w:t>
      </w:r>
      <w:r w:rsidR="00EA0772" w:rsidRPr="00EA0772">
        <w:rPr>
          <w:rFonts w:ascii="Traditional Arabic" w:hAnsi="Traditional Arabic" w:cs="Traditional Arabic"/>
          <w:color w:val="C00000"/>
          <w:sz w:val="32"/>
          <w:szCs w:val="32"/>
          <w:rtl/>
        </w:rPr>
        <w:t>﴿</w:t>
      </w:r>
      <w:r w:rsidR="00EA0772" w:rsidRPr="00EA0772">
        <w:rPr>
          <w:rFonts w:ascii="HQPB2" w:hAnsi="HQPB2" w:cs="Traditional Naskh" w:hint="eastAsia"/>
          <w:b/>
          <w:bCs/>
          <w:color w:val="282828"/>
          <w:sz w:val="32"/>
          <w:szCs w:val="32"/>
          <w:rtl/>
        </w:rPr>
        <w:t>إِنَّ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اللَّهَ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وَمَلَائِكَتَهُ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يُصَلُّونَ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عَلَى</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النَّبِيِّ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يَاأَيُّهَا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الَّذِينَ</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آمَنُوا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صَلُّوا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عَلَيْهِ</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وَسَلِّمُوا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تَسْلِيمًا</w:t>
      </w:r>
      <w:r w:rsidR="00EA0772" w:rsidRPr="00EA0772">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55"/>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 xml:space="preserve">. وقال النبي </w:t>
      </w:r>
      <w:r w:rsidR="00EA0772" w:rsidRPr="00EA0772">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EA0772">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00EA0772">
        <w:rPr>
          <w:rFonts w:ascii="mylotus" w:hAnsi="mylotus" w:cs="Traditional Naskh" w:hint="eastAsia"/>
          <w:b/>
          <w:bCs/>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56"/>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واحمِ حوزة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 لمسلمين، وأعِذْهُمْ من عذاب القبر وعذاب النار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وسدِّدنا </w:t>
      </w:r>
      <w:r w:rsidR="00EA0772" w:rsidRPr="00EA0772">
        <w:rPr>
          <w:rFonts w:ascii="Traditional Arabic" w:hAnsi="Traditional Arabic" w:cs="Traditional Arabic"/>
          <w:color w:val="C00000"/>
          <w:sz w:val="32"/>
          <w:szCs w:val="32"/>
          <w:rtl/>
        </w:rPr>
        <w:t>﴿</w:t>
      </w:r>
      <w:r w:rsidR="00EA0772" w:rsidRPr="00EA0772">
        <w:rPr>
          <w:rFonts w:ascii="HQPB2" w:hAnsi="HQPB2" w:cs="Traditional Naskh" w:hint="eastAsia"/>
          <w:b/>
          <w:bCs/>
          <w:color w:val="282828"/>
          <w:sz w:val="32"/>
          <w:szCs w:val="32"/>
          <w:rtl/>
        </w:rPr>
        <w:t>رَبَّنَا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آتِنَا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الدُّنْيَا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حَسَنَةً</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وَفِي</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الْآخِرَةِ</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حَسَنَةً</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وَقِنَا</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عَذَابَ</w:t>
      </w:r>
      <w:r w:rsidR="00EA0772" w:rsidRPr="00EA0772">
        <w:rPr>
          <w:rFonts w:ascii="HQPB2" w:hAnsi="HQPB2" w:cs="Traditional Naskh"/>
          <w:b/>
          <w:bCs/>
          <w:color w:val="282828"/>
          <w:sz w:val="32"/>
          <w:szCs w:val="32"/>
          <w:rtl/>
        </w:rPr>
        <w:t xml:space="preserve"> </w:t>
      </w:r>
      <w:r w:rsidR="00EA0772" w:rsidRPr="00EA0772">
        <w:rPr>
          <w:rFonts w:ascii="HQPB2" w:hAnsi="HQPB2" w:cs="Traditional Naskh" w:hint="eastAsia"/>
          <w:b/>
          <w:bCs/>
          <w:color w:val="282828"/>
          <w:sz w:val="32"/>
          <w:szCs w:val="32"/>
          <w:rtl/>
        </w:rPr>
        <w:t>النَّارِ</w:t>
      </w:r>
      <w:r w:rsidR="00EA0772" w:rsidRPr="00EA0772">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57"/>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Default="00C602A9" w:rsidP="00EA0772">
      <w:pPr>
        <w:widowControl w:val="0"/>
        <w:spacing w:after="0" w:line="216" w:lineRule="auto"/>
        <w:ind w:firstLine="284"/>
        <w:jc w:val="lowKashida"/>
        <w:rPr>
          <w:rFonts w:ascii="mylotus" w:hAnsi="mylotus" w:cs="Traditional Naskh"/>
          <w:spacing w:val="-6"/>
          <w:sz w:val="32"/>
          <w:szCs w:val="32"/>
          <w:rtl/>
        </w:rPr>
      </w:pPr>
      <w:r w:rsidRPr="00EA0772">
        <w:rPr>
          <w:rFonts w:ascii="mylotus" w:hAnsi="mylotus" w:cs="Traditional Naskh" w:hint="cs"/>
          <w:spacing w:val="-6"/>
          <w:sz w:val="32"/>
          <w:szCs w:val="32"/>
          <w:rtl/>
        </w:rPr>
        <w:t>عباد ا</w:t>
      </w:r>
      <w:r w:rsidR="00A1582F" w:rsidRPr="00EA0772">
        <w:rPr>
          <w:rFonts w:ascii="mylotus" w:hAnsi="mylotus" w:cs="Traditional Naskh" w:hint="cs"/>
          <w:spacing w:val="-6"/>
          <w:sz w:val="32"/>
          <w:szCs w:val="32"/>
          <w:rtl/>
        </w:rPr>
        <w:t>للَّه</w:t>
      </w:r>
      <w:r w:rsidRPr="00EA0772">
        <w:rPr>
          <w:rFonts w:ascii="mylotus" w:hAnsi="mylotus" w:cs="Traditional Naskh" w:hint="cs"/>
          <w:spacing w:val="-6"/>
          <w:sz w:val="32"/>
          <w:szCs w:val="32"/>
          <w:rtl/>
        </w:rPr>
        <w:t xml:space="preserve">: </w:t>
      </w:r>
      <w:r w:rsidR="00EA0772" w:rsidRPr="00EA0772">
        <w:rPr>
          <w:rFonts w:ascii="Traditional Arabic" w:hAnsi="Traditional Arabic" w:cs="Traditional Arabic"/>
          <w:color w:val="C00000"/>
          <w:spacing w:val="-6"/>
          <w:sz w:val="32"/>
          <w:szCs w:val="32"/>
          <w:rtl/>
        </w:rPr>
        <w:t>﴿</w:t>
      </w:r>
      <w:r w:rsidR="00EA0772" w:rsidRPr="00EA0772">
        <w:rPr>
          <w:rFonts w:ascii="HQPB2" w:hAnsi="HQPB2" w:cs="Traditional Naskh" w:hint="eastAsia"/>
          <w:b/>
          <w:bCs/>
          <w:color w:val="282828"/>
          <w:spacing w:val="-6"/>
          <w:sz w:val="32"/>
          <w:szCs w:val="32"/>
          <w:rtl/>
        </w:rPr>
        <w:t>إِنَّ</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اللَّهَ</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يَأْمُرُ</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بِالْعَدْلِ</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وَالْإِحْسَانِ</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وَإِيتَاءِ</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ذِي</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الْقُرْبَى</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وَيَنْهَى</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عَنِ</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الْفَحْشَاءِ</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وَالْمُنْكَرِ</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وَالْبَغْيِ</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يَعِظُكُمْ</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لَعَلَّكُمْ</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تَذَكَّرُونَ</w:t>
      </w:r>
      <w:r w:rsidR="00EA0772" w:rsidRPr="00EA0772">
        <w:rPr>
          <w:rFonts w:ascii="Traditional Arabic" w:hAnsi="Traditional Arabic" w:cs="Traditional Arabic"/>
          <w:color w:val="C00000"/>
          <w:spacing w:val="-6"/>
          <w:sz w:val="32"/>
          <w:szCs w:val="32"/>
          <w:rtl/>
        </w:rPr>
        <w:t>﴾</w:t>
      </w:r>
      <w:r w:rsidRPr="007B5404">
        <w:rPr>
          <w:rFonts w:ascii="mylotus" w:hAnsi="mylotus" w:cs="Traditional Naskh"/>
          <w:spacing w:val="-6"/>
          <w:position w:val="2"/>
          <w:sz w:val="32"/>
          <w:szCs w:val="32"/>
          <w:vertAlign w:val="superscript"/>
          <w:rtl/>
        </w:rPr>
        <w:t>(</w:t>
      </w:r>
      <w:r w:rsidRPr="007B5404">
        <w:rPr>
          <w:rFonts w:ascii="mylotus" w:hAnsi="mylotus" w:cs="Traditional Naskh"/>
          <w:spacing w:val="-6"/>
          <w:position w:val="2"/>
          <w:sz w:val="32"/>
          <w:szCs w:val="32"/>
          <w:vertAlign w:val="superscript"/>
          <w:rtl/>
        </w:rPr>
        <w:footnoteReference w:id="158"/>
      </w:r>
      <w:r w:rsidRPr="007B5404">
        <w:rPr>
          <w:rFonts w:ascii="mylotus" w:hAnsi="mylotus" w:cs="Traditional Naskh"/>
          <w:spacing w:val="-6"/>
          <w:position w:val="2"/>
          <w:sz w:val="32"/>
          <w:szCs w:val="32"/>
          <w:vertAlign w:val="superscript"/>
          <w:rtl/>
        </w:rPr>
        <w:t>)</w:t>
      </w:r>
      <w:r w:rsidRPr="00EA0772">
        <w:rPr>
          <w:rFonts w:ascii="mylotus" w:hAnsi="mylotus" w:cs="Traditional Naskh" w:hint="cs"/>
          <w:spacing w:val="-6"/>
          <w:sz w:val="32"/>
          <w:szCs w:val="32"/>
          <w:rtl/>
        </w:rPr>
        <w:t>. فاذكروا ا</w:t>
      </w:r>
      <w:r w:rsidR="00A1582F" w:rsidRPr="00EA0772">
        <w:rPr>
          <w:rFonts w:ascii="mylotus" w:hAnsi="mylotus" w:cs="Traditional Naskh" w:hint="cs"/>
          <w:spacing w:val="-6"/>
          <w:sz w:val="32"/>
          <w:szCs w:val="32"/>
          <w:rtl/>
        </w:rPr>
        <w:t>للَّه</w:t>
      </w:r>
      <w:r w:rsidRPr="00EA0772">
        <w:rPr>
          <w:rFonts w:ascii="mylotus" w:hAnsi="mylotus" w:cs="Traditional Naskh" w:hint="cs"/>
          <w:spacing w:val="-6"/>
          <w:sz w:val="32"/>
          <w:szCs w:val="32"/>
          <w:rtl/>
        </w:rPr>
        <w:t xml:space="preserve"> العظيم يذكركم، واشكروه على نعمه يزدكم</w:t>
      </w:r>
      <w:r w:rsidR="00EA0772" w:rsidRPr="00EA0772">
        <w:rPr>
          <w:rFonts w:ascii="mylotus" w:hAnsi="mylotus" w:cs="Traditional Naskh" w:hint="cs"/>
          <w:spacing w:val="-6"/>
          <w:sz w:val="32"/>
          <w:szCs w:val="32"/>
          <w:rtl/>
        </w:rPr>
        <w:t xml:space="preserve"> </w:t>
      </w:r>
      <w:r w:rsidR="00EA0772" w:rsidRPr="00EA0772">
        <w:rPr>
          <w:rFonts w:ascii="Traditional Arabic" w:hAnsi="Traditional Arabic" w:cs="Traditional Arabic"/>
          <w:color w:val="C00000"/>
          <w:spacing w:val="-6"/>
          <w:sz w:val="32"/>
          <w:szCs w:val="32"/>
          <w:rtl/>
        </w:rPr>
        <w:t>﴿</w:t>
      </w:r>
      <w:r w:rsidR="00EA0772" w:rsidRPr="00EA0772">
        <w:rPr>
          <w:rFonts w:ascii="HQPB2" w:hAnsi="HQPB2" w:cs="Traditional Naskh" w:hint="eastAsia"/>
          <w:b/>
          <w:bCs/>
          <w:color w:val="282828"/>
          <w:spacing w:val="-6"/>
          <w:sz w:val="32"/>
          <w:szCs w:val="32"/>
          <w:rtl/>
        </w:rPr>
        <w:t>وَلَذِكْرُ</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اللَّهِ</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أَكْبَرُ</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وَاللَّهُ</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يَعْلَمُ</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مَا</w:t>
      </w:r>
      <w:r w:rsidR="00EA0772" w:rsidRPr="00EA0772">
        <w:rPr>
          <w:rFonts w:ascii="HQPB2" w:hAnsi="HQPB2" w:cs="Traditional Naskh"/>
          <w:b/>
          <w:bCs/>
          <w:color w:val="282828"/>
          <w:spacing w:val="-6"/>
          <w:sz w:val="32"/>
          <w:szCs w:val="32"/>
          <w:rtl/>
        </w:rPr>
        <w:t xml:space="preserve"> </w:t>
      </w:r>
      <w:r w:rsidR="00EA0772" w:rsidRPr="00EA0772">
        <w:rPr>
          <w:rFonts w:ascii="HQPB2" w:hAnsi="HQPB2" w:cs="Traditional Naskh" w:hint="eastAsia"/>
          <w:b/>
          <w:bCs/>
          <w:color w:val="282828"/>
          <w:spacing w:val="-6"/>
          <w:sz w:val="32"/>
          <w:szCs w:val="32"/>
          <w:rtl/>
        </w:rPr>
        <w:t>تَصْنَعُونَ</w:t>
      </w:r>
      <w:r w:rsidR="00EA0772" w:rsidRPr="00EA0772">
        <w:rPr>
          <w:rFonts w:ascii="Traditional Arabic" w:hAnsi="Traditional Arabic" w:cs="Traditional Arabic"/>
          <w:color w:val="C00000"/>
          <w:spacing w:val="-6"/>
          <w:sz w:val="32"/>
          <w:szCs w:val="32"/>
          <w:rtl/>
        </w:rPr>
        <w:t>﴾</w:t>
      </w:r>
      <w:r w:rsidRPr="007B5404">
        <w:rPr>
          <w:rFonts w:ascii="mylotus" w:hAnsi="mylotus" w:cs="Traditional Naskh"/>
          <w:spacing w:val="-6"/>
          <w:position w:val="2"/>
          <w:sz w:val="32"/>
          <w:szCs w:val="32"/>
          <w:vertAlign w:val="superscript"/>
          <w:rtl/>
        </w:rPr>
        <w:t>(</w:t>
      </w:r>
      <w:r w:rsidRPr="007B5404">
        <w:rPr>
          <w:rFonts w:ascii="mylotus" w:hAnsi="mylotus" w:cs="Traditional Naskh"/>
          <w:spacing w:val="-6"/>
          <w:position w:val="2"/>
          <w:sz w:val="32"/>
          <w:szCs w:val="32"/>
          <w:vertAlign w:val="superscript"/>
          <w:rtl/>
        </w:rPr>
        <w:footnoteReference w:id="159"/>
      </w:r>
      <w:r w:rsidRPr="007B5404">
        <w:rPr>
          <w:rFonts w:ascii="mylotus" w:hAnsi="mylotus" w:cs="Traditional Naskh"/>
          <w:spacing w:val="-6"/>
          <w:position w:val="2"/>
          <w:sz w:val="32"/>
          <w:szCs w:val="32"/>
          <w:vertAlign w:val="superscript"/>
          <w:rtl/>
        </w:rPr>
        <w:t>)</w:t>
      </w:r>
      <w:r w:rsidRPr="00EA0772">
        <w:rPr>
          <w:rFonts w:ascii="mylotus" w:hAnsi="mylotus" w:cs="Traditional Naskh" w:hint="cs"/>
          <w:spacing w:val="-6"/>
          <w:sz w:val="32"/>
          <w:szCs w:val="32"/>
          <w:rtl/>
        </w:rPr>
        <w:t>.</w:t>
      </w:r>
    </w:p>
    <w:p w:rsidR="00F876CC" w:rsidRDefault="00F876CC" w:rsidP="00EA0772">
      <w:pPr>
        <w:widowControl w:val="0"/>
        <w:spacing w:after="0" w:line="216" w:lineRule="auto"/>
        <w:ind w:firstLine="284"/>
        <w:jc w:val="lowKashida"/>
        <w:rPr>
          <w:rFonts w:ascii="mylotus" w:hAnsi="mylotus" w:cs="Traditional Naskh"/>
          <w:spacing w:val="-6"/>
          <w:sz w:val="32"/>
          <w:szCs w:val="32"/>
          <w:rtl/>
        </w:rPr>
        <w:sectPr w:rsidR="00F876CC" w:rsidSect="0006183A">
          <w:headerReference w:type="even" r:id="rId19"/>
          <w:headerReference w:type="default" r:id="rId20"/>
          <w:footnotePr>
            <w:numRestart w:val="eachPage"/>
          </w:footnotePr>
          <w:pgSz w:w="9639" w:h="13608" w:code="512"/>
          <w:pgMar w:top="1134" w:right="1134" w:bottom="1134" w:left="1134" w:header="709" w:footer="709" w:gutter="0"/>
          <w:cols w:space="708"/>
          <w:bidi/>
          <w:rtlGutter/>
          <w:docGrid w:linePitch="360"/>
        </w:sectPr>
      </w:pPr>
    </w:p>
    <w:p w:rsidR="00F876CC" w:rsidRPr="00EA0772" w:rsidRDefault="00F876CC" w:rsidP="00EA0772">
      <w:pPr>
        <w:widowControl w:val="0"/>
        <w:spacing w:after="0" w:line="216" w:lineRule="auto"/>
        <w:ind w:firstLine="284"/>
        <w:jc w:val="lowKashida"/>
        <w:rPr>
          <w:rFonts w:ascii="mylotus" w:hAnsi="mylotus" w:cs="Traditional Naskh"/>
          <w:spacing w:val="-6"/>
          <w:sz w:val="32"/>
          <w:szCs w:val="32"/>
          <w:rtl/>
        </w:rPr>
      </w:pPr>
    </w:p>
    <w:p w:rsidR="002C70B2" w:rsidRPr="00DA597C" w:rsidRDefault="002C70B2" w:rsidP="006749D3">
      <w:pPr>
        <w:pStyle w:val="3"/>
        <w:keepNext w:val="0"/>
        <w:widowControl w:val="0"/>
        <w:spacing w:line="216" w:lineRule="auto"/>
        <w:ind w:firstLine="284"/>
        <w:jc w:val="lowKashida"/>
        <w:rPr>
          <w:rFonts w:cs="KFGQPC Uthman Taha Naskh"/>
          <w:rtl/>
        </w:rPr>
      </w:pPr>
    </w:p>
    <w:p w:rsidR="002C70B2" w:rsidRPr="00DA597C" w:rsidRDefault="002C70B2" w:rsidP="006749D3">
      <w:pPr>
        <w:pStyle w:val="3"/>
        <w:keepNext w:val="0"/>
        <w:widowControl w:val="0"/>
        <w:spacing w:line="216" w:lineRule="auto"/>
        <w:ind w:firstLine="284"/>
        <w:jc w:val="lowKashida"/>
        <w:rPr>
          <w:rFonts w:cs="KFGQPC Uthman Taha Naskh"/>
          <w:rtl/>
        </w:rPr>
      </w:pPr>
    </w:p>
    <w:p w:rsidR="002C70B2" w:rsidRPr="00DA597C" w:rsidRDefault="002C70B2" w:rsidP="006749D3">
      <w:pPr>
        <w:pStyle w:val="3"/>
        <w:keepNext w:val="0"/>
        <w:widowControl w:val="0"/>
        <w:spacing w:line="216" w:lineRule="auto"/>
        <w:ind w:firstLine="284"/>
        <w:jc w:val="lowKashida"/>
        <w:rPr>
          <w:rFonts w:cs="KFGQPC Uthman Taha Naskh"/>
          <w:rtl/>
        </w:rPr>
      </w:pPr>
    </w:p>
    <w:p w:rsidR="00EA0772" w:rsidRPr="00DA597C" w:rsidRDefault="00EA0772" w:rsidP="00EA0772">
      <w:pPr>
        <w:rPr>
          <w:rFonts w:cs="KFGQPC Uthman Taha Naskh"/>
          <w:rtl/>
          <w:lang w:eastAsia="ar-SA"/>
        </w:rPr>
      </w:pPr>
    </w:p>
    <w:p w:rsidR="00C602A9" w:rsidRPr="00DA597C" w:rsidRDefault="002C70B2" w:rsidP="00EA0772">
      <w:pPr>
        <w:pStyle w:val="1"/>
        <w:keepLines w:val="0"/>
        <w:widowControl w:val="0"/>
        <w:spacing w:before="0" w:after="0" w:line="216" w:lineRule="auto"/>
        <w:rPr>
          <w:rFonts w:cs="KFGQPC Uthman Taha Naskh"/>
          <w:b w:val="0"/>
          <w:bCs w:val="0"/>
          <w:rtl/>
        </w:rPr>
      </w:pPr>
      <w:bookmarkStart w:id="28" w:name="_Toc520822000"/>
      <w:r w:rsidRPr="00DA597C">
        <w:rPr>
          <w:rFonts w:cs="KFGQPC Uthman Taha Naskh" w:hint="cs"/>
          <w:b w:val="0"/>
          <w:bCs w:val="0"/>
          <w:rtl/>
        </w:rPr>
        <w:t xml:space="preserve">ثانياً: </w:t>
      </w:r>
      <w:r w:rsidR="00C602A9" w:rsidRPr="00DA597C">
        <w:rPr>
          <w:rFonts w:cs="KFGQPC Uthman Taha Naskh" w:hint="cs"/>
          <w:b w:val="0"/>
          <w:bCs w:val="0"/>
          <w:rtl/>
        </w:rPr>
        <w:t xml:space="preserve">نبذ من سيرة النبي </w:t>
      </w:r>
      <w:r w:rsidR="00C602A9" w:rsidRPr="00DA597C">
        <w:rPr>
          <w:rFonts w:cs="KFGQPC Uthman Taha Naskh" w:hint="cs"/>
          <w:b w:val="0"/>
          <w:bCs w:val="0"/>
          <w:rtl/>
        </w:rPr>
        <w:sym w:font="AGA Arabesque" w:char="F072"/>
      </w:r>
      <w:r w:rsidR="00C602A9" w:rsidRPr="00DA597C">
        <w:rPr>
          <w:rFonts w:cs="KFGQPC Uthman Taha Naskh" w:hint="cs"/>
          <w:b w:val="0"/>
          <w:bCs w:val="0"/>
          <w:rtl/>
        </w:rPr>
        <w:t xml:space="preserve"> وأخلاقه</w:t>
      </w:r>
      <w:bookmarkEnd w:id="28"/>
    </w:p>
    <w:p w:rsidR="002C70B2" w:rsidRPr="00DA597C" w:rsidRDefault="002C70B2" w:rsidP="006749D3">
      <w:pPr>
        <w:widowControl w:val="0"/>
        <w:spacing w:after="0" w:line="216" w:lineRule="auto"/>
        <w:ind w:firstLine="284"/>
        <w:jc w:val="lowKashida"/>
        <w:rPr>
          <w:rFonts w:ascii="Times New Roman" w:eastAsia="Times New Roman" w:hAnsi="Times New Roman" w:cs="KFGQPC Uthman Taha Naskh"/>
          <w:noProof/>
          <w:color w:val="C00000"/>
          <w:sz w:val="44"/>
          <w:szCs w:val="42"/>
          <w:rtl/>
          <w:lang w:eastAsia="ar-SA"/>
        </w:rPr>
      </w:pPr>
      <w:r w:rsidRPr="00DA597C">
        <w:rPr>
          <w:rFonts w:cs="KFGQPC Uthman Taha Naskh"/>
          <w:rtl/>
        </w:rPr>
        <w:br w:type="page"/>
      </w:r>
    </w:p>
    <w:p w:rsidR="002C70B2" w:rsidRPr="00DA597C" w:rsidRDefault="009C0FA0" w:rsidP="009C0FA0">
      <w:pPr>
        <w:pStyle w:val="4"/>
        <w:rPr>
          <w:rFonts w:cs="KFGQPC Uthman Taha Naskh"/>
          <w:rtl/>
          <w:lang w:bidi="ar-SY"/>
        </w:rPr>
      </w:pPr>
      <w:bookmarkStart w:id="29" w:name="_Toc520822001"/>
      <w:r w:rsidRPr="00DA597C">
        <w:rPr>
          <w:rFonts w:ascii="AAAGoldenLotus Stg1_Ver1" w:hAnsi="AAAGoldenLotus Stg1_Ver1" w:cs="KFGQPC Uthman Taha Naskh"/>
          <w:sz w:val="32"/>
          <w:szCs w:val="32"/>
          <w:rtl/>
        </w:rPr>
        <w:lastRenderedPageBreak/>
        <w:t>8-</w:t>
      </w:r>
      <w:r w:rsidR="002C70B2" w:rsidRPr="00DA597C">
        <w:rPr>
          <w:rFonts w:cs="KFGQPC Uthman Taha Naskh" w:hint="cs"/>
          <w:rtl/>
        </w:rPr>
        <w:t>نسبه ونشأته</w:t>
      </w:r>
      <w:r w:rsidR="002C70B2" w:rsidRPr="00DA597C">
        <w:rPr>
          <w:rFonts w:cs="KFGQPC Uthman Taha Naskh"/>
          <w:rtl/>
        </w:rPr>
        <w:t xml:space="preserve"> </w:t>
      </w:r>
      <w:r w:rsidR="002C70B2" w:rsidRPr="00DA597C">
        <w:rPr>
          <w:rFonts w:cs="KFGQPC Uthman Taha Naskh"/>
          <w:rtl/>
        </w:rPr>
        <w:sym w:font="AGA Arabesque" w:char="F072"/>
      </w:r>
      <w:bookmarkEnd w:id="29"/>
    </w:p>
    <w:p w:rsidR="00630B7B" w:rsidRPr="00BD13D6" w:rsidRDefault="00630B7B" w:rsidP="00EA0772">
      <w:pPr>
        <w:pStyle w:val="5"/>
      </w:pPr>
      <w:bookmarkStart w:id="30" w:name="_Toc520822002"/>
      <w:r w:rsidRPr="00BD13D6">
        <w:rPr>
          <w:rFonts w:hint="cs"/>
          <w:rtl/>
        </w:rPr>
        <w:t>الخطبة الأولى</w:t>
      </w:r>
      <w:bookmarkEnd w:id="30"/>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EA0772">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واعلموا </w:t>
      </w:r>
      <w:r w:rsidRPr="0088525E">
        <w:rPr>
          <w:rFonts w:ascii="mylotus" w:hAnsi="mylotus" w:cs="Traditional Naskh" w:hint="cs"/>
          <w:sz w:val="32"/>
          <w:szCs w:val="32"/>
          <w:rtl/>
          <w:lang w:bidi="ar-SY"/>
        </w:rPr>
        <w:t xml:space="preserve">أنه يجب على كل مسلم ومسلمة معرفة نبيه </w:t>
      </w:r>
      <w:r w:rsidRPr="00EA0772">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التي هي أحد الأصول الثلاثة، التي يُسأل عنها في قبره.</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ف</w:t>
      </w:r>
      <w:r w:rsidRPr="0088525E">
        <w:rPr>
          <w:rFonts w:ascii="mylotus" w:hAnsi="mylotus" w:cs="Traditional Naskh"/>
          <w:sz w:val="32"/>
          <w:szCs w:val="32"/>
          <w:rtl/>
          <w:lang w:bidi="ar-SY"/>
        </w:rPr>
        <w:t>هو محمد بن عبد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بن عبد المطلب</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بن هاشم</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w:t>
      </w:r>
      <w:r w:rsidRPr="0088525E">
        <w:rPr>
          <w:rFonts w:ascii="mylotus" w:hAnsi="mylotus" w:cs="Traditional Naskh" w:hint="cs"/>
          <w:sz w:val="32"/>
          <w:szCs w:val="32"/>
          <w:rtl/>
          <w:lang w:bidi="ar-SY"/>
        </w:rPr>
        <w:t xml:space="preserve">وهاشم </w:t>
      </w:r>
      <w:r w:rsidRPr="0088525E">
        <w:rPr>
          <w:rFonts w:ascii="mylotus" w:hAnsi="mylotus" w:cs="Traditional Naskh"/>
          <w:sz w:val="32"/>
          <w:szCs w:val="32"/>
          <w:rtl/>
          <w:lang w:bidi="ar-SY"/>
        </w:rPr>
        <w:t>من قريش، وقريش من العرب، والعرب من ذرية إسماعيل بن إبراهيم عليه وعلى نبينا أفضل الصلاة والسلام</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16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EA0772" w:rsidRDefault="00C602A9" w:rsidP="00EA0772">
      <w:pPr>
        <w:widowControl w:val="0"/>
        <w:spacing w:after="0" w:line="216" w:lineRule="auto"/>
        <w:ind w:firstLine="284"/>
        <w:jc w:val="lowKashida"/>
        <w:rPr>
          <w:rFonts w:ascii="mylotus" w:hAnsi="mylotus" w:cs="Traditional Naskh"/>
          <w:spacing w:val="-8"/>
          <w:sz w:val="32"/>
          <w:szCs w:val="32"/>
          <w:rtl/>
          <w:lang w:bidi="ar-SY"/>
        </w:rPr>
      </w:pPr>
      <w:r w:rsidRPr="00EA0772">
        <w:rPr>
          <w:rFonts w:ascii="mylotus" w:hAnsi="mylotus" w:cs="Traditional Naskh"/>
          <w:spacing w:val="-8"/>
          <w:sz w:val="32"/>
          <w:szCs w:val="32"/>
          <w:rtl/>
          <w:lang w:bidi="ar-SY"/>
        </w:rPr>
        <w:t xml:space="preserve">ولد </w:t>
      </w:r>
      <w:r w:rsidRPr="00EA0772">
        <w:rPr>
          <w:rFonts w:ascii="mylotus" w:hAnsi="mylotus" w:cs="Traditional Naskh"/>
          <w:color w:val="C00000"/>
          <w:spacing w:val="-8"/>
          <w:sz w:val="32"/>
          <w:szCs w:val="32"/>
          <w:rtl/>
          <w:lang w:bidi="ar-SY"/>
        </w:rPr>
        <w:sym w:font="AGA Arabesque" w:char="F072"/>
      </w:r>
      <w:r w:rsidRPr="00EA0772">
        <w:rPr>
          <w:rFonts w:ascii="mylotus" w:hAnsi="mylotus" w:cs="Traditional Naskh"/>
          <w:spacing w:val="-8"/>
          <w:sz w:val="32"/>
          <w:szCs w:val="32"/>
          <w:rtl/>
          <w:lang w:bidi="ar-SY"/>
        </w:rPr>
        <w:t xml:space="preserve"> عام الفيل بمكة في شهر ربيع الأول</w:t>
      </w:r>
      <w:r w:rsidRPr="007B5404">
        <w:rPr>
          <w:rFonts w:ascii="mylotus" w:hAnsi="mylotus" w:cs="Traditional Naskh"/>
          <w:spacing w:val="-8"/>
          <w:position w:val="2"/>
          <w:sz w:val="32"/>
          <w:szCs w:val="32"/>
          <w:vertAlign w:val="superscript"/>
          <w:rtl/>
          <w:lang w:bidi="ar-SY"/>
        </w:rPr>
        <w:t>(</w:t>
      </w:r>
      <w:r w:rsidRPr="007B5404">
        <w:rPr>
          <w:rFonts w:cs="Traditional Naskh"/>
          <w:spacing w:val="-8"/>
          <w:position w:val="2"/>
          <w:sz w:val="32"/>
          <w:szCs w:val="32"/>
          <w:vertAlign w:val="superscript"/>
          <w:rtl/>
          <w:lang w:bidi="ar-SY"/>
        </w:rPr>
        <w:footnoteReference w:id="161"/>
      </w:r>
      <w:r w:rsidRPr="007B5404">
        <w:rPr>
          <w:rFonts w:ascii="mylotus" w:hAnsi="mylotus" w:cs="Traditional Naskh"/>
          <w:spacing w:val="-8"/>
          <w:position w:val="2"/>
          <w:sz w:val="32"/>
          <w:szCs w:val="32"/>
          <w:vertAlign w:val="superscript"/>
          <w:rtl/>
          <w:lang w:bidi="ar-SY"/>
        </w:rPr>
        <w:t>)</w:t>
      </w:r>
      <w:r w:rsidRPr="00EA0772">
        <w:rPr>
          <w:rFonts w:ascii="mylotus" w:hAnsi="mylotus" w:cs="Traditional Naskh"/>
          <w:spacing w:val="-8"/>
          <w:sz w:val="32"/>
          <w:szCs w:val="32"/>
          <w:rtl/>
          <w:lang w:bidi="ar-SY"/>
        </w:rPr>
        <w:t xml:space="preserve"> يوم ال</w:t>
      </w:r>
      <w:r w:rsidR="00EA0772" w:rsidRPr="00EA0772">
        <w:rPr>
          <w:rFonts w:ascii="mylotus" w:hAnsi="mylotus" w:cs="Traditional Naskh" w:hint="cs"/>
          <w:spacing w:val="-8"/>
          <w:sz w:val="32"/>
          <w:szCs w:val="32"/>
          <w:rtl/>
          <w:lang w:bidi="ar-SY"/>
        </w:rPr>
        <w:t>إ</w:t>
      </w:r>
      <w:r w:rsidRPr="00EA0772">
        <w:rPr>
          <w:rFonts w:ascii="mylotus" w:hAnsi="mylotus" w:cs="Traditional Naskh"/>
          <w:spacing w:val="-8"/>
          <w:sz w:val="32"/>
          <w:szCs w:val="32"/>
          <w:rtl/>
          <w:lang w:bidi="ar-SY"/>
        </w:rPr>
        <w:t>ثنين</w:t>
      </w:r>
      <w:r w:rsidRPr="007B5404">
        <w:rPr>
          <w:rFonts w:ascii="mylotus" w:hAnsi="mylotus" w:cs="Traditional Naskh"/>
          <w:spacing w:val="-8"/>
          <w:position w:val="2"/>
          <w:sz w:val="32"/>
          <w:szCs w:val="32"/>
          <w:vertAlign w:val="superscript"/>
          <w:rtl/>
          <w:lang w:bidi="ar-SY"/>
        </w:rPr>
        <w:t>(</w:t>
      </w:r>
      <w:r w:rsidRPr="007B5404">
        <w:rPr>
          <w:rFonts w:cs="Traditional Naskh"/>
          <w:spacing w:val="-8"/>
          <w:position w:val="2"/>
          <w:sz w:val="32"/>
          <w:szCs w:val="32"/>
          <w:vertAlign w:val="superscript"/>
          <w:rtl/>
          <w:lang w:bidi="ar-SY"/>
        </w:rPr>
        <w:footnoteReference w:id="162"/>
      </w:r>
      <w:r w:rsidRPr="007B5404">
        <w:rPr>
          <w:rFonts w:ascii="mylotus" w:hAnsi="mylotus" w:cs="Traditional Naskh"/>
          <w:spacing w:val="-8"/>
          <w:position w:val="2"/>
          <w:sz w:val="32"/>
          <w:szCs w:val="32"/>
          <w:vertAlign w:val="superscript"/>
          <w:rtl/>
          <w:lang w:bidi="ar-SY"/>
        </w:rPr>
        <w:t>)</w:t>
      </w:r>
      <w:r w:rsidRPr="00EA0772">
        <w:rPr>
          <w:rFonts w:ascii="mylotus" w:hAnsi="mylotus" w:cs="Traditional Naskh"/>
          <w:spacing w:val="-8"/>
          <w:sz w:val="32"/>
          <w:szCs w:val="32"/>
          <w:rtl/>
          <w:lang w:bidi="ar-SY"/>
        </w:rPr>
        <w:t xml:space="preserve"> الموافق 571م</w:t>
      </w:r>
      <w:r w:rsidRPr="007B5404">
        <w:rPr>
          <w:rFonts w:ascii="mylotus" w:hAnsi="mylotus" w:cs="Traditional Naskh"/>
          <w:spacing w:val="-8"/>
          <w:position w:val="2"/>
          <w:sz w:val="32"/>
          <w:szCs w:val="32"/>
          <w:vertAlign w:val="superscript"/>
          <w:rtl/>
          <w:lang w:bidi="ar-SY"/>
        </w:rPr>
        <w:t>(</w:t>
      </w:r>
      <w:r w:rsidRPr="007B5404">
        <w:rPr>
          <w:rFonts w:cs="Traditional Naskh"/>
          <w:spacing w:val="-8"/>
          <w:position w:val="2"/>
          <w:sz w:val="32"/>
          <w:szCs w:val="32"/>
          <w:vertAlign w:val="superscript"/>
          <w:rtl/>
          <w:lang w:bidi="ar-SY"/>
        </w:rPr>
        <w:footnoteReference w:id="163"/>
      </w:r>
      <w:r w:rsidRPr="007B5404">
        <w:rPr>
          <w:rFonts w:ascii="mylotus" w:hAnsi="mylotus" w:cs="Traditional Naskh"/>
          <w:spacing w:val="-8"/>
          <w:position w:val="2"/>
          <w:sz w:val="32"/>
          <w:szCs w:val="32"/>
          <w:vertAlign w:val="superscript"/>
          <w:rtl/>
          <w:lang w:bidi="ar-SY"/>
        </w:rPr>
        <w:t>)</w:t>
      </w:r>
      <w:r w:rsidRPr="00EA0772">
        <w:rPr>
          <w:rFonts w:ascii="mylotus" w:hAnsi="mylotus" w:cs="Traditional Naskh" w:hint="cs"/>
          <w:spacing w:val="-8"/>
          <w:sz w:val="32"/>
          <w:szCs w:val="32"/>
          <w:rtl/>
          <w:lang w:bidi="ar-SY"/>
        </w:rPr>
        <w:t>.</w:t>
      </w:r>
    </w:p>
    <w:p w:rsidR="00C602A9" w:rsidRPr="0088525E" w:rsidRDefault="00C602A9" w:rsidP="009E4A5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وقد</w:t>
      </w:r>
      <w:r w:rsidRPr="0088525E">
        <w:rPr>
          <w:rFonts w:ascii="mylotus" w:hAnsi="mylotus" w:cs="Traditional Naskh"/>
          <w:sz w:val="32"/>
          <w:szCs w:val="32"/>
          <w:rtl/>
        </w:rPr>
        <w:t xml:space="preserve">نشأ النبي </w:t>
      </w:r>
      <w:r w:rsidRPr="00EA0772">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يتيماً فآواه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w:t>
      </w:r>
      <w:r w:rsidRPr="0088525E">
        <w:rPr>
          <w:rFonts w:ascii="mylotus" w:hAnsi="mylotus" w:cs="Traditional Naskh" w:hint="cs"/>
          <w:sz w:val="32"/>
          <w:szCs w:val="32"/>
          <w:rtl/>
        </w:rPr>
        <w:t>،</w:t>
      </w:r>
      <w:r w:rsidRPr="0088525E">
        <w:rPr>
          <w:rFonts w:ascii="mylotus" w:hAnsi="mylotus" w:cs="Traditional Naskh"/>
          <w:sz w:val="32"/>
          <w:szCs w:val="32"/>
          <w:rtl/>
        </w:rPr>
        <w:t xml:space="preserve"> وع</w:t>
      </w:r>
      <w:r w:rsidRPr="0088525E">
        <w:rPr>
          <w:rFonts w:ascii="mylotus" w:hAnsi="mylotus" w:cs="Traditional Naskh" w:hint="cs"/>
          <w:sz w:val="32"/>
          <w:szCs w:val="32"/>
          <w:rtl/>
        </w:rPr>
        <w:t>ا</w:t>
      </w:r>
      <w:r w:rsidRPr="0088525E">
        <w:rPr>
          <w:rFonts w:ascii="mylotus" w:hAnsi="mylotus" w:cs="Traditional Naskh"/>
          <w:sz w:val="32"/>
          <w:szCs w:val="32"/>
          <w:rtl/>
        </w:rPr>
        <w:t xml:space="preserve">ئلاً </w:t>
      </w:r>
      <w:r w:rsidRPr="0088525E">
        <w:rPr>
          <w:rFonts w:ascii="mylotus" w:hAnsi="mylotus" w:cs="Traditional Naskh" w:hint="cs"/>
          <w:sz w:val="32"/>
          <w:szCs w:val="32"/>
          <w:rtl/>
        </w:rPr>
        <w:t>فأغناه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Pr="0088525E">
        <w:rPr>
          <w:rFonts w:ascii="mylotus" w:hAnsi="mylotus" w:cs="Traditional Naskh"/>
          <w:sz w:val="32"/>
          <w:szCs w:val="32"/>
          <w:rtl/>
        </w:rPr>
        <w:t>فقد ت</w:t>
      </w:r>
      <w:r w:rsidRPr="0088525E">
        <w:rPr>
          <w:rFonts w:ascii="mylotus" w:hAnsi="mylotus" w:cs="Traditional Naskh" w:hint="cs"/>
          <w:sz w:val="32"/>
          <w:szCs w:val="32"/>
          <w:rtl/>
        </w:rPr>
        <w:t>ُ</w:t>
      </w:r>
      <w:r w:rsidRPr="0088525E">
        <w:rPr>
          <w:rFonts w:ascii="mylotus" w:hAnsi="mylotus" w:cs="Traditional Naskh"/>
          <w:sz w:val="32"/>
          <w:szCs w:val="32"/>
          <w:rtl/>
        </w:rPr>
        <w:t>وف</w:t>
      </w:r>
      <w:r w:rsidRPr="0088525E">
        <w:rPr>
          <w:rFonts w:ascii="mylotus" w:hAnsi="mylotus" w:cs="Traditional Naskh" w:hint="cs"/>
          <w:sz w:val="32"/>
          <w:szCs w:val="32"/>
          <w:rtl/>
        </w:rPr>
        <w:t>ِّ</w:t>
      </w:r>
      <w:r w:rsidRPr="0088525E">
        <w:rPr>
          <w:rFonts w:ascii="mylotus" w:hAnsi="mylotus" w:cs="Traditional Naskh"/>
          <w:sz w:val="32"/>
          <w:szCs w:val="32"/>
          <w:rtl/>
        </w:rPr>
        <w:t xml:space="preserve">ي والده </w:t>
      </w:r>
      <w:r w:rsidRPr="0088525E">
        <w:rPr>
          <w:rFonts w:ascii="mylotus" w:hAnsi="mylotus" w:cs="Traditional Naskh"/>
          <w:sz w:val="32"/>
          <w:szCs w:val="32"/>
          <w:rtl/>
        </w:rPr>
        <w:lastRenderedPageBreak/>
        <w:t>عبد ا</w:t>
      </w:r>
      <w:r w:rsidR="00A1582F">
        <w:rPr>
          <w:rFonts w:ascii="mylotus" w:hAnsi="mylotus" w:cs="Traditional Naskh"/>
          <w:sz w:val="32"/>
          <w:szCs w:val="32"/>
          <w:rtl/>
        </w:rPr>
        <w:t>للَّه</w:t>
      </w:r>
      <w:r w:rsidRPr="0088525E">
        <w:rPr>
          <w:rFonts w:ascii="mylotus" w:hAnsi="mylotus" w:cs="Traditional Naskh"/>
          <w:sz w:val="32"/>
          <w:szCs w:val="32"/>
          <w:rtl/>
        </w:rPr>
        <w:t xml:space="preserve"> وهو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حملٌ في بطن أمه، وأرضعته ث</w:t>
      </w:r>
      <w:r w:rsidRPr="0088525E">
        <w:rPr>
          <w:rFonts w:ascii="mylotus" w:hAnsi="mylotus" w:cs="Traditional Naskh" w:hint="cs"/>
          <w:sz w:val="32"/>
          <w:szCs w:val="32"/>
          <w:rtl/>
        </w:rPr>
        <w:t>ُ</w:t>
      </w:r>
      <w:r w:rsidRPr="0088525E">
        <w:rPr>
          <w:rFonts w:ascii="mylotus" w:hAnsi="mylotus" w:cs="Traditional Naskh"/>
          <w:sz w:val="32"/>
          <w:szCs w:val="32"/>
          <w:rtl/>
        </w:rPr>
        <w:t>وي</w:t>
      </w:r>
      <w:r w:rsidRPr="0088525E">
        <w:rPr>
          <w:rFonts w:ascii="mylotus" w:hAnsi="mylotus" w:cs="Traditional Naskh" w:hint="cs"/>
          <w:sz w:val="32"/>
          <w:szCs w:val="32"/>
          <w:rtl/>
        </w:rPr>
        <w:t>ْبَةُ</w:t>
      </w:r>
      <w:r w:rsidRPr="0088525E">
        <w:rPr>
          <w:rFonts w:ascii="mylotus" w:hAnsi="mylotus" w:cs="Traditional Naskh"/>
          <w:sz w:val="32"/>
          <w:szCs w:val="32"/>
          <w:rtl/>
        </w:rPr>
        <w:t xml:space="preserve"> أي</w:t>
      </w:r>
      <w:r w:rsidRPr="0088525E">
        <w:rPr>
          <w:rFonts w:ascii="mylotus" w:hAnsi="mylotus" w:cs="Traditional Naskh" w:hint="cs"/>
          <w:sz w:val="32"/>
          <w:szCs w:val="32"/>
          <w:rtl/>
        </w:rPr>
        <w:t>َّ</w:t>
      </w:r>
      <w:r w:rsidRPr="0088525E">
        <w:rPr>
          <w:rFonts w:ascii="mylotus" w:hAnsi="mylotus" w:cs="Traditional Naskh"/>
          <w:sz w:val="32"/>
          <w:szCs w:val="32"/>
          <w:rtl/>
        </w:rPr>
        <w:t>اماً</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4"/>
      </w:r>
      <w:r w:rsidRPr="007B5404">
        <w:rPr>
          <w:rFonts w:ascii="mylotus" w:hAnsi="mylotus" w:cs="Traditional Naskh"/>
          <w:position w:val="2"/>
          <w:sz w:val="32"/>
          <w:szCs w:val="32"/>
          <w:vertAlign w:val="superscript"/>
          <w:rtl/>
        </w:rPr>
        <w:t>)</w:t>
      </w:r>
      <w:r w:rsidR="009E4A51">
        <w:rPr>
          <w:rFonts w:ascii="mylotus" w:hAnsi="mylotus" w:cs="Traditional Naskh" w:hint="cs"/>
          <w:sz w:val="32"/>
          <w:szCs w:val="32"/>
          <w:rtl/>
        </w:rPr>
        <w:t>،</w:t>
      </w:r>
      <w:r w:rsidRPr="0088525E">
        <w:rPr>
          <w:rFonts w:ascii="mylotus" w:hAnsi="mylotus" w:cs="Traditional Naskh"/>
          <w:sz w:val="32"/>
          <w:szCs w:val="32"/>
          <w:rtl/>
        </w:rPr>
        <w:t xml:space="preserve"> وهي مولاة لأبي لهبٍ، ثم أرضعته حليمة السعدية في البريَّة، وأ</w:t>
      </w:r>
      <w:r w:rsidRPr="0088525E">
        <w:rPr>
          <w:rFonts w:ascii="mylotus" w:hAnsi="mylotus" w:cs="Traditional Naskh" w:hint="cs"/>
          <w:sz w:val="32"/>
          <w:szCs w:val="32"/>
          <w:rtl/>
        </w:rPr>
        <w:t>ق</w:t>
      </w:r>
      <w:r w:rsidRPr="0088525E">
        <w:rPr>
          <w:rFonts w:ascii="mylotus" w:hAnsi="mylotus" w:cs="Traditional Naskh"/>
          <w:sz w:val="32"/>
          <w:szCs w:val="32"/>
          <w:rtl/>
        </w:rPr>
        <w:t xml:space="preserve">ام عندها في بني سعدٍ نحواً من أربع سنين، وَشُقَّ عن فُؤاده هناك وهو يلعب مع الغلمان، فعن أنس </w:t>
      </w:r>
      <w:r w:rsidRPr="009E4A51">
        <w:rPr>
          <w:rFonts w:ascii="mylotus" w:hAnsi="mylotus" w:cs="Traditional Naskh"/>
          <w:color w:val="C00000"/>
          <w:sz w:val="32"/>
          <w:szCs w:val="32"/>
          <w:rtl/>
        </w:rPr>
        <w:sym w:font="AGA Arabesque" w:char="F074"/>
      </w:r>
      <w:r w:rsidRPr="0088525E">
        <w:rPr>
          <w:rFonts w:ascii="mylotus" w:hAnsi="mylotus" w:cs="Traditional Naskh" w:hint="cs"/>
          <w:sz w:val="32"/>
          <w:szCs w:val="32"/>
          <w:rtl/>
        </w:rPr>
        <w:t>:</w:t>
      </w:r>
      <w:r w:rsidRPr="0088525E">
        <w:rPr>
          <w:rFonts w:ascii="mylotus" w:hAnsi="mylotus" w:cs="Traditional Naskh"/>
          <w:sz w:val="32"/>
          <w:szCs w:val="32"/>
          <w:rtl/>
        </w:rPr>
        <w:t xml:space="preserve"> </w:t>
      </w:r>
      <w:r w:rsidRPr="0088525E">
        <w:rPr>
          <w:rFonts w:ascii="mylotus" w:hAnsi="mylotus" w:cs="Traditional Naskh"/>
          <w:b/>
          <w:bCs/>
          <w:sz w:val="32"/>
          <w:szCs w:val="32"/>
          <w:rtl/>
        </w:rPr>
        <w:t>«</w:t>
      </w:r>
      <w:r w:rsidRPr="0088525E">
        <w:rPr>
          <w:rFonts w:ascii="mylotus" w:hAnsi="mylotus" w:cs="Traditional Naskh"/>
          <w:sz w:val="32"/>
          <w:szCs w:val="32"/>
          <w:rtl/>
        </w:rPr>
        <w:t>أن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أتاه جبريل وهو يلعب مع الغلمان</w:t>
      </w:r>
      <w:r w:rsidRPr="0088525E">
        <w:rPr>
          <w:rFonts w:ascii="mylotus" w:hAnsi="mylotus" w:cs="Traditional Naskh" w:hint="cs"/>
          <w:sz w:val="32"/>
          <w:szCs w:val="32"/>
          <w:rtl/>
        </w:rPr>
        <w:t>،</w:t>
      </w:r>
      <w:r w:rsidRPr="0088525E">
        <w:rPr>
          <w:rFonts w:ascii="mylotus" w:hAnsi="mylotus" w:cs="Traditional Naskh"/>
          <w:sz w:val="32"/>
          <w:szCs w:val="32"/>
          <w:rtl/>
        </w:rPr>
        <w:t xml:space="preserve"> فأخذه فصرعه فشق عن قلبه، فاستخرج القلب فاستخرج منه علقةً فقال: </w:t>
      </w:r>
      <w:r w:rsidRPr="0088525E">
        <w:rPr>
          <w:rFonts w:ascii="mylotus" w:hAnsi="mylotus" w:cs="Traditional Naskh"/>
          <w:b/>
          <w:bCs/>
          <w:sz w:val="32"/>
          <w:szCs w:val="32"/>
          <w:rtl/>
        </w:rPr>
        <w:t>هذا حظ الشيطان منك،</w:t>
      </w:r>
      <w:r w:rsidRPr="0088525E">
        <w:rPr>
          <w:rFonts w:ascii="mylotus" w:hAnsi="mylotus" w:cs="Traditional Naskh"/>
          <w:sz w:val="32"/>
          <w:szCs w:val="32"/>
          <w:rtl/>
        </w:rPr>
        <w:t xml:space="preserve"> ثم غسله في طستٍ</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من ذهب بماء زمزم ثم لامَهُ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ثم أعاده في مكانه، وجاء الغلمان يسعون إلى أمه (يعني ظئره)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فقالوا: إن محمداً قد ق</w:t>
      </w:r>
      <w:r w:rsidRPr="0088525E">
        <w:rPr>
          <w:rFonts w:ascii="mylotus" w:hAnsi="mylotus" w:cs="Traditional Naskh" w:hint="cs"/>
          <w:sz w:val="32"/>
          <w:szCs w:val="32"/>
          <w:rtl/>
        </w:rPr>
        <w:t>ُ</w:t>
      </w:r>
      <w:r w:rsidRPr="0088525E">
        <w:rPr>
          <w:rFonts w:ascii="mylotus" w:hAnsi="mylotus" w:cs="Traditional Naskh"/>
          <w:sz w:val="32"/>
          <w:szCs w:val="32"/>
          <w:rtl/>
        </w:rPr>
        <w:t>ت</w:t>
      </w:r>
      <w:r w:rsidRPr="0088525E">
        <w:rPr>
          <w:rFonts w:ascii="mylotus" w:hAnsi="mylotus" w:cs="Traditional Naskh" w:hint="cs"/>
          <w:sz w:val="32"/>
          <w:szCs w:val="32"/>
          <w:rtl/>
        </w:rPr>
        <w:t>ِ</w:t>
      </w:r>
      <w:r w:rsidRPr="0088525E">
        <w:rPr>
          <w:rFonts w:ascii="mylotus" w:hAnsi="mylotus" w:cs="Traditional Naskh"/>
          <w:sz w:val="32"/>
          <w:szCs w:val="32"/>
          <w:rtl/>
        </w:rPr>
        <w:t>ل</w:t>
      </w:r>
      <w:r w:rsidRPr="0088525E">
        <w:rPr>
          <w:rFonts w:ascii="mylotus" w:hAnsi="mylotus" w:cs="Traditional Naskh" w:hint="cs"/>
          <w:sz w:val="32"/>
          <w:szCs w:val="32"/>
          <w:rtl/>
        </w:rPr>
        <w:t>َ</w:t>
      </w:r>
      <w:r w:rsidRPr="0088525E">
        <w:rPr>
          <w:rFonts w:ascii="mylotus" w:hAnsi="mylotus" w:cs="Traditional Naskh"/>
          <w:sz w:val="32"/>
          <w:szCs w:val="32"/>
          <w:rtl/>
        </w:rPr>
        <w:t>، فاستقبلوه وهو مُنتقع اللَّون</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8"/>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قال أنسٌ: وقد كنت أرى أثر ذلك المخيط في صدره</w:t>
      </w:r>
      <w:r w:rsidRPr="0088525E">
        <w:rPr>
          <w:rFonts w:ascii="mylotus" w:hAnsi="mylotus" w:cs="Traditional Naskh"/>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69"/>
      </w:r>
      <w:r w:rsidRPr="007B5404">
        <w:rPr>
          <w:rFonts w:ascii="mylotus" w:hAnsi="mylotus" w:cs="Traditional Naskh"/>
          <w:position w:val="2"/>
          <w:sz w:val="32"/>
          <w:szCs w:val="32"/>
          <w:vertAlign w:val="superscript"/>
          <w:rtl/>
        </w:rPr>
        <w:t>)</w:t>
      </w:r>
      <w:r w:rsidR="009E4A51">
        <w:rPr>
          <w:rFonts w:ascii="mylotus" w:hAnsi="mylotus" w:cs="Traditional Naskh" w:hint="cs"/>
          <w:sz w:val="32"/>
          <w:szCs w:val="32"/>
          <w:rtl/>
        </w:rPr>
        <w:t>،</w:t>
      </w:r>
      <w:r w:rsidRPr="0088525E">
        <w:rPr>
          <w:rFonts w:ascii="mylotus" w:hAnsi="mylotus" w:cs="Traditional Naskh"/>
          <w:sz w:val="32"/>
          <w:szCs w:val="32"/>
          <w:rtl/>
        </w:rPr>
        <w:t xml:space="preserve"> وعند هذه الحادثة العظيمة خافت عليه حليمة السعدية </w:t>
      </w:r>
      <w:r w:rsidR="009E4A51" w:rsidRPr="009E4A51">
        <w:rPr>
          <w:rFonts w:ascii="mylotus" w:hAnsi="mylotus" w:cs="CTraditional Arabic" w:hint="cs"/>
          <w:color w:val="C00000"/>
          <w:sz w:val="28"/>
          <w:szCs w:val="28"/>
          <w:rtl/>
          <w:lang w:bidi="ar"/>
        </w:rPr>
        <w:t>ل</w:t>
      </w:r>
      <w:r w:rsidRPr="0088525E">
        <w:rPr>
          <w:rFonts w:ascii="mylotus" w:hAnsi="mylotus" w:cs="Traditional Naskh" w:hint="cs"/>
          <w:sz w:val="32"/>
          <w:szCs w:val="32"/>
          <w:rtl/>
        </w:rPr>
        <w:t>،</w:t>
      </w:r>
      <w:r w:rsidRPr="0088525E">
        <w:rPr>
          <w:rFonts w:ascii="mylotus" w:hAnsi="mylotus" w:cs="Traditional Naskh"/>
          <w:sz w:val="32"/>
          <w:szCs w:val="32"/>
          <w:rtl/>
        </w:rPr>
        <w:t xml:space="preserve"> فردّته إلى أمه آمنة بنت وهب، فخرجت به أمه إلى المدينة</w:t>
      </w:r>
      <w:r w:rsidRPr="0088525E">
        <w:rPr>
          <w:rFonts w:ascii="mylotus" w:hAnsi="mylotus" w:cs="Traditional Naskh" w:hint="cs"/>
          <w:sz w:val="32"/>
          <w:szCs w:val="32"/>
          <w:rtl/>
        </w:rPr>
        <w:t>،</w:t>
      </w:r>
      <w:r w:rsidRPr="0088525E">
        <w:rPr>
          <w:rFonts w:ascii="mylotus" w:hAnsi="mylotus" w:cs="Traditional Naskh"/>
          <w:sz w:val="32"/>
          <w:szCs w:val="32"/>
          <w:rtl/>
        </w:rPr>
        <w:t xml:space="preserve"> تزور أخواله، ثم رجعت متجهة إلى مكة فماتت في الطريق بالأبواء</w:t>
      </w:r>
      <w:r w:rsidRPr="0088525E">
        <w:rPr>
          <w:rFonts w:ascii="mylotus" w:hAnsi="mylotus" w:cs="Traditional Naskh" w:hint="cs"/>
          <w:sz w:val="32"/>
          <w:szCs w:val="32"/>
          <w:rtl/>
        </w:rPr>
        <w:t>،</w:t>
      </w:r>
      <w:r w:rsidRPr="0088525E">
        <w:rPr>
          <w:rFonts w:ascii="mylotus" w:hAnsi="mylotus" w:cs="Traditional Naskh"/>
          <w:sz w:val="32"/>
          <w:szCs w:val="32"/>
          <w:rtl/>
        </w:rPr>
        <w:t xml:space="preserve"> بين مكة والمدينة</w:t>
      </w:r>
      <w:r w:rsidRPr="0088525E">
        <w:rPr>
          <w:rFonts w:ascii="mylotus" w:hAnsi="mylotus" w:cs="Traditional Naskh" w:hint="cs"/>
          <w:sz w:val="32"/>
          <w:szCs w:val="32"/>
          <w:rtl/>
        </w:rPr>
        <w:t>،</w:t>
      </w:r>
      <w:r w:rsidRPr="0088525E">
        <w:rPr>
          <w:rFonts w:ascii="mylotus" w:hAnsi="mylotus" w:cs="Traditional Naskh"/>
          <w:sz w:val="32"/>
          <w:szCs w:val="32"/>
          <w:rtl/>
        </w:rPr>
        <w:t xml:space="preserve"> وعمره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ست سنين وثلاثة أشهر وعشرة أيام</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0"/>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ولما ماتت أمه كفله جده عبد المطلب، فلما بلغ ثماني سنين توفي جده وأوصى به إلى عمه أبي طالب؛ لأنه كان شقيق عبد ا</w:t>
      </w:r>
      <w:r w:rsidR="00A1582F">
        <w:rPr>
          <w:rFonts w:ascii="mylotus" w:hAnsi="mylotus" w:cs="Traditional Naskh"/>
          <w:sz w:val="32"/>
          <w:szCs w:val="32"/>
          <w:rtl/>
        </w:rPr>
        <w:t>للَّه</w:t>
      </w:r>
      <w:r w:rsidRPr="0088525E">
        <w:rPr>
          <w:rFonts w:ascii="mylotus" w:hAnsi="mylotus" w:cs="Traditional Naskh"/>
          <w:sz w:val="32"/>
          <w:szCs w:val="32"/>
          <w:rtl/>
        </w:rPr>
        <w:t xml:space="preserve"> بن عبد المطلب فكفله، وأحاطه أتمَّ حياطة، ونصره حين بعثه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88525E">
        <w:rPr>
          <w:rFonts w:ascii="mylotus" w:hAnsi="mylotus" w:cs="Traditional Naskh" w:hint="cs"/>
          <w:sz w:val="32"/>
          <w:szCs w:val="32"/>
          <w:rtl/>
        </w:rPr>
        <w:t>أ</w:t>
      </w:r>
      <w:r w:rsidRPr="0088525E">
        <w:rPr>
          <w:rFonts w:ascii="mylotus" w:hAnsi="mylotus" w:cs="Traditional Naskh"/>
          <w:sz w:val="32"/>
          <w:szCs w:val="32"/>
          <w:rtl/>
        </w:rPr>
        <w:t>عز</w:t>
      </w:r>
      <w:r w:rsidRPr="0088525E">
        <w:rPr>
          <w:rFonts w:ascii="mylotus" w:hAnsi="mylotus" w:cs="Traditional Naskh" w:hint="cs"/>
          <w:sz w:val="32"/>
          <w:szCs w:val="32"/>
          <w:rtl/>
        </w:rPr>
        <w:t>َّ</w:t>
      </w:r>
      <w:r w:rsidRPr="0088525E">
        <w:rPr>
          <w:rFonts w:ascii="mylotus" w:hAnsi="mylotus" w:cs="Traditional Naskh"/>
          <w:sz w:val="32"/>
          <w:szCs w:val="32"/>
          <w:rtl/>
        </w:rPr>
        <w:t xml:space="preserve"> نصرٍ، مع أنه كان مستمراً على شركه إلى أن مات، فخفَّفَ ا</w:t>
      </w:r>
      <w:r w:rsidR="00A1582F">
        <w:rPr>
          <w:rFonts w:ascii="mylotus" w:hAnsi="mylotus" w:cs="Traditional Naskh"/>
          <w:sz w:val="32"/>
          <w:szCs w:val="32"/>
          <w:rtl/>
        </w:rPr>
        <w:t>للَّه</w:t>
      </w:r>
      <w:r w:rsidRPr="0088525E">
        <w:rPr>
          <w:rFonts w:ascii="mylotus" w:hAnsi="mylotus" w:cs="Traditional Naskh"/>
          <w:sz w:val="32"/>
          <w:szCs w:val="32"/>
          <w:rtl/>
        </w:rPr>
        <w:t xml:space="preserve"> بذلك من عذابه بشفاعة النبي </w:t>
      </w:r>
      <w:r w:rsidRPr="009E4A51">
        <w:rPr>
          <w:rFonts w:ascii="mylotus" w:hAnsi="mylotus" w:cs="Traditional Naskh"/>
          <w:color w:val="C00000"/>
          <w:sz w:val="32"/>
          <w:szCs w:val="32"/>
          <w:rtl/>
        </w:rPr>
        <w:sym w:font="AGA Arabesque" w:char="F072"/>
      </w:r>
      <w:r w:rsidRPr="0088525E">
        <w:rPr>
          <w:rFonts w:ascii="mylotus" w:hAnsi="mylotus" w:cs="Traditional Naskh" w:hint="cs"/>
          <w:sz w:val="32"/>
          <w:szCs w:val="32"/>
          <w:rtl/>
        </w:rPr>
        <w:t xml:space="preserve">، قال </w:t>
      </w:r>
      <w:r w:rsidRPr="009E4A5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هو في ضحْضاحٍ من النار، ولولا أنا لكان في الدَّرْكِ الأسفلِ من النار</w:t>
      </w:r>
      <w:r w:rsidRPr="0088525E">
        <w:rPr>
          <w:rFonts w:ascii="mylotus" w:hAnsi="mylotus" w:cs="Traditional Naskh" w:hint="eastAsia"/>
          <w:b/>
          <w:bCs/>
          <w:sz w:val="32"/>
          <w:szCs w:val="32"/>
          <w:rtl/>
        </w:rPr>
        <w:t>»</w:t>
      </w:r>
      <w:r w:rsidRPr="0088525E">
        <w:rPr>
          <w:rFonts w:ascii="mylotus" w:hAnsi="mylotus" w:cs="Traditional Naskh" w:hint="cs"/>
          <w:sz w:val="32"/>
          <w:szCs w:val="32"/>
          <w:rtl/>
        </w:rPr>
        <w:t xml:space="preserve">. وفي لفظٍ: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 xml:space="preserve">لعله تنفعه </w:t>
      </w:r>
      <w:r w:rsidRPr="0088525E">
        <w:rPr>
          <w:rFonts w:ascii="mylotus" w:hAnsi="mylotus" w:cs="Traditional Naskh" w:hint="cs"/>
          <w:b/>
          <w:bCs/>
          <w:sz w:val="32"/>
          <w:szCs w:val="32"/>
          <w:rtl/>
        </w:rPr>
        <w:lastRenderedPageBreak/>
        <w:t>شفاعتي يوم القيامةِ فيُجعلُ في ضحْضاحٍ من النارِ يبلغ كعبَيه، يغلي منه دِمَاغُه</w:t>
      </w:r>
      <w:r w:rsidRPr="0088525E">
        <w:rPr>
          <w:rFonts w:ascii="mylotus" w:hAnsi="mylotus" w:cs="Traditional Naskh" w:hint="eastAsia"/>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وخرج مع عمِّه أبي طالب إلى الشام في تجارةٍ، وهو ابن ثنتي عشرة سنة، وذلك من تمام لطفه به؛ لعدم من يقوم به إذا تركه بمكة، ف</w:t>
      </w:r>
      <w:r w:rsidRPr="0088525E">
        <w:rPr>
          <w:rFonts w:ascii="mylotus" w:hAnsi="mylotus" w:cs="Traditional Naskh" w:hint="cs"/>
          <w:sz w:val="32"/>
          <w:szCs w:val="32"/>
          <w:rtl/>
        </w:rPr>
        <w:t>َ</w:t>
      </w:r>
      <w:r w:rsidRPr="0088525E">
        <w:rPr>
          <w:rFonts w:ascii="mylotus" w:hAnsi="mylotus" w:cs="Traditional Naskh"/>
          <w:sz w:val="32"/>
          <w:szCs w:val="32"/>
          <w:rtl/>
        </w:rPr>
        <w:t>ر</w:t>
      </w:r>
      <w:r w:rsidRPr="0088525E">
        <w:rPr>
          <w:rFonts w:ascii="mylotus" w:hAnsi="mylotus" w:cs="Traditional Naskh" w:hint="cs"/>
          <w:sz w:val="32"/>
          <w:szCs w:val="32"/>
          <w:rtl/>
        </w:rPr>
        <w:t>َ</w:t>
      </w:r>
      <w:r w:rsidRPr="0088525E">
        <w:rPr>
          <w:rFonts w:ascii="mylotus" w:hAnsi="mylotus" w:cs="Traditional Naskh"/>
          <w:sz w:val="32"/>
          <w:szCs w:val="32"/>
          <w:rtl/>
        </w:rPr>
        <w:t>أ</w:t>
      </w:r>
      <w:r w:rsidRPr="0088525E">
        <w:rPr>
          <w:rFonts w:ascii="mylotus" w:hAnsi="mylotus" w:cs="Traditional Naskh" w:hint="cs"/>
          <w:sz w:val="32"/>
          <w:szCs w:val="32"/>
          <w:rtl/>
        </w:rPr>
        <w:t>َ</w:t>
      </w:r>
      <w:r w:rsidRPr="0088525E">
        <w:rPr>
          <w:rFonts w:ascii="mylotus" w:hAnsi="mylotus" w:cs="Traditional Naskh"/>
          <w:sz w:val="32"/>
          <w:szCs w:val="32"/>
          <w:rtl/>
        </w:rPr>
        <w:t xml:space="preserve">ى عبد المطلب وأصحابه ممن خرج معه إلى الشام من الآيات فيه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ما زاد عمَّه في الوصاة بِهِ</w:t>
      </w:r>
      <w:r w:rsidRPr="0088525E">
        <w:rPr>
          <w:rFonts w:ascii="mylotus" w:hAnsi="mylotus" w:cs="Traditional Naskh" w:hint="cs"/>
          <w:sz w:val="32"/>
          <w:szCs w:val="32"/>
          <w:rtl/>
        </w:rPr>
        <w:t>،</w:t>
      </w:r>
      <w:r w:rsidRPr="0088525E">
        <w:rPr>
          <w:rFonts w:ascii="mylotus" w:hAnsi="mylotus" w:cs="Traditional Naskh"/>
          <w:sz w:val="32"/>
          <w:szCs w:val="32"/>
          <w:rtl/>
        </w:rPr>
        <w:t xml:space="preserve"> والحرص عليه، فعن أبي موسى الأشعري </w:t>
      </w:r>
      <w:r w:rsidRPr="009E4A51">
        <w:rPr>
          <w:rFonts w:ascii="mylotus" w:hAnsi="mylotus" w:cs="Traditional Naskh"/>
          <w:color w:val="C00000"/>
          <w:sz w:val="32"/>
          <w:szCs w:val="32"/>
          <w:rtl/>
        </w:rPr>
        <w:sym w:font="AGA Arabesque" w:char="F074"/>
      </w:r>
      <w:r w:rsidRPr="0088525E">
        <w:rPr>
          <w:rFonts w:ascii="mylotus" w:hAnsi="mylotus" w:cs="Traditional Naskh"/>
          <w:sz w:val="32"/>
          <w:szCs w:val="32"/>
          <w:rtl/>
        </w:rPr>
        <w:t xml:space="preserve"> قال: خرج أبو طالب إلى الشام، وخرج مع</w:t>
      </w:r>
      <w:r w:rsidRPr="0088525E">
        <w:rPr>
          <w:rFonts w:ascii="mylotus" w:hAnsi="mylotus" w:cs="Traditional Naskh" w:hint="cs"/>
          <w:sz w:val="32"/>
          <w:szCs w:val="32"/>
          <w:rtl/>
        </w:rPr>
        <w:t>ه</w:t>
      </w:r>
      <w:r w:rsidRPr="0088525E">
        <w:rPr>
          <w:rFonts w:ascii="mylotus" w:hAnsi="mylotus" w:cs="Traditional Naskh"/>
          <w:sz w:val="32"/>
          <w:szCs w:val="32"/>
          <w:rtl/>
        </w:rPr>
        <w:t xml:space="preserve"> النبي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في أشياخٍ من قريشٍ</w:t>
      </w:r>
      <w:r w:rsidRPr="0088525E">
        <w:rPr>
          <w:rFonts w:ascii="mylotus" w:hAnsi="mylotus" w:cs="Traditional Naskh" w:hint="cs"/>
          <w:sz w:val="32"/>
          <w:szCs w:val="32"/>
          <w:rtl/>
        </w:rPr>
        <w:t>،</w:t>
      </w:r>
      <w:r w:rsidRPr="0088525E">
        <w:rPr>
          <w:rFonts w:ascii="mylotus" w:hAnsi="mylotus" w:cs="Traditional Naskh"/>
          <w:sz w:val="32"/>
          <w:szCs w:val="32"/>
          <w:rtl/>
        </w:rPr>
        <w:t xml:space="preserve"> فلما أشرفوا على الراهب هبطُوا فحلُّوا رحالهم، فخرج إليهم الرّاهبُ، وكانوا قبل ذلك يمرُّون به فلا يخرج إليهم</w:t>
      </w:r>
      <w:r w:rsidRPr="0088525E">
        <w:rPr>
          <w:rFonts w:ascii="mylotus" w:hAnsi="mylotus" w:cs="Traditional Naskh" w:hint="cs"/>
          <w:sz w:val="32"/>
          <w:szCs w:val="32"/>
          <w:rtl/>
        </w:rPr>
        <w:t>،</w:t>
      </w:r>
      <w:r w:rsidRPr="0088525E">
        <w:rPr>
          <w:rFonts w:ascii="mylotus" w:hAnsi="mylotus" w:cs="Traditional Naskh"/>
          <w:sz w:val="32"/>
          <w:szCs w:val="32"/>
          <w:rtl/>
        </w:rPr>
        <w:t xml:space="preserve"> ولا يلتفتُ، قال: فهم يحلُّون رِحالهم فجعل يتخ</w:t>
      </w:r>
      <w:r w:rsidR="00A1582F">
        <w:rPr>
          <w:rFonts w:ascii="mylotus" w:hAnsi="mylotus" w:cs="Traditional Naskh"/>
          <w:sz w:val="32"/>
          <w:szCs w:val="32"/>
          <w:rtl/>
        </w:rPr>
        <w:t>للَّه</w:t>
      </w:r>
      <w:r w:rsidRPr="0088525E">
        <w:rPr>
          <w:rFonts w:ascii="mylotus" w:hAnsi="mylotus" w:cs="Traditional Naskh"/>
          <w:sz w:val="32"/>
          <w:szCs w:val="32"/>
          <w:rtl/>
        </w:rPr>
        <w:t>م الراهب حتى جاء فأخذ بيد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قال: </w:t>
      </w:r>
      <w:r w:rsidRPr="0088525E">
        <w:rPr>
          <w:rFonts w:ascii="mylotus" w:hAnsi="mylotus" w:cs="Traditional Naskh"/>
          <w:b/>
          <w:bCs/>
          <w:sz w:val="32"/>
          <w:szCs w:val="32"/>
          <w:rtl/>
        </w:rPr>
        <w:t>«هذا سيدُ العالَ</w:t>
      </w:r>
      <w:r w:rsidRPr="0088525E">
        <w:rPr>
          <w:rFonts w:ascii="mylotus" w:hAnsi="mylotus" w:cs="Traditional Naskh" w:hint="cs"/>
          <w:b/>
          <w:bCs/>
          <w:sz w:val="32"/>
          <w:szCs w:val="32"/>
          <w:rtl/>
        </w:rPr>
        <w:t>ـ</w:t>
      </w:r>
      <w:r w:rsidRPr="0088525E">
        <w:rPr>
          <w:rFonts w:ascii="mylotus" w:hAnsi="mylotus" w:cs="Traditional Naskh"/>
          <w:b/>
          <w:bCs/>
          <w:sz w:val="32"/>
          <w:szCs w:val="32"/>
          <w:rtl/>
        </w:rPr>
        <w:t>مِين، هذا رسولُ ربِّ العالمين، يبعثه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رحمةً للعالمين، فقال له أشياخ</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من قريش ما عل</w:t>
      </w:r>
      <w:r w:rsidRPr="0088525E">
        <w:rPr>
          <w:rFonts w:ascii="mylotus" w:hAnsi="mylotus" w:cs="Traditional Naskh" w:hint="cs"/>
          <w:b/>
          <w:bCs/>
          <w:sz w:val="32"/>
          <w:szCs w:val="32"/>
          <w:rtl/>
        </w:rPr>
        <w:t>م</w:t>
      </w:r>
      <w:r w:rsidRPr="0088525E">
        <w:rPr>
          <w:rFonts w:ascii="mylotus" w:hAnsi="mylotus" w:cs="Traditional Naskh"/>
          <w:b/>
          <w:bCs/>
          <w:sz w:val="32"/>
          <w:szCs w:val="32"/>
          <w:rtl/>
        </w:rPr>
        <w:t xml:space="preserve">ك؟ فقال: إنكم </w:t>
      </w:r>
      <w:r w:rsidRPr="0088525E">
        <w:rPr>
          <w:rFonts w:ascii="mylotus" w:hAnsi="mylotus" w:cs="Traditional Naskh" w:hint="cs"/>
          <w:b/>
          <w:bCs/>
          <w:sz w:val="32"/>
          <w:szCs w:val="32"/>
          <w:rtl/>
        </w:rPr>
        <w:t xml:space="preserve">حين </w:t>
      </w:r>
      <w:r w:rsidRPr="0088525E">
        <w:rPr>
          <w:rFonts w:ascii="mylotus" w:hAnsi="mylotus" w:cs="Traditional Naskh"/>
          <w:b/>
          <w:bCs/>
          <w:sz w:val="32"/>
          <w:szCs w:val="32"/>
          <w:rtl/>
        </w:rPr>
        <w:t>أشرفتم من العقبة لم يبقَ شجرٌ ولا حجرٌ إلا خرَّ ساجداً، ولا يسجدان إلا لنبي، وإن</w:t>
      </w:r>
      <w:r w:rsidRPr="0088525E">
        <w:rPr>
          <w:rFonts w:ascii="mylotus" w:hAnsi="mylotus" w:cs="Traditional Naskh" w:hint="cs"/>
          <w:b/>
          <w:bCs/>
          <w:sz w:val="32"/>
          <w:szCs w:val="32"/>
          <w:rtl/>
        </w:rPr>
        <w:t>ِّي</w:t>
      </w:r>
      <w:r w:rsidRPr="0088525E">
        <w:rPr>
          <w:rFonts w:ascii="mylotus" w:hAnsi="mylotus" w:cs="Traditional Naskh"/>
          <w:b/>
          <w:bCs/>
          <w:sz w:val="32"/>
          <w:szCs w:val="32"/>
          <w:rtl/>
        </w:rPr>
        <w:t xml:space="preserve"> أعرفه بخاتم النبوة أسف</w:t>
      </w:r>
      <w:r w:rsidRPr="0088525E">
        <w:rPr>
          <w:rFonts w:ascii="mylotus" w:hAnsi="mylotus" w:cs="Traditional Naskh" w:hint="cs"/>
          <w:b/>
          <w:bCs/>
          <w:sz w:val="32"/>
          <w:szCs w:val="32"/>
          <w:rtl/>
        </w:rPr>
        <w:t>ل</w:t>
      </w:r>
      <w:r w:rsidRPr="0088525E">
        <w:rPr>
          <w:rFonts w:ascii="mylotus" w:hAnsi="mylotus" w:cs="Traditional Naskh"/>
          <w:b/>
          <w:bCs/>
          <w:sz w:val="32"/>
          <w:szCs w:val="32"/>
          <w:rtl/>
        </w:rPr>
        <w:t xml:space="preserve"> من غضروفِ كتفهِ مثل التُّفَّاحة...»</w:t>
      </w:r>
      <w:r w:rsidRPr="0088525E">
        <w:rPr>
          <w:rFonts w:ascii="mylotus" w:hAnsi="mylotus" w:cs="Traditional Naskh"/>
          <w:sz w:val="32"/>
          <w:szCs w:val="32"/>
          <w:rtl/>
        </w:rPr>
        <w:t xml:space="preserve"> الحديث وفيه: أن النبي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أظلته غمامةٌ ومالت الشجرة بظلها عليه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وأمر الراهب أبا طالب بالرجوع به إلى مكة؛ لئلا يراه اليهود؛ فيح</w:t>
      </w:r>
      <w:r w:rsidRPr="0088525E">
        <w:rPr>
          <w:rFonts w:ascii="mylotus" w:hAnsi="mylotus" w:cs="Traditional Naskh" w:hint="cs"/>
          <w:sz w:val="32"/>
          <w:szCs w:val="32"/>
          <w:rtl/>
        </w:rPr>
        <w:t>ص</w:t>
      </w:r>
      <w:r w:rsidRPr="0088525E">
        <w:rPr>
          <w:rFonts w:ascii="mylotus" w:hAnsi="mylotus" w:cs="Traditional Naskh"/>
          <w:sz w:val="32"/>
          <w:szCs w:val="32"/>
          <w:rtl/>
        </w:rPr>
        <w:t>ل له منهم سوء، فأرسل به عمه إلى مكة، ثم أرسلت به خديجة بنت خويلد في تجارة</w:t>
      </w:r>
      <w:r w:rsidRPr="0088525E">
        <w:rPr>
          <w:rFonts w:ascii="mylotus" w:hAnsi="mylotus" w:cs="Traditional Naskh" w:hint="cs"/>
          <w:sz w:val="32"/>
          <w:szCs w:val="32"/>
          <w:rtl/>
        </w:rPr>
        <w:t>ٍ</w:t>
      </w:r>
      <w:r w:rsidRPr="0088525E">
        <w:rPr>
          <w:rFonts w:ascii="mylotus" w:hAnsi="mylotus" w:cs="Traditional Naskh"/>
          <w:sz w:val="32"/>
          <w:szCs w:val="32"/>
          <w:rtl/>
        </w:rPr>
        <w:t xml:space="preserve"> لها إلى الشام مع غلامها ميسرة، فربحت تجارة خديجة </w:t>
      </w:r>
      <w:r w:rsidR="009E4A51" w:rsidRPr="009E4A51">
        <w:rPr>
          <w:rFonts w:ascii="mylotus" w:hAnsi="mylotus" w:cs="CTraditional Arabic" w:hint="cs"/>
          <w:color w:val="C00000"/>
          <w:sz w:val="28"/>
          <w:szCs w:val="28"/>
          <w:rtl/>
          <w:lang w:bidi="ar"/>
        </w:rPr>
        <w:t>ل</w:t>
      </w:r>
      <w:r w:rsidRPr="0088525E">
        <w:rPr>
          <w:rFonts w:ascii="mylotus" w:hAnsi="mylotus" w:cs="Traditional Naskh"/>
          <w:sz w:val="32"/>
          <w:szCs w:val="32"/>
          <w:rtl/>
        </w:rPr>
        <w:t>، فرأى ميسرة ما بهره من شأنه</w:t>
      </w:r>
      <w:r w:rsidRPr="0088525E">
        <w:rPr>
          <w:rFonts w:ascii="mylotus" w:hAnsi="mylotus" w:cs="Traditional Naskh" w:hint="cs"/>
          <w:sz w:val="32"/>
          <w:szCs w:val="32"/>
          <w:rtl/>
        </w:rPr>
        <w:t>،</w:t>
      </w:r>
      <w:r w:rsidRPr="0088525E">
        <w:rPr>
          <w:rFonts w:ascii="mylotus" w:hAnsi="mylotus" w:cs="Traditional Naskh"/>
          <w:sz w:val="32"/>
          <w:szCs w:val="32"/>
          <w:rtl/>
        </w:rPr>
        <w:t xml:space="preserve"> فرجع فأخبر سيدته بما رأى</w:t>
      </w:r>
      <w:r w:rsidRPr="0088525E">
        <w:rPr>
          <w:rFonts w:ascii="mylotus" w:hAnsi="mylotus" w:cs="Traditional Naskh" w:hint="cs"/>
          <w:sz w:val="32"/>
          <w:szCs w:val="32"/>
          <w:rtl/>
        </w:rPr>
        <w:t>،</w:t>
      </w:r>
      <w:r w:rsidRPr="0088525E">
        <w:rPr>
          <w:rFonts w:ascii="mylotus" w:hAnsi="mylotus" w:cs="Traditional Naskh"/>
          <w:sz w:val="32"/>
          <w:szCs w:val="32"/>
          <w:rtl/>
        </w:rPr>
        <w:t xml:space="preserve"> فرغبت إلى النبي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أن يتزوجها، لِ</w:t>
      </w:r>
      <w:r w:rsidRPr="0088525E">
        <w:rPr>
          <w:rFonts w:ascii="mylotus" w:hAnsi="mylotus" w:cs="Traditional Naskh" w:hint="cs"/>
          <w:sz w:val="32"/>
          <w:szCs w:val="32"/>
          <w:rtl/>
        </w:rPr>
        <w:t>ـ</w:t>
      </w:r>
      <w:r w:rsidRPr="0088525E">
        <w:rPr>
          <w:rFonts w:ascii="mylotus" w:hAnsi="mylotus" w:cs="Traditional Naskh"/>
          <w:sz w:val="32"/>
          <w:szCs w:val="32"/>
          <w:rtl/>
        </w:rPr>
        <w:t>مَا رجَتْ في ذلك من الخير الذي جمعه ا</w:t>
      </w:r>
      <w:r w:rsidR="00A1582F">
        <w:rPr>
          <w:rFonts w:ascii="mylotus" w:hAnsi="mylotus" w:cs="Traditional Naskh"/>
          <w:sz w:val="32"/>
          <w:szCs w:val="32"/>
          <w:rtl/>
        </w:rPr>
        <w:t>للَّه</w:t>
      </w:r>
      <w:r w:rsidRPr="0088525E">
        <w:rPr>
          <w:rFonts w:ascii="mylotus" w:hAnsi="mylotus" w:cs="Traditional Naskh"/>
          <w:sz w:val="32"/>
          <w:szCs w:val="32"/>
          <w:rtl/>
        </w:rPr>
        <w:t xml:space="preserve"> لها، وفوق ما يخطر بِبَالِ بشر</w:t>
      </w:r>
      <w:r w:rsidRPr="0088525E">
        <w:rPr>
          <w:rFonts w:ascii="mylotus" w:hAnsi="mylotus" w:cs="Traditional Naskh" w:hint="cs"/>
          <w:sz w:val="32"/>
          <w:szCs w:val="32"/>
          <w:rtl/>
        </w:rPr>
        <w:t>،</w:t>
      </w:r>
      <w:r w:rsidRPr="0088525E">
        <w:rPr>
          <w:rFonts w:ascii="mylotus" w:hAnsi="mylotus" w:cs="Traditional Naskh"/>
          <w:sz w:val="32"/>
          <w:szCs w:val="32"/>
          <w:rtl/>
        </w:rPr>
        <w:t xml:space="preserve"> فتزوجها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وله من </w:t>
      </w:r>
      <w:r w:rsidRPr="0088525E">
        <w:rPr>
          <w:rFonts w:ascii="mylotus" w:hAnsi="mylotus" w:cs="Traditional Naskh"/>
          <w:sz w:val="32"/>
          <w:szCs w:val="32"/>
          <w:rtl/>
        </w:rPr>
        <w:lastRenderedPageBreak/>
        <w:t>العمر خمس وعشرون سنة، وكان عمرُ خديجة أربعون سنة</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وقد حماه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من صغره من دنس الجاهلية</w:t>
      </w:r>
      <w:r w:rsidRPr="0088525E">
        <w:rPr>
          <w:rFonts w:ascii="mylotus" w:hAnsi="mylotus" w:cs="Traditional Naskh" w:hint="cs"/>
          <w:sz w:val="32"/>
          <w:szCs w:val="32"/>
          <w:rtl/>
        </w:rPr>
        <w:t>،</w:t>
      </w:r>
      <w:r w:rsidRPr="0088525E">
        <w:rPr>
          <w:rFonts w:ascii="mylotus" w:hAnsi="mylotus" w:cs="Traditional Naskh"/>
          <w:sz w:val="32"/>
          <w:szCs w:val="32"/>
          <w:rtl/>
        </w:rPr>
        <w:t xml:space="preserve"> ومن كلِّ عيب، فلم يُ</w:t>
      </w:r>
      <w:r w:rsidRPr="0088525E">
        <w:rPr>
          <w:rFonts w:ascii="mylotus" w:hAnsi="mylotus" w:cs="Traditional Naskh" w:hint="cs"/>
          <w:sz w:val="32"/>
          <w:szCs w:val="32"/>
          <w:rtl/>
        </w:rPr>
        <w:t>ع</w:t>
      </w:r>
      <w:r w:rsidRPr="0088525E">
        <w:rPr>
          <w:rFonts w:ascii="mylotus" w:hAnsi="mylotus" w:cs="Traditional Naskh"/>
          <w:sz w:val="32"/>
          <w:szCs w:val="32"/>
          <w:rtl/>
        </w:rPr>
        <w:t>ظِّم لهم صنماً في عمره قط، ولم يحضر مشهدا ًمن مشاهد كفرهم</w:t>
      </w:r>
      <w:r w:rsidRPr="0088525E">
        <w:rPr>
          <w:rFonts w:ascii="mylotus" w:hAnsi="mylotus" w:cs="Traditional Naskh" w:hint="cs"/>
          <w:sz w:val="32"/>
          <w:szCs w:val="32"/>
          <w:rtl/>
        </w:rPr>
        <w:t>،</w:t>
      </w:r>
      <w:r w:rsidRPr="0088525E">
        <w:rPr>
          <w:rFonts w:ascii="mylotus" w:hAnsi="mylotus" w:cs="Traditional Naskh"/>
          <w:sz w:val="32"/>
          <w:szCs w:val="32"/>
          <w:rtl/>
        </w:rPr>
        <w:t xml:space="preserve"> وكانوا يطلبونه بذلك فيمتنع</w:t>
      </w:r>
      <w:r w:rsidRPr="0088525E">
        <w:rPr>
          <w:rFonts w:ascii="mylotus" w:hAnsi="mylotus" w:cs="Traditional Naskh" w:hint="cs"/>
          <w:sz w:val="32"/>
          <w:szCs w:val="32"/>
          <w:rtl/>
        </w:rPr>
        <w:t>،</w:t>
      </w:r>
      <w:r w:rsidRPr="0088525E">
        <w:rPr>
          <w:rFonts w:ascii="mylotus" w:hAnsi="mylotus" w:cs="Traditional Naskh"/>
          <w:sz w:val="32"/>
          <w:szCs w:val="32"/>
          <w:rtl/>
        </w:rPr>
        <w:t xml:space="preserve"> ويعصمه ا</w:t>
      </w:r>
      <w:r w:rsidR="00A1582F">
        <w:rPr>
          <w:rFonts w:ascii="mylotus" w:hAnsi="mylotus" w:cs="Traditional Naskh"/>
          <w:sz w:val="32"/>
          <w:szCs w:val="32"/>
          <w:rtl/>
        </w:rPr>
        <w:t>للَّه</w:t>
      </w:r>
      <w:r w:rsidRPr="0088525E">
        <w:rPr>
          <w:rFonts w:ascii="mylotus" w:hAnsi="mylotus" w:cs="Traditional Naskh"/>
          <w:sz w:val="32"/>
          <w:szCs w:val="32"/>
          <w:rtl/>
        </w:rPr>
        <w:t xml:space="preserve"> من ذلك، وما شرب خمراً قط، وما عمل فاحشة قط، وكان يعلم بأنهم على باطل، ولم يشرك با</w:t>
      </w:r>
      <w:r w:rsidR="00A1582F">
        <w:rPr>
          <w:rFonts w:ascii="mylotus" w:hAnsi="mylotus" w:cs="Traditional Naskh"/>
          <w:sz w:val="32"/>
          <w:szCs w:val="32"/>
          <w:rtl/>
        </w:rPr>
        <w:t>للَّه</w:t>
      </w:r>
      <w:r w:rsidRPr="0088525E">
        <w:rPr>
          <w:rFonts w:ascii="mylotus" w:hAnsi="mylotus" w:cs="Traditional Naskh"/>
          <w:sz w:val="32"/>
          <w:szCs w:val="32"/>
          <w:rtl/>
        </w:rPr>
        <w:t xml:space="preserve"> قطٌّ، ولم يحضر مجلس لهوٍ</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ولم يعمل شيئاً مما كان يعمله قومه من الفواحش والمنكرات، فقد نشأ في مجتمعٍ ك</w:t>
      </w:r>
      <w:r w:rsidRPr="0088525E">
        <w:rPr>
          <w:rFonts w:ascii="mylotus" w:hAnsi="mylotus" w:cs="Traditional Naskh" w:hint="cs"/>
          <w:sz w:val="32"/>
          <w:szCs w:val="32"/>
          <w:rtl/>
        </w:rPr>
        <w:t>َ</w:t>
      </w:r>
      <w:r w:rsidRPr="0088525E">
        <w:rPr>
          <w:rFonts w:ascii="mylotus" w:hAnsi="mylotus" w:cs="Traditional Naskh"/>
          <w:sz w:val="32"/>
          <w:szCs w:val="32"/>
          <w:rtl/>
        </w:rPr>
        <w:t>ث</w:t>
      </w:r>
      <w:r w:rsidRPr="0088525E">
        <w:rPr>
          <w:rFonts w:ascii="mylotus" w:hAnsi="mylotus" w:cs="Traditional Naskh" w:hint="cs"/>
          <w:sz w:val="32"/>
          <w:szCs w:val="32"/>
          <w:rtl/>
        </w:rPr>
        <w:t>ُ</w:t>
      </w:r>
      <w:r w:rsidRPr="0088525E">
        <w:rPr>
          <w:rFonts w:ascii="mylotus" w:hAnsi="mylotus" w:cs="Traditional Naskh"/>
          <w:sz w:val="32"/>
          <w:szCs w:val="32"/>
          <w:rtl/>
        </w:rPr>
        <w:t>رت فيه المفاسد وعمت فيه الرذائل، فالشرك با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ودعاء غيره معه، وقتل الأنفس بغير حق، والظلم، وال</w:t>
      </w:r>
      <w:r w:rsidRPr="0088525E">
        <w:rPr>
          <w:rFonts w:ascii="mylotus" w:hAnsi="mylotus" w:cs="Traditional Naskh" w:hint="cs"/>
          <w:sz w:val="32"/>
          <w:szCs w:val="32"/>
          <w:rtl/>
        </w:rPr>
        <w:t>بغ</w:t>
      </w:r>
      <w:r w:rsidRPr="0088525E">
        <w:rPr>
          <w:rFonts w:ascii="mylotus" w:hAnsi="mylotus" w:cs="Traditional Naskh"/>
          <w:sz w:val="32"/>
          <w:szCs w:val="32"/>
          <w:rtl/>
        </w:rPr>
        <w:t>اء، والاستبضاع، والزنى الجماعي، وال</w:t>
      </w:r>
      <w:r w:rsidRPr="0088525E">
        <w:rPr>
          <w:rFonts w:ascii="mylotus" w:hAnsi="mylotus" w:cs="Traditional Naskh" w:hint="cs"/>
          <w:sz w:val="32"/>
          <w:szCs w:val="32"/>
          <w:rtl/>
        </w:rPr>
        <w:t>أ</w:t>
      </w:r>
      <w:r w:rsidRPr="0088525E">
        <w:rPr>
          <w:rFonts w:ascii="mylotus" w:hAnsi="mylotus" w:cs="Traditional Naskh"/>
          <w:sz w:val="32"/>
          <w:szCs w:val="32"/>
          <w:rtl/>
        </w:rPr>
        <w:t xml:space="preserve">فرادي، ونكاح أسبق الرجال ممن مات زوجها، والاعتداء على الأعراض، والأموال، والدماء، كل ذلك كان شائعاً في قومه قبل الإسلام، لا ينكره أحد، ولا تحاربه جماعة، بالإضافة إلى وَأْدِ البناتِ، وقتل الأولاد خشية الفقر، أو العار، ولعب الميسر، وشرب الخمر، أمور تعدُّ في الجاهلية من المفاخر، والتباهي، وليس من شرط أن يكون المجتمع كلُّه يرتكب هذه الجرائم، وإنما عدم إنكارها هو دليل على الرضى بها، والنبي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لم </w:t>
      </w:r>
      <w:r w:rsidRPr="0088525E">
        <w:rPr>
          <w:rFonts w:ascii="mylotus" w:hAnsi="mylotus" w:cs="Traditional Naskh" w:hint="cs"/>
          <w:sz w:val="32"/>
          <w:szCs w:val="32"/>
          <w:rtl/>
        </w:rPr>
        <w:t xml:space="preserve"> </w:t>
      </w:r>
      <w:r w:rsidRPr="0088525E">
        <w:rPr>
          <w:rFonts w:ascii="mylotus" w:hAnsi="mylotus" w:cs="Traditional Naskh"/>
          <w:sz w:val="32"/>
          <w:szCs w:val="32"/>
          <w:rtl/>
        </w:rPr>
        <w:t>يعمل أي عمل أو يباشر أيَّ خُلقٍ من هذه الأخلاق الرذيلة، وقد أدَّبه ربُّهُ فأحسن تأديبه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وهذه الأخلاق التي اتصف بها قد عرفها قومه منه؛ ولهذا لُقِّب بين قومه </w:t>
      </w:r>
      <w:r w:rsidRPr="0088525E">
        <w:rPr>
          <w:rFonts w:ascii="mylotus" w:hAnsi="mylotus" w:cs="Traditional Naskh"/>
          <w:b/>
          <w:bCs/>
          <w:sz w:val="32"/>
          <w:szCs w:val="32"/>
          <w:rtl/>
        </w:rPr>
        <w:t>«</w:t>
      </w:r>
      <w:r w:rsidRPr="0088525E">
        <w:rPr>
          <w:rFonts w:ascii="mylotus" w:hAnsi="mylotus" w:cs="Traditional Naskh"/>
          <w:sz w:val="32"/>
          <w:szCs w:val="32"/>
          <w:rtl/>
        </w:rPr>
        <w:t>بمحمدٍ الأمين</w:t>
      </w:r>
      <w:r w:rsidRPr="0088525E">
        <w:rPr>
          <w:rFonts w:ascii="mylotus" w:hAnsi="mylotus" w:cs="Traditional Naskh"/>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9E4A51" w:rsidRDefault="00C602A9" w:rsidP="006749D3">
      <w:pPr>
        <w:widowControl w:val="0"/>
        <w:spacing w:after="0" w:line="216" w:lineRule="auto"/>
        <w:ind w:firstLine="284"/>
        <w:jc w:val="lowKashida"/>
        <w:rPr>
          <w:rFonts w:ascii="mylotus" w:hAnsi="mylotus" w:cs="Traditional Naskh"/>
          <w:spacing w:val="-6"/>
          <w:sz w:val="32"/>
          <w:szCs w:val="32"/>
          <w:rtl/>
        </w:rPr>
      </w:pPr>
      <w:r w:rsidRPr="009E4A51">
        <w:rPr>
          <w:rFonts w:ascii="mylotus" w:hAnsi="mylotus" w:cs="Traditional Naskh"/>
          <w:spacing w:val="-6"/>
          <w:sz w:val="32"/>
          <w:szCs w:val="32"/>
          <w:rtl/>
        </w:rPr>
        <w:lastRenderedPageBreak/>
        <w:t xml:space="preserve">وقد بنت قريش الكعبة في سنة خمس وثلاثين من عمر النبي </w:t>
      </w:r>
      <w:r w:rsidRPr="009E4A51">
        <w:rPr>
          <w:rFonts w:ascii="mylotus" w:hAnsi="mylotus" w:cs="Traditional Naskh"/>
          <w:color w:val="C00000"/>
          <w:spacing w:val="-6"/>
          <w:sz w:val="32"/>
          <w:szCs w:val="32"/>
          <w:rtl/>
        </w:rPr>
        <w:sym w:font="AGA Arabesque" w:char="F072"/>
      </w:r>
      <w:r w:rsidRPr="009E4A51">
        <w:rPr>
          <w:rFonts w:ascii="mylotus" w:hAnsi="mylotus" w:cs="Traditional Naskh"/>
          <w:spacing w:val="-6"/>
          <w:sz w:val="32"/>
          <w:szCs w:val="32"/>
          <w:rtl/>
        </w:rPr>
        <w:t xml:space="preserve"> ، وعندما وصلوا إلى موضع الحجر الأسود اختلفوا، واشتجروا فيمن يضع الحجر الأسود موضعه، فقالت كل</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 xml:space="preserve"> قب</w:t>
      </w:r>
      <w:r w:rsidRPr="009E4A51">
        <w:rPr>
          <w:rFonts w:ascii="mylotus" w:hAnsi="mylotus" w:cs="Traditional Naskh" w:hint="cs"/>
          <w:spacing w:val="-6"/>
          <w:sz w:val="32"/>
          <w:szCs w:val="32"/>
          <w:rtl/>
        </w:rPr>
        <w:t>ي</w:t>
      </w:r>
      <w:r w:rsidRPr="009E4A51">
        <w:rPr>
          <w:rFonts w:ascii="mylotus" w:hAnsi="mylotus" w:cs="Traditional Naskh"/>
          <w:spacing w:val="-6"/>
          <w:sz w:val="32"/>
          <w:szCs w:val="32"/>
          <w:rtl/>
        </w:rPr>
        <w:t>لةٍ: نحن نضعه، ثم اتفقوا على أن يضعه أ</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و</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ل</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 xml:space="preserve"> داخلٍ عليهم، فكان أول من دخل عليهم رسول ا</w:t>
      </w:r>
      <w:r w:rsidR="00A1582F" w:rsidRPr="009E4A51">
        <w:rPr>
          <w:rFonts w:ascii="mylotus" w:hAnsi="mylotus" w:cs="Traditional Naskh"/>
          <w:spacing w:val="-6"/>
          <w:sz w:val="32"/>
          <w:szCs w:val="32"/>
          <w:rtl/>
        </w:rPr>
        <w:t>للَّه</w:t>
      </w:r>
      <w:r w:rsidRPr="009E4A51">
        <w:rPr>
          <w:rFonts w:ascii="mylotus" w:hAnsi="mylotus" w:cs="Traditional Naskh"/>
          <w:spacing w:val="-6"/>
          <w:sz w:val="32"/>
          <w:szCs w:val="32"/>
          <w:rtl/>
        </w:rPr>
        <w:t xml:space="preserve"> </w:t>
      </w:r>
      <w:r w:rsidRPr="009E4A51">
        <w:rPr>
          <w:rFonts w:ascii="mylotus" w:hAnsi="mylotus" w:cs="Traditional Naskh"/>
          <w:color w:val="C00000"/>
          <w:spacing w:val="-6"/>
          <w:sz w:val="32"/>
          <w:szCs w:val="32"/>
          <w:rtl/>
        </w:rPr>
        <w:sym w:font="AGA Arabesque" w:char="F072"/>
      </w:r>
      <w:r w:rsidRPr="009E4A51">
        <w:rPr>
          <w:rFonts w:ascii="mylotus" w:hAnsi="mylotus" w:cs="Traditional Naskh"/>
          <w:spacing w:val="-6"/>
          <w:sz w:val="32"/>
          <w:szCs w:val="32"/>
          <w:rtl/>
        </w:rPr>
        <w:t xml:space="preserve"> ، ففرِحوا به كثيراً، فقالوا: جاء الأمين، فرضوا به أن يكون حكماً بينهم</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 xml:space="preserve"> ليحلّ النزاع ويقف القتال الذي كاد أن يحصل، فأمر </w:t>
      </w:r>
      <w:r w:rsidRPr="009E4A51">
        <w:rPr>
          <w:rFonts w:ascii="mylotus" w:hAnsi="mylotus" w:cs="Traditional Naskh"/>
          <w:color w:val="C00000"/>
          <w:spacing w:val="-6"/>
          <w:sz w:val="32"/>
          <w:szCs w:val="32"/>
          <w:rtl/>
        </w:rPr>
        <w:sym w:font="AGA Arabesque" w:char="F072"/>
      </w:r>
      <w:r w:rsidRPr="009E4A51">
        <w:rPr>
          <w:rFonts w:ascii="mylotus" w:hAnsi="mylotus" w:cs="Traditional Naskh"/>
          <w:spacing w:val="-6"/>
          <w:sz w:val="32"/>
          <w:szCs w:val="32"/>
          <w:rtl/>
        </w:rPr>
        <w:t xml:space="preserve"> بثوب</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 xml:space="preserve"> ف</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و</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ض</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ع</w:t>
      </w:r>
      <w:r w:rsidRPr="009E4A51">
        <w:rPr>
          <w:rFonts w:ascii="mylotus" w:hAnsi="mylotus" w:cs="Traditional Naskh" w:hint="cs"/>
          <w:spacing w:val="-6"/>
          <w:sz w:val="32"/>
          <w:szCs w:val="32"/>
          <w:rtl/>
        </w:rPr>
        <w:t>َ</w:t>
      </w:r>
      <w:r w:rsidRPr="009E4A51">
        <w:rPr>
          <w:rFonts w:ascii="mylotus" w:hAnsi="mylotus" w:cs="Traditional Naskh"/>
          <w:spacing w:val="-6"/>
          <w:sz w:val="32"/>
          <w:szCs w:val="32"/>
          <w:rtl/>
        </w:rPr>
        <w:t xml:space="preserve"> الحجر في وسطه، وأمر كلَّ قبيلة أن ترفع بجانب من جوانب الثوب، ثم أخذ الحجر فوضعه بيديه في موضعه </w:t>
      </w:r>
      <w:r w:rsidRPr="009E4A51">
        <w:rPr>
          <w:rFonts w:ascii="mylotus" w:hAnsi="mylotus" w:cs="Traditional Naskh"/>
          <w:color w:val="C00000"/>
          <w:spacing w:val="-6"/>
          <w:sz w:val="32"/>
          <w:szCs w:val="32"/>
          <w:rtl/>
        </w:rPr>
        <w:sym w:font="AGA Arabesque" w:char="F072"/>
      </w:r>
      <w:r w:rsidRPr="009E4A51">
        <w:rPr>
          <w:rFonts w:ascii="mylotus" w:hAnsi="mylotus" w:cs="Traditional Naskh"/>
          <w:spacing w:val="-6"/>
          <w:sz w:val="32"/>
          <w:szCs w:val="32"/>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177"/>
      </w:r>
      <w:r w:rsidRPr="007B5404">
        <w:rPr>
          <w:rFonts w:ascii="mylotus" w:hAnsi="mylotus" w:cs="Traditional Naskh"/>
          <w:spacing w:val="-6"/>
          <w:position w:val="2"/>
          <w:sz w:val="32"/>
          <w:szCs w:val="32"/>
          <w:vertAlign w:val="superscript"/>
          <w:rtl/>
        </w:rPr>
        <w:t>)</w:t>
      </w:r>
      <w:r w:rsidRPr="009E4A51">
        <w:rPr>
          <w:rFonts w:ascii="mylotus" w:hAnsi="mylotus" w:cs="Traditional Naskh"/>
          <w:spacing w:val="-6"/>
          <w:sz w:val="32"/>
          <w:szCs w:val="32"/>
          <w:rtl/>
        </w:rPr>
        <w:t>.</w:t>
      </w:r>
    </w:p>
    <w:p w:rsidR="00C602A9" w:rsidRPr="009E4A51" w:rsidRDefault="00C602A9" w:rsidP="006749D3">
      <w:pPr>
        <w:widowControl w:val="0"/>
        <w:spacing w:after="0" w:line="216" w:lineRule="auto"/>
        <w:ind w:firstLine="284"/>
        <w:jc w:val="lowKashida"/>
        <w:rPr>
          <w:rFonts w:ascii="mylotus" w:hAnsi="mylotus" w:cs="Traditional Naskh"/>
          <w:spacing w:val="-10"/>
          <w:sz w:val="32"/>
          <w:szCs w:val="32"/>
          <w:rtl/>
        </w:rPr>
      </w:pPr>
      <w:r w:rsidRPr="009E4A51">
        <w:rPr>
          <w:rFonts w:ascii="mylotus" w:hAnsi="mylotus" w:cs="Traditional Naskh"/>
          <w:spacing w:val="-10"/>
          <w:sz w:val="32"/>
          <w:szCs w:val="32"/>
          <w:rtl/>
        </w:rPr>
        <w:t>وبعد ذلك حبب ا</w:t>
      </w:r>
      <w:r w:rsidR="00A1582F" w:rsidRPr="009E4A51">
        <w:rPr>
          <w:rFonts w:ascii="mylotus" w:hAnsi="mylotus" w:cs="Traditional Naskh"/>
          <w:spacing w:val="-10"/>
          <w:sz w:val="32"/>
          <w:szCs w:val="32"/>
          <w:rtl/>
        </w:rPr>
        <w:t>للَّه</w:t>
      </w:r>
      <w:r w:rsidRPr="009E4A51">
        <w:rPr>
          <w:rFonts w:ascii="mylotus" w:hAnsi="mylotus" w:cs="Traditional Naskh"/>
          <w:spacing w:val="-10"/>
          <w:sz w:val="32"/>
          <w:szCs w:val="32"/>
          <w:rtl/>
        </w:rPr>
        <w:t xml:space="preserve"> إليه الخلوة والانعزال عن الناس؛ لكي يتعبد </w:t>
      </w:r>
      <w:r w:rsidR="00A1582F" w:rsidRPr="009E4A51">
        <w:rPr>
          <w:rFonts w:ascii="mylotus" w:hAnsi="mylotus" w:cs="Traditional Naskh"/>
          <w:spacing w:val="-10"/>
          <w:sz w:val="32"/>
          <w:szCs w:val="32"/>
          <w:rtl/>
        </w:rPr>
        <w:t>للَّه</w:t>
      </w:r>
      <w:r w:rsidRPr="009E4A51">
        <w:rPr>
          <w:rFonts w:ascii="mylotus" w:hAnsi="mylotus" w:cs="Traditional Naskh"/>
          <w:spacing w:val="-10"/>
          <w:sz w:val="32"/>
          <w:szCs w:val="32"/>
          <w:rtl/>
        </w:rPr>
        <w:t xml:space="preserve"> تعالى، وكان يخلو بغار حراء يتعبد </w:t>
      </w:r>
      <w:r w:rsidR="00A1582F" w:rsidRPr="009E4A51">
        <w:rPr>
          <w:rFonts w:ascii="mylotus" w:hAnsi="mylotus" w:cs="Traditional Naskh"/>
          <w:spacing w:val="-10"/>
          <w:sz w:val="32"/>
          <w:szCs w:val="32"/>
          <w:rtl/>
        </w:rPr>
        <w:t>للَّه</w:t>
      </w:r>
      <w:r w:rsidRPr="009E4A51">
        <w:rPr>
          <w:rFonts w:ascii="mylotus" w:hAnsi="mylotus" w:cs="Traditional Naskh"/>
          <w:spacing w:val="-10"/>
          <w:sz w:val="32"/>
          <w:szCs w:val="32"/>
          <w:rtl/>
        </w:rPr>
        <w:t xml:space="preserve"> تعالى على ملة إبراهيم </w:t>
      </w:r>
      <w:r w:rsidRPr="009E4A51">
        <w:rPr>
          <w:rFonts w:ascii="mylotus" w:hAnsi="mylotus" w:cs="Traditional Naskh"/>
          <w:color w:val="C00000"/>
          <w:spacing w:val="-10"/>
          <w:sz w:val="32"/>
          <w:szCs w:val="32"/>
          <w:rtl/>
        </w:rPr>
        <w:sym w:font="AGA Arabesque" w:char="F072"/>
      </w:r>
      <w:r w:rsidRPr="009E4A51">
        <w:rPr>
          <w:rFonts w:ascii="mylotus" w:hAnsi="mylotus" w:cs="Traditional Naskh"/>
          <w:spacing w:val="-10"/>
          <w:sz w:val="32"/>
          <w:szCs w:val="32"/>
          <w:rtl/>
        </w:rPr>
        <w:t xml:space="preserve"> ، ولما كمَّل الأربعين أكرمه ا</w:t>
      </w:r>
      <w:r w:rsidR="00A1582F" w:rsidRPr="009E4A51">
        <w:rPr>
          <w:rFonts w:ascii="mylotus" w:hAnsi="mylotus" w:cs="Traditional Naskh"/>
          <w:spacing w:val="-10"/>
          <w:sz w:val="32"/>
          <w:szCs w:val="32"/>
          <w:rtl/>
        </w:rPr>
        <w:t>للَّه</w:t>
      </w:r>
      <w:r w:rsidRPr="009E4A51">
        <w:rPr>
          <w:rFonts w:ascii="mylotus" w:hAnsi="mylotus" w:cs="Traditional Naskh"/>
          <w:spacing w:val="-10"/>
          <w:sz w:val="32"/>
          <w:szCs w:val="32"/>
          <w:rtl/>
        </w:rPr>
        <w:t xml:space="preserve"> تعالى بالنبوّة، ولا خلاف أن مبعثه كان يوم ال</w:t>
      </w:r>
      <w:r w:rsidRPr="009E4A51">
        <w:rPr>
          <w:rFonts w:ascii="mylotus" w:hAnsi="mylotus" w:cs="Traditional Naskh" w:hint="cs"/>
          <w:spacing w:val="-10"/>
          <w:sz w:val="32"/>
          <w:szCs w:val="32"/>
          <w:rtl/>
        </w:rPr>
        <w:t>إ</w:t>
      </w:r>
      <w:r w:rsidRPr="009E4A51">
        <w:rPr>
          <w:rFonts w:ascii="mylotus" w:hAnsi="mylotus" w:cs="Traditional Naskh"/>
          <w:spacing w:val="-10"/>
          <w:sz w:val="32"/>
          <w:szCs w:val="32"/>
          <w:rtl/>
        </w:rPr>
        <w:t>ثنين، وقيل بأن الشهر كان ربيع الأول سنة إحدى وأربعين لثمانٍ خلون منه، من عام الفيل وهذا قول الأكثرين</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178"/>
      </w:r>
      <w:r w:rsidRPr="007B5404">
        <w:rPr>
          <w:rFonts w:ascii="mylotus" w:hAnsi="mylotus" w:cs="Traditional Naskh"/>
          <w:spacing w:val="-10"/>
          <w:position w:val="2"/>
          <w:sz w:val="32"/>
          <w:szCs w:val="32"/>
          <w:vertAlign w:val="superscript"/>
          <w:rtl/>
        </w:rPr>
        <w:t>)</w:t>
      </w:r>
      <w:r w:rsidRPr="009E4A51">
        <w:rPr>
          <w:rFonts w:ascii="mylotus" w:hAnsi="mylotus" w:cs="Traditional Naskh"/>
          <w:spacing w:val="-10"/>
          <w:sz w:val="32"/>
          <w:szCs w:val="32"/>
          <w:rtl/>
        </w:rPr>
        <w:t>.</w:t>
      </w:r>
    </w:p>
    <w:p w:rsidR="00C602A9" w:rsidRPr="0088525E" w:rsidRDefault="00C602A9" w:rsidP="009E4A51">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rPr>
        <w:t xml:space="preserve">وجاءه جبريل في غار حراء، فقال له: اقرأ، فقال: </w:t>
      </w:r>
      <w:r w:rsidRPr="0088525E">
        <w:rPr>
          <w:rFonts w:ascii="mylotus" w:hAnsi="mylotus" w:cs="Traditional Naskh"/>
          <w:b/>
          <w:bCs/>
          <w:sz w:val="32"/>
          <w:szCs w:val="32"/>
          <w:rtl/>
        </w:rPr>
        <w:t>«لست بقارئ»</w:t>
      </w:r>
      <w:r w:rsidRPr="0088525E">
        <w:rPr>
          <w:rFonts w:ascii="mylotus" w:hAnsi="mylotus" w:cs="Traditional Naskh"/>
          <w:sz w:val="32"/>
          <w:szCs w:val="32"/>
          <w:rtl/>
        </w:rPr>
        <w:t xml:space="preserve">، قال: اقرأ قال: </w:t>
      </w:r>
      <w:r w:rsidRPr="0088525E">
        <w:rPr>
          <w:rFonts w:ascii="mylotus" w:hAnsi="mylotus" w:cs="Traditional Naskh"/>
          <w:b/>
          <w:bCs/>
          <w:sz w:val="32"/>
          <w:szCs w:val="32"/>
          <w:rtl/>
        </w:rPr>
        <w:t>«لست بقارئ»</w:t>
      </w:r>
      <w:r w:rsidRPr="0088525E">
        <w:rPr>
          <w:rFonts w:ascii="mylotus" w:hAnsi="mylotus" w:cs="Traditional Naskh"/>
          <w:sz w:val="32"/>
          <w:szCs w:val="32"/>
          <w:rtl/>
        </w:rPr>
        <w:t xml:space="preserve"> فغتَّه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79"/>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حتى بلغ منه الجهد، فقال له: اقرأ، فقال: </w:t>
      </w:r>
      <w:r w:rsidRPr="0088525E">
        <w:rPr>
          <w:rFonts w:ascii="mylotus" w:hAnsi="mylotus" w:cs="Traditional Naskh"/>
          <w:b/>
          <w:bCs/>
          <w:sz w:val="32"/>
          <w:szCs w:val="32"/>
          <w:rtl/>
        </w:rPr>
        <w:t>«لست بقارئ»</w:t>
      </w:r>
      <w:r w:rsidRPr="0088525E">
        <w:rPr>
          <w:rFonts w:ascii="mylotus" w:hAnsi="mylotus" w:cs="Traditional Naskh"/>
          <w:sz w:val="32"/>
          <w:szCs w:val="32"/>
          <w:rtl/>
        </w:rPr>
        <w:t xml:space="preserve"> فقال: </w:t>
      </w:r>
      <w:r w:rsidR="009E4A51" w:rsidRPr="009E4A51">
        <w:rPr>
          <w:rFonts w:ascii="Traditional Arabic" w:hAnsi="Traditional Arabic" w:cs="Traditional Arabic"/>
          <w:color w:val="C00000"/>
          <w:sz w:val="32"/>
          <w:szCs w:val="32"/>
          <w:rtl/>
        </w:rPr>
        <w:t>﴿</w:t>
      </w:r>
      <w:r w:rsidR="009E4A51" w:rsidRPr="009E4A51">
        <w:rPr>
          <w:rFonts w:ascii="mylotus" w:hAnsi="mylotus" w:cs="Traditional Naskh" w:hint="eastAsia"/>
          <w:b/>
          <w:bCs/>
          <w:sz w:val="32"/>
          <w:szCs w:val="32"/>
          <w:rtl/>
        </w:rPr>
        <w:t>اقْرَأْ</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بِاسْمِ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رَبِّكَ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الَّذِي</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خَلَقَ</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خَلَقَ</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الْإِنْسَانَ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مِنْ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عَلَقٍ</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اقْرَأْ</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وَرَبُّكَ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الْأَكْرَمُ</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الَّذِي</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عَلَّمَ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بِالْقَلَمِ</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عَلَّمَ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الْإِنْسَانَ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مَا</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لَمْ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يَعْلَمْ</w:t>
      </w:r>
      <w:r w:rsidR="009E4A51" w:rsidRPr="009E4A51">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0"/>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وبهذه السورة كان </w:t>
      </w:r>
      <w:r w:rsidRPr="0088525E">
        <w:rPr>
          <w:rFonts w:ascii="mylotus" w:hAnsi="mylotus" w:cs="Traditional Naskh"/>
          <w:sz w:val="32"/>
          <w:szCs w:val="32"/>
          <w:rtl/>
        </w:rPr>
        <w:sym w:font="AGA Arabesque" w:char="F072"/>
      </w:r>
      <w:r w:rsidRPr="0088525E">
        <w:rPr>
          <w:rFonts w:ascii="mylotus" w:hAnsi="mylotus" w:cs="Traditional Naskh"/>
          <w:sz w:val="32"/>
          <w:szCs w:val="32"/>
          <w:rtl/>
        </w:rPr>
        <w:t xml:space="preserve"> نبيًّا، ثم رجع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إلى خديجة رضي ا</w:t>
      </w:r>
      <w:r w:rsidR="00A1582F">
        <w:rPr>
          <w:rFonts w:ascii="mylotus" w:hAnsi="mylotus" w:cs="Traditional Naskh"/>
          <w:sz w:val="32"/>
          <w:szCs w:val="32"/>
          <w:rtl/>
        </w:rPr>
        <w:t>للَّه</w:t>
      </w:r>
      <w:r w:rsidRPr="0088525E">
        <w:rPr>
          <w:rFonts w:ascii="mylotus" w:hAnsi="mylotus" w:cs="Traditional Naskh"/>
          <w:sz w:val="32"/>
          <w:szCs w:val="32"/>
          <w:rtl/>
        </w:rPr>
        <w:t xml:space="preserve"> عنها يرجفُ فؤادُهُ فدخل عليها وقال: </w:t>
      </w:r>
      <w:r w:rsidRPr="0088525E">
        <w:rPr>
          <w:rFonts w:ascii="mylotus" w:hAnsi="mylotus" w:cs="Traditional Naskh"/>
          <w:b/>
          <w:bCs/>
          <w:sz w:val="32"/>
          <w:szCs w:val="32"/>
          <w:rtl/>
        </w:rPr>
        <w:t>«زملوني زمِّلوني»</w:t>
      </w:r>
      <w:r w:rsidRPr="0088525E">
        <w:rPr>
          <w:rFonts w:ascii="mylotus" w:hAnsi="mylotus" w:cs="Traditional Naskh"/>
          <w:sz w:val="32"/>
          <w:szCs w:val="32"/>
          <w:rtl/>
        </w:rPr>
        <w:t xml:space="preserve"> فزمَّلوه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حتى ذهب عنه الرَّوعُ، فأخبر خديجة الخبر، فقالت خديجة </w:t>
      </w:r>
      <w:r w:rsidR="009E4A51" w:rsidRPr="009E4A51">
        <w:rPr>
          <w:rFonts w:ascii="mylotus" w:hAnsi="mylotus" w:cs="CTraditional Arabic" w:hint="cs"/>
          <w:color w:val="C00000"/>
          <w:sz w:val="28"/>
          <w:szCs w:val="28"/>
          <w:rtl/>
          <w:lang w:bidi="ar"/>
        </w:rPr>
        <w:t>ل</w:t>
      </w:r>
      <w:r w:rsidRPr="0088525E">
        <w:rPr>
          <w:rFonts w:ascii="mylotus" w:hAnsi="mylotus" w:cs="Traditional Naskh"/>
          <w:sz w:val="32"/>
          <w:szCs w:val="32"/>
          <w:rtl/>
        </w:rPr>
        <w:t xml:space="preserve">: </w:t>
      </w:r>
      <w:r w:rsidR="009E4A51">
        <w:rPr>
          <w:rFonts w:ascii="mylotus" w:hAnsi="mylotus" w:cs="Traditional Naskh" w:hint="cs"/>
          <w:sz w:val="32"/>
          <w:szCs w:val="32"/>
          <w:rtl/>
        </w:rPr>
        <w:t>«</w:t>
      </w:r>
      <w:r w:rsidRPr="0088525E">
        <w:rPr>
          <w:rFonts w:ascii="mylotus" w:hAnsi="mylotus" w:cs="Traditional Naskh"/>
          <w:sz w:val="32"/>
          <w:szCs w:val="32"/>
          <w:rtl/>
        </w:rPr>
        <w:t>كلا وا</w:t>
      </w:r>
      <w:r w:rsidR="00A1582F">
        <w:rPr>
          <w:rFonts w:ascii="mylotus" w:hAnsi="mylotus" w:cs="Traditional Naskh"/>
          <w:sz w:val="32"/>
          <w:szCs w:val="32"/>
          <w:rtl/>
        </w:rPr>
        <w:t>للَّه</w:t>
      </w:r>
      <w:r w:rsidRPr="0088525E">
        <w:rPr>
          <w:rFonts w:ascii="mylotus" w:hAnsi="mylotus" w:cs="Traditional Naskh"/>
          <w:sz w:val="32"/>
          <w:szCs w:val="32"/>
          <w:rtl/>
        </w:rPr>
        <w:t xml:space="preserve"> ما يُخزيك ا</w:t>
      </w:r>
      <w:r w:rsidR="00A1582F">
        <w:rPr>
          <w:rFonts w:ascii="mylotus" w:hAnsi="mylotus" w:cs="Traditional Naskh"/>
          <w:sz w:val="32"/>
          <w:szCs w:val="32"/>
          <w:rtl/>
        </w:rPr>
        <w:t>للَّه</w:t>
      </w:r>
      <w:r w:rsidRPr="0088525E">
        <w:rPr>
          <w:rFonts w:ascii="mylotus" w:hAnsi="mylotus" w:cs="Traditional Naskh"/>
          <w:sz w:val="32"/>
          <w:szCs w:val="32"/>
          <w:rtl/>
        </w:rPr>
        <w:t xml:space="preserve"> أبداً؛ إنك لتصل الرحم، وتحمِل الكلَّ، وتكسِب المعدوم، وتقري الضيف، وتعينُ على </w:t>
      </w:r>
      <w:r w:rsidRPr="0088525E">
        <w:rPr>
          <w:rFonts w:ascii="mylotus" w:hAnsi="mylotus" w:cs="Traditional Naskh"/>
          <w:sz w:val="32"/>
          <w:szCs w:val="32"/>
          <w:rtl/>
        </w:rPr>
        <w:lastRenderedPageBreak/>
        <w:t>نوائب الحق...</w:t>
      </w:r>
      <w:r w:rsidR="009E4A51">
        <w:rPr>
          <w:rFonts w:ascii="mylotus" w:hAnsi="mylotus" w:cs="Traditional Naskh" w:hint="cs"/>
          <w:sz w:val="32"/>
          <w:szCs w:val="32"/>
          <w:rtl/>
        </w:rPr>
        <w:t>»</w:t>
      </w:r>
      <w:r w:rsidRPr="0088525E">
        <w:rPr>
          <w:rFonts w:ascii="mylotus" w:hAnsi="mylotus" w:cs="Traditional Naskh"/>
          <w:sz w:val="32"/>
          <w:szCs w:val="32"/>
          <w:rtl/>
        </w:rPr>
        <w:t xml:space="preserve"> الحديث</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ثم أرسله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بسورة المدثر إلى الإنس والجن، قال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Pr="0088525E">
        <w:rPr>
          <w:rFonts w:ascii="mylotus" w:hAnsi="mylotus" w:cs="Traditional Naskh"/>
          <w:b/>
          <w:bCs/>
          <w:sz w:val="32"/>
          <w:szCs w:val="32"/>
          <w:rtl/>
        </w:rPr>
        <w:t>«بينما أنا أمشي إذ سمعت صوتاً من السماء فرفعتُ بصري فإذا الملك الذي جاءني بحراء جالس على كرسي بين السماء والأرض فرُعبْتُ منه، فرجعت فقلت زمِّلوني، فأنزل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تعالى:</w:t>
      </w:r>
      <w:r w:rsidR="009E4A51">
        <w:rPr>
          <w:rFonts w:ascii="mylotus" w:hAnsi="mylotus" w:cs="Traditional Naskh" w:hint="cs"/>
          <w:b/>
          <w:bCs/>
          <w:sz w:val="32"/>
          <w:szCs w:val="32"/>
          <w:rtl/>
        </w:rPr>
        <w:t xml:space="preserve"> </w:t>
      </w:r>
      <w:r w:rsidR="009E4A51" w:rsidRPr="009E4A51">
        <w:rPr>
          <w:rFonts w:ascii="Traditional Arabic" w:hAnsi="Traditional Arabic" w:cs="Traditional Arabic"/>
          <w:b/>
          <w:bCs/>
          <w:color w:val="C00000"/>
          <w:sz w:val="32"/>
          <w:szCs w:val="32"/>
          <w:rtl/>
        </w:rPr>
        <w:t>﴿</w:t>
      </w:r>
      <w:r w:rsidR="009E4A51" w:rsidRPr="009E4A51">
        <w:rPr>
          <w:rFonts w:ascii="mylotus" w:hAnsi="mylotus" w:cs="Traditional Naskh" w:hint="eastAsia"/>
          <w:b/>
          <w:bCs/>
          <w:sz w:val="32"/>
          <w:szCs w:val="32"/>
          <w:rtl/>
        </w:rPr>
        <w:t>يَاأَيُّهَا</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الْمُدَّثِّرُ</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قُمْ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فَأَنْذِرْ</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وَرَبَّكَ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فَكَبِّرْ</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وَثِيَابَكَ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فَطَهِّرْ</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وَالرُّجْزَ</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فَاهْجُرْ</w:t>
      </w:r>
      <w:r w:rsidR="009E4A51" w:rsidRPr="009E4A51">
        <w:rPr>
          <w:rFonts w:ascii="Traditional Arabic" w:hAnsi="Traditional Arabic" w:cs="Traditional Arabic"/>
          <w:color w:val="C00000"/>
          <w:sz w:val="32"/>
          <w:szCs w:val="32"/>
          <w:rtl/>
        </w:rPr>
        <w:t>﴾</w:t>
      </w:r>
      <w:r w:rsidRPr="0088525E">
        <w:rPr>
          <w:rFonts w:ascii="mylotus" w:hAnsi="mylotus" w:cs="Traditional Naskh"/>
          <w:b/>
          <w:bCs/>
          <w:sz w:val="32"/>
          <w:szCs w:val="32"/>
          <w:rtl/>
        </w:rPr>
        <w:t xml:space="preserve"> فحميَ الوحيُ وتتابع»</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وبهذه السورة كان رسولاً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Pr="0088525E">
        <w:rPr>
          <w:rFonts w:ascii="mylotus" w:hAnsi="mylotus" w:cs="Traditional Naskh" w:hint="cs"/>
          <w:sz w:val="32"/>
          <w:szCs w:val="32"/>
          <w:rtl/>
        </w:rPr>
        <w:t xml:space="preserve"> وقد بعثه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بالنذارة عن الشرك، والدعوة إلى التوحيد،</w:t>
      </w:r>
      <w:r w:rsidRPr="0088525E">
        <w:rPr>
          <w:rFonts w:ascii="mylotus" w:hAnsi="mylotus" w:cs="Traditional Naskh"/>
          <w:sz w:val="32"/>
          <w:szCs w:val="32"/>
          <w:rtl/>
        </w:rPr>
        <w:t xml:space="preserve"> فبدأ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بالدعوة إلى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سراً، فأسلم على يديه: السابقون الأولون، وكان أول من أسلم خديجة </w:t>
      </w:r>
      <w:r w:rsidR="009E4A51" w:rsidRPr="009E4A51">
        <w:rPr>
          <w:rFonts w:ascii="mylotus" w:hAnsi="mylotus" w:cs="CTraditional Arabic" w:hint="cs"/>
          <w:color w:val="C00000"/>
          <w:sz w:val="28"/>
          <w:szCs w:val="28"/>
          <w:rtl/>
          <w:lang w:bidi="ar"/>
        </w:rPr>
        <w:t>ل</w:t>
      </w:r>
      <w:r w:rsidRPr="0088525E">
        <w:rPr>
          <w:rFonts w:ascii="mylotus" w:hAnsi="mylotus" w:cs="Traditional Naskh"/>
          <w:sz w:val="32"/>
          <w:szCs w:val="32"/>
          <w:rtl/>
        </w:rPr>
        <w:t xml:space="preserve">، ثم علي ثم زيد بن حارثة، ثم أبو بكر </w:t>
      </w:r>
      <w:r w:rsidR="009E4A51" w:rsidRPr="009E4A51">
        <w:rPr>
          <w:rFonts w:ascii="mylotus" w:hAnsi="mylotus" w:cs="Traditional Naskh"/>
          <w:color w:val="C00000"/>
          <w:sz w:val="32"/>
          <w:szCs w:val="32"/>
        </w:rPr>
        <w:sym w:font="AGA Arabesque" w:char="F079"/>
      </w:r>
      <w:r w:rsidRPr="0088525E">
        <w:rPr>
          <w:rFonts w:ascii="mylotus" w:hAnsi="mylotus" w:cs="Traditional Naskh"/>
          <w:sz w:val="32"/>
          <w:szCs w:val="32"/>
          <w:rtl/>
        </w:rPr>
        <w:t>، ثم دخل الناس في دين ا</w:t>
      </w:r>
      <w:r w:rsidR="00A1582F">
        <w:rPr>
          <w:rFonts w:ascii="mylotus" w:hAnsi="mylotus" w:cs="Traditional Naskh"/>
          <w:sz w:val="32"/>
          <w:szCs w:val="32"/>
          <w:rtl/>
        </w:rPr>
        <w:t>للَّه</w:t>
      </w:r>
      <w:r w:rsidRPr="0088525E">
        <w:rPr>
          <w:rFonts w:ascii="mylotus" w:hAnsi="mylotus" w:cs="Traditional Naskh"/>
          <w:sz w:val="32"/>
          <w:szCs w:val="32"/>
          <w:rtl/>
        </w:rPr>
        <w:t xml:space="preserve"> واحد بعد واحد، حتى فش</w:t>
      </w:r>
      <w:r w:rsidR="009E4A51">
        <w:rPr>
          <w:rFonts w:ascii="mylotus" w:hAnsi="mylotus" w:cs="Traditional Naskh" w:hint="cs"/>
          <w:sz w:val="32"/>
          <w:szCs w:val="32"/>
          <w:rtl/>
        </w:rPr>
        <w:t>ا</w:t>
      </w:r>
      <w:r w:rsidRPr="0088525E">
        <w:rPr>
          <w:rFonts w:ascii="mylotus" w:hAnsi="mylotus" w:cs="Traditional Naskh"/>
          <w:sz w:val="32"/>
          <w:szCs w:val="32"/>
          <w:rtl/>
        </w:rPr>
        <w:t xml:space="preserve"> الإسلام في مكة، ثم أمر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نبيه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بأن يجهر بالدعوة فقال: </w:t>
      </w:r>
      <w:r w:rsidR="009E4A51" w:rsidRPr="009E4A51">
        <w:rPr>
          <w:rFonts w:ascii="Traditional Arabic" w:hAnsi="Traditional Arabic" w:cs="Traditional Arabic"/>
          <w:color w:val="C00000"/>
          <w:sz w:val="32"/>
          <w:szCs w:val="32"/>
          <w:rtl/>
        </w:rPr>
        <w:t>﴿</w:t>
      </w:r>
      <w:r w:rsidR="009E4A51" w:rsidRPr="009E4A51">
        <w:rPr>
          <w:rFonts w:ascii="mylotus" w:hAnsi="mylotus" w:cs="Traditional Naskh" w:hint="eastAsia"/>
          <w:b/>
          <w:bCs/>
          <w:sz w:val="32"/>
          <w:szCs w:val="32"/>
          <w:rtl/>
        </w:rPr>
        <w:t>وَأَنْذِرْ</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عَشِيرَتَكَ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الْأَقْرَبِينَ</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وَاخْفِضْ</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جَنَاحَكَ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لِمَنِ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اتَّبَعَكَ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مِنَ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الْمُؤْمِنِينَ</w:t>
      </w:r>
      <w:r w:rsidR="009E4A51" w:rsidRPr="009E4A51">
        <w:rPr>
          <w:rFonts w:ascii="mylotus" w:hAnsi="mylotus" w:cs="Traditional Naskh"/>
          <w:b/>
          <w:bCs/>
          <w:sz w:val="32"/>
          <w:szCs w:val="32"/>
          <w:rtl/>
        </w:rPr>
        <w:t xml:space="preserve"> </w:t>
      </w:r>
      <w:r w:rsidR="009E4A51" w:rsidRPr="00EA0772">
        <w:rPr>
          <w:rFonts w:ascii="AAAGoldenLotus Stg1_Ver1" w:hAnsi="AAAGoldenLotus Stg1_Ver1" w:cs="AAAGoldenLotus Stg1_Ver1"/>
          <w:color w:val="C00000"/>
          <w:sz w:val="24"/>
          <w:szCs w:val="24"/>
          <w:rtl/>
        </w:rPr>
        <w:t>*</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فَإِنْ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عَصَوْكَ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فَقُلْ</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إِنِّي</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بَرِيءٌ</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مِمَّا</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تَعْمَلُونَ</w:t>
      </w:r>
      <w:r w:rsidR="009E4A51" w:rsidRPr="009E4A51">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فدعاهم إلى ا</w:t>
      </w:r>
      <w:r w:rsidR="00A1582F">
        <w:rPr>
          <w:rFonts w:ascii="mylotus" w:hAnsi="mylotus" w:cs="Traditional Naskh"/>
          <w:sz w:val="32"/>
          <w:szCs w:val="32"/>
          <w:rtl/>
        </w:rPr>
        <w:t>للَّه</w:t>
      </w:r>
      <w:r w:rsidRPr="0088525E">
        <w:rPr>
          <w:rFonts w:ascii="mylotus" w:hAnsi="mylotus" w:cs="Traditional Naskh"/>
          <w:sz w:val="32"/>
          <w:szCs w:val="32"/>
          <w:rtl/>
        </w:rPr>
        <w:t xml:space="preserve">، وصعد على الصفا وقال: </w:t>
      </w:r>
      <w:r w:rsidRPr="0088525E">
        <w:rPr>
          <w:rFonts w:ascii="mylotus" w:hAnsi="mylotus" w:cs="Traditional Naskh"/>
          <w:b/>
          <w:bCs/>
          <w:sz w:val="32"/>
          <w:szCs w:val="32"/>
          <w:rtl/>
        </w:rPr>
        <w:t>«يا بني فهر، يا بني عدي»</w:t>
      </w:r>
      <w:r w:rsidRPr="0088525E">
        <w:rPr>
          <w:rFonts w:ascii="mylotus" w:hAnsi="mylotus" w:cs="Traditional Naskh"/>
          <w:sz w:val="32"/>
          <w:szCs w:val="32"/>
          <w:rtl/>
        </w:rPr>
        <w:t xml:space="preserve"> لبطون قريش، حتى اجتمعوا، فقال: </w:t>
      </w:r>
      <w:r w:rsidRPr="0088525E">
        <w:rPr>
          <w:rFonts w:ascii="mylotus" w:hAnsi="mylotus" w:cs="Traditional Naskh"/>
          <w:b/>
          <w:bCs/>
          <w:sz w:val="32"/>
          <w:szCs w:val="32"/>
          <w:rtl/>
        </w:rPr>
        <w:t>«أرأيتكم لو أخبرتكم أن خيلاً تخرج عليكم بسفح هذا الوادي أكنتم مصدقي؟»</w:t>
      </w:r>
      <w:r w:rsidRPr="0088525E">
        <w:rPr>
          <w:rFonts w:ascii="mylotus" w:hAnsi="mylotus" w:cs="Traditional Naskh"/>
          <w:sz w:val="32"/>
          <w:szCs w:val="32"/>
          <w:rtl/>
        </w:rPr>
        <w:t xml:space="preserve"> قالوا: نعم ما جرَّبنا عليك كذباً، قال: </w:t>
      </w:r>
      <w:r w:rsidRPr="0088525E">
        <w:rPr>
          <w:rFonts w:ascii="mylotus" w:hAnsi="mylotus" w:cs="Traditional Naskh"/>
          <w:b/>
          <w:bCs/>
          <w:sz w:val="32"/>
          <w:szCs w:val="32"/>
          <w:rtl/>
        </w:rPr>
        <w:t>«فإني نذير لكم بين يدي عذابٍ شديد»</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وقد ناصبه صناديد قريش ومن معهم العداء، ولكن مع ذلك لم يستطع أحد منهم أن يتهمه بصفة الكذب أو صفة غير لائقة، وقد قال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w:t>
      </w:r>
      <w:r w:rsidR="009E4A51" w:rsidRPr="009E4A51">
        <w:rPr>
          <w:rFonts w:ascii="Traditional Arabic" w:hAnsi="Traditional Arabic" w:cs="Traditional Arabic"/>
          <w:color w:val="C00000"/>
          <w:sz w:val="32"/>
          <w:szCs w:val="32"/>
          <w:rtl/>
        </w:rPr>
        <w:t>﴿</w:t>
      </w:r>
      <w:r w:rsidR="009E4A51" w:rsidRPr="009E4A51">
        <w:rPr>
          <w:rFonts w:ascii="mylotus" w:hAnsi="mylotus" w:cs="Traditional Naskh" w:hint="eastAsia"/>
          <w:b/>
          <w:bCs/>
          <w:sz w:val="32"/>
          <w:szCs w:val="32"/>
          <w:rtl/>
        </w:rPr>
        <w:t>فَإِنَّهُمْ</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لَا</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يُكَذِّبُونَكَ</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وَلَكِنَّ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الظَّالِمِينَ</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بِآيَاتِ</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اللَّهِ</w:t>
      </w:r>
      <w:r w:rsidR="009E4A51" w:rsidRPr="009E4A51">
        <w:rPr>
          <w:rFonts w:ascii="mylotus" w:hAnsi="mylotus" w:cs="Traditional Naskh"/>
          <w:b/>
          <w:bCs/>
          <w:sz w:val="32"/>
          <w:szCs w:val="32"/>
          <w:rtl/>
        </w:rPr>
        <w:t xml:space="preserve"> </w:t>
      </w:r>
      <w:r w:rsidR="009E4A51" w:rsidRPr="009E4A51">
        <w:rPr>
          <w:rFonts w:ascii="mylotus" w:hAnsi="mylotus" w:cs="Traditional Naskh" w:hint="eastAsia"/>
          <w:b/>
          <w:bCs/>
          <w:sz w:val="32"/>
          <w:szCs w:val="32"/>
          <w:rtl/>
        </w:rPr>
        <w:t>يَجْحَدُونَ</w:t>
      </w:r>
      <w:r w:rsidR="009E4A51" w:rsidRPr="009E4A51">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ولو عرفوا خ</w:t>
      </w:r>
      <w:r w:rsidRPr="0088525E">
        <w:rPr>
          <w:rFonts w:ascii="mylotus" w:hAnsi="mylotus" w:cs="Traditional Naskh" w:hint="cs"/>
          <w:sz w:val="32"/>
          <w:szCs w:val="32"/>
          <w:rtl/>
        </w:rPr>
        <w:t>ُ</w:t>
      </w:r>
      <w:r w:rsidRPr="0088525E">
        <w:rPr>
          <w:rFonts w:ascii="mylotus" w:hAnsi="mylotus" w:cs="Traditional Naskh"/>
          <w:sz w:val="32"/>
          <w:szCs w:val="32"/>
          <w:rtl/>
        </w:rPr>
        <w:t>ل</w:t>
      </w:r>
      <w:r w:rsidRPr="0088525E">
        <w:rPr>
          <w:rFonts w:ascii="mylotus" w:hAnsi="mylotus" w:cs="Traditional Naskh" w:hint="cs"/>
          <w:sz w:val="32"/>
          <w:szCs w:val="32"/>
          <w:rtl/>
        </w:rPr>
        <w:t>ُ</w:t>
      </w:r>
      <w:r w:rsidRPr="0088525E">
        <w:rPr>
          <w:rFonts w:ascii="mylotus" w:hAnsi="mylotus" w:cs="Traditional Naskh"/>
          <w:sz w:val="32"/>
          <w:szCs w:val="32"/>
          <w:rtl/>
        </w:rPr>
        <w:t>قاً ذميماً – وقد عاش بينهم أربعين عاماً -؛ لأرا</w:t>
      </w:r>
      <w:r w:rsidRPr="0088525E">
        <w:rPr>
          <w:rFonts w:ascii="mylotus" w:hAnsi="mylotus" w:cs="Traditional Naskh" w:hint="cs"/>
          <w:sz w:val="32"/>
          <w:szCs w:val="32"/>
          <w:rtl/>
        </w:rPr>
        <w:t>ح</w:t>
      </w:r>
      <w:r w:rsidRPr="0088525E">
        <w:rPr>
          <w:rFonts w:ascii="mylotus" w:hAnsi="mylotus" w:cs="Traditional Naskh"/>
          <w:sz w:val="32"/>
          <w:szCs w:val="32"/>
          <w:rtl/>
        </w:rPr>
        <w:t xml:space="preserve">هم من </w:t>
      </w:r>
      <w:r w:rsidRPr="0088525E">
        <w:rPr>
          <w:rFonts w:ascii="mylotus" w:hAnsi="mylotus" w:cs="Traditional Naskh"/>
          <w:sz w:val="32"/>
          <w:szCs w:val="32"/>
          <w:rtl/>
        </w:rPr>
        <w:lastRenderedPageBreak/>
        <w:t>التنقيب عن خصلة غير حميدة يتهمونه بها أمام الناس، ووجدوا أن كلمة (ساحر) و(كاهن) هي أنسب الصفات التي يطلقونها عليه؛ حيث يفرق بدعوته إلى ا</w:t>
      </w:r>
      <w:r w:rsidR="00A1582F">
        <w:rPr>
          <w:rFonts w:ascii="mylotus" w:hAnsi="mylotus" w:cs="Traditional Naskh"/>
          <w:sz w:val="32"/>
          <w:szCs w:val="32"/>
          <w:rtl/>
        </w:rPr>
        <w:t>للَّه</w:t>
      </w:r>
      <w:r w:rsidRPr="0088525E">
        <w:rPr>
          <w:rFonts w:ascii="mylotus" w:hAnsi="mylotus" w:cs="Traditional Naskh"/>
          <w:sz w:val="32"/>
          <w:szCs w:val="32"/>
          <w:rtl/>
        </w:rPr>
        <w:t xml:space="preserve"> بين الأب وابنه، والأخ وأخيه، والزوجة وزوجها، واتهموه بالجنون؛ لأنه خالف شركهم ودعا إلى عبادة ا</w:t>
      </w:r>
      <w:r w:rsidR="00A1582F">
        <w:rPr>
          <w:rFonts w:ascii="mylotus" w:hAnsi="mylotus" w:cs="Traditional Naskh"/>
          <w:sz w:val="32"/>
          <w:szCs w:val="32"/>
          <w:rtl/>
        </w:rPr>
        <w:t>للَّه</w:t>
      </w:r>
      <w:r w:rsidRPr="0088525E">
        <w:rPr>
          <w:rFonts w:ascii="mylotus" w:hAnsi="mylotus" w:cs="Traditional Naskh"/>
          <w:sz w:val="32"/>
          <w:szCs w:val="32"/>
          <w:rtl/>
        </w:rPr>
        <w:t xml:space="preserve"> وحده، وتابع دعوته إلى ا</w:t>
      </w:r>
      <w:r w:rsidR="00A1582F">
        <w:rPr>
          <w:rFonts w:ascii="mylotus" w:hAnsi="mylotus" w:cs="Traditional Naskh"/>
          <w:sz w:val="32"/>
          <w:szCs w:val="32"/>
          <w:rtl/>
        </w:rPr>
        <w:t>للَّه</w:t>
      </w:r>
      <w:r w:rsidRPr="0088525E">
        <w:rPr>
          <w:rFonts w:ascii="mylotus" w:hAnsi="mylotus" w:cs="Traditional Naskh"/>
          <w:sz w:val="32"/>
          <w:szCs w:val="32"/>
          <w:rtl/>
        </w:rPr>
        <w:t xml:space="preserve"> في المواسم، والأسواق، وخرج إلى الطائف، وأسلم الجن </w:t>
      </w:r>
      <w:r w:rsidRPr="0088525E">
        <w:rPr>
          <w:rFonts w:ascii="mylotus" w:hAnsi="mylotus" w:cs="Traditional Naskh" w:hint="cs"/>
          <w:sz w:val="32"/>
          <w:szCs w:val="32"/>
          <w:rtl/>
        </w:rPr>
        <w:t xml:space="preserve">في طريقه </w:t>
      </w:r>
      <w:r w:rsidRPr="0088525E">
        <w:rPr>
          <w:rFonts w:ascii="mylotus" w:hAnsi="mylotus" w:cs="Traditional Naskh"/>
          <w:sz w:val="32"/>
          <w:szCs w:val="32"/>
          <w:rtl/>
        </w:rPr>
        <w:t>عند رجوعه من الطائف، وحصل له من الأذى الكثير فصبر واحتسب،</w:t>
      </w:r>
      <w:r w:rsidRPr="0088525E">
        <w:rPr>
          <w:rFonts w:ascii="mylotus" w:hAnsi="mylotus" w:cs="Traditional Naskh" w:hint="cs"/>
          <w:sz w:val="32"/>
          <w:szCs w:val="32"/>
          <w:rtl/>
        </w:rPr>
        <w:t xml:space="preserve"> وبقي في مكة عشر سنين يدعو إلى التوحيد، ثم جاءه جبريل قبل الإسراء،</w:t>
      </w:r>
      <w:r w:rsidRPr="0088525E">
        <w:rPr>
          <w:rFonts w:ascii="mylotus" w:hAnsi="mylotus" w:cs="Traditional Naskh"/>
          <w:sz w:val="32"/>
          <w:szCs w:val="32"/>
          <w:rtl/>
        </w:rPr>
        <w:t xml:space="preserve"> ففرج صدره ثم غسله بماء زمزم، ثم جاء بطستٍ ممتلئ حكمة وإيماناً فأفرغه في صدره، ثم أطبقه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وذكر الحافظ ابن حجر </w:t>
      </w:r>
      <w:r w:rsidR="009E4A51" w:rsidRPr="009E4A51">
        <w:rPr>
          <w:rFonts w:ascii="AAA GoldenLotus" w:hAnsi="AAA GoldenLotus" w:cs="CTraditional Arabic" w:hint="cs"/>
          <w:color w:val="C00000"/>
          <w:spacing w:val="-8"/>
          <w:sz w:val="32"/>
          <w:szCs w:val="32"/>
          <w:rtl/>
          <w:lang w:bidi="ar"/>
        </w:rPr>
        <w:t>:</w:t>
      </w:r>
      <w:r w:rsidR="009E4A51">
        <w:rPr>
          <w:rFonts w:ascii="mylotus" w:hAnsi="mylotus" w:cs="Traditional Naskh" w:hint="cs"/>
          <w:sz w:val="32"/>
          <w:szCs w:val="32"/>
          <w:rtl/>
        </w:rPr>
        <w:t xml:space="preserve"> </w:t>
      </w:r>
      <w:r w:rsidRPr="0088525E">
        <w:rPr>
          <w:rFonts w:ascii="mylotus" w:hAnsi="mylotus" w:cs="Traditional Naskh"/>
          <w:sz w:val="32"/>
          <w:szCs w:val="32"/>
          <w:rtl/>
        </w:rPr>
        <w:t xml:space="preserve">أن النبي </w:t>
      </w:r>
      <w:r w:rsidRPr="0088525E">
        <w:rPr>
          <w:rFonts w:ascii="mylotus" w:hAnsi="mylotus" w:cs="Traditional Naskh"/>
          <w:sz w:val="32"/>
          <w:szCs w:val="32"/>
          <w:rtl/>
        </w:rPr>
        <w:sym w:font="AGA Arabesque" w:char="F072"/>
      </w:r>
      <w:r w:rsidRPr="0088525E">
        <w:rPr>
          <w:rFonts w:ascii="mylotus" w:hAnsi="mylotus" w:cs="Traditional Naskh"/>
          <w:sz w:val="32"/>
          <w:szCs w:val="32"/>
          <w:rtl/>
        </w:rPr>
        <w:t xml:space="preserve"> ش</w:t>
      </w:r>
      <w:r w:rsidRPr="0088525E">
        <w:rPr>
          <w:rFonts w:ascii="mylotus" w:hAnsi="mylotus" w:cs="Traditional Naskh" w:hint="cs"/>
          <w:sz w:val="32"/>
          <w:szCs w:val="32"/>
          <w:rtl/>
        </w:rPr>
        <w:t>ُ</w:t>
      </w:r>
      <w:r w:rsidRPr="0088525E">
        <w:rPr>
          <w:rFonts w:ascii="mylotus" w:hAnsi="mylotus" w:cs="Traditional Naskh"/>
          <w:sz w:val="32"/>
          <w:szCs w:val="32"/>
          <w:rtl/>
        </w:rPr>
        <w:t>ق</w:t>
      </w:r>
      <w:r w:rsidRPr="0088525E">
        <w:rPr>
          <w:rFonts w:ascii="mylotus" w:hAnsi="mylotus" w:cs="Traditional Naskh" w:hint="cs"/>
          <w:sz w:val="32"/>
          <w:szCs w:val="32"/>
          <w:rtl/>
        </w:rPr>
        <w:t>َّ</w:t>
      </w:r>
      <w:r w:rsidRPr="0088525E">
        <w:rPr>
          <w:rFonts w:ascii="mylotus" w:hAnsi="mylotus" w:cs="Traditional Naskh"/>
          <w:sz w:val="32"/>
          <w:szCs w:val="32"/>
          <w:rtl/>
        </w:rPr>
        <w:t xml:space="preserve"> صدره ثلاث مرات، الأولى في بني سعد وهو صغير، والثانية عند البعثة فقال: (وثبت شق الصدر أيضاً عند البعثة كما أخرجه أبو نعيم في دلائل النبوَّة، فالأول وقع فيه من الزيادة كما عند مسلم من حديث أنس </w:t>
      </w:r>
      <w:r w:rsidRPr="0088525E">
        <w:rPr>
          <w:rFonts w:ascii="mylotus" w:hAnsi="mylotus" w:cs="Traditional Naskh"/>
          <w:b/>
          <w:bCs/>
          <w:sz w:val="32"/>
          <w:szCs w:val="32"/>
          <w:rtl/>
        </w:rPr>
        <w:t>«فأخرج علقة فقال: هذا حظ الشيطان منك»</w:t>
      </w:r>
      <w:r w:rsidRPr="0088525E">
        <w:rPr>
          <w:rFonts w:ascii="mylotus" w:hAnsi="mylotus" w:cs="Traditional Naskh"/>
          <w:sz w:val="32"/>
          <w:szCs w:val="32"/>
          <w:rtl/>
        </w:rPr>
        <w:t xml:space="preserve"> وكان هذا في زمن الطفولية فنشأ على أكمل الأحوال، من العصمة من الشيطان، ثم وقع شق الصدر عند البعث زيادة في إكرامه؛ ليتلقى ما ي</w:t>
      </w:r>
      <w:r w:rsidRPr="0088525E">
        <w:rPr>
          <w:rFonts w:ascii="mylotus" w:hAnsi="mylotus" w:cs="Traditional Naskh" w:hint="cs"/>
          <w:sz w:val="32"/>
          <w:szCs w:val="32"/>
          <w:rtl/>
        </w:rPr>
        <w:t>ُ</w:t>
      </w:r>
      <w:r w:rsidRPr="0088525E">
        <w:rPr>
          <w:rFonts w:ascii="mylotus" w:hAnsi="mylotus" w:cs="Traditional Naskh"/>
          <w:sz w:val="32"/>
          <w:szCs w:val="32"/>
          <w:rtl/>
        </w:rPr>
        <w:t>وحى إليه بقلب</w:t>
      </w:r>
      <w:r w:rsidRPr="0088525E">
        <w:rPr>
          <w:rFonts w:ascii="mylotus" w:hAnsi="mylotus" w:cs="Traditional Naskh" w:hint="cs"/>
          <w:sz w:val="32"/>
          <w:szCs w:val="32"/>
          <w:rtl/>
        </w:rPr>
        <w:t>ٍ</w:t>
      </w:r>
      <w:r w:rsidRPr="0088525E">
        <w:rPr>
          <w:rFonts w:ascii="mylotus" w:hAnsi="mylotus" w:cs="Traditional Naskh"/>
          <w:sz w:val="32"/>
          <w:szCs w:val="32"/>
          <w:rtl/>
        </w:rPr>
        <w:t xml:space="preserve"> قويٍّ في أكمل الأحوال من التطهير، ثم وقع شق الصدر عند العروج إلى السماء؛ ليتأهب للمناجاة، ويحتمل أن تكون الحكمة في هذا الغسل لتقع المبالغة في الإسباغ بحصول المرة الثالثة كما تقرر في شرعه </w:t>
      </w:r>
      <w:r w:rsidRPr="009E4A51">
        <w:rPr>
          <w:rFonts w:ascii="mylotus" w:hAnsi="mylotus" w:cs="Traditional Naskh"/>
          <w:color w:val="C00000"/>
          <w:sz w:val="32"/>
          <w:szCs w:val="32"/>
          <w:rtl/>
        </w:rPr>
        <w:sym w:font="AGA Arabesque" w:char="F072"/>
      </w:r>
      <w:r w:rsidRPr="0088525E">
        <w:rPr>
          <w:rFonts w:ascii="mylotus" w:hAnsi="mylotus" w:cs="Traditional Naskh"/>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188"/>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r w:rsidRPr="0088525E">
        <w:rPr>
          <w:rFonts w:ascii="mylotus" w:hAnsi="mylotus" w:cs="Traditional Naskh" w:hint="cs"/>
          <w:sz w:val="32"/>
          <w:szCs w:val="32"/>
          <w:rtl/>
        </w:rPr>
        <w:t xml:space="preserve"> ثم أُسري به إلى بيت المقدس، ثم </w:t>
      </w:r>
      <w:r w:rsidRPr="0088525E">
        <w:rPr>
          <w:rFonts w:ascii="mylotus" w:hAnsi="mylotus" w:cs="Traditional Naskh"/>
          <w:sz w:val="32"/>
          <w:szCs w:val="32"/>
          <w:rtl/>
        </w:rPr>
        <w:t>عُرج به إلى السماء</w:t>
      </w:r>
      <w:r w:rsidRPr="0088525E">
        <w:rPr>
          <w:rFonts w:ascii="mylotus" w:hAnsi="mylotus" w:cs="Traditional Naskh" w:hint="cs"/>
          <w:sz w:val="32"/>
          <w:szCs w:val="32"/>
          <w:rtl/>
        </w:rPr>
        <w:t xml:space="preserve"> إلى مكان يسمع فيه صريف الأقلام فوق السماء السابعة</w:t>
      </w:r>
      <w:r w:rsidRPr="0088525E">
        <w:rPr>
          <w:rFonts w:ascii="mylotus" w:hAnsi="mylotus" w:cs="Traditional Naskh"/>
          <w:sz w:val="32"/>
          <w:szCs w:val="32"/>
          <w:rtl/>
        </w:rPr>
        <w:t>، وفُرِضَت عليه الصلوات الخمس،</w:t>
      </w:r>
      <w:r w:rsidRPr="0088525E">
        <w:rPr>
          <w:rFonts w:ascii="mylotus" w:hAnsi="mylotus" w:cs="Traditional Naskh" w:hint="cs"/>
          <w:sz w:val="32"/>
          <w:szCs w:val="32"/>
          <w:rtl/>
        </w:rPr>
        <w:t xml:space="preserve"> وصلّى بالأنبياء ركعتين، ورجع قبل أن يُصبح إلى مكة،</w:t>
      </w:r>
      <w:r w:rsidRPr="0088525E">
        <w:rPr>
          <w:rFonts w:ascii="mylotus" w:hAnsi="mylotus" w:cs="Traditional Naskh"/>
          <w:sz w:val="32"/>
          <w:szCs w:val="32"/>
          <w:rtl/>
        </w:rPr>
        <w:t xml:space="preserve"> وصلَّى في مكة ثلاث سنين، وبعدها أُمِر بالهجرة إلى المدينة، فلما </w:t>
      </w:r>
      <w:r w:rsidRPr="0088525E">
        <w:rPr>
          <w:rFonts w:ascii="mylotus" w:hAnsi="mylotus" w:cs="Traditional Naskh"/>
          <w:sz w:val="32"/>
          <w:szCs w:val="32"/>
          <w:rtl/>
        </w:rPr>
        <w:lastRenderedPageBreak/>
        <w:t>استقر بالمدينة</w:t>
      </w:r>
      <w:r w:rsidRPr="007B5404">
        <w:rPr>
          <w:rFonts w:ascii="mylotus" w:hAnsi="mylotus" w:cs="Traditional Naskh"/>
          <w:position w:val="2"/>
          <w:sz w:val="32"/>
          <w:szCs w:val="32"/>
          <w:vertAlign w:val="superscript"/>
          <w:rtl/>
        </w:rPr>
        <w:t>(</w:t>
      </w:r>
      <w:r w:rsidRPr="007B5404">
        <w:rPr>
          <w:rFonts w:ascii="mylotus" w:hAnsi="mylotus" w:cs="Traditional Naskh"/>
          <w:position w:val="2"/>
          <w:sz w:val="32"/>
          <w:szCs w:val="32"/>
          <w:vertAlign w:val="superscript"/>
          <w:rtl/>
        </w:rPr>
        <w:footnoteReference w:id="189"/>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أُمِر ببقية شرائع الإسلام مثل: الزكاة، والصيام، والحج، والجهاد، والأذان، والأمر بالمعروف والنهي عن المنكر، وغير ذلك من شرائع الإسلام، أخذ على هذا عشر سنين وبعدها توفي </w:t>
      </w:r>
      <w:r w:rsidRPr="009E4A5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Pr="0088525E">
        <w:rPr>
          <w:rFonts w:ascii="mylotus" w:hAnsi="mylotus" w:cs="Traditional Naskh" w:hint="cs"/>
          <w:sz w:val="32"/>
          <w:szCs w:val="32"/>
          <w:rtl/>
        </w:rPr>
        <w:t>يوم الاثنين من ربيع الأول على القول المشهور، في السنة الحادية عشرة من الهجرة</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90"/>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وله من العمر ثلاث وستون سنة، منها أربعون قبل النبوة، وثلاث وعشرون نبياً رسولاً</w:t>
      </w:r>
      <w:r w:rsidRPr="0088525E">
        <w:rPr>
          <w:rFonts w:ascii="mylotus" w:hAnsi="mylotus" w:cs="Traditional Naskh"/>
          <w:sz w:val="32"/>
          <w:szCs w:val="32"/>
          <w:rtl/>
        </w:rPr>
        <w:t xml:space="preserve">، </w:t>
      </w:r>
      <w:r w:rsidRPr="0088525E">
        <w:rPr>
          <w:rFonts w:ascii="mylotus" w:hAnsi="mylotus" w:cs="Traditional Naskh" w:hint="cs"/>
          <w:sz w:val="32"/>
          <w:szCs w:val="32"/>
          <w:rtl/>
        </w:rPr>
        <w:t xml:space="preserve">وقد توفي </w:t>
      </w:r>
      <w:r w:rsidRPr="009E4A5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w:t>
      </w:r>
      <w:r w:rsidRPr="0088525E">
        <w:rPr>
          <w:rFonts w:ascii="mylotus" w:hAnsi="mylotus" w:cs="Traditional Naskh"/>
          <w:sz w:val="32"/>
          <w:szCs w:val="32"/>
          <w:rtl/>
        </w:rPr>
        <w:t>ودينه باقٍ وهذا دينه، لا خير إلا دلَّ أمته عليه، ولا شر إلا حذَّرها منه، وهو خاتم الأنبياء والمرسلين لا نبي بعده، وقد بعثه ا</w:t>
      </w:r>
      <w:r w:rsidR="00A1582F">
        <w:rPr>
          <w:rFonts w:ascii="mylotus" w:hAnsi="mylotus" w:cs="Traditional Naskh"/>
          <w:sz w:val="32"/>
          <w:szCs w:val="32"/>
          <w:rtl/>
        </w:rPr>
        <w:t>للَّه</w:t>
      </w:r>
      <w:r w:rsidRPr="0088525E">
        <w:rPr>
          <w:rFonts w:ascii="mylotus" w:hAnsi="mylotus" w:cs="Traditional Naskh"/>
          <w:sz w:val="32"/>
          <w:szCs w:val="32"/>
          <w:rtl/>
        </w:rPr>
        <w:t xml:space="preserve"> إلى الناس كافة، وافترض ا</w:t>
      </w:r>
      <w:r w:rsidR="00A1582F">
        <w:rPr>
          <w:rFonts w:ascii="mylotus" w:hAnsi="mylotus" w:cs="Traditional Naskh"/>
          <w:sz w:val="32"/>
          <w:szCs w:val="32"/>
          <w:rtl/>
        </w:rPr>
        <w:t>للَّه</w:t>
      </w:r>
      <w:r w:rsidRPr="0088525E">
        <w:rPr>
          <w:rFonts w:ascii="mylotus" w:hAnsi="mylotus" w:cs="Traditional Naskh"/>
          <w:sz w:val="32"/>
          <w:szCs w:val="32"/>
          <w:rtl/>
        </w:rPr>
        <w:t xml:space="preserve"> طاعته على الجن والإنس، فمن أطاعه دخل الجنة، ومن عصاه دخل النار</w:t>
      </w:r>
      <w:r w:rsidRPr="007B5404">
        <w:rPr>
          <w:rFonts w:ascii="mylotus" w:hAnsi="mylotus" w:cs="Traditional Naskh"/>
          <w:position w:val="2"/>
          <w:sz w:val="32"/>
          <w:szCs w:val="32"/>
          <w:vertAlign w:val="superscript"/>
          <w:rtl/>
        </w:rPr>
        <w:t>(</w:t>
      </w:r>
      <w:r w:rsidRPr="007B5404">
        <w:rPr>
          <w:rFonts w:cs="Traditional Naskh"/>
          <w:position w:val="2"/>
          <w:sz w:val="32"/>
          <w:szCs w:val="32"/>
          <w:vertAlign w:val="superscript"/>
          <w:rtl/>
        </w:rPr>
        <w:footnoteReference w:id="19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lang w:bidi="ar-SY"/>
        </w:rPr>
        <w:t>.</w:t>
      </w:r>
    </w:p>
    <w:p w:rsidR="00C602A9" w:rsidRDefault="00C602A9" w:rsidP="009E4A5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w:t>
      </w:r>
      <w:r w:rsidRPr="0088525E">
        <w:rPr>
          <w:rFonts w:ascii="mylotus" w:hAnsi="mylotus" w:cs="Traditional Naskh" w:hint="cs"/>
          <w:b/>
          <w:bCs/>
          <w:sz w:val="32"/>
          <w:szCs w:val="32"/>
          <w:rtl/>
        </w:rPr>
        <w:t xml:space="preserve"> </w:t>
      </w:r>
      <w:r w:rsidR="009E4A51" w:rsidRPr="009E4A51">
        <w:rPr>
          <w:rFonts w:ascii="Traditional Arabic" w:hAnsi="Traditional Arabic" w:cs="Traditional Arabic"/>
          <w:color w:val="C00000"/>
          <w:sz w:val="32"/>
          <w:szCs w:val="32"/>
          <w:rtl/>
        </w:rPr>
        <w:t>﴿</w:t>
      </w:r>
      <w:r w:rsidRPr="0088525E">
        <w:rPr>
          <w:rFonts w:ascii="mylotus" w:hAnsi="mylotus" w:cs="Traditional Naskh"/>
          <w:b/>
          <w:bCs/>
          <w:sz w:val="32"/>
          <w:szCs w:val="32"/>
          <w:rtl/>
        </w:rPr>
        <w:t>لَقَدْ جَاء</w:t>
      </w:r>
      <w:r w:rsidRPr="0088525E">
        <w:rPr>
          <w:rFonts w:ascii="mylotus" w:hAnsi="mylotus" w:cs="Traditional Naskh" w:hint="cs"/>
          <w:b/>
          <w:bCs/>
          <w:sz w:val="32"/>
          <w:szCs w:val="32"/>
          <w:rtl/>
        </w:rPr>
        <w:t>َ</w:t>
      </w:r>
      <w:r w:rsidRPr="0088525E">
        <w:rPr>
          <w:rFonts w:ascii="mylotus" w:hAnsi="mylotus" w:cs="Traditional Naskh"/>
          <w:b/>
          <w:bCs/>
          <w:sz w:val="32"/>
          <w:szCs w:val="32"/>
          <w:rtl/>
        </w:rPr>
        <w:t>كُمْ رَسُولٌ مِّنْ أَنفُسِكُمْ عَزِيزٌ عَلَيْهِ مَا عَنِتُّمْ حَرِيصٌ عَلَيْكُم بِالْمُؤْمِنِينَ رَؤُوفٌ رَّحِيمٌ</w:t>
      </w:r>
      <w:r w:rsidR="009E4A51" w:rsidRPr="009E4A51">
        <w:rPr>
          <w:rFonts w:ascii="Traditional Arabic" w:hAnsi="Traditional Arabic" w:cs="Traditional Arabic"/>
          <w:color w:val="C00000"/>
          <w:sz w:val="32"/>
          <w:szCs w:val="32"/>
          <w:rtl/>
        </w:rPr>
        <w:t>﴾</w:t>
      </w:r>
      <w:r w:rsidR="009E4A51"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192"/>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xml:space="preserve"> 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7B5404" w:rsidRDefault="007B5404" w:rsidP="009E4A51">
      <w:pPr>
        <w:widowControl w:val="0"/>
        <w:spacing w:after="0" w:line="216" w:lineRule="auto"/>
        <w:ind w:firstLine="284"/>
        <w:jc w:val="lowKashida"/>
        <w:rPr>
          <w:rFonts w:ascii="mylotus" w:hAnsi="mylotus" w:cs="Traditional Naskh"/>
          <w:sz w:val="32"/>
          <w:szCs w:val="32"/>
          <w:rtl/>
        </w:rPr>
      </w:pPr>
    </w:p>
    <w:p w:rsidR="007B5404" w:rsidRPr="00A27970" w:rsidRDefault="007B5404" w:rsidP="007B5404">
      <w:pPr>
        <w:pStyle w:val="2"/>
        <w:keepNext w:val="0"/>
        <w:spacing w:after="40" w:line="216" w:lineRule="auto"/>
        <w:ind w:firstLine="0"/>
        <w:jc w:val="center"/>
        <w:rPr>
          <w:b w:val="0"/>
          <w:bCs w:val="0"/>
          <w:color w:val="C00000"/>
          <w:lang w:eastAsia="en-US"/>
        </w:rPr>
      </w:pPr>
      <w:bookmarkStart w:id="31" w:name="_Toc520822003"/>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31"/>
    </w:p>
    <w:p w:rsidR="007B5404" w:rsidRPr="0088525E" w:rsidRDefault="007B5404" w:rsidP="009E4A51">
      <w:pPr>
        <w:widowControl w:val="0"/>
        <w:spacing w:after="0" w:line="216" w:lineRule="auto"/>
        <w:ind w:firstLine="284"/>
        <w:jc w:val="lowKashida"/>
        <w:rPr>
          <w:rFonts w:ascii="mylotus" w:hAnsi="mylotus" w:cs="Traditional Naskh"/>
          <w:sz w:val="32"/>
          <w:szCs w:val="32"/>
          <w:rtl/>
        </w:rPr>
      </w:pPr>
    </w:p>
    <w:p w:rsidR="00630B7B" w:rsidRPr="00B84917" w:rsidRDefault="00630B7B" w:rsidP="006749D3">
      <w:pPr>
        <w:widowControl w:val="0"/>
        <w:bidi w:val="0"/>
        <w:spacing w:after="0" w:line="216" w:lineRule="auto"/>
        <w:ind w:firstLine="284"/>
        <w:jc w:val="lowKashida"/>
        <w:rPr>
          <w:rFonts w:cs="Traditional Naskh"/>
          <w:b/>
          <w:bCs/>
          <w:sz w:val="28"/>
          <w:szCs w:val="28"/>
          <w:rtl/>
        </w:rPr>
      </w:pPr>
      <w:r w:rsidRPr="00B84917">
        <w:rPr>
          <w:rFonts w:cs="Traditional Naskh"/>
          <w:b/>
          <w:bCs/>
          <w:sz w:val="28"/>
          <w:szCs w:val="28"/>
        </w:rPr>
        <w:br w:type="page"/>
      </w:r>
    </w:p>
    <w:p w:rsidR="00630B7B" w:rsidRPr="00BD13D6" w:rsidRDefault="00630B7B" w:rsidP="009E4A51">
      <w:pPr>
        <w:pStyle w:val="5"/>
      </w:pPr>
      <w:bookmarkStart w:id="32" w:name="_Toc520822004"/>
      <w:r>
        <w:rPr>
          <w:rFonts w:hint="cs"/>
          <w:rtl/>
        </w:rPr>
        <w:lastRenderedPageBreak/>
        <w:t>الخطبة الثانية</w:t>
      </w:r>
      <w:bookmarkEnd w:id="32"/>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w:t>
      </w:r>
      <w:r w:rsidR="009E4A51">
        <w:rPr>
          <w:rFonts w:ascii="mylotus" w:hAnsi="mylotus" w:cs="Traditional Naskh" w:hint="cs"/>
          <w:sz w:val="32"/>
          <w:szCs w:val="32"/>
          <w:rtl/>
        </w:rPr>
        <w:t xml:space="preserve"> </w:t>
      </w:r>
      <w:r w:rsidRPr="0088525E">
        <w:rPr>
          <w:rFonts w:ascii="mylotus" w:hAnsi="mylotus" w:cs="Traditional Naskh" w:hint="cs"/>
          <w:sz w:val="32"/>
          <w:szCs w:val="32"/>
          <w:rtl/>
        </w:rPr>
        <w:t>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وتعلموا سيرة نبيكم </w:t>
      </w:r>
      <w:r w:rsidRPr="009E4A5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العطرة، فإن من لم يعرفه، وما هو عليه من الخلق العظيم لا يُحبه، وهذا يبين أن معرفته </w:t>
      </w:r>
      <w:r w:rsidRPr="009E4A5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واجبة على كل مسلم ومسلمة.</w:t>
      </w:r>
    </w:p>
    <w:p w:rsidR="00C602A9" w:rsidRDefault="00C602A9" w:rsidP="009E4A51">
      <w:pPr>
        <w:widowControl w:val="0"/>
        <w:spacing w:after="0" w:line="216" w:lineRule="auto"/>
        <w:ind w:firstLine="284"/>
        <w:jc w:val="lowKashida"/>
        <w:rPr>
          <w:rFonts w:ascii="mylotus" w:hAnsi="mylotus" w:cs="Traditional Naskh"/>
          <w:spacing w:val="-2"/>
          <w:sz w:val="32"/>
          <w:szCs w:val="32"/>
          <w:rtl/>
        </w:rPr>
      </w:pPr>
      <w:r w:rsidRPr="0088525E">
        <w:rPr>
          <w:rFonts w:ascii="mylotus" w:hAnsi="mylotus" w:cs="Traditional Naskh" w:hint="cs"/>
          <w:spacing w:val="-2"/>
          <w:sz w:val="32"/>
          <w:szCs w:val="32"/>
          <w:rtl/>
        </w:rPr>
        <w:t>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إن العبد المسلم مأمور بالاقتداء بهذا الرسول الرحيم </w:t>
      </w:r>
      <w:r w:rsidR="009E4A51" w:rsidRPr="009E4A5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لَقَدْ كَانَ لَكُمْ فِي رَسُولِ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أُسْوَةٌ حَسَنَةٌ لِّمَن كَانَ يَرْجُو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وَالْيَوْمَ الآخِرَ وَذَكَرَ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كَثِيرًا</w:t>
      </w:r>
      <w:r w:rsidR="009E4A51" w:rsidRPr="009E4A51">
        <w:rPr>
          <w:rFonts w:ascii="Traditional Arabic" w:hAnsi="Traditional Arabic" w:cs="Traditional Arabic"/>
          <w:color w:val="C00000"/>
          <w:spacing w:val="-2"/>
          <w:sz w:val="32"/>
          <w:szCs w:val="32"/>
          <w:rtl/>
        </w:rPr>
        <w:t>﴾</w:t>
      </w:r>
      <w:r w:rsidR="009E4A5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3"/>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هذا وصلوا على الرحمة المهداة كما أمركم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تعالى بذلك فقال:</w:t>
      </w:r>
      <w:r w:rsidR="009E4A51">
        <w:rPr>
          <w:rFonts w:ascii="mylotus" w:hAnsi="mylotus" w:cs="Traditional Naskh" w:hint="cs"/>
          <w:spacing w:val="-2"/>
          <w:sz w:val="32"/>
          <w:szCs w:val="32"/>
          <w:rtl/>
        </w:rPr>
        <w:t xml:space="preserve"> </w:t>
      </w:r>
      <w:r w:rsidR="009E4A51" w:rsidRPr="009E4A5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وَمَلائِكَتَهُ يُصَلُّونَ عَلَى النَّبِيِّ يَا أَيُّهَا الَّذِينَ آمَنُوا صَلُّوا عَلَيْهِ وَسَلِّمُوا تَسْلِيمًا</w:t>
      </w:r>
      <w:r w:rsidR="009E4A51" w:rsidRPr="009E4A51">
        <w:rPr>
          <w:rFonts w:ascii="Traditional Arabic" w:hAnsi="Traditional Arabic" w:cs="Traditional Arabic"/>
          <w:color w:val="C00000"/>
          <w:spacing w:val="-2"/>
          <w:sz w:val="32"/>
          <w:szCs w:val="32"/>
          <w:rtl/>
        </w:rPr>
        <w:t>﴾</w:t>
      </w:r>
      <w:r w:rsidR="009E4A5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4"/>
      </w:r>
      <w:r w:rsidRPr="007B5404">
        <w:rPr>
          <w:rFonts w:ascii="mylotus" w:hAnsi="mylotus" w:cs="Traditional Naskh"/>
          <w:spacing w:val="-2"/>
          <w:position w:val="2"/>
          <w:sz w:val="32"/>
          <w:szCs w:val="32"/>
          <w:vertAlign w:val="superscript"/>
          <w:rtl/>
        </w:rPr>
        <w:t>)</w:t>
      </w:r>
      <w:r w:rsidRPr="0088525E">
        <w:rPr>
          <w:rFonts w:ascii="mylotus" w:hAnsi="mylotus" w:cs="Traditional Naskh"/>
          <w:b/>
          <w:bCs/>
          <w:spacing w:val="-2"/>
          <w:sz w:val="32"/>
          <w:szCs w:val="32"/>
          <w:vertAlign w:val="superscript"/>
          <w:rtl/>
        </w:rPr>
        <w:t xml:space="preserve"> </w:t>
      </w:r>
      <w:r w:rsidRPr="0088525E">
        <w:rPr>
          <w:rFonts w:ascii="mylotus" w:hAnsi="mylotus" w:cs="Traditional Naskh" w:hint="cs"/>
          <w:spacing w:val="-2"/>
          <w:sz w:val="32"/>
          <w:szCs w:val="32"/>
          <w:rtl/>
        </w:rPr>
        <w:t xml:space="preserve">، وقال النبي </w:t>
      </w:r>
      <w:r w:rsidRPr="009E4A51">
        <w:rPr>
          <w:rFonts w:ascii="mylotus" w:hAnsi="mylotus" w:cs="Traditional Naskh" w:hint="cs"/>
          <w:color w:val="C00000"/>
          <w:spacing w:val="-2"/>
          <w:sz w:val="32"/>
          <w:szCs w:val="32"/>
          <w:rtl/>
        </w:rPr>
        <w:sym w:font="AGA Arabesque" w:char="F072"/>
      </w:r>
      <w:r w:rsidRPr="0088525E">
        <w:rPr>
          <w:rFonts w:ascii="mylotus" w:hAnsi="mylotus" w:cs="Traditional Naskh" w:hint="cs"/>
          <w:spacing w:val="-2"/>
          <w:sz w:val="32"/>
          <w:szCs w:val="32"/>
          <w:rtl/>
        </w:rPr>
        <w:t xml:space="preserve"> : </w:t>
      </w:r>
      <w:r w:rsidRPr="0088525E">
        <w:rPr>
          <w:rFonts w:ascii="mylotus" w:hAnsi="mylotus" w:cs="Traditional Naskh" w:hint="eastAsia"/>
          <w:b/>
          <w:bCs/>
          <w:spacing w:val="-2"/>
          <w:sz w:val="32"/>
          <w:szCs w:val="32"/>
          <w:rtl/>
        </w:rPr>
        <w:t>«</w:t>
      </w:r>
      <w:r w:rsidRPr="0088525E">
        <w:rPr>
          <w:rFonts w:ascii="mylotus" w:hAnsi="mylotus" w:cs="Traditional Naskh" w:hint="cs"/>
          <w:b/>
          <w:bCs/>
          <w:spacing w:val="-2"/>
          <w:sz w:val="32"/>
          <w:szCs w:val="32"/>
          <w:rtl/>
        </w:rPr>
        <w:t>مَن صلّى عليَّ صلاة صلى ا</w:t>
      </w:r>
      <w:r w:rsidR="00A1582F">
        <w:rPr>
          <w:rFonts w:ascii="mylotus" w:hAnsi="mylotus" w:cs="Traditional Naskh" w:hint="cs"/>
          <w:b/>
          <w:bCs/>
          <w:spacing w:val="-2"/>
          <w:sz w:val="32"/>
          <w:szCs w:val="32"/>
          <w:rtl/>
        </w:rPr>
        <w:t>للَّه</w:t>
      </w:r>
      <w:r w:rsidRPr="0088525E">
        <w:rPr>
          <w:rFonts w:ascii="mylotus" w:hAnsi="mylotus" w:cs="Traditional Naskh" w:hint="cs"/>
          <w:b/>
          <w:bCs/>
          <w:spacing w:val="-2"/>
          <w:sz w:val="32"/>
          <w:szCs w:val="32"/>
          <w:rtl/>
        </w:rPr>
        <w:t xml:space="preserve"> عليه بها عشراً</w:t>
      </w:r>
      <w:r w:rsidRPr="0088525E">
        <w:rPr>
          <w:rFonts w:ascii="mylotus" w:hAnsi="mylotus" w:cs="Traditional Naskh" w:hint="eastAsia"/>
          <w:b/>
          <w:bCs/>
          <w:spacing w:val="-2"/>
          <w:sz w:val="32"/>
          <w:szCs w:val="32"/>
          <w:rtl/>
        </w:rPr>
        <w:t>»</w:t>
      </w:r>
      <w:r w:rsidRPr="007B5404">
        <w:rPr>
          <w:rFonts w:ascii="mylotus" w:hAnsi="mylotus" w:cs="Traditional Naskh"/>
          <w:b/>
          <w:bCs/>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5"/>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صلِّ وسلِّم وبارك عليه، وارضَ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أعزّ الإسلام والمسلمين، وأذلَّ الشرك والمشركين، واحمِ حوزة الدين، </w:t>
      </w: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w:t>
      </w:r>
      <w:r w:rsidRPr="0088525E">
        <w:rPr>
          <w:rFonts w:ascii="mylotus" w:hAnsi="mylotus" w:cs="Traditional Naskh" w:hint="cs"/>
          <w:spacing w:val="-2"/>
          <w:sz w:val="32"/>
          <w:szCs w:val="32"/>
          <w:rtl/>
        </w:rPr>
        <w:t xml:space="preserve">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إنا نسألك الهدى والتُّقى، والعفاف والغنى،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اهدنا </w:t>
      </w:r>
      <w:r w:rsidRPr="0088525E">
        <w:rPr>
          <w:rFonts w:ascii="mylotus" w:hAnsi="mylotus" w:cs="Traditional Naskh" w:hint="cs"/>
          <w:spacing w:val="-2"/>
          <w:sz w:val="32"/>
          <w:szCs w:val="32"/>
          <w:rtl/>
        </w:rPr>
        <w:lastRenderedPageBreak/>
        <w:t>وسددنا،</w:t>
      </w:r>
      <w:r w:rsidR="009E4A51">
        <w:rPr>
          <w:rFonts w:ascii="mylotus" w:hAnsi="mylotus" w:cs="Traditional Naskh" w:hint="cs"/>
          <w:spacing w:val="-2"/>
          <w:sz w:val="32"/>
          <w:szCs w:val="32"/>
          <w:rtl/>
        </w:rPr>
        <w:t xml:space="preserve"> </w:t>
      </w:r>
      <w:r w:rsidR="009E4A51" w:rsidRPr="009E4A5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رَبَّنَا آتِنَا فِي الدُّنْيَا حَسَنَةً وَفِي الآخِرَةِ حَسَنَةً وَقِنَا عَذَابَ النَّارِ</w:t>
      </w:r>
      <w:r w:rsidR="009E4A51" w:rsidRPr="009E4A51">
        <w:rPr>
          <w:rFonts w:ascii="Traditional Arabic" w:hAnsi="Traditional Arabic" w:cs="Traditional Arabic"/>
          <w:color w:val="C00000"/>
          <w:spacing w:val="-2"/>
          <w:sz w:val="32"/>
          <w:szCs w:val="32"/>
          <w:rtl/>
        </w:rPr>
        <w:t>﴾</w:t>
      </w:r>
      <w:r w:rsidR="009E4A5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6"/>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w:t>
      </w:r>
      <w:r w:rsidR="009E4A51" w:rsidRPr="009E4A5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يَأْمُرُ بِالْعَدْلِ وَالإِحْسَانِ وَإِيتَاء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ذِي الْقُرْبَى وَيَنْهَى عَنِ الْفَحْشَاء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وَالْمُنكَرِ وَالْبَغْيِ</w:t>
      </w:r>
      <w:r w:rsidRPr="0088525E">
        <w:rPr>
          <w:rFonts w:ascii="mylotus" w:hAnsi="mylotus" w:cs="Traditional Naskh" w:hint="cs"/>
          <w:b/>
          <w:bCs/>
          <w:spacing w:val="-2"/>
          <w:sz w:val="32"/>
          <w:szCs w:val="32"/>
          <w:rtl/>
        </w:rPr>
        <w:t xml:space="preserve"> </w:t>
      </w:r>
      <w:r w:rsidRPr="0088525E">
        <w:rPr>
          <w:rFonts w:ascii="mylotus" w:hAnsi="mylotus" w:cs="Traditional Naskh"/>
          <w:b/>
          <w:bCs/>
          <w:spacing w:val="-2"/>
          <w:sz w:val="32"/>
          <w:szCs w:val="32"/>
          <w:rtl/>
        </w:rPr>
        <w:t>يَعِظُكُمْ لَعَلَّكُمْ تَذَكَّرُونَ</w:t>
      </w:r>
      <w:r w:rsidR="009E4A51" w:rsidRPr="009E4A51">
        <w:rPr>
          <w:rFonts w:ascii="Traditional Arabic" w:hAnsi="Traditional Arabic" w:cs="Traditional Arabic"/>
          <w:color w:val="C00000"/>
          <w:spacing w:val="-2"/>
          <w:sz w:val="32"/>
          <w:szCs w:val="32"/>
          <w:rtl/>
        </w:rPr>
        <w:t>﴾</w:t>
      </w:r>
      <w:r w:rsidR="009E4A51" w:rsidRPr="009E4A51">
        <w:rPr>
          <w:rFonts w:ascii="mylotus" w:hAnsi="mylotus" w:cs="Traditional Naskh"/>
          <w:color w:val="C00000"/>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7"/>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 فاذكروا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العظيم يذكركم واشكروه على نعمه يزدكم، </w:t>
      </w:r>
      <w:r w:rsidR="009E4A51" w:rsidRPr="009E4A5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وَلَذِكْرُ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أَكْبَرُ وَا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يَعْلَمُ مَا تَصْنَعُونَ</w:t>
      </w:r>
      <w:r w:rsidR="009E4A51" w:rsidRPr="009E4A51">
        <w:rPr>
          <w:rFonts w:ascii="Traditional Arabic" w:hAnsi="Traditional Arabic" w:cs="Traditional Arabic"/>
          <w:color w:val="C00000"/>
          <w:spacing w:val="-2"/>
          <w:sz w:val="32"/>
          <w:szCs w:val="32"/>
          <w:rtl/>
        </w:rPr>
        <w:t>﴾</w:t>
      </w:r>
      <w:r w:rsidR="009E4A5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198"/>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w:t>
      </w:r>
    </w:p>
    <w:p w:rsidR="007B5404" w:rsidRDefault="007B5404" w:rsidP="009E4A51">
      <w:pPr>
        <w:widowControl w:val="0"/>
        <w:spacing w:after="0" w:line="216" w:lineRule="auto"/>
        <w:ind w:firstLine="284"/>
        <w:jc w:val="lowKashida"/>
        <w:rPr>
          <w:rFonts w:ascii="mylotus" w:hAnsi="mylotus" w:cs="Traditional Naskh"/>
          <w:spacing w:val="-2"/>
          <w:sz w:val="32"/>
          <w:szCs w:val="32"/>
          <w:rtl/>
        </w:rPr>
      </w:pPr>
    </w:p>
    <w:p w:rsidR="007B5404" w:rsidRDefault="007B5404" w:rsidP="009E4A51">
      <w:pPr>
        <w:widowControl w:val="0"/>
        <w:spacing w:after="0" w:line="216" w:lineRule="auto"/>
        <w:ind w:firstLine="284"/>
        <w:jc w:val="lowKashida"/>
        <w:rPr>
          <w:rFonts w:ascii="mylotus" w:hAnsi="mylotus" w:cs="Traditional Naskh"/>
          <w:spacing w:val="-2"/>
          <w:sz w:val="32"/>
          <w:szCs w:val="32"/>
          <w:rtl/>
        </w:rPr>
      </w:pPr>
    </w:p>
    <w:p w:rsidR="007B5404" w:rsidRPr="00A27970" w:rsidRDefault="007B5404" w:rsidP="007B5404">
      <w:pPr>
        <w:pStyle w:val="2"/>
        <w:keepNext w:val="0"/>
        <w:spacing w:after="40" w:line="216" w:lineRule="auto"/>
        <w:ind w:firstLine="0"/>
        <w:jc w:val="center"/>
        <w:rPr>
          <w:b w:val="0"/>
          <w:bCs w:val="0"/>
          <w:color w:val="C00000"/>
          <w:lang w:eastAsia="en-US"/>
        </w:rPr>
      </w:pPr>
      <w:bookmarkStart w:id="33" w:name="_Toc520822005"/>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33"/>
    </w:p>
    <w:p w:rsidR="007B5404" w:rsidRPr="0088525E" w:rsidRDefault="007B5404" w:rsidP="009E4A51">
      <w:pPr>
        <w:widowControl w:val="0"/>
        <w:spacing w:after="0" w:line="216" w:lineRule="auto"/>
        <w:ind w:firstLine="284"/>
        <w:jc w:val="lowKashida"/>
        <w:rPr>
          <w:rFonts w:ascii="mylotus" w:hAnsi="mylotus" w:cs="Traditional Naskh"/>
          <w:spacing w:val="-2"/>
          <w:sz w:val="32"/>
          <w:szCs w:val="32"/>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DA597C" w:rsidRDefault="009C0FA0" w:rsidP="00E75E6C">
      <w:pPr>
        <w:pStyle w:val="4"/>
        <w:rPr>
          <w:rFonts w:cs="KFGQPC Uthman Taha Naskh"/>
          <w:rtl/>
          <w:lang w:bidi="ar-SY"/>
        </w:rPr>
      </w:pPr>
      <w:bookmarkStart w:id="34" w:name="_Toc520822006"/>
      <w:r w:rsidRPr="00DA597C">
        <w:rPr>
          <w:rFonts w:cs="KFGQPC Uthman Taha Naskh" w:hint="cs"/>
          <w:rtl/>
          <w:lang w:bidi="ar-SY"/>
        </w:rPr>
        <w:lastRenderedPageBreak/>
        <w:t>9-</w:t>
      </w:r>
      <w:r w:rsidR="00C602A9" w:rsidRPr="00DA597C">
        <w:rPr>
          <w:rFonts w:cs="KFGQPC Uthman Taha Naskh" w:hint="cs"/>
          <w:rtl/>
          <w:lang w:bidi="ar-SY"/>
        </w:rPr>
        <w:t xml:space="preserve">خلق النبيِّ </w:t>
      </w:r>
      <w:r w:rsidR="00C602A9" w:rsidRPr="00DA597C">
        <w:rPr>
          <w:rFonts w:cs="KFGQPC Uthman Taha Naskh"/>
          <w:rtl/>
          <w:lang w:bidi="ar-SY"/>
        </w:rPr>
        <w:sym w:font="AGA Arabesque" w:char="F072"/>
      </w:r>
      <w:bookmarkEnd w:id="34"/>
    </w:p>
    <w:p w:rsidR="00630B7B" w:rsidRPr="00630B7B" w:rsidRDefault="00630B7B" w:rsidP="009E4A51">
      <w:pPr>
        <w:pStyle w:val="5"/>
      </w:pPr>
      <w:bookmarkStart w:id="35" w:name="_Toc520822007"/>
      <w:r w:rsidRPr="00630B7B">
        <w:rPr>
          <w:rFonts w:hint="cs"/>
          <w:rtl/>
        </w:rPr>
        <w:t>الخطبة الأولى</w:t>
      </w:r>
      <w:bookmarkEnd w:id="35"/>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إن الحمد </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نحمده، ونستعينه، ونستغفره، ونعوذ با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من شرور أنفسنا وسيئات أعمالنا، من يهده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فلا مُضِلَّ له، ومَنْ يُضلل فلا هادي له، وأشهد أن لا إله إلا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وحده لا شريك له، وأشهد أن محمداً عبده ورسوله؛ صلى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عليه وعلى آله، وأصحابه، وسَلّم تسليماً كثيراً، أَمّا بعد:</w:t>
      </w:r>
    </w:p>
    <w:p w:rsidR="00C602A9" w:rsidRPr="004E6DF8" w:rsidRDefault="00C602A9" w:rsidP="00392FDD">
      <w:pPr>
        <w:widowControl w:val="0"/>
        <w:spacing w:after="0" w:line="204" w:lineRule="auto"/>
        <w:ind w:firstLine="284"/>
        <w:jc w:val="lowKashida"/>
        <w:rPr>
          <w:rFonts w:ascii="mylotus" w:hAnsi="mylotus" w:cs="Traditional Naskh"/>
          <w:spacing w:val="-10"/>
          <w:sz w:val="32"/>
          <w:szCs w:val="32"/>
          <w:rtl/>
        </w:rPr>
      </w:pPr>
      <w:r w:rsidRPr="004E6DF8">
        <w:rPr>
          <w:rFonts w:ascii="mylotus" w:hAnsi="mylotus" w:cs="Traditional Naskh" w:hint="cs"/>
          <w:spacing w:val="-10"/>
          <w:sz w:val="32"/>
          <w:szCs w:val="32"/>
          <w:rtl/>
          <w:lang w:bidi="ar-SY"/>
        </w:rPr>
        <w:t>عباد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اتقوا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تعالى، واعلموا أن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أرسل مُحَمّداً </w:t>
      </w:r>
      <w:r w:rsidRPr="004E6DF8">
        <w:rPr>
          <w:rFonts w:ascii="mylotus" w:hAnsi="mylotus" w:cs="Traditional Naskh" w:hint="cs"/>
          <w:color w:val="C00000"/>
          <w:spacing w:val="-10"/>
          <w:sz w:val="32"/>
          <w:szCs w:val="32"/>
          <w:rtl/>
          <w:lang w:bidi="ar-SY"/>
        </w:rPr>
        <w:sym w:font="AGA Arabesque" w:char="F072"/>
      </w:r>
      <w:r w:rsidRPr="004E6DF8">
        <w:rPr>
          <w:rFonts w:ascii="mylotus" w:hAnsi="mylotus" w:cs="Traditional Naskh" w:hint="cs"/>
          <w:spacing w:val="-10"/>
          <w:sz w:val="32"/>
          <w:szCs w:val="32"/>
          <w:rtl/>
          <w:lang w:bidi="ar-SY"/>
        </w:rPr>
        <w:t xml:space="preserve"> رحمةً للعالمين، قال تعالى: </w:t>
      </w:r>
      <w:r w:rsidR="004E6DF8" w:rsidRPr="004E6DF8">
        <w:rPr>
          <w:rFonts w:ascii="Traditional Arabic" w:hAnsi="Traditional Arabic" w:cs="Traditional Arabic"/>
          <w:color w:val="C00000"/>
          <w:spacing w:val="-10"/>
          <w:sz w:val="32"/>
          <w:szCs w:val="32"/>
          <w:rtl/>
          <w:lang w:bidi="ar-SY"/>
        </w:rPr>
        <w:t>﴿</w:t>
      </w:r>
      <w:r w:rsidR="004E6DF8" w:rsidRPr="004E6DF8">
        <w:rPr>
          <w:rFonts w:ascii="mylotus" w:hAnsi="mylotus" w:cs="Traditional Naskh" w:hint="eastAsia"/>
          <w:b/>
          <w:bCs/>
          <w:spacing w:val="-10"/>
          <w:sz w:val="32"/>
          <w:szCs w:val="32"/>
          <w:rtl/>
          <w:lang w:bidi="ar-SY"/>
        </w:rPr>
        <w:t>وَمَا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أَرْسَلْنَاكَ</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رَحْمَةً</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لِلْعَالَمِينَ</w:t>
      </w:r>
      <w:r w:rsidR="004E6DF8" w:rsidRPr="004E6DF8">
        <w:rPr>
          <w:rFonts w:ascii="Traditional Arabic" w:hAnsi="Traditional Arabic" w:cs="Traditional Arabic"/>
          <w:color w:val="C00000"/>
          <w:spacing w:val="-10"/>
          <w:sz w:val="32"/>
          <w:szCs w:val="32"/>
          <w:rtl/>
          <w:lang w:bidi="ar-SY"/>
        </w:rPr>
        <w:t>﴾</w:t>
      </w:r>
      <w:r w:rsidRPr="007B5404">
        <w:rPr>
          <w:rFonts w:ascii="mylotus" w:hAnsi="mylotus" w:cs="Traditional Naskh"/>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199"/>
      </w:r>
      <w:r w:rsidRPr="007B5404">
        <w:rPr>
          <w:rFonts w:ascii="mylotus" w:hAnsi="mylotus" w:cs="Traditional Naskh"/>
          <w:spacing w:val="-10"/>
          <w:position w:val="2"/>
          <w:sz w:val="32"/>
          <w:szCs w:val="32"/>
          <w:vertAlign w:val="superscript"/>
          <w:rtl/>
          <w:lang w:bidi="ar-SY"/>
        </w:rPr>
        <w:t>)</w:t>
      </w:r>
      <w:r w:rsidRPr="004E6DF8">
        <w:rPr>
          <w:rFonts w:ascii="mylotus" w:hAnsi="mylotus" w:cs="Traditional Naskh" w:hint="cs"/>
          <w:spacing w:val="-10"/>
          <w:sz w:val="32"/>
          <w:szCs w:val="32"/>
          <w:rtl/>
          <w:lang w:bidi="ar-SY"/>
        </w:rPr>
        <w:t>، فهو رحمةٌ للإنس، والجن، مؤمِنِهم وكافِرِهم؛ يدعوهم إلى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ليخرجهم من الظلمات إلى النور، قال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تعالى له: </w:t>
      </w:r>
      <w:r w:rsidR="004E6DF8" w:rsidRPr="004E6DF8">
        <w:rPr>
          <w:rFonts w:ascii="Traditional Arabic" w:hAnsi="Traditional Arabic" w:cs="Traditional Arabic"/>
          <w:color w:val="C00000"/>
          <w:spacing w:val="-10"/>
          <w:sz w:val="32"/>
          <w:szCs w:val="32"/>
          <w:rtl/>
          <w:lang w:bidi="ar-SY"/>
        </w:rPr>
        <w:t>﴿</w:t>
      </w:r>
      <w:r w:rsidR="004E6DF8" w:rsidRPr="004E6DF8">
        <w:rPr>
          <w:rFonts w:ascii="mylotus" w:hAnsi="mylotus" w:cs="Traditional Naskh" w:hint="eastAsia"/>
          <w:b/>
          <w:bCs/>
          <w:spacing w:val="-10"/>
          <w:sz w:val="32"/>
          <w:szCs w:val="32"/>
          <w:rtl/>
          <w:lang w:bidi="ar-SY"/>
        </w:rPr>
        <w:t>قُلْ</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يَاأَيُّهَا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النَّاسُ</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إِنِّي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رَسُولُ</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إِلَيْكُمْ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جَمِيعًا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الَّذِي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مُلْكُ</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السَّمَاوَاتِ</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وَالْأَرْضِ</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لَا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هُوَ</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يُحْيِي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وَيُمِيتُ</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فَآمِنُوا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بِاللَّهِ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وَرَسُولِهِ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النَّبِيِّ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الْأُمِّيِّ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الَّذِي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يُؤْمِنُ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بِاللَّهِ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وَكَلِمَاتِهِ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وَاتَّبِعُوهُ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لَعَلَّكُمْ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تَهْتَدُونَ</w:t>
      </w:r>
      <w:r w:rsidR="004E6DF8" w:rsidRPr="004E6DF8">
        <w:rPr>
          <w:rFonts w:ascii="Traditional Arabic" w:hAnsi="Traditional Arabic" w:cs="Traditional Arabic"/>
          <w:color w:val="C00000"/>
          <w:spacing w:val="-10"/>
          <w:sz w:val="32"/>
          <w:szCs w:val="32"/>
          <w:rtl/>
          <w:lang w:bidi="ar-SY"/>
        </w:rPr>
        <w:t>﴾</w:t>
      </w:r>
      <w:r w:rsidRPr="007B5404">
        <w:rPr>
          <w:rFonts w:ascii="mylotus" w:hAnsi="mylotus" w:cs="Traditional Naskh"/>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200"/>
      </w:r>
      <w:r w:rsidRPr="007B5404">
        <w:rPr>
          <w:rFonts w:ascii="mylotus" w:hAnsi="mylotus" w:cs="Traditional Naskh"/>
          <w:spacing w:val="-10"/>
          <w:position w:val="2"/>
          <w:sz w:val="32"/>
          <w:szCs w:val="32"/>
          <w:vertAlign w:val="superscript"/>
          <w:rtl/>
          <w:lang w:bidi="ar-SY"/>
        </w:rPr>
        <w:t>)</w:t>
      </w:r>
      <w:r w:rsidRPr="004E6DF8">
        <w:rPr>
          <w:rFonts w:ascii="mylotus" w:hAnsi="mylotus" w:cs="Traditional Naskh" w:hint="cs"/>
          <w:spacing w:val="-10"/>
          <w:sz w:val="32"/>
          <w:szCs w:val="32"/>
          <w:rtl/>
          <w:lang w:bidi="ar-SY"/>
        </w:rPr>
        <w:t xml:space="preserve">، وقال تعالى للنبي </w:t>
      </w:r>
      <w:r w:rsidRPr="004E6DF8">
        <w:rPr>
          <w:rFonts w:ascii="mylotus" w:hAnsi="mylotus" w:cs="Traditional Naskh" w:hint="cs"/>
          <w:color w:val="C00000"/>
          <w:spacing w:val="-10"/>
          <w:sz w:val="32"/>
          <w:szCs w:val="32"/>
          <w:rtl/>
          <w:lang w:bidi="ar-SY"/>
        </w:rPr>
        <w:sym w:font="AGA Arabesque" w:char="F072"/>
      </w:r>
      <w:r w:rsidRPr="004E6DF8">
        <w:rPr>
          <w:rFonts w:ascii="mylotus" w:hAnsi="mylotus" w:cs="Traditional Naskh" w:hint="cs"/>
          <w:spacing w:val="-10"/>
          <w:sz w:val="32"/>
          <w:szCs w:val="32"/>
          <w:rtl/>
          <w:lang w:bidi="ar-SY"/>
        </w:rPr>
        <w:t xml:space="preserve"> : </w:t>
      </w:r>
      <w:r w:rsidR="004E6DF8" w:rsidRPr="004E6DF8">
        <w:rPr>
          <w:rFonts w:ascii="Traditional Arabic" w:hAnsi="Traditional Arabic" w:cs="Traditional Arabic"/>
          <w:color w:val="C00000"/>
          <w:spacing w:val="-10"/>
          <w:sz w:val="32"/>
          <w:szCs w:val="32"/>
          <w:rtl/>
          <w:lang w:bidi="ar-SY"/>
        </w:rPr>
        <w:t>﴿</w:t>
      </w:r>
      <w:r w:rsidR="004E6DF8" w:rsidRPr="004E6DF8">
        <w:rPr>
          <w:rFonts w:ascii="mylotus" w:hAnsi="mylotus" w:cs="Traditional Naskh" w:hint="eastAsia"/>
          <w:b/>
          <w:bCs/>
          <w:spacing w:val="-10"/>
          <w:sz w:val="32"/>
          <w:szCs w:val="32"/>
          <w:rtl/>
          <w:lang w:bidi="ar-SY"/>
        </w:rPr>
        <w:t>وَإِذْ</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صَرَفْنَا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إِلَيْكَ</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نَفَرًا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الْجِنِّ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يَسْتَمِعُونَ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الْقُرْآنَ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فَلَمَّا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حَضَرُوهُ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قَالُوا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أَنْصِتُوا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فَلَمَّا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قُضِيَ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وَلَّوْا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إِلَى</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قَوْمِهِمْ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مُنْذِرِينَ</w:t>
      </w:r>
      <w:r w:rsidR="004E6DF8" w:rsidRPr="004E6DF8">
        <w:rPr>
          <w:rFonts w:ascii="Traditional Arabic" w:hAnsi="Traditional Arabic" w:cs="Traditional Arabic"/>
          <w:color w:val="C00000"/>
          <w:spacing w:val="-10"/>
          <w:sz w:val="32"/>
          <w:szCs w:val="32"/>
          <w:rtl/>
          <w:lang w:bidi="ar-SY"/>
        </w:rPr>
        <w:t>﴾</w:t>
      </w:r>
      <w:r w:rsidRPr="007B5404">
        <w:rPr>
          <w:rFonts w:ascii="mylotus" w:hAnsi="mylotus" w:cs="Traditional Naskh"/>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201"/>
      </w:r>
      <w:r w:rsidRPr="007B5404">
        <w:rPr>
          <w:rFonts w:ascii="mylotus" w:hAnsi="mylotus" w:cs="Traditional Naskh"/>
          <w:spacing w:val="-10"/>
          <w:position w:val="2"/>
          <w:sz w:val="32"/>
          <w:szCs w:val="32"/>
          <w:vertAlign w:val="superscript"/>
          <w:rtl/>
          <w:lang w:bidi="ar-SY"/>
        </w:rPr>
        <w:t>)</w:t>
      </w:r>
      <w:r w:rsidRPr="004E6DF8">
        <w:rPr>
          <w:rFonts w:ascii="mylotus" w:hAnsi="mylotus" w:cs="Traditional Naskh" w:hint="cs"/>
          <w:spacing w:val="-10"/>
          <w:sz w:val="32"/>
          <w:szCs w:val="32"/>
          <w:rtl/>
          <w:lang w:bidi="ar-SY"/>
        </w:rPr>
        <w:t xml:space="preserve">، فهو </w:t>
      </w:r>
      <w:r w:rsidRPr="004E6DF8">
        <w:rPr>
          <w:rFonts w:ascii="mylotus" w:hAnsi="mylotus" w:cs="Traditional Naskh" w:hint="cs"/>
          <w:color w:val="C00000"/>
          <w:spacing w:val="-10"/>
          <w:sz w:val="32"/>
          <w:szCs w:val="32"/>
          <w:rtl/>
          <w:lang w:bidi="ar-SY"/>
        </w:rPr>
        <w:sym w:font="AGA Arabesque" w:char="F072"/>
      </w:r>
      <w:r w:rsidRPr="004E6DF8">
        <w:rPr>
          <w:rFonts w:ascii="mylotus" w:hAnsi="mylotus" w:cs="Traditional Naskh" w:hint="cs"/>
          <w:spacing w:val="-10"/>
          <w:sz w:val="32"/>
          <w:szCs w:val="32"/>
          <w:rtl/>
          <w:lang w:bidi="ar-SY"/>
        </w:rPr>
        <w:t xml:space="preserve"> رحمةٌ للعالمين وحجةٌ على خلقه أجمعين، وهو مِنّةٌ من ا</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تعالى على المؤمنين، كما قال تعالى: </w:t>
      </w:r>
      <w:r w:rsidR="004E6DF8" w:rsidRPr="004E6DF8">
        <w:rPr>
          <w:rFonts w:ascii="Traditional Arabic" w:hAnsi="Traditional Arabic" w:cs="Traditional Arabic"/>
          <w:color w:val="C00000"/>
          <w:spacing w:val="-10"/>
          <w:sz w:val="32"/>
          <w:szCs w:val="32"/>
          <w:rtl/>
          <w:lang w:bidi="ar-SY"/>
        </w:rPr>
        <w:t>﴿</w:t>
      </w:r>
      <w:r w:rsidR="004E6DF8" w:rsidRPr="004E6DF8">
        <w:rPr>
          <w:rFonts w:ascii="mylotus" w:hAnsi="mylotus" w:cs="Traditional Naskh" w:hint="eastAsia"/>
          <w:b/>
          <w:bCs/>
          <w:spacing w:val="-10"/>
          <w:sz w:val="32"/>
          <w:szCs w:val="32"/>
          <w:rtl/>
          <w:lang w:bidi="ar-SY"/>
        </w:rPr>
        <w:t>لَقَدْ</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اللَّهُ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عَلَى</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الْمُؤْمِنِينَ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إِذْ</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بَعَثَ</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فِيهِمْ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رَسُولًا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أَنْفُسِهِمْ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يَتْلُو</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عَلَيْهِمْ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آيَاتِهِ</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وَيُزَكِّيهِمْ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وَيُعَلِّمُهُمُ</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الْكِتَابَ</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وَالْحِكْمَةَ</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وَإِنْ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كَانُوا</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مِنْ</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قَبْلُ</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لَفِي</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ضَلَالٍ</w:t>
      </w:r>
      <w:r w:rsidR="004E6DF8" w:rsidRPr="004E6DF8">
        <w:rPr>
          <w:rFonts w:ascii="mylotus" w:hAnsi="mylotus" w:cs="Traditional Naskh"/>
          <w:b/>
          <w:bCs/>
          <w:spacing w:val="-10"/>
          <w:sz w:val="32"/>
          <w:szCs w:val="32"/>
          <w:rtl/>
          <w:lang w:bidi="ar-SY"/>
        </w:rPr>
        <w:t xml:space="preserve"> </w:t>
      </w:r>
      <w:r w:rsidR="004E6DF8" w:rsidRPr="004E6DF8">
        <w:rPr>
          <w:rFonts w:ascii="mylotus" w:hAnsi="mylotus" w:cs="Traditional Naskh" w:hint="eastAsia"/>
          <w:b/>
          <w:bCs/>
          <w:spacing w:val="-10"/>
          <w:sz w:val="32"/>
          <w:szCs w:val="32"/>
          <w:rtl/>
          <w:lang w:bidi="ar-SY"/>
        </w:rPr>
        <w:t>مُبِينٍ</w:t>
      </w:r>
      <w:r w:rsidR="004E6DF8" w:rsidRPr="004E6DF8">
        <w:rPr>
          <w:rFonts w:ascii="Traditional Arabic" w:hAnsi="Traditional Arabic" w:cs="Traditional Arabic"/>
          <w:color w:val="C00000"/>
          <w:spacing w:val="-10"/>
          <w:sz w:val="32"/>
          <w:szCs w:val="32"/>
          <w:rtl/>
          <w:lang w:bidi="ar-SY"/>
        </w:rPr>
        <w:t>﴾</w:t>
      </w:r>
      <w:r w:rsidRPr="007B5404">
        <w:rPr>
          <w:rFonts w:ascii="mylotus" w:hAnsi="mylotus" w:cs="Traditional Naskh"/>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202"/>
      </w:r>
      <w:r w:rsidRPr="007B5404">
        <w:rPr>
          <w:rFonts w:ascii="mylotus" w:hAnsi="mylotus" w:cs="Traditional Naskh"/>
          <w:spacing w:val="-10"/>
          <w:position w:val="2"/>
          <w:sz w:val="32"/>
          <w:szCs w:val="32"/>
          <w:vertAlign w:val="superscript"/>
          <w:rtl/>
          <w:lang w:bidi="ar-SY"/>
        </w:rPr>
        <w:t>)</w:t>
      </w:r>
      <w:r w:rsidRPr="004E6DF8">
        <w:rPr>
          <w:rFonts w:ascii="mylotus" w:hAnsi="mylotus" w:cs="Traditional Naskh" w:hint="cs"/>
          <w:spacing w:val="-10"/>
          <w:sz w:val="32"/>
          <w:szCs w:val="32"/>
          <w:rtl/>
          <w:lang w:bidi="ar-SY"/>
        </w:rPr>
        <w:t xml:space="preserve">، وعن أبي نضرة قال: حدثني من سمع خطبة النبيِّ </w:t>
      </w:r>
      <w:r w:rsidRPr="004E6DF8">
        <w:rPr>
          <w:rFonts w:ascii="mylotus" w:hAnsi="mylotus" w:cs="Traditional Naskh" w:hint="cs"/>
          <w:color w:val="C00000"/>
          <w:spacing w:val="-10"/>
          <w:sz w:val="32"/>
          <w:szCs w:val="32"/>
          <w:rtl/>
          <w:lang w:bidi="ar-SY"/>
        </w:rPr>
        <w:sym w:font="AGA Arabesque" w:char="F072"/>
      </w:r>
      <w:r w:rsidRPr="004E6DF8">
        <w:rPr>
          <w:rFonts w:ascii="mylotus" w:hAnsi="mylotus" w:cs="Traditional Naskh" w:hint="cs"/>
          <w:spacing w:val="-10"/>
          <w:sz w:val="32"/>
          <w:szCs w:val="32"/>
          <w:rtl/>
          <w:lang w:bidi="ar-SY"/>
        </w:rPr>
        <w:t xml:space="preserve"> وسط أيام التشريق فقال: </w:t>
      </w:r>
      <w:r w:rsidRPr="004E6DF8">
        <w:rPr>
          <w:rFonts w:ascii="mylotus" w:hAnsi="mylotus" w:cs="Traditional Naskh" w:hint="eastAsia"/>
          <w:spacing w:val="-10"/>
          <w:sz w:val="32"/>
          <w:szCs w:val="32"/>
          <w:rtl/>
          <w:lang w:bidi="ar-SY"/>
        </w:rPr>
        <w:t>«</w:t>
      </w:r>
      <w:r w:rsidRPr="004E6DF8">
        <w:rPr>
          <w:rFonts w:ascii="mylotus" w:hAnsi="mylotus" w:cs="Traditional Naskh" w:hint="cs"/>
          <w:b/>
          <w:bCs/>
          <w:spacing w:val="-10"/>
          <w:sz w:val="32"/>
          <w:szCs w:val="32"/>
          <w:rtl/>
          <w:lang w:bidi="ar-SY"/>
        </w:rPr>
        <w:t>يا أيها الناس إنَّ ربَّكُم واحد، وإنَّ أباكم واحد، أَلاَ لاَ فَضْلَ لعربِـيٍّ على أعجميٍّ ولا لعجميٍّ على عربي، ولا لأحمرَ على أسود، ولا لأسود على أحمر إلاّ بالتّقوى»</w:t>
      </w:r>
      <w:r w:rsidRPr="007B5404">
        <w:rPr>
          <w:rFonts w:ascii="mylotus" w:hAnsi="mylotus" w:cs="Traditional Naskh"/>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203"/>
      </w:r>
      <w:r w:rsidRPr="007B5404">
        <w:rPr>
          <w:rFonts w:ascii="mylotus" w:hAnsi="mylotus" w:cs="Traditional Naskh"/>
          <w:spacing w:val="-10"/>
          <w:position w:val="2"/>
          <w:sz w:val="32"/>
          <w:szCs w:val="32"/>
          <w:vertAlign w:val="superscript"/>
          <w:rtl/>
          <w:lang w:bidi="ar-SY"/>
        </w:rPr>
        <w:t>)</w:t>
      </w:r>
      <w:r w:rsidRPr="004E6DF8">
        <w:rPr>
          <w:rFonts w:ascii="mylotus" w:hAnsi="mylotus" w:cs="Traditional Naskh" w:hint="cs"/>
          <w:spacing w:val="-10"/>
          <w:sz w:val="32"/>
          <w:szCs w:val="32"/>
          <w:rtl/>
          <w:lang w:bidi="ar-SY"/>
        </w:rPr>
        <w:t xml:space="preserve">. وهذا فيه الدلالةُ الواضحةُ على أنه لا فرق بين الناس إلا </w:t>
      </w:r>
      <w:r w:rsidRPr="004E6DF8">
        <w:rPr>
          <w:rFonts w:ascii="mylotus" w:hAnsi="mylotus" w:cs="Traditional Naskh" w:hint="cs"/>
          <w:spacing w:val="-10"/>
          <w:sz w:val="32"/>
          <w:szCs w:val="32"/>
          <w:rtl/>
          <w:lang w:bidi="ar-SY"/>
        </w:rPr>
        <w:lastRenderedPageBreak/>
        <w:t xml:space="preserve">بالتقوى، فكلما كان الإنسان </w:t>
      </w:r>
      <w:r w:rsidR="00A1582F" w:rsidRPr="004E6DF8">
        <w:rPr>
          <w:rFonts w:ascii="mylotus" w:hAnsi="mylotus" w:cs="Traditional Naskh" w:hint="cs"/>
          <w:spacing w:val="-10"/>
          <w:sz w:val="32"/>
          <w:szCs w:val="32"/>
          <w:rtl/>
          <w:lang w:bidi="ar-SY"/>
        </w:rPr>
        <w:t>للَّه</w:t>
      </w:r>
      <w:r w:rsidRPr="004E6DF8">
        <w:rPr>
          <w:rFonts w:ascii="mylotus" w:hAnsi="mylotus" w:cs="Traditional Naskh" w:hint="cs"/>
          <w:spacing w:val="-10"/>
          <w:sz w:val="32"/>
          <w:szCs w:val="32"/>
          <w:rtl/>
          <w:lang w:bidi="ar-SY"/>
        </w:rPr>
        <w:t xml:space="preserve"> أتقى فهو أفضل، من أي الأجناس أو الألوان كان.</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وقد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على هذا النبي الكريم بمكارم الأخلاق كلِّها؛ فإنه لا يُحصى من دخل في الإسلام بسبب خُلُقه الكريم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سواء كان ذلك الخُلُق الحسن الكريم: من جوده، أو كرمِهِ، أو عفوهِ، أو صفحِهِ، أو حلمِهِ، أو أناتِهِ، أو رفقِهِ، أو صبرِهِ، أو تواضُعِهِ، أو عدلِهِ، أو رحمتِهِ، أو منِّهِ، أو شجاعته وقوَّتِهِ، أو غير ذلك من مكارم الأخلاق.</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ومن تتبَّع سيرةَ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وجد أنه كان يلازم الخُلُق الحسن في سائر أحواله، فأقبل الناس ودخلوا في دين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أفواجاً، بفضل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ثم بفضل حُسْنِ خُلُقِهِ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فكم دخل في الإسلام بسبب حُسْنِ خُلُقِهِ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فهذا ثُمامةُ بن أُثال</w:t>
      </w:r>
      <w:r w:rsidRPr="0088525E">
        <w:rPr>
          <w:rFonts w:ascii="mylotus" w:hAnsi="mylotus" w:cs="Traditional Naskh" w:hint="cs"/>
          <w:sz w:val="32"/>
          <w:szCs w:val="32"/>
          <w:rtl/>
        </w:rPr>
        <w:t xml:space="preserve"> يُسلِمُ بسبب عفو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ويقول: </w:t>
      </w:r>
      <w:r w:rsidR="004E6DF8">
        <w:rPr>
          <w:rFonts w:ascii="mylotus" w:hAnsi="mylotus" w:cs="Traditional Naskh" w:hint="eastAsia"/>
          <w:sz w:val="32"/>
          <w:szCs w:val="32"/>
          <w:rtl/>
        </w:rPr>
        <w:t>«</w:t>
      </w:r>
      <w:r w:rsidRPr="0088525E">
        <w:rPr>
          <w:rFonts w:ascii="mylotus" w:hAnsi="mylotus" w:cs="Traditional Naskh" w:hint="cs"/>
          <w:sz w:val="32"/>
          <w:szCs w:val="32"/>
          <w:rtl/>
        </w:rPr>
        <w:t>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ما كان على وجه الأرض وجهٌ أبغض إليَّ من وجهِكَ، فقد أصبح وجهُك أحب الوجوهِ كلِّها إليّ،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ما كان على وجه الأرض دينٌ أبغضَ إليّ من دينِك، وقد أصبحَ دينُك أحبّ الأديانِ كلِّها إليّ،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ما كان على وجه الأرض بلادٌ أبغض إليَّ من بلادك، فأصبح بلدك أحبّ البلاد كلِّها إليّ</w:t>
      </w:r>
      <w:r w:rsidR="004E6DF8">
        <w:rPr>
          <w:rFonts w:ascii="mylotus" w:hAnsi="mylotus" w:cs="Traditional Naskh" w:hint="eastAsia"/>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04"/>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4E6DF8" w:rsidRDefault="00C602A9" w:rsidP="00392FDD">
      <w:pPr>
        <w:widowControl w:val="0"/>
        <w:spacing w:after="0" w:line="204" w:lineRule="auto"/>
        <w:ind w:firstLine="284"/>
        <w:jc w:val="lowKashida"/>
        <w:rPr>
          <w:rFonts w:ascii="mylotus" w:hAnsi="mylotus" w:cs="Traditional Naskh"/>
          <w:spacing w:val="-8"/>
          <w:sz w:val="32"/>
          <w:szCs w:val="32"/>
          <w:rtl/>
        </w:rPr>
      </w:pPr>
      <w:r w:rsidRPr="004E6DF8">
        <w:rPr>
          <w:rFonts w:ascii="mylotus" w:hAnsi="mylotus" w:cs="Traditional Naskh" w:hint="cs"/>
          <w:b/>
          <w:bCs/>
          <w:spacing w:val="-8"/>
          <w:sz w:val="32"/>
          <w:szCs w:val="32"/>
          <w:rtl/>
        </w:rPr>
        <w:t>وهذا أعرابي</w:t>
      </w:r>
      <w:r w:rsidRPr="004E6DF8">
        <w:rPr>
          <w:rFonts w:ascii="mylotus" w:hAnsi="mylotus" w:cs="Traditional Naskh" w:hint="cs"/>
          <w:spacing w:val="-8"/>
          <w:sz w:val="32"/>
          <w:szCs w:val="32"/>
          <w:rtl/>
        </w:rPr>
        <w:t xml:space="preserve"> يقول: ا</w:t>
      </w:r>
      <w:r w:rsidR="00A1582F" w:rsidRPr="004E6DF8">
        <w:rPr>
          <w:rFonts w:ascii="mylotus" w:hAnsi="mylotus" w:cs="Traditional Naskh" w:hint="cs"/>
          <w:spacing w:val="-8"/>
          <w:sz w:val="32"/>
          <w:szCs w:val="32"/>
          <w:rtl/>
        </w:rPr>
        <w:t>للَّه</w:t>
      </w:r>
      <w:r w:rsidRPr="004E6DF8">
        <w:rPr>
          <w:rFonts w:ascii="mylotus" w:hAnsi="mylotus" w:cs="Traditional Naskh" w:hint="cs"/>
          <w:spacing w:val="-8"/>
          <w:sz w:val="32"/>
          <w:szCs w:val="32"/>
          <w:rtl/>
        </w:rPr>
        <w:t xml:space="preserve">م ارحمني ومحمداً ولا ترحم معنا أحداً؛ لأنه تأثر بعفو النبيِّ </w:t>
      </w:r>
      <w:r w:rsidRPr="004E6DF8">
        <w:rPr>
          <w:rFonts w:ascii="mylotus" w:hAnsi="mylotus" w:cs="Traditional Naskh" w:hint="cs"/>
          <w:color w:val="C00000"/>
          <w:spacing w:val="-8"/>
          <w:sz w:val="32"/>
          <w:szCs w:val="32"/>
          <w:rtl/>
        </w:rPr>
        <w:sym w:font="AGA Arabesque" w:char="F072"/>
      </w:r>
      <w:r w:rsidRPr="004E6DF8">
        <w:rPr>
          <w:rFonts w:ascii="mylotus" w:hAnsi="mylotus" w:cs="Traditional Naskh" w:hint="cs"/>
          <w:spacing w:val="-8"/>
          <w:sz w:val="32"/>
          <w:szCs w:val="32"/>
          <w:rtl/>
        </w:rPr>
        <w:t xml:space="preserve"> عندما بال هذا الأعرابي في المسجد، ولم يتركه على تحجيرهِ رحمة ا</w:t>
      </w:r>
      <w:r w:rsidR="00A1582F" w:rsidRPr="004E6DF8">
        <w:rPr>
          <w:rFonts w:ascii="mylotus" w:hAnsi="mylotus" w:cs="Traditional Naskh" w:hint="cs"/>
          <w:spacing w:val="-8"/>
          <w:sz w:val="32"/>
          <w:szCs w:val="32"/>
          <w:rtl/>
        </w:rPr>
        <w:t>للَّه</w:t>
      </w:r>
      <w:r w:rsidRPr="004E6DF8">
        <w:rPr>
          <w:rFonts w:ascii="mylotus" w:hAnsi="mylotus" w:cs="Traditional Naskh" w:hint="cs"/>
          <w:spacing w:val="-8"/>
          <w:sz w:val="32"/>
          <w:szCs w:val="32"/>
          <w:rtl/>
        </w:rPr>
        <w:t xml:space="preserve"> التي وسعت كل شيء؛ بل قال له ناصحاً ومُعلّماً </w:t>
      </w:r>
      <w:r w:rsidRPr="004E6DF8">
        <w:rPr>
          <w:rFonts w:ascii="mylotus" w:hAnsi="mylotus" w:cs="Traditional Naskh" w:hint="cs"/>
          <w:color w:val="C00000"/>
          <w:spacing w:val="-8"/>
          <w:sz w:val="32"/>
          <w:szCs w:val="32"/>
          <w:rtl/>
        </w:rPr>
        <w:sym w:font="AGA Arabesque" w:char="F072"/>
      </w:r>
      <w:r w:rsidRPr="004E6DF8">
        <w:rPr>
          <w:rFonts w:ascii="mylotus" w:hAnsi="mylotus" w:cs="Traditional Naskh" w:hint="cs"/>
          <w:spacing w:val="-8"/>
          <w:sz w:val="32"/>
          <w:szCs w:val="32"/>
          <w:rtl/>
        </w:rPr>
        <w:t xml:space="preserve"> : </w:t>
      </w:r>
      <w:r w:rsidRPr="004E6DF8">
        <w:rPr>
          <w:rFonts w:ascii="mylotus" w:hAnsi="mylotus" w:cs="Traditional Naskh" w:hint="cs"/>
          <w:b/>
          <w:bCs/>
          <w:spacing w:val="-8"/>
          <w:sz w:val="32"/>
          <w:szCs w:val="32"/>
          <w:rtl/>
        </w:rPr>
        <w:t>«لقد حجَّرتَ واسعاً»</w:t>
      </w:r>
      <w:r w:rsidRPr="007B5404">
        <w:rPr>
          <w:rFonts w:ascii="mylotus" w:hAnsi="mylotus" w:cs="Traditional Naskh"/>
          <w:spacing w:val="-8"/>
          <w:position w:val="2"/>
          <w:sz w:val="32"/>
          <w:szCs w:val="32"/>
          <w:vertAlign w:val="superscript"/>
          <w:rtl/>
        </w:rPr>
        <w:t>(</w:t>
      </w:r>
      <w:r w:rsidRPr="007B5404">
        <w:rPr>
          <w:rStyle w:val="FootnoteReference"/>
          <w:rFonts w:ascii="mylotus" w:hAnsi="mylotus" w:cs="Traditional Naskh"/>
          <w:spacing w:val="-8"/>
          <w:position w:val="2"/>
          <w:sz w:val="32"/>
          <w:szCs w:val="32"/>
          <w:rtl/>
        </w:rPr>
        <w:footnoteReference w:id="205"/>
      </w:r>
      <w:r w:rsidRPr="007B5404">
        <w:rPr>
          <w:rFonts w:ascii="mylotus" w:hAnsi="mylotus" w:cs="Traditional Naskh"/>
          <w:spacing w:val="-8"/>
          <w:position w:val="2"/>
          <w:sz w:val="32"/>
          <w:szCs w:val="32"/>
          <w:vertAlign w:val="superscript"/>
          <w:rtl/>
        </w:rPr>
        <w:t>)</w:t>
      </w:r>
      <w:r w:rsidRPr="004E6DF8">
        <w:rPr>
          <w:rFonts w:ascii="mylotus" w:hAnsi="mylotus" w:cs="Traditional Naskh" w:hint="cs"/>
          <w:spacing w:val="-8"/>
          <w:sz w:val="32"/>
          <w:szCs w:val="32"/>
          <w:rtl/>
        </w:rPr>
        <w:t>.</w:t>
      </w:r>
    </w:p>
    <w:p w:rsidR="00C602A9" w:rsidRPr="004E6DF8" w:rsidRDefault="00C602A9" w:rsidP="00392FDD">
      <w:pPr>
        <w:widowControl w:val="0"/>
        <w:spacing w:after="0" w:line="204" w:lineRule="auto"/>
        <w:ind w:firstLine="284"/>
        <w:jc w:val="lowKashida"/>
        <w:rPr>
          <w:rFonts w:ascii="mylotus" w:hAnsi="mylotus" w:cs="Traditional Naskh"/>
          <w:spacing w:val="-4"/>
          <w:w w:val="90"/>
          <w:sz w:val="32"/>
          <w:szCs w:val="32"/>
          <w:rtl/>
        </w:rPr>
      </w:pPr>
      <w:r w:rsidRPr="004E6DF8">
        <w:rPr>
          <w:rFonts w:ascii="mylotus" w:hAnsi="mylotus" w:cs="Traditional Naskh" w:hint="cs"/>
          <w:b/>
          <w:bCs/>
          <w:spacing w:val="-4"/>
          <w:w w:val="90"/>
          <w:sz w:val="32"/>
          <w:szCs w:val="32"/>
          <w:rtl/>
        </w:rPr>
        <w:t>وذاك معاوية</w:t>
      </w:r>
      <w:r w:rsidRPr="004E6DF8">
        <w:rPr>
          <w:rFonts w:ascii="mylotus" w:hAnsi="mylotus" w:cs="Traditional Naskh" w:hint="cs"/>
          <w:spacing w:val="-4"/>
          <w:w w:val="90"/>
          <w:sz w:val="32"/>
          <w:szCs w:val="32"/>
          <w:rtl/>
        </w:rPr>
        <w:t xml:space="preserve"> بن الحكم يرفق به النبيُّ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في تعليمه، فيقول: </w:t>
      </w:r>
      <w:r w:rsidR="004E6DF8" w:rsidRPr="004E6DF8">
        <w:rPr>
          <w:rFonts w:ascii="mylotus" w:hAnsi="mylotus" w:cs="Traditional Naskh" w:hint="eastAsia"/>
          <w:spacing w:val="-4"/>
          <w:w w:val="90"/>
          <w:sz w:val="32"/>
          <w:szCs w:val="32"/>
          <w:rtl/>
        </w:rPr>
        <w:t>«</w:t>
      </w:r>
      <w:r w:rsidRPr="004E6DF8">
        <w:rPr>
          <w:rFonts w:ascii="mylotus" w:hAnsi="mylotus" w:cs="Traditional Naskh" w:hint="cs"/>
          <w:spacing w:val="-4"/>
          <w:w w:val="90"/>
          <w:sz w:val="32"/>
          <w:szCs w:val="32"/>
          <w:rtl/>
        </w:rPr>
        <w:t>فبأبي هو وأمي ما رأيتُ مُعلّماً قبله ولا بعده أحسن تعليماً منه، وا</w:t>
      </w:r>
      <w:r w:rsidR="00A1582F" w:rsidRPr="004E6DF8">
        <w:rPr>
          <w:rFonts w:ascii="mylotus" w:hAnsi="mylotus" w:cs="Traditional Naskh" w:hint="cs"/>
          <w:spacing w:val="-4"/>
          <w:w w:val="90"/>
          <w:sz w:val="32"/>
          <w:szCs w:val="32"/>
          <w:rtl/>
        </w:rPr>
        <w:t>للَّه</w:t>
      </w:r>
      <w:r w:rsidRPr="004E6DF8">
        <w:rPr>
          <w:rFonts w:ascii="mylotus" w:hAnsi="mylotus" w:cs="Traditional Naskh" w:hint="cs"/>
          <w:spacing w:val="-4"/>
          <w:w w:val="90"/>
          <w:sz w:val="32"/>
          <w:szCs w:val="32"/>
          <w:rtl/>
        </w:rPr>
        <w:t xml:space="preserve"> ما كهرني، ولا ضربني ولا شتمني</w:t>
      </w:r>
      <w:r w:rsidR="004E6DF8" w:rsidRPr="004E6DF8">
        <w:rPr>
          <w:rFonts w:ascii="mylotus" w:hAnsi="mylotus" w:cs="Traditional Naskh" w:hint="eastAsia"/>
          <w:spacing w:val="-4"/>
          <w:w w:val="90"/>
          <w:sz w:val="32"/>
          <w:szCs w:val="32"/>
          <w:rtl/>
        </w:rPr>
        <w:t>»</w:t>
      </w:r>
      <w:r w:rsidRPr="007B5404">
        <w:rPr>
          <w:rFonts w:ascii="mylotus" w:hAnsi="mylotus" w:cs="Traditional Naskh"/>
          <w:spacing w:val="-4"/>
          <w:w w:val="90"/>
          <w:position w:val="2"/>
          <w:sz w:val="32"/>
          <w:szCs w:val="32"/>
          <w:vertAlign w:val="superscript"/>
          <w:rtl/>
        </w:rPr>
        <w:t>(</w:t>
      </w:r>
      <w:r w:rsidRPr="007B5404">
        <w:rPr>
          <w:rStyle w:val="FootnoteReference"/>
          <w:rFonts w:ascii="mylotus" w:hAnsi="mylotus" w:cs="Traditional Naskh"/>
          <w:spacing w:val="-4"/>
          <w:w w:val="90"/>
          <w:position w:val="2"/>
          <w:sz w:val="32"/>
          <w:szCs w:val="32"/>
          <w:rtl/>
        </w:rPr>
        <w:footnoteReference w:id="206"/>
      </w:r>
      <w:r w:rsidRPr="007B5404">
        <w:rPr>
          <w:rFonts w:ascii="mylotus" w:hAnsi="mylotus" w:cs="Traditional Naskh"/>
          <w:spacing w:val="-4"/>
          <w:w w:val="90"/>
          <w:position w:val="2"/>
          <w:sz w:val="32"/>
          <w:szCs w:val="32"/>
          <w:vertAlign w:val="superscript"/>
          <w:rtl/>
        </w:rPr>
        <w:t>)</w:t>
      </w:r>
      <w:r w:rsidRPr="004E6DF8">
        <w:rPr>
          <w:rFonts w:ascii="mylotus" w:hAnsi="mylotus" w:cs="Traditional Naskh" w:hint="cs"/>
          <w:spacing w:val="-4"/>
          <w:w w:val="90"/>
          <w:sz w:val="32"/>
          <w:szCs w:val="32"/>
          <w:rtl/>
        </w:rPr>
        <w:t xml:space="preserve">، وأعطى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رجلاً غنماً بين جبلين فرجع إلى قومه فقال: </w:t>
      </w:r>
      <w:r w:rsidR="004E6DF8" w:rsidRPr="004E6DF8">
        <w:rPr>
          <w:rFonts w:ascii="mylotus" w:hAnsi="mylotus" w:cs="Traditional Naskh" w:hint="eastAsia"/>
          <w:spacing w:val="-4"/>
          <w:w w:val="90"/>
          <w:sz w:val="32"/>
          <w:szCs w:val="32"/>
          <w:rtl/>
        </w:rPr>
        <w:t>«</w:t>
      </w:r>
      <w:r w:rsidRPr="004E6DF8">
        <w:rPr>
          <w:rFonts w:ascii="mylotus" w:hAnsi="mylotus" w:cs="Traditional Naskh" w:hint="cs"/>
          <w:spacing w:val="-4"/>
          <w:w w:val="90"/>
          <w:sz w:val="32"/>
          <w:szCs w:val="32"/>
          <w:rtl/>
        </w:rPr>
        <w:t xml:space="preserve">يا قومي أسلموا؛ فإن محمداً </w:t>
      </w:r>
      <w:r w:rsidRPr="004E6DF8">
        <w:rPr>
          <w:rFonts w:ascii="mylotus" w:hAnsi="mylotus" w:cs="Traditional Naskh" w:hint="cs"/>
          <w:spacing w:val="-4"/>
          <w:w w:val="90"/>
          <w:sz w:val="32"/>
          <w:szCs w:val="32"/>
          <w:rtl/>
        </w:rPr>
        <w:lastRenderedPageBreak/>
        <w:t>يُعطي عطاءً لا يخشى الفاقة</w:t>
      </w:r>
      <w:r w:rsidR="004E6DF8" w:rsidRPr="004E6DF8">
        <w:rPr>
          <w:rFonts w:ascii="mylotus" w:hAnsi="mylotus" w:cs="Traditional Naskh" w:hint="eastAsia"/>
          <w:spacing w:val="-4"/>
          <w:w w:val="90"/>
          <w:sz w:val="32"/>
          <w:szCs w:val="32"/>
          <w:rtl/>
        </w:rPr>
        <w:t>»</w:t>
      </w:r>
      <w:r w:rsidRPr="007B5404">
        <w:rPr>
          <w:rFonts w:ascii="mylotus" w:hAnsi="mylotus" w:cs="Traditional Naskh"/>
          <w:spacing w:val="-4"/>
          <w:w w:val="90"/>
          <w:position w:val="2"/>
          <w:sz w:val="32"/>
          <w:szCs w:val="32"/>
          <w:vertAlign w:val="superscript"/>
          <w:rtl/>
        </w:rPr>
        <w:t>(</w:t>
      </w:r>
      <w:r w:rsidRPr="007B5404">
        <w:rPr>
          <w:rStyle w:val="FootnoteReference"/>
          <w:rFonts w:ascii="mylotus" w:hAnsi="mylotus" w:cs="Traditional Naskh"/>
          <w:spacing w:val="-4"/>
          <w:w w:val="90"/>
          <w:position w:val="2"/>
          <w:sz w:val="32"/>
          <w:szCs w:val="32"/>
          <w:rtl/>
        </w:rPr>
        <w:footnoteReference w:id="207"/>
      </w:r>
      <w:r w:rsidRPr="007B5404">
        <w:rPr>
          <w:rFonts w:ascii="mylotus" w:hAnsi="mylotus" w:cs="Traditional Naskh"/>
          <w:spacing w:val="-4"/>
          <w:w w:val="90"/>
          <w:position w:val="2"/>
          <w:sz w:val="32"/>
          <w:szCs w:val="32"/>
          <w:vertAlign w:val="superscript"/>
          <w:rtl/>
        </w:rPr>
        <w:t>)</w:t>
      </w:r>
      <w:r w:rsidRPr="004E6DF8">
        <w:rPr>
          <w:rFonts w:ascii="mylotus" w:hAnsi="mylotus" w:cs="Traditional Naskh" w:hint="cs"/>
          <w:spacing w:val="-4"/>
          <w:w w:val="90"/>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وهذا صفوان</w:t>
      </w:r>
      <w:r w:rsidRPr="0088525E">
        <w:rPr>
          <w:rFonts w:ascii="mylotus" w:hAnsi="mylotus" w:cs="Traditional Naskh" w:hint="cs"/>
          <w:sz w:val="32"/>
          <w:szCs w:val="32"/>
          <w:rtl/>
        </w:rPr>
        <w:t xml:space="preserve"> ابن أمية من صناديد قريش الكفرة يعطيه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مائة من الغنم ثم مائة، ثم مائة، فيقول صفوان: </w:t>
      </w:r>
      <w:r w:rsidR="004E6DF8">
        <w:rPr>
          <w:rFonts w:ascii="mylotus" w:hAnsi="mylotus" w:cs="Traditional Naskh" w:hint="eastAsia"/>
          <w:sz w:val="32"/>
          <w:szCs w:val="32"/>
          <w:rtl/>
        </w:rPr>
        <w:t>«</w:t>
      </w:r>
      <w:r w:rsidRPr="0088525E">
        <w:rPr>
          <w:rFonts w:ascii="mylotus" w:hAnsi="mylotus" w:cs="Traditional Naskh" w:hint="cs"/>
          <w:sz w:val="32"/>
          <w:szCs w:val="32"/>
          <w:rtl/>
        </w:rPr>
        <w:t>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لقد أعطاني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ما أعطاني، وإنه لأبغض الناس إليَّ، فما بَرِحَ يُعطيني حتى إنه لأحبُّ الناس إليَّ</w:t>
      </w:r>
      <w:r w:rsidR="004E6DF8">
        <w:rPr>
          <w:rFonts w:ascii="mylotus" w:hAnsi="mylotus" w:cs="Traditional Naskh" w:hint="eastAsia"/>
          <w:sz w:val="32"/>
          <w:szCs w:val="32"/>
          <w:rtl/>
        </w:rPr>
        <w:t>»</w:t>
      </w:r>
      <w:r w:rsidRPr="0088525E">
        <w:rPr>
          <w:rFonts w:ascii="mylotus" w:hAnsi="mylotus" w:cs="Traditional Naskh" w:hint="cs"/>
          <w:sz w:val="32"/>
          <w:szCs w:val="32"/>
          <w:rtl/>
        </w:rPr>
        <w:t>. وهذا سببُ إسلامِ صفوان</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08"/>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ومُشركٌ كافرٌ</w:t>
      </w:r>
      <w:r w:rsidRPr="0088525E">
        <w:rPr>
          <w:rFonts w:ascii="mylotus" w:hAnsi="mylotus" w:cs="Traditional Naskh" w:hint="cs"/>
          <w:sz w:val="32"/>
          <w:szCs w:val="32"/>
          <w:rtl/>
        </w:rPr>
        <w:t xml:space="preserve"> آخرُ يُريدُ قتل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بالسيف فيعصم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رسوله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منه ويعفو عنه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09"/>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 فيرجع إلى قومه ويُسلم، ويدعوهم إلى الإسلام فأسلم من قومه على يديه خَلْقٌ كثير</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10"/>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pacing w:val="-6"/>
          <w:sz w:val="32"/>
          <w:szCs w:val="32"/>
          <w:rtl/>
        </w:rPr>
      </w:pPr>
      <w:r w:rsidRPr="0088525E">
        <w:rPr>
          <w:rFonts w:ascii="mylotus" w:hAnsi="mylotus" w:cs="Traditional Naskh" w:hint="cs"/>
          <w:b/>
          <w:bCs/>
          <w:sz w:val="32"/>
          <w:szCs w:val="32"/>
          <w:rtl/>
        </w:rPr>
        <w:t>وهذا عبد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بن سلام اليهودي</w:t>
      </w:r>
      <w:r w:rsidRPr="0088525E">
        <w:rPr>
          <w:rFonts w:ascii="mylotus" w:hAnsi="mylotus" w:cs="Traditional Naskh" w:hint="cs"/>
          <w:sz w:val="32"/>
          <w:szCs w:val="32"/>
          <w:rtl/>
        </w:rPr>
        <w:t xml:space="preserve"> الحبر العالم من علماء اليهود يأتي إلى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عند قدومه إلى المدينة يقول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Pr="004E6DF8">
        <w:rPr>
          <w:rFonts w:ascii="mylotus" w:hAnsi="mylotus" w:cs="Traditional Naskh" w:hint="cs"/>
          <w:color w:val="C00000"/>
          <w:sz w:val="32"/>
          <w:szCs w:val="32"/>
          <w:rtl/>
        </w:rPr>
        <w:sym w:font="AGA Arabesque" w:char="F074"/>
      </w:r>
      <w:r w:rsidRPr="0088525E">
        <w:rPr>
          <w:rFonts w:ascii="mylotus" w:hAnsi="mylotus" w:cs="Traditional Naskh" w:hint="cs"/>
          <w:sz w:val="32"/>
          <w:szCs w:val="32"/>
          <w:rtl/>
        </w:rPr>
        <w:t xml:space="preserve"> : فجئتُ في الناس، لأنظر، فلما تبيّنتُ وجهَهُ عَرفْتُ أن وجهه ليس بوجه كذّاب، فكان أوّل شيء سمعته يقول: </w:t>
      </w:r>
      <w:r w:rsidRPr="0088525E">
        <w:rPr>
          <w:rFonts w:ascii="mylotus" w:hAnsi="mylotus" w:cs="Traditional Naskh" w:hint="cs"/>
          <w:b/>
          <w:bCs/>
          <w:sz w:val="32"/>
          <w:szCs w:val="32"/>
          <w:rtl/>
        </w:rPr>
        <w:t xml:space="preserve">«يا </w:t>
      </w:r>
      <w:r w:rsidRPr="0088525E">
        <w:rPr>
          <w:rFonts w:ascii="mylotus" w:hAnsi="mylotus" w:cs="Traditional Naskh" w:hint="cs"/>
          <w:b/>
          <w:bCs/>
          <w:spacing w:val="-6"/>
          <w:sz w:val="32"/>
          <w:szCs w:val="32"/>
          <w:rtl/>
        </w:rPr>
        <w:t>أيها الناس! أفشوا السلام، وأطعِمُوا الطعام، وصِلُوا الأرحام، وصَلّوا بالليل والناس نيام؛ تدخلوا الجنة بسلام»</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211"/>
      </w:r>
      <w:r w:rsidRPr="007B5404">
        <w:rPr>
          <w:rFonts w:ascii="mylotus" w:hAnsi="mylotus" w:cs="Traditional Naskh"/>
          <w:spacing w:val="-6"/>
          <w:position w:val="2"/>
          <w:sz w:val="32"/>
          <w:szCs w:val="32"/>
          <w:vertAlign w:val="superscript"/>
          <w:rtl/>
        </w:rPr>
        <w:t>)</w:t>
      </w:r>
      <w:r w:rsidRPr="0088525E">
        <w:rPr>
          <w:rFonts w:ascii="mylotus" w:hAnsi="mylotus" w:cs="Traditional Naskh" w:hint="cs"/>
          <w:spacing w:val="-6"/>
          <w:sz w:val="32"/>
          <w:szCs w:val="32"/>
          <w:rtl/>
        </w:rPr>
        <w:t>.</w:t>
      </w:r>
    </w:p>
    <w:p w:rsidR="00C602A9" w:rsidRPr="004E6DF8" w:rsidRDefault="00C602A9" w:rsidP="00392FDD">
      <w:pPr>
        <w:widowControl w:val="0"/>
        <w:spacing w:after="0" w:line="204" w:lineRule="auto"/>
        <w:ind w:firstLine="284"/>
        <w:jc w:val="lowKashida"/>
        <w:rPr>
          <w:rFonts w:ascii="mylotus" w:hAnsi="mylotus" w:cs="Traditional Naskh"/>
          <w:spacing w:val="-14"/>
          <w:w w:val="90"/>
          <w:sz w:val="32"/>
          <w:szCs w:val="32"/>
          <w:rtl/>
        </w:rPr>
      </w:pPr>
      <w:r w:rsidRPr="004E6DF8">
        <w:rPr>
          <w:rFonts w:ascii="mylotus" w:hAnsi="mylotus" w:cs="Traditional Naskh" w:hint="cs"/>
          <w:b/>
          <w:bCs/>
          <w:spacing w:val="-4"/>
          <w:w w:val="90"/>
          <w:sz w:val="32"/>
          <w:szCs w:val="32"/>
          <w:rtl/>
        </w:rPr>
        <w:t>وهذا زيد بن سعية اليهودي</w:t>
      </w:r>
      <w:r w:rsidRPr="004E6DF8">
        <w:rPr>
          <w:rFonts w:ascii="mylotus" w:hAnsi="mylotus" w:cs="Traditional Naskh" w:hint="cs"/>
          <w:spacing w:val="-4"/>
          <w:w w:val="90"/>
          <w:sz w:val="32"/>
          <w:szCs w:val="32"/>
          <w:rtl/>
        </w:rPr>
        <w:t xml:space="preserve"> يختبر النبي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فيعفو عنه النبي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ويأمر عمر أن يعطيه عطاءً، فيقول زيد اليهودي الحبر: ما من علامات النبوة شيءٌ إلا وقد عرفتُها في وجه رسول ا</w:t>
      </w:r>
      <w:r w:rsidR="00A1582F" w:rsidRPr="004E6DF8">
        <w:rPr>
          <w:rFonts w:ascii="mylotus" w:hAnsi="mylotus" w:cs="Traditional Naskh" w:hint="cs"/>
          <w:spacing w:val="-4"/>
          <w:w w:val="90"/>
          <w:sz w:val="32"/>
          <w:szCs w:val="32"/>
          <w:rtl/>
        </w:rPr>
        <w:t>للَّه</w:t>
      </w:r>
      <w:r w:rsidRPr="004E6DF8">
        <w:rPr>
          <w:rFonts w:ascii="mylotus" w:hAnsi="mylotus" w:cs="Traditional Naskh" w:hint="cs"/>
          <w:spacing w:val="-4"/>
          <w:w w:val="90"/>
          <w:sz w:val="32"/>
          <w:szCs w:val="32"/>
          <w:rtl/>
        </w:rPr>
        <w:t xml:space="preserve">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حين نظرتُ إليه إلا اثنتين لم أخبرهما منه: يسبق حلمُهُ جهلَه، ولا تزيده شدَّةُ الجهلِ إلا حلماً، وقد اختبرتُهما فأشهدك يا عمرَ أني قد رضيتُ با</w:t>
      </w:r>
      <w:r w:rsidR="00A1582F" w:rsidRPr="004E6DF8">
        <w:rPr>
          <w:rFonts w:ascii="mylotus" w:hAnsi="mylotus" w:cs="Traditional Naskh" w:hint="cs"/>
          <w:spacing w:val="-4"/>
          <w:w w:val="90"/>
          <w:sz w:val="32"/>
          <w:szCs w:val="32"/>
          <w:rtl/>
        </w:rPr>
        <w:t>للَّه</w:t>
      </w:r>
      <w:r w:rsidRPr="004E6DF8">
        <w:rPr>
          <w:rFonts w:ascii="mylotus" w:hAnsi="mylotus" w:cs="Traditional Naskh" w:hint="cs"/>
          <w:spacing w:val="-4"/>
          <w:w w:val="90"/>
          <w:sz w:val="32"/>
          <w:szCs w:val="32"/>
          <w:rtl/>
        </w:rPr>
        <w:t xml:space="preserve"> ربّاً وبالإسلام ديناً </w:t>
      </w:r>
      <w:r w:rsidRPr="004E6DF8">
        <w:rPr>
          <w:rFonts w:ascii="mylotus" w:hAnsi="mylotus" w:cs="Traditional Naskh" w:hint="cs"/>
          <w:spacing w:val="-14"/>
          <w:w w:val="90"/>
          <w:sz w:val="32"/>
          <w:szCs w:val="32"/>
          <w:rtl/>
        </w:rPr>
        <w:t xml:space="preserve">وبمحمد نبيّاً، وأشهدك أنّ شطر مالي صدقة على أمة محمدٍ </w:t>
      </w:r>
      <w:r w:rsidRPr="004E6DF8">
        <w:rPr>
          <w:rFonts w:ascii="mylotus" w:hAnsi="mylotus" w:cs="Traditional Naskh" w:hint="cs"/>
          <w:color w:val="C00000"/>
          <w:spacing w:val="-14"/>
          <w:w w:val="90"/>
          <w:sz w:val="32"/>
          <w:szCs w:val="32"/>
          <w:rtl/>
        </w:rPr>
        <w:sym w:font="AGA Arabesque" w:char="F072"/>
      </w:r>
      <w:r w:rsidRPr="004E6DF8">
        <w:rPr>
          <w:rFonts w:ascii="mylotus" w:hAnsi="mylotus" w:cs="Traditional Naskh" w:hint="cs"/>
          <w:spacing w:val="-14"/>
          <w:w w:val="90"/>
          <w:sz w:val="32"/>
          <w:szCs w:val="32"/>
          <w:rtl/>
        </w:rPr>
        <w:t xml:space="preserve"> </w:t>
      </w:r>
      <w:r w:rsidRPr="007B5404">
        <w:rPr>
          <w:rFonts w:ascii="mylotus" w:hAnsi="mylotus" w:cs="Traditional Naskh"/>
          <w:spacing w:val="-14"/>
          <w:w w:val="90"/>
          <w:position w:val="2"/>
          <w:sz w:val="32"/>
          <w:szCs w:val="32"/>
          <w:vertAlign w:val="superscript"/>
          <w:rtl/>
        </w:rPr>
        <w:t>(</w:t>
      </w:r>
      <w:r w:rsidRPr="007B5404">
        <w:rPr>
          <w:rStyle w:val="FootnoteReference"/>
          <w:rFonts w:ascii="mylotus" w:hAnsi="mylotus" w:cs="Traditional Naskh"/>
          <w:spacing w:val="-14"/>
          <w:w w:val="90"/>
          <w:position w:val="2"/>
          <w:sz w:val="32"/>
          <w:szCs w:val="32"/>
          <w:rtl/>
        </w:rPr>
        <w:footnoteReference w:id="212"/>
      </w:r>
      <w:r w:rsidRPr="007B5404">
        <w:rPr>
          <w:rFonts w:ascii="mylotus" w:hAnsi="mylotus" w:cs="Traditional Naskh"/>
          <w:spacing w:val="-14"/>
          <w:w w:val="90"/>
          <w:position w:val="2"/>
          <w:sz w:val="32"/>
          <w:szCs w:val="32"/>
          <w:vertAlign w:val="superscript"/>
          <w:rtl/>
        </w:rPr>
        <w:t>)</w:t>
      </w:r>
      <w:r w:rsidRPr="004E6DF8">
        <w:rPr>
          <w:rFonts w:ascii="mylotus" w:hAnsi="mylotus" w:cs="Traditional Naskh" w:hint="cs"/>
          <w:spacing w:val="-14"/>
          <w:w w:val="90"/>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وهذا يهودي آخر</w:t>
      </w:r>
      <w:r w:rsidRPr="0088525E">
        <w:rPr>
          <w:rFonts w:ascii="mylotus" w:hAnsi="mylotus" w:cs="Traditional Naskh" w:hint="cs"/>
          <w:sz w:val="32"/>
          <w:szCs w:val="32"/>
          <w:rtl/>
        </w:rPr>
        <w:t xml:space="preserve"> يقول عند الموت: والذي أنزل التوراة إنّا لنجد في </w:t>
      </w:r>
      <w:r w:rsidRPr="0088525E">
        <w:rPr>
          <w:rFonts w:ascii="mylotus" w:hAnsi="mylotus" w:cs="Traditional Naskh" w:hint="cs"/>
          <w:sz w:val="32"/>
          <w:szCs w:val="32"/>
          <w:rtl/>
        </w:rPr>
        <w:lastRenderedPageBreak/>
        <w:t>كتابنا صفتك ومخرجك،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وأنّك رسول ا</w:t>
      </w:r>
      <w:r w:rsidR="00A1582F">
        <w:rPr>
          <w:rFonts w:ascii="mylotus" w:hAnsi="mylotus" w:cs="Traditional Naskh" w:hint="cs"/>
          <w:sz w:val="32"/>
          <w:szCs w:val="32"/>
          <w:rtl/>
        </w:rPr>
        <w:t>للَّه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13"/>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وهذا مَلِكُ النصارى</w:t>
      </w:r>
      <w:r w:rsidRPr="0088525E">
        <w:rPr>
          <w:rFonts w:ascii="mylotus" w:hAnsi="mylotus" w:cs="Traditional Naskh" w:hint="cs"/>
          <w:sz w:val="32"/>
          <w:szCs w:val="32"/>
          <w:rtl/>
        </w:rPr>
        <w:t xml:space="preserve"> النجاشي في الحبشة عندما سمع دعوة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وقوله: إن عيسى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ورسوله فقال لوفد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مرحباً بكم، وبمن جئتم من عنده، فأنا أشهد أنه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وأنه الذي بشّر به عيسى، ولولا ما أنا فيه من الـمُلْكِ لأتيتُه حتى أُقَبِّلَ نَعْلَهُ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14"/>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C602A9" w:rsidRPr="004E6DF8" w:rsidRDefault="00C602A9" w:rsidP="00392FDD">
      <w:pPr>
        <w:widowControl w:val="0"/>
        <w:spacing w:after="0" w:line="204" w:lineRule="auto"/>
        <w:ind w:firstLine="284"/>
        <w:jc w:val="lowKashida"/>
        <w:rPr>
          <w:rFonts w:ascii="mylotus" w:hAnsi="mylotus" w:cs="Traditional Naskh"/>
          <w:spacing w:val="-8"/>
          <w:sz w:val="32"/>
          <w:szCs w:val="32"/>
          <w:rtl/>
        </w:rPr>
      </w:pPr>
      <w:r w:rsidRPr="004E6DF8">
        <w:rPr>
          <w:rFonts w:ascii="mylotus" w:hAnsi="mylotus" w:cs="Traditional Naskh" w:hint="cs"/>
          <w:b/>
          <w:bCs/>
          <w:spacing w:val="-8"/>
          <w:sz w:val="32"/>
          <w:szCs w:val="32"/>
          <w:rtl/>
        </w:rPr>
        <w:t>وهذا هرقلُ عظيم</w:t>
      </w:r>
      <w:r w:rsidRPr="004E6DF8">
        <w:rPr>
          <w:rFonts w:ascii="mylotus" w:hAnsi="mylotus" w:cs="Traditional Naskh" w:hint="cs"/>
          <w:spacing w:val="-8"/>
          <w:sz w:val="32"/>
          <w:szCs w:val="32"/>
          <w:rtl/>
        </w:rPr>
        <w:t xml:space="preserve"> الروم النصراني، يقول لأبي سفيان حينما قال له: إن النبي </w:t>
      </w:r>
      <w:r w:rsidRPr="004E6DF8">
        <w:rPr>
          <w:rFonts w:ascii="mylotus" w:hAnsi="mylotus" w:cs="Traditional Naskh" w:hint="cs"/>
          <w:color w:val="C00000"/>
          <w:spacing w:val="-8"/>
          <w:sz w:val="32"/>
          <w:szCs w:val="32"/>
          <w:rtl/>
        </w:rPr>
        <w:sym w:font="AGA Arabesque" w:char="F072"/>
      </w:r>
      <w:r w:rsidRPr="004E6DF8">
        <w:rPr>
          <w:rFonts w:ascii="mylotus" w:hAnsi="mylotus" w:cs="Traditional Naskh" w:hint="cs"/>
          <w:spacing w:val="-8"/>
          <w:sz w:val="32"/>
          <w:szCs w:val="32"/>
          <w:rtl/>
        </w:rPr>
        <w:t xml:space="preserve"> لا يغدر، وأنه يأمر بعبادة ا</w:t>
      </w:r>
      <w:r w:rsidR="00A1582F" w:rsidRPr="004E6DF8">
        <w:rPr>
          <w:rFonts w:ascii="mylotus" w:hAnsi="mylotus" w:cs="Traditional Naskh" w:hint="cs"/>
          <w:spacing w:val="-8"/>
          <w:sz w:val="32"/>
          <w:szCs w:val="32"/>
          <w:rtl/>
        </w:rPr>
        <w:t>للَّه</w:t>
      </w:r>
      <w:r w:rsidRPr="004E6DF8">
        <w:rPr>
          <w:rFonts w:ascii="mylotus" w:hAnsi="mylotus" w:cs="Traditional Naskh" w:hint="cs"/>
          <w:spacing w:val="-8"/>
          <w:sz w:val="32"/>
          <w:szCs w:val="32"/>
          <w:rtl/>
        </w:rPr>
        <w:t xml:space="preserve"> وحده، وعدم الشرك به، وينهى عن عبادة الأوثان، ويأمر بالصلاة، والصدق، والعفاف، قال هرقل لأبي سفيان: فإن كان ما تقولُ حقّاً فَسَيَمْلِكُ موضعَ قدميَّ هاتين، وقد كُنتُ أعلمُ أنه خارجٌ لم أكن أظنُّ أنه منكم، فلو أني أعلم أني أخلصُ إليه لتجشّمتُ لقاءَهُ، ولو كُنتُ عنده لغسّلتُ عن قدمه</w:t>
      </w:r>
      <w:r w:rsidRPr="007B5404">
        <w:rPr>
          <w:rFonts w:ascii="mylotus" w:hAnsi="mylotus" w:cs="Traditional Naskh"/>
          <w:spacing w:val="-8"/>
          <w:position w:val="2"/>
          <w:sz w:val="32"/>
          <w:szCs w:val="32"/>
          <w:vertAlign w:val="superscript"/>
          <w:rtl/>
        </w:rPr>
        <w:t>(</w:t>
      </w:r>
      <w:r w:rsidRPr="007B5404">
        <w:rPr>
          <w:rStyle w:val="FootnoteReference"/>
          <w:rFonts w:ascii="mylotus" w:hAnsi="mylotus" w:cs="Traditional Naskh"/>
          <w:spacing w:val="-8"/>
          <w:position w:val="2"/>
          <w:sz w:val="32"/>
          <w:szCs w:val="32"/>
          <w:rtl/>
        </w:rPr>
        <w:footnoteReference w:id="215"/>
      </w:r>
      <w:r w:rsidRPr="007B5404">
        <w:rPr>
          <w:rFonts w:ascii="mylotus" w:hAnsi="mylotus" w:cs="Traditional Naskh"/>
          <w:spacing w:val="-8"/>
          <w:position w:val="2"/>
          <w:sz w:val="32"/>
          <w:szCs w:val="32"/>
          <w:vertAlign w:val="superscript"/>
          <w:rtl/>
        </w:rPr>
        <w:t>)</w:t>
      </w:r>
      <w:r w:rsidRPr="004E6DF8">
        <w:rPr>
          <w:rFonts w:ascii="mylotus" w:hAnsi="mylotus" w:cs="Traditional Naskh" w:hint="cs"/>
          <w:spacing w:val="-8"/>
          <w:sz w:val="32"/>
          <w:szCs w:val="32"/>
          <w:rtl/>
        </w:rPr>
        <w:t>.</w:t>
      </w:r>
    </w:p>
    <w:p w:rsidR="00C602A9" w:rsidRPr="0088525E" w:rsidRDefault="00C602A9" w:rsidP="00392FDD">
      <w:pPr>
        <w:widowControl w:val="0"/>
        <w:spacing w:after="0" w:line="204" w:lineRule="auto"/>
        <w:ind w:firstLine="284"/>
        <w:jc w:val="lowKashida"/>
        <w:rPr>
          <w:rFonts w:ascii="mylotus" w:hAnsi="mylotus" w:cs="Traditional Naskh"/>
          <w:spacing w:val="-20"/>
          <w:sz w:val="32"/>
          <w:szCs w:val="32"/>
          <w:rtl/>
        </w:rPr>
      </w:pPr>
      <w:r w:rsidRPr="0088525E">
        <w:rPr>
          <w:rFonts w:ascii="mylotus" w:hAnsi="mylotus" w:cs="Traditional Naskh" w:hint="cs"/>
          <w:sz w:val="32"/>
          <w:szCs w:val="32"/>
          <w:rtl/>
        </w:rPr>
        <w:t>وصدق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إذ يقول: </w:t>
      </w:r>
      <w:r w:rsidR="004E6DF8" w:rsidRPr="004E6DF8">
        <w:rPr>
          <w:rFonts w:ascii="Traditional Arabic" w:hAnsi="Traditional Arabic" w:cs="Traditional Arabic"/>
          <w:color w:val="C00000"/>
          <w:sz w:val="32"/>
          <w:szCs w:val="32"/>
          <w:rtl/>
        </w:rPr>
        <w:t>﴿</w:t>
      </w:r>
      <w:r w:rsidR="004E6DF8" w:rsidRPr="004E6DF8">
        <w:rPr>
          <w:rFonts w:ascii="mylotus" w:hAnsi="mylotus" w:cs="Traditional Naskh" w:hint="eastAsia"/>
          <w:b/>
          <w:bCs/>
          <w:sz w:val="32"/>
          <w:szCs w:val="32"/>
          <w:rtl/>
        </w:rPr>
        <w:t>وَإِنَّكَ</w:t>
      </w:r>
      <w:r w:rsidR="004E6DF8" w:rsidRPr="004E6DF8">
        <w:rPr>
          <w:rFonts w:ascii="mylotus" w:hAnsi="mylotus" w:cs="Traditional Naskh"/>
          <w:b/>
          <w:bCs/>
          <w:sz w:val="32"/>
          <w:szCs w:val="32"/>
          <w:rtl/>
        </w:rPr>
        <w:t xml:space="preserve"> </w:t>
      </w:r>
      <w:r w:rsidR="004E6DF8" w:rsidRPr="004E6DF8">
        <w:rPr>
          <w:rFonts w:ascii="mylotus" w:hAnsi="mylotus" w:cs="Traditional Naskh" w:hint="eastAsia"/>
          <w:b/>
          <w:bCs/>
          <w:sz w:val="32"/>
          <w:szCs w:val="32"/>
          <w:rtl/>
        </w:rPr>
        <w:t>لَعَلَى</w:t>
      </w:r>
      <w:r w:rsidR="004E6DF8" w:rsidRPr="004E6DF8">
        <w:rPr>
          <w:rFonts w:ascii="mylotus" w:hAnsi="mylotus" w:cs="Traditional Naskh"/>
          <w:b/>
          <w:bCs/>
          <w:sz w:val="32"/>
          <w:szCs w:val="32"/>
          <w:rtl/>
        </w:rPr>
        <w:t xml:space="preserve"> </w:t>
      </w:r>
      <w:r w:rsidR="004E6DF8" w:rsidRPr="004E6DF8">
        <w:rPr>
          <w:rFonts w:ascii="mylotus" w:hAnsi="mylotus" w:cs="Traditional Naskh" w:hint="eastAsia"/>
          <w:b/>
          <w:bCs/>
          <w:sz w:val="32"/>
          <w:szCs w:val="32"/>
          <w:rtl/>
        </w:rPr>
        <w:t>خُلُقٍ</w:t>
      </w:r>
      <w:r w:rsidR="004E6DF8" w:rsidRPr="004E6DF8">
        <w:rPr>
          <w:rFonts w:ascii="mylotus" w:hAnsi="mylotus" w:cs="Traditional Naskh"/>
          <w:b/>
          <w:bCs/>
          <w:sz w:val="32"/>
          <w:szCs w:val="32"/>
          <w:rtl/>
        </w:rPr>
        <w:t xml:space="preserve"> </w:t>
      </w:r>
      <w:r w:rsidR="004E6DF8" w:rsidRPr="004E6DF8">
        <w:rPr>
          <w:rFonts w:ascii="mylotus" w:hAnsi="mylotus" w:cs="Traditional Naskh" w:hint="eastAsia"/>
          <w:b/>
          <w:bCs/>
          <w:sz w:val="32"/>
          <w:szCs w:val="32"/>
          <w:rtl/>
        </w:rPr>
        <w:t>عَظِيمٍ</w:t>
      </w:r>
      <w:r w:rsidR="004E6DF8" w:rsidRPr="004E6DF8">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16"/>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 xml:space="preserve"> </w:t>
      </w:r>
      <w:r w:rsidRPr="0088525E">
        <w:rPr>
          <w:rFonts w:ascii="mylotus" w:hAnsi="mylotus" w:cs="Traditional Naskh" w:hint="cs"/>
          <w:spacing w:val="-20"/>
          <w:sz w:val="32"/>
          <w:szCs w:val="32"/>
          <w:rtl/>
        </w:rPr>
        <w:t xml:space="preserve">وصدق النبي الكريم إذ يقول: </w:t>
      </w:r>
      <w:r w:rsidRPr="0088525E">
        <w:rPr>
          <w:rFonts w:ascii="mylotus" w:hAnsi="mylotus" w:cs="Traditional Naskh" w:hint="cs"/>
          <w:b/>
          <w:bCs/>
          <w:spacing w:val="-20"/>
          <w:sz w:val="32"/>
          <w:szCs w:val="32"/>
          <w:rtl/>
        </w:rPr>
        <w:t>«إنما بُعِثْتُ لأُتَمِّم مكارم الأخلاق»</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17"/>
      </w:r>
      <w:r w:rsidRPr="007B5404">
        <w:rPr>
          <w:rFonts w:ascii="mylotus" w:hAnsi="mylotus" w:cs="Traditional Naskh"/>
          <w:spacing w:val="-20"/>
          <w:position w:val="2"/>
          <w:sz w:val="32"/>
          <w:szCs w:val="32"/>
          <w:vertAlign w:val="superscript"/>
          <w:rtl/>
        </w:rPr>
        <w:t>)</w:t>
      </w:r>
      <w:r w:rsidRPr="0088525E">
        <w:rPr>
          <w:rFonts w:ascii="mylotus" w:hAnsi="mylotus" w:cs="Traditional Naskh" w:hint="cs"/>
          <w:spacing w:val="-20"/>
          <w:sz w:val="32"/>
          <w:szCs w:val="32"/>
          <w:rtl/>
        </w:rPr>
        <w:t>.</w:t>
      </w:r>
    </w:p>
    <w:p w:rsidR="00C602A9" w:rsidRPr="004E6DF8" w:rsidRDefault="00C602A9" w:rsidP="00392FDD">
      <w:pPr>
        <w:widowControl w:val="0"/>
        <w:spacing w:after="0" w:line="204" w:lineRule="auto"/>
        <w:ind w:firstLine="284"/>
        <w:jc w:val="lowKashida"/>
        <w:rPr>
          <w:rFonts w:ascii="mylotus" w:hAnsi="mylotus" w:cs="Traditional Naskh"/>
          <w:spacing w:val="-6"/>
          <w:w w:val="90"/>
          <w:sz w:val="32"/>
          <w:szCs w:val="32"/>
          <w:rtl/>
        </w:rPr>
      </w:pPr>
      <w:r w:rsidRPr="004E6DF8">
        <w:rPr>
          <w:rFonts w:ascii="mylotus" w:hAnsi="mylotus" w:cs="Traditional Naskh" w:hint="cs"/>
          <w:spacing w:val="-6"/>
          <w:w w:val="90"/>
          <w:sz w:val="32"/>
          <w:szCs w:val="32"/>
          <w:rtl/>
        </w:rPr>
        <w:t xml:space="preserve">وسُئِلَتْ عائشةُ </w:t>
      </w:r>
      <w:r w:rsidR="004E6DF8" w:rsidRPr="004E6DF8">
        <w:rPr>
          <w:rFonts w:ascii="mylotus" w:hAnsi="mylotus" w:cs="CTraditional Arabic" w:hint="cs"/>
          <w:color w:val="C00000"/>
          <w:spacing w:val="-6"/>
          <w:w w:val="90"/>
          <w:sz w:val="28"/>
          <w:szCs w:val="28"/>
          <w:rtl/>
          <w:lang w:bidi="ar"/>
        </w:rPr>
        <w:t>ل</w:t>
      </w:r>
      <w:r w:rsidRPr="004E6DF8">
        <w:rPr>
          <w:rFonts w:ascii="mylotus" w:hAnsi="mylotus" w:cs="Traditional Naskh" w:hint="cs"/>
          <w:spacing w:val="-6"/>
          <w:w w:val="90"/>
          <w:sz w:val="32"/>
          <w:szCs w:val="32"/>
          <w:rtl/>
        </w:rPr>
        <w:t xml:space="preserve"> عن خُلُق النبيِّ </w:t>
      </w:r>
      <w:r w:rsidRPr="004E6DF8">
        <w:rPr>
          <w:rFonts w:ascii="mylotus" w:hAnsi="mylotus" w:cs="Traditional Naskh" w:hint="cs"/>
          <w:color w:val="C00000"/>
          <w:spacing w:val="-6"/>
          <w:w w:val="90"/>
          <w:sz w:val="32"/>
          <w:szCs w:val="32"/>
          <w:rtl/>
        </w:rPr>
        <w:sym w:font="AGA Arabesque" w:char="F072"/>
      </w:r>
      <w:r w:rsidRPr="004E6DF8">
        <w:rPr>
          <w:rFonts w:ascii="mylotus" w:hAnsi="mylotus" w:cs="Traditional Naskh" w:hint="cs"/>
          <w:spacing w:val="-6"/>
          <w:w w:val="90"/>
          <w:sz w:val="32"/>
          <w:szCs w:val="32"/>
          <w:rtl/>
        </w:rPr>
        <w:t xml:space="preserve"> ؟ فقالت: </w:t>
      </w:r>
      <w:r w:rsidR="004E6DF8" w:rsidRPr="004E6DF8">
        <w:rPr>
          <w:rFonts w:ascii="mylotus" w:hAnsi="mylotus" w:cs="Traditional Naskh" w:hint="eastAsia"/>
          <w:b/>
          <w:bCs/>
          <w:spacing w:val="-6"/>
          <w:w w:val="90"/>
          <w:sz w:val="32"/>
          <w:szCs w:val="32"/>
          <w:rtl/>
        </w:rPr>
        <w:t>«</w:t>
      </w:r>
      <w:r w:rsidRPr="004E6DF8">
        <w:rPr>
          <w:rFonts w:ascii="mylotus" w:hAnsi="mylotus" w:cs="Traditional Naskh" w:hint="cs"/>
          <w:b/>
          <w:bCs/>
          <w:spacing w:val="-6"/>
          <w:w w:val="90"/>
          <w:sz w:val="32"/>
          <w:szCs w:val="32"/>
          <w:rtl/>
        </w:rPr>
        <w:t>فإن خُلُقَ نبيِّ ا</w:t>
      </w:r>
      <w:r w:rsidR="00A1582F" w:rsidRPr="004E6DF8">
        <w:rPr>
          <w:rFonts w:ascii="mylotus" w:hAnsi="mylotus" w:cs="Traditional Naskh" w:hint="cs"/>
          <w:b/>
          <w:bCs/>
          <w:spacing w:val="-6"/>
          <w:w w:val="90"/>
          <w:sz w:val="32"/>
          <w:szCs w:val="32"/>
          <w:rtl/>
        </w:rPr>
        <w:t>للَّه</w:t>
      </w:r>
      <w:r w:rsidRPr="004E6DF8">
        <w:rPr>
          <w:rFonts w:ascii="mylotus" w:hAnsi="mylotus" w:cs="Traditional Naskh" w:hint="cs"/>
          <w:b/>
          <w:bCs/>
          <w:spacing w:val="-6"/>
          <w:w w:val="90"/>
          <w:sz w:val="32"/>
          <w:szCs w:val="32"/>
          <w:rtl/>
        </w:rPr>
        <w:t xml:space="preserve"> </w:t>
      </w:r>
      <w:r w:rsidRPr="004E6DF8">
        <w:rPr>
          <w:rFonts w:ascii="mylotus" w:hAnsi="mylotus" w:cs="Traditional Naskh" w:hint="cs"/>
          <w:color w:val="C00000"/>
          <w:spacing w:val="-6"/>
          <w:w w:val="90"/>
          <w:sz w:val="32"/>
          <w:szCs w:val="32"/>
          <w:rtl/>
        </w:rPr>
        <w:sym w:font="AGA Arabesque" w:char="F072"/>
      </w:r>
      <w:r w:rsidRPr="004E6DF8">
        <w:rPr>
          <w:rFonts w:ascii="mylotus" w:hAnsi="mylotus" w:cs="Traditional Naskh" w:hint="cs"/>
          <w:b/>
          <w:bCs/>
          <w:spacing w:val="-6"/>
          <w:w w:val="90"/>
          <w:sz w:val="32"/>
          <w:szCs w:val="32"/>
          <w:rtl/>
        </w:rPr>
        <w:t xml:space="preserve"> كان القرآنُ</w:t>
      </w:r>
      <w:r w:rsidR="004E6DF8" w:rsidRPr="004E6DF8">
        <w:rPr>
          <w:rFonts w:ascii="mylotus" w:hAnsi="mylotus" w:cs="Traditional Naskh" w:hint="eastAsia"/>
          <w:b/>
          <w:bCs/>
          <w:spacing w:val="-6"/>
          <w:w w:val="90"/>
          <w:sz w:val="32"/>
          <w:szCs w:val="32"/>
          <w:rtl/>
        </w:rPr>
        <w:t>»</w:t>
      </w:r>
      <w:r w:rsidRPr="007B5404">
        <w:rPr>
          <w:rFonts w:ascii="mylotus" w:hAnsi="mylotus" w:cs="Traditional Naskh"/>
          <w:spacing w:val="-6"/>
          <w:w w:val="90"/>
          <w:position w:val="2"/>
          <w:sz w:val="32"/>
          <w:szCs w:val="32"/>
          <w:vertAlign w:val="superscript"/>
          <w:rtl/>
        </w:rPr>
        <w:t>(</w:t>
      </w:r>
      <w:r w:rsidRPr="007B5404">
        <w:rPr>
          <w:rStyle w:val="FootnoteReference"/>
          <w:rFonts w:ascii="mylotus" w:hAnsi="mylotus" w:cs="Traditional Naskh"/>
          <w:spacing w:val="-6"/>
          <w:w w:val="90"/>
          <w:position w:val="2"/>
          <w:sz w:val="32"/>
          <w:szCs w:val="32"/>
          <w:rtl/>
        </w:rPr>
        <w:footnoteReference w:id="218"/>
      </w:r>
      <w:r w:rsidRPr="007B5404">
        <w:rPr>
          <w:rFonts w:ascii="mylotus" w:hAnsi="mylotus" w:cs="Traditional Naskh"/>
          <w:spacing w:val="-6"/>
          <w:w w:val="90"/>
          <w:position w:val="2"/>
          <w:sz w:val="32"/>
          <w:szCs w:val="32"/>
          <w:vertAlign w:val="superscript"/>
          <w:rtl/>
        </w:rPr>
        <w:t>)</w:t>
      </w:r>
      <w:r w:rsidRPr="004E6DF8">
        <w:rPr>
          <w:rFonts w:ascii="mylotus" w:hAnsi="mylotus" w:cs="Traditional Naskh" w:hint="cs"/>
          <w:spacing w:val="-6"/>
          <w:w w:val="90"/>
          <w:sz w:val="32"/>
          <w:szCs w:val="32"/>
          <w:rtl/>
        </w:rPr>
        <w:t>.</w:t>
      </w:r>
    </w:p>
    <w:p w:rsidR="00C602A9" w:rsidRDefault="00C602A9" w:rsidP="00392FDD">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لَقَدْ جَاء</w:t>
      </w:r>
      <w:r w:rsidRPr="0088525E">
        <w:rPr>
          <w:rFonts w:ascii="mylotus" w:hAnsi="mylotus" w:cs="Traditional Naskh" w:hint="cs"/>
          <w:b/>
          <w:bCs/>
          <w:sz w:val="32"/>
          <w:szCs w:val="32"/>
          <w:rtl/>
        </w:rPr>
        <w:t>َ</w:t>
      </w:r>
      <w:r w:rsidRPr="0088525E">
        <w:rPr>
          <w:rFonts w:ascii="mylotus" w:hAnsi="mylotus" w:cs="Traditional Naskh"/>
          <w:b/>
          <w:bCs/>
          <w:sz w:val="32"/>
          <w:szCs w:val="32"/>
          <w:rtl/>
        </w:rPr>
        <w:t>كُمْ رَسُولٌ مِّنْ أَنفُسِكُمْ عَزِيزٌ عَلَيْهِ مَا عَنِتُّمْ حَرِيصٌ عَلَيْكُم بِالْمُؤْمِنِينَ رَؤُوفٌ رَّحِيمٌ</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z w:val="32"/>
          <w:szCs w:val="32"/>
          <w:vertAlign w:val="superscript"/>
          <w:rtl/>
        </w:rPr>
        <w:t xml:space="preserve"> </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19"/>
      </w:r>
      <w:r w:rsidRPr="007B5404">
        <w:rPr>
          <w:rFonts w:ascii="mylotus" w:hAnsi="mylotus" w:cs="Traditional Naskh"/>
          <w:position w:val="2"/>
          <w:sz w:val="32"/>
          <w:szCs w:val="32"/>
          <w:vertAlign w:val="superscript"/>
          <w:rtl/>
        </w:rPr>
        <w:t>)</w:t>
      </w:r>
      <w:r w:rsidRPr="0088525E">
        <w:rPr>
          <w:rFonts w:ascii="mylotus" w:hAnsi="mylotus" w:cs="Traditional Naskh" w:hint="cs"/>
          <w:b/>
          <w:bCs/>
          <w:spacing w:val="-4"/>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C602A9" w:rsidRPr="0088525E" w:rsidRDefault="00025922" w:rsidP="00025922">
      <w:pPr>
        <w:pStyle w:val="2"/>
        <w:keepNext w:val="0"/>
        <w:spacing w:after="40" w:line="216" w:lineRule="auto"/>
        <w:ind w:firstLine="0"/>
        <w:jc w:val="center"/>
        <w:rPr>
          <w:rFonts w:ascii="mylotus" w:hAnsi="mylotus" w:cs="Traditional Naskh"/>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630B7B" w:rsidRDefault="00C602A9" w:rsidP="004E6DF8">
      <w:pPr>
        <w:pStyle w:val="5"/>
        <w:rPr>
          <w:rFonts w:ascii="mylotus" w:hAnsi="mylotus" w:cs="Traditional Naskh"/>
          <w:sz w:val="32"/>
          <w:szCs w:val="32"/>
          <w:rtl/>
        </w:rPr>
      </w:pPr>
      <w:r w:rsidRPr="0088525E">
        <w:rPr>
          <w:rFonts w:ascii="mylotus" w:hAnsi="mylotus" w:cs="Traditional Naskh"/>
          <w:sz w:val="32"/>
          <w:szCs w:val="32"/>
          <w:rtl/>
        </w:rPr>
        <w:br w:type="page"/>
      </w:r>
      <w:bookmarkStart w:id="36" w:name="_Toc520822008"/>
      <w:r w:rsidR="00630B7B">
        <w:rPr>
          <w:rFonts w:hint="cs"/>
          <w:rtl/>
        </w:rPr>
        <w:lastRenderedPageBreak/>
        <w:t>الخطبة الثانية</w:t>
      </w:r>
      <w:bookmarkEnd w:id="36"/>
      <w:r w:rsidR="00630B7B" w:rsidRPr="0088525E">
        <w:rPr>
          <w:rFonts w:ascii="mylotus" w:hAnsi="mylotus" w:cs="Traditional Naskh" w:hint="cs"/>
          <w:sz w:val="32"/>
          <w:szCs w:val="32"/>
          <w:rtl/>
        </w:rPr>
        <w:t xml:space="preserve"> </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4E6DF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واقتدوا بنبيكم الكريم الرحيم، فإن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أرسله رحمة للعالمين، كما قال تعالى: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وَمَا أَرْسَلْنَاكَ إِلَّا رَحْمَةً لِّلْعَالَمِينَ</w:t>
      </w:r>
      <w:r w:rsidR="004E6DF8" w:rsidRPr="004E6DF8">
        <w:rPr>
          <w:rFonts w:ascii="Traditional Arabic" w:hAnsi="Traditional Arabic" w:cs="Traditional Arabic"/>
          <w:color w:val="C00000"/>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0"/>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xml:space="preserve">، وعن أبي هريرة </w:t>
      </w:r>
      <w:r w:rsidRPr="004E6DF8">
        <w:rPr>
          <w:rFonts w:ascii="mylotus" w:hAnsi="mylotus" w:cs="Traditional Naskh" w:hint="cs"/>
          <w:color w:val="C00000"/>
          <w:sz w:val="32"/>
          <w:szCs w:val="32"/>
          <w:rtl/>
        </w:rPr>
        <w:sym w:font="AGA Arabesque" w:char="F074"/>
      </w:r>
      <w:r w:rsidRPr="0088525E">
        <w:rPr>
          <w:rFonts w:ascii="mylotus" w:hAnsi="mylotus" w:cs="Traditional Naskh" w:hint="cs"/>
          <w:sz w:val="32"/>
          <w:szCs w:val="32"/>
          <w:rtl/>
        </w:rPr>
        <w:t xml:space="preserve"> ، قال: قيل: يا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ادعُ على المشركين، قال: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إني لم أُبعث لعّاناً وإنما بُعثت رحمة</w:t>
      </w:r>
      <w:r w:rsidRPr="0088525E">
        <w:rPr>
          <w:rFonts w:ascii="mylotus" w:hAnsi="mylotus" w:cs="Traditional Naskh" w:hint="eastAsia"/>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1"/>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xml:space="preserve">. وفي حديث حذيفة </w:t>
      </w:r>
      <w:r w:rsidRPr="004E6DF8">
        <w:rPr>
          <w:rFonts w:ascii="mylotus" w:hAnsi="mylotus" w:cs="Traditional Naskh" w:hint="cs"/>
          <w:color w:val="C00000"/>
          <w:sz w:val="32"/>
          <w:szCs w:val="32"/>
          <w:rtl/>
        </w:rPr>
        <w:sym w:font="AGA Arabesque" w:char="F074"/>
      </w:r>
      <w:r w:rsidRPr="0088525E">
        <w:rPr>
          <w:rFonts w:ascii="mylotus" w:hAnsi="mylotus" w:cs="Traditional Naskh" w:hint="cs"/>
          <w:sz w:val="32"/>
          <w:szCs w:val="32"/>
          <w:rtl/>
        </w:rPr>
        <w:t xml:space="preserve"> ، عن النبي </w:t>
      </w:r>
      <w:r w:rsidRPr="004E6DF8">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أنه قال: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أيُّما رجل من أمتي سببته سبةً أو لعنته لعنةً في غضبي فإنما أنا من ولد آدم أغضب كما يغضبون، وإنما بعثني رحمة للعالمين، فاجعلها عليهم صلاةً يوم القيامة</w:t>
      </w:r>
      <w:r w:rsidRPr="0088525E">
        <w:rPr>
          <w:rFonts w:ascii="mylotus" w:hAnsi="mylotus" w:cs="Traditional Naskh" w:hint="eastAsia"/>
          <w:b/>
          <w:bCs/>
          <w:sz w:val="32"/>
          <w:szCs w:val="32"/>
          <w:rtl/>
        </w:rPr>
        <w:t>»</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2"/>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C602A9" w:rsidRPr="0088525E" w:rsidRDefault="00C602A9" w:rsidP="004E6DF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وجاء في الحديث عن أبي هريرة </w:t>
      </w:r>
      <w:r w:rsidRPr="004E6DF8">
        <w:rPr>
          <w:rFonts w:ascii="mylotus" w:hAnsi="mylotus" w:cs="Traditional Naskh" w:hint="cs"/>
          <w:color w:val="C00000"/>
          <w:sz w:val="32"/>
          <w:szCs w:val="32"/>
          <w:rtl/>
        </w:rPr>
        <w:sym w:font="AGA Arabesque" w:char="F074"/>
      </w:r>
      <w:r w:rsidRPr="0088525E">
        <w:rPr>
          <w:rFonts w:ascii="mylotus" w:hAnsi="mylotus" w:cs="Traditional Naskh" w:hint="cs"/>
          <w:sz w:val="32"/>
          <w:szCs w:val="32"/>
          <w:rtl/>
        </w:rPr>
        <w:t xml:space="preserve">، عن النبي </w:t>
      </w:r>
      <w:r w:rsidRPr="004E6DF8">
        <w:rPr>
          <w:rFonts w:ascii="mylotus" w:hAnsi="mylotus" w:cs="Traditional Naskh" w:hint="cs"/>
          <w:color w:val="C00000"/>
          <w:sz w:val="32"/>
          <w:szCs w:val="32"/>
          <w:rtl/>
        </w:rPr>
        <w:sym w:font="AGA Arabesque" w:char="F072"/>
      </w:r>
      <w:r w:rsidR="004E6DF8">
        <w:rPr>
          <w:rFonts w:ascii="mylotus" w:hAnsi="mylotus" w:cs="Traditional Naskh" w:hint="cs"/>
          <w:sz w:val="32"/>
          <w:szCs w:val="32"/>
          <w:rtl/>
        </w:rPr>
        <w:t>،</w:t>
      </w:r>
      <w:r w:rsidRPr="0088525E">
        <w:rPr>
          <w:rFonts w:ascii="mylotus" w:hAnsi="mylotus" w:cs="Traditional Naskh" w:hint="cs"/>
          <w:sz w:val="32"/>
          <w:szCs w:val="32"/>
          <w:rtl/>
        </w:rPr>
        <w:t xml:space="preserve"> أنه قال: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إنما أنا رحمة مهداةٌ</w:t>
      </w:r>
      <w:r w:rsidRPr="0088525E">
        <w:rPr>
          <w:rFonts w:ascii="mylotus" w:hAnsi="mylotus" w:cs="Traditional Naskh" w:hint="eastAsia"/>
          <w:b/>
          <w:bCs/>
          <w:sz w:val="32"/>
          <w:szCs w:val="32"/>
          <w:rtl/>
        </w:rPr>
        <w:t>»</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3"/>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C602A9" w:rsidRPr="004E6DF8" w:rsidRDefault="00C602A9" w:rsidP="004E6DF8">
      <w:pPr>
        <w:widowControl w:val="0"/>
        <w:spacing w:after="0" w:line="216" w:lineRule="auto"/>
        <w:ind w:firstLine="284"/>
        <w:jc w:val="lowKashida"/>
        <w:rPr>
          <w:rFonts w:ascii="mylotus" w:hAnsi="mylotus" w:cs="Traditional Naskh"/>
          <w:spacing w:val="-4"/>
          <w:w w:val="90"/>
          <w:sz w:val="32"/>
          <w:szCs w:val="32"/>
          <w:rtl/>
        </w:rPr>
      </w:pPr>
      <w:r w:rsidRPr="004E6DF8">
        <w:rPr>
          <w:rFonts w:ascii="mylotus" w:hAnsi="mylotus" w:cs="Traditional Naskh" w:hint="cs"/>
          <w:spacing w:val="-4"/>
          <w:w w:val="90"/>
          <w:sz w:val="32"/>
          <w:szCs w:val="32"/>
          <w:rtl/>
        </w:rPr>
        <w:t xml:space="preserve">وقد قال </w:t>
      </w:r>
      <w:r w:rsidRPr="004E6DF8">
        <w:rPr>
          <w:rFonts w:ascii="mylotus" w:hAnsi="mylotus" w:cs="Traditional Naskh" w:hint="cs"/>
          <w:color w:val="C00000"/>
          <w:spacing w:val="-4"/>
          <w:w w:val="90"/>
          <w:sz w:val="32"/>
          <w:szCs w:val="32"/>
          <w:rtl/>
        </w:rPr>
        <w:sym w:font="AGA Arabesque" w:char="F072"/>
      </w:r>
      <w:r w:rsidRPr="004E6DF8">
        <w:rPr>
          <w:rFonts w:ascii="mylotus" w:hAnsi="mylotus" w:cs="Traditional Naskh" w:hint="cs"/>
          <w:spacing w:val="-4"/>
          <w:w w:val="90"/>
          <w:sz w:val="32"/>
          <w:szCs w:val="32"/>
          <w:rtl/>
        </w:rPr>
        <w:t xml:space="preserve">: </w:t>
      </w:r>
      <w:r w:rsidRPr="004E6DF8">
        <w:rPr>
          <w:rFonts w:ascii="mylotus" w:hAnsi="mylotus" w:cs="Traditional Naskh" w:hint="eastAsia"/>
          <w:b/>
          <w:bCs/>
          <w:spacing w:val="-4"/>
          <w:w w:val="90"/>
          <w:sz w:val="32"/>
          <w:szCs w:val="32"/>
          <w:rtl/>
        </w:rPr>
        <w:t>«</w:t>
      </w:r>
      <w:r w:rsidRPr="004E6DF8">
        <w:rPr>
          <w:rFonts w:ascii="mylotus" w:hAnsi="mylotus" w:cs="Traditional Naskh" w:hint="cs"/>
          <w:b/>
          <w:bCs/>
          <w:spacing w:val="-4"/>
          <w:w w:val="90"/>
          <w:sz w:val="32"/>
          <w:szCs w:val="32"/>
          <w:rtl/>
        </w:rPr>
        <w:t>أنا محمد، وأحمد، والمقفِّي، والحاشر، ونبي التوبة، ونبي الرحمة</w:t>
      </w:r>
      <w:r w:rsidRPr="004E6DF8">
        <w:rPr>
          <w:rFonts w:ascii="mylotus" w:hAnsi="mylotus" w:cs="Traditional Naskh" w:hint="eastAsia"/>
          <w:b/>
          <w:bCs/>
          <w:spacing w:val="-4"/>
          <w:w w:val="90"/>
          <w:sz w:val="32"/>
          <w:szCs w:val="32"/>
          <w:rtl/>
        </w:rPr>
        <w:t>»</w:t>
      </w:r>
      <w:r w:rsidRPr="007B5404">
        <w:rPr>
          <w:rFonts w:ascii="mylotus" w:hAnsi="mylotus" w:cs="Traditional Naskh"/>
          <w:spacing w:val="-4"/>
          <w:w w:val="90"/>
          <w:position w:val="2"/>
          <w:sz w:val="32"/>
          <w:szCs w:val="32"/>
          <w:vertAlign w:val="superscript"/>
          <w:rtl/>
        </w:rPr>
        <w:t>(</w:t>
      </w:r>
      <w:r w:rsidRPr="007B5404">
        <w:rPr>
          <w:rStyle w:val="FootnoteReference"/>
          <w:rFonts w:ascii="mylotus" w:hAnsi="mylotus" w:cs="Traditional Naskh"/>
          <w:spacing w:val="-4"/>
          <w:w w:val="90"/>
          <w:position w:val="2"/>
          <w:sz w:val="32"/>
          <w:szCs w:val="32"/>
          <w:rtl/>
        </w:rPr>
        <w:footnoteReference w:id="224"/>
      </w:r>
      <w:r w:rsidRPr="007B5404">
        <w:rPr>
          <w:rFonts w:ascii="mylotus" w:hAnsi="mylotus" w:cs="Traditional Naskh"/>
          <w:spacing w:val="-4"/>
          <w:w w:val="90"/>
          <w:position w:val="2"/>
          <w:sz w:val="32"/>
          <w:szCs w:val="32"/>
          <w:vertAlign w:val="superscript"/>
          <w:rtl/>
        </w:rPr>
        <w:t>)</w:t>
      </w:r>
      <w:r w:rsidRPr="004E6DF8">
        <w:rPr>
          <w:rFonts w:ascii="mylotus" w:hAnsi="mylotus" w:cs="Traditional Naskh" w:hint="cs"/>
          <w:spacing w:val="-4"/>
          <w:w w:val="90"/>
          <w:sz w:val="32"/>
          <w:szCs w:val="32"/>
          <w:rtl/>
        </w:rPr>
        <w:t>.</w:t>
      </w:r>
    </w:p>
    <w:p w:rsidR="00C602A9" w:rsidRDefault="00C602A9" w:rsidP="004E6DF8">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إن العبد المسلم مأمور بالاقتداء بهذا الرسول الرحيم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لَقَدْ كَانَ لَكُمْ فِي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أُسْوَةٌ حَسَنَةٌ لِّمَن كَانَ يَرْجُو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وَالْيَوْمَ الآخِرَ وَذَكَرَ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كَثِيرًا</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5"/>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هذا وصلوا على الرحمة المهداة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فقال: </w:t>
      </w:r>
      <w:r w:rsidR="004E6DF8" w:rsidRPr="004E6DF8">
        <w:rPr>
          <w:rFonts w:ascii="Traditional Arabic" w:hAnsi="Traditional Arabic" w:cs="Traditional Arabic"/>
          <w:sz w:val="32"/>
          <w:szCs w:val="32"/>
          <w:rtl/>
        </w:rPr>
        <w:lastRenderedPageBreak/>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6"/>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025922">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7"/>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واحمِ حوزة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وسددنا،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رَبَّنَا آتِنَا فِي الدُّنْيَا حَسَنَةً وَفِي الآخِرَةِ حَسَنَةً وَقِنَا عَذَابَ النَّارِ</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8"/>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يَأْمُرُ بِالْعَدْلِ وَالإِحْسَانِ وَإِيتَاء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ذِي الْقُرْبَى وَيَنْهَى عَنِ الْفَحْشَاء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وَالْمُنكَرِ وَالْبَغْيِ</w:t>
      </w:r>
      <w:r w:rsidRPr="0088525E">
        <w:rPr>
          <w:rFonts w:ascii="mylotus" w:hAnsi="mylotus" w:cs="Traditional Naskh" w:hint="cs"/>
          <w:b/>
          <w:bCs/>
          <w:sz w:val="32"/>
          <w:szCs w:val="32"/>
          <w:rtl/>
        </w:rPr>
        <w:t xml:space="preserve"> </w:t>
      </w:r>
      <w:r w:rsidRPr="0088525E">
        <w:rPr>
          <w:rFonts w:ascii="mylotus" w:hAnsi="mylotus" w:cs="Traditional Naskh"/>
          <w:b/>
          <w:bCs/>
          <w:sz w:val="32"/>
          <w:szCs w:val="32"/>
          <w:rtl/>
        </w:rPr>
        <w:t>يَعِظُكُمْ لَعَلَّكُمْ تَذَكَّرُونَ</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29"/>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w:t>
      </w:r>
      <w:r w:rsidR="004E6DF8" w:rsidRPr="004E6DF8">
        <w:rPr>
          <w:rFonts w:ascii="Traditional Arabic" w:hAnsi="Traditional Arabic" w:cs="Traditional Arabic"/>
          <w:color w:val="C00000"/>
          <w:sz w:val="32"/>
          <w:szCs w:val="32"/>
          <w:rtl/>
        </w:rPr>
        <w:t>﴿</w:t>
      </w:r>
      <w:r w:rsidRPr="0088525E">
        <w:rPr>
          <w:rFonts w:ascii="mylotus" w:hAnsi="mylotus" w:cs="Traditional Naskh"/>
          <w:b/>
          <w:bCs/>
          <w:sz w:val="32"/>
          <w:szCs w:val="32"/>
          <w:rtl/>
        </w:rPr>
        <w:t>وَلَذِكْرُ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أَكْبَرُ وَا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يَعْلَمُ مَا تَصْنَعُونَ</w:t>
      </w:r>
      <w:r w:rsidR="004E6DF8" w:rsidRPr="004E6DF8">
        <w:rPr>
          <w:rFonts w:ascii="Traditional Arabic" w:hAnsi="Traditional Arabic" w:cs="Traditional Arabic"/>
          <w:color w:val="C00000"/>
          <w:sz w:val="32"/>
          <w:szCs w:val="32"/>
          <w:rtl/>
        </w:rPr>
        <w:t>﴾</w:t>
      </w:r>
      <w:r w:rsidR="004E6DF8"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230"/>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4E6DF8" w:rsidRDefault="004E6DF8" w:rsidP="004E6DF8">
      <w:pPr>
        <w:widowControl w:val="0"/>
        <w:spacing w:after="0" w:line="216" w:lineRule="auto"/>
        <w:ind w:firstLine="284"/>
        <w:jc w:val="lowKashida"/>
        <w:rPr>
          <w:rFonts w:ascii="mylotus" w:hAnsi="mylotus" w:cs="Traditional Naskh"/>
          <w:sz w:val="32"/>
          <w:szCs w:val="32"/>
          <w:rtl/>
        </w:rPr>
      </w:pPr>
    </w:p>
    <w:p w:rsidR="004E6DF8" w:rsidRPr="00A27970" w:rsidRDefault="004E6DF8" w:rsidP="004151D0">
      <w:pPr>
        <w:pStyle w:val="2"/>
        <w:keepNext w:val="0"/>
        <w:spacing w:after="40" w:line="216" w:lineRule="auto"/>
        <w:jc w:val="center"/>
        <w:rPr>
          <w:b w:val="0"/>
          <w:bCs w:val="0"/>
          <w:color w:val="C00000"/>
          <w:lang w:eastAsia="en-US"/>
        </w:rPr>
      </w:pPr>
      <w:bookmarkStart w:id="37" w:name="_Toc520822009"/>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37"/>
    </w:p>
    <w:p w:rsidR="004E6DF8" w:rsidRPr="0088525E" w:rsidRDefault="004E6DF8" w:rsidP="004E6DF8">
      <w:pPr>
        <w:widowControl w:val="0"/>
        <w:spacing w:after="0" w:line="216" w:lineRule="auto"/>
        <w:ind w:firstLine="284"/>
        <w:jc w:val="lowKashida"/>
        <w:rPr>
          <w:rFonts w:ascii="mylotus" w:hAnsi="mylotus" w:cs="Traditional Naskh"/>
          <w:sz w:val="32"/>
          <w:szCs w:val="32"/>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Pr>
      </w:pPr>
      <w:r w:rsidRPr="0088525E">
        <w:rPr>
          <w:rFonts w:ascii="mylotus" w:hAnsi="mylotus" w:cs="Traditional Naskh"/>
          <w:sz w:val="32"/>
          <w:szCs w:val="32"/>
        </w:rPr>
        <w:br w:type="page"/>
      </w:r>
    </w:p>
    <w:p w:rsidR="00C602A9" w:rsidRPr="00DA597C" w:rsidRDefault="00E75E6C" w:rsidP="00E75E6C">
      <w:pPr>
        <w:pStyle w:val="4"/>
        <w:rPr>
          <w:rFonts w:cs="KFGQPC Uthman Taha Naskh"/>
          <w:rtl/>
          <w:lang w:bidi="ar-SY"/>
        </w:rPr>
      </w:pPr>
      <w:bookmarkStart w:id="38" w:name="_Toc520822010"/>
      <w:r w:rsidRPr="00DA597C">
        <w:rPr>
          <w:rFonts w:cs="KFGQPC Uthman Taha Naskh" w:hint="cs"/>
          <w:rtl/>
          <w:lang w:bidi="ar-SY"/>
        </w:rPr>
        <w:lastRenderedPageBreak/>
        <w:t>10-</w:t>
      </w:r>
      <w:r w:rsidR="00C602A9" w:rsidRPr="00DA597C">
        <w:rPr>
          <w:rFonts w:cs="KFGQPC Uthman Taha Naskh" w:hint="cs"/>
          <w:rtl/>
          <w:lang w:bidi="ar-SY"/>
        </w:rPr>
        <w:t xml:space="preserve">صفات النبيِّ </w:t>
      </w:r>
      <w:r w:rsidR="00C602A9" w:rsidRPr="00DA597C">
        <w:rPr>
          <w:rFonts w:cs="KFGQPC Uthman Taha Naskh" w:hint="cs"/>
          <w:rtl/>
          <w:lang w:bidi="ar-SY"/>
        </w:rPr>
        <w:sym w:font="AGA Arabesque" w:char="F072"/>
      </w:r>
      <w:r w:rsidR="00C602A9" w:rsidRPr="00DA597C">
        <w:rPr>
          <w:rFonts w:cs="KFGQPC Uthman Taha Naskh" w:hint="cs"/>
          <w:rtl/>
          <w:lang w:bidi="ar-SY"/>
        </w:rPr>
        <w:t xml:space="preserve"> الْـخَلْقِيّة والْـخُلُقيّة</w:t>
      </w:r>
      <w:bookmarkEnd w:id="38"/>
    </w:p>
    <w:p w:rsidR="00630B7B" w:rsidRPr="00BD13D6" w:rsidRDefault="00630B7B" w:rsidP="004E6DF8">
      <w:pPr>
        <w:pStyle w:val="5"/>
      </w:pPr>
      <w:bookmarkStart w:id="39" w:name="_Toc520822011"/>
      <w:r w:rsidRPr="00BD13D6">
        <w:rPr>
          <w:rFonts w:hint="cs"/>
          <w:rtl/>
        </w:rPr>
        <w:t>الخطبة الأولى</w:t>
      </w:r>
      <w:bookmarkEnd w:id="39"/>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4E6DF8" w:rsidRDefault="00C602A9" w:rsidP="006749D3">
      <w:pPr>
        <w:widowControl w:val="0"/>
        <w:spacing w:after="0" w:line="216" w:lineRule="auto"/>
        <w:ind w:firstLine="284"/>
        <w:jc w:val="lowKashida"/>
        <w:rPr>
          <w:rFonts w:ascii="mylotus" w:hAnsi="mylotus" w:cs="Traditional Naskh"/>
          <w:spacing w:val="-10"/>
          <w:sz w:val="32"/>
          <w:szCs w:val="32"/>
          <w:rtl/>
        </w:rPr>
      </w:pPr>
      <w:r w:rsidRPr="004E6DF8">
        <w:rPr>
          <w:rFonts w:ascii="mylotus" w:hAnsi="mylotus" w:cs="Traditional Naskh"/>
          <w:spacing w:val="-10"/>
          <w:sz w:val="32"/>
          <w:szCs w:val="32"/>
          <w:rtl/>
          <w:lang w:bidi="ar-SY"/>
        </w:rPr>
        <w:t>عباد ا</w:t>
      </w:r>
      <w:r w:rsidR="00A1582F" w:rsidRPr="004E6DF8">
        <w:rPr>
          <w:rFonts w:ascii="mylotus" w:hAnsi="mylotus" w:cs="Traditional Naskh"/>
          <w:spacing w:val="-10"/>
          <w:sz w:val="32"/>
          <w:szCs w:val="32"/>
          <w:rtl/>
          <w:lang w:bidi="ar-SY"/>
        </w:rPr>
        <w:t>للَّه</w:t>
      </w:r>
      <w:r w:rsidRPr="004E6DF8">
        <w:rPr>
          <w:rFonts w:ascii="mylotus" w:hAnsi="mylotus" w:cs="Traditional Naskh"/>
          <w:spacing w:val="-10"/>
          <w:sz w:val="32"/>
          <w:szCs w:val="32"/>
          <w:rtl/>
          <w:lang w:bidi="ar-SY"/>
        </w:rPr>
        <w:t xml:space="preserve"> اتقوا ا</w:t>
      </w:r>
      <w:r w:rsidR="00A1582F" w:rsidRPr="004E6DF8">
        <w:rPr>
          <w:rFonts w:ascii="mylotus" w:hAnsi="mylotus" w:cs="Traditional Naskh"/>
          <w:spacing w:val="-10"/>
          <w:sz w:val="32"/>
          <w:szCs w:val="32"/>
          <w:rtl/>
          <w:lang w:bidi="ar-SY"/>
        </w:rPr>
        <w:t>للَّه</w:t>
      </w:r>
      <w:r w:rsidRPr="004E6DF8">
        <w:rPr>
          <w:rFonts w:ascii="mylotus" w:hAnsi="mylotus" w:cs="Traditional Naskh"/>
          <w:spacing w:val="-10"/>
          <w:sz w:val="32"/>
          <w:szCs w:val="32"/>
          <w:rtl/>
          <w:lang w:bidi="ar-SY"/>
        </w:rPr>
        <w:t xml:space="preserve"> تعالى، واعلموا أن</w:t>
      </w:r>
      <w:r w:rsidRPr="004E6DF8">
        <w:rPr>
          <w:rFonts w:ascii="mylotus" w:hAnsi="mylotus" w:cs="Traditional Naskh" w:hint="cs"/>
          <w:spacing w:val="-10"/>
          <w:sz w:val="32"/>
          <w:szCs w:val="32"/>
          <w:rtl/>
          <w:lang w:bidi="ar-SY"/>
        </w:rPr>
        <w:t xml:space="preserve">ه يجب على كل مسلم ومسلمة معرفة النبي </w:t>
      </w:r>
      <w:r w:rsidRPr="004E6DF8">
        <w:rPr>
          <w:rFonts w:ascii="mylotus" w:hAnsi="mylotus" w:cs="Traditional Naskh" w:hint="cs"/>
          <w:color w:val="C00000"/>
          <w:spacing w:val="-10"/>
          <w:sz w:val="32"/>
          <w:szCs w:val="32"/>
          <w:rtl/>
          <w:lang w:bidi="ar-SY"/>
        </w:rPr>
        <w:sym w:font="AGA Arabesque" w:char="F072"/>
      </w:r>
      <w:r w:rsidRPr="004E6DF8">
        <w:rPr>
          <w:rFonts w:ascii="mylotus" w:hAnsi="mylotus" w:cs="Traditional Naskh" w:hint="cs"/>
          <w:spacing w:val="-10"/>
          <w:sz w:val="32"/>
          <w:szCs w:val="32"/>
          <w:rtl/>
          <w:lang w:bidi="ar-SY"/>
        </w:rPr>
        <w:t xml:space="preserve"> التي هي من الأصول الثلاثة، التي يجب على كل مسلم ومسلمة تعلمها، والعمل بها، ويُسأل عنها في قبره. ومن هذه المعرفة معرفة صفاته الْخَلْقِيّة والْخُلُقيّة.</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فقد كان النبي </w:t>
      </w:r>
      <w:r w:rsidRPr="004E6DF8">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أحسن الناس خَلْقاً وخُلُقاً، </w:t>
      </w:r>
      <w:r w:rsidRPr="0088525E">
        <w:rPr>
          <w:rFonts w:ascii="mylotus" w:hAnsi="mylotus" w:cs="Traditional Naskh"/>
          <w:sz w:val="32"/>
          <w:szCs w:val="32"/>
          <w:rtl/>
          <w:lang w:bidi="ar-SY"/>
        </w:rPr>
        <w:t xml:space="preserve"> وألينهم كفّاً، وأطيبهم ريحاً، وأكملهم عقلاً، وأحسنهم عشرة، وأعلمهم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وأشدهم له خشية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3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وأشجع الناس، وأكرم الناس، وأحسنهم قضاء، وأسمحهم معاملة، وأكثرهم اجتهاداً في طاعة ربه، وأصبرهم وأقواهم تحمّلاً، </w:t>
      </w:r>
      <w:r w:rsidRPr="0088525E">
        <w:rPr>
          <w:rFonts w:ascii="mylotus" w:hAnsi="mylotus" w:cs="Traditional Naskh" w:hint="cs"/>
          <w:sz w:val="32"/>
          <w:szCs w:val="32"/>
          <w:rtl/>
          <w:lang w:bidi="ar-SY"/>
        </w:rPr>
        <w:t xml:space="preserve">وأخشعهم </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قلباً، وأرحمهم بعباد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w:t>
      </w:r>
      <w:r w:rsidRPr="0088525E">
        <w:rPr>
          <w:rFonts w:ascii="mylotus" w:hAnsi="mylotus" w:cs="Traditional Naskh"/>
          <w:sz w:val="32"/>
          <w:szCs w:val="32"/>
          <w:rtl/>
          <w:lang w:bidi="ar-SY"/>
        </w:rPr>
        <w:t>وأشدهم حياء، ولا ينتقم لنفسه، ولا يغضب لها</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ولكنه إذا انتُهِكت حرمات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فإنه ينتقم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وإذا غضب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لم يقم لغضبه أحد، والقوي والضعيف، والقريب والبعيد، والشريف وغيره عنده في الحق سواء، وما عاب طعاماً قط إن اشتهاه أكله، وإن لم يشتهه تركه، ويأكل من الطعام المباح ما تيسر ولا يتكلف في ذلك، ويقبل الهدية ويكافئ عليها،</w:t>
      </w:r>
      <w:r w:rsidRPr="0088525E">
        <w:rPr>
          <w:rFonts w:ascii="mylotus" w:hAnsi="mylotus" w:cs="Traditional Naskh" w:hint="cs"/>
          <w:sz w:val="32"/>
          <w:szCs w:val="32"/>
          <w:rtl/>
          <w:lang w:bidi="ar-SY"/>
        </w:rPr>
        <w:t xml:space="preserve"> ولا يقبل الصدقة،</w:t>
      </w:r>
      <w:r w:rsidRPr="0088525E">
        <w:rPr>
          <w:rFonts w:ascii="mylotus" w:hAnsi="mylotus" w:cs="Traditional Naskh"/>
          <w:sz w:val="32"/>
          <w:szCs w:val="32"/>
          <w:rtl/>
          <w:lang w:bidi="ar-SY"/>
        </w:rPr>
        <w:t xml:space="preserve"> ويخصف نعليه ويرقع ثوبه, ويخدم في مهنة أهله, ويحلِبُ شاته, ويخدِمُ نفسه، وكان أشد الناس تواضعاً، ويجيب الداعي: من غني أو فقير، أو دنيء أو شريف، وكان يحب المساكين ويشهد جنائزهم </w:t>
      </w:r>
      <w:r w:rsidRPr="0088525E">
        <w:rPr>
          <w:rFonts w:ascii="mylotus" w:hAnsi="mylotus" w:cs="Traditional Naskh"/>
          <w:sz w:val="32"/>
          <w:szCs w:val="32"/>
          <w:rtl/>
          <w:lang w:bidi="ar-SY"/>
        </w:rPr>
        <w:lastRenderedPageBreak/>
        <w:t>ويعود مرضاهم، ولا يحقر فقير</w:t>
      </w:r>
      <w:r w:rsidRPr="0088525E">
        <w:rPr>
          <w:rFonts w:ascii="mylotus" w:hAnsi="mylotus" w:cs="Traditional Naskh" w:hint="cs"/>
          <w:sz w:val="32"/>
          <w:szCs w:val="32"/>
          <w:rtl/>
          <w:lang w:bidi="ar-SY"/>
        </w:rPr>
        <w:t>اً</w:t>
      </w:r>
      <w:r w:rsidRPr="0088525E">
        <w:rPr>
          <w:rFonts w:ascii="mylotus" w:hAnsi="mylotus" w:cs="Traditional Naskh"/>
          <w:sz w:val="32"/>
          <w:szCs w:val="32"/>
          <w:rtl/>
          <w:lang w:bidi="ar-SY"/>
        </w:rPr>
        <w:t xml:space="preserve"> لفقره, ولا يهاب مَل</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كاً ل</w:t>
      </w:r>
      <w:r w:rsidRPr="0088525E">
        <w:rPr>
          <w:rFonts w:ascii="mylotus" w:hAnsi="mylotus" w:cs="Traditional Naskh" w:hint="cs"/>
          <w:sz w:val="32"/>
          <w:szCs w:val="32"/>
          <w:rtl/>
          <w:lang w:bidi="ar-SY"/>
        </w:rPr>
        <w:t>ِـ</w:t>
      </w:r>
      <w:r w:rsidRPr="0088525E">
        <w:rPr>
          <w:rFonts w:ascii="mylotus" w:hAnsi="mylotus" w:cs="Traditional Naskh"/>
          <w:sz w:val="32"/>
          <w:szCs w:val="32"/>
          <w:rtl/>
          <w:lang w:bidi="ar-SY"/>
        </w:rPr>
        <w:t>م</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ل</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ك</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وكان يركب الفرس, والبعير, والحمار, والبغلة, ويردف خلفه, ولا يدع أحداً يمشي خلفه</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32"/>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وخاتمه فضة وفصه منه, يلبسه في خنصره الأيمن وربما لبسه في الأيسر، وكان يعصب على بطنه الحجر من الجوع، وقد آتاه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مفاتيح خزائن الأرض، ولكنه اختار الآخرة</w:t>
      </w:r>
      <w:r w:rsidRPr="0088525E">
        <w:rPr>
          <w:rFonts w:ascii="mylotus" w:hAnsi="mylotus" w:cs="Traditional Naskh" w:hint="cs"/>
          <w:sz w:val="32"/>
          <w:szCs w:val="32"/>
          <w:rtl/>
          <w:lang w:bidi="ar-SY"/>
        </w:rPr>
        <w:t>.</w:t>
      </w:r>
    </w:p>
    <w:p w:rsidR="00C602A9" w:rsidRPr="006E6511" w:rsidRDefault="00C602A9" w:rsidP="006E6511">
      <w:pPr>
        <w:widowControl w:val="0"/>
        <w:spacing w:after="0" w:line="204" w:lineRule="auto"/>
        <w:ind w:firstLine="284"/>
        <w:jc w:val="lowKashida"/>
        <w:rPr>
          <w:rFonts w:ascii="mylotus" w:hAnsi="mylotus" w:cs="Traditional Naskh"/>
          <w:spacing w:val="-8"/>
          <w:sz w:val="32"/>
          <w:szCs w:val="32"/>
          <w:rtl/>
          <w:lang w:bidi="ar-SY"/>
        </w:rPr>
      </w:pPr>
      <w:r w:rsidRPr="006E6511">
        <w:rPr>
          <w:rFonts w:ascii="mylotus" w:hAnsi="mylotus" w:cs="Traditional Naskh" w:hint="cs"/>
          <w:spacing w:val="-8"/>
          <w:sz w:val="32"/>
          <w:szCs w:val="32"/>
          <w:rtl/>
          <w:lang w:bidi="ar-SY"/>
        </w:rPr>
        <w:t>وكان رسول ا</w:t>
      </w:r>
      <w:r w:rsidR="00A1582F" w:rsidRPr="006E6511">
        <w:rPr>
          <w:rFonts w:ascii="mylotus" w:hAnsi="mylotus" w:cs="Traditional Naskh" w:hint="cs"/>
          <w:spacing w:val="-8"/>
          <w:sz w:val="32"/>
          <w:szCs w:val="32"/>
          <w:rtl/>
          <w:lang w:bidi="ar-SY"/>
        </w:rPr>
        <w:t>للَّه</w:t>
      </w:r>
      <w:r w:rsidRPr="006E6511">
        <w:rPr>
          <w:rFonts w:ascii="mylotus" w:hAnsi="mylotus" w:cs="Traditional Naskh" w:hint="cs"/>
          <w:spacing w:val="-8"/>
          <w:sz w:val="32"/>
          <w:szCs w:val="32"/>
          <w:rtl/>
          <w:lang w:bidi="ar-SY"/>
        </w:rPr>
        <w:t xml:space="preserve"> </w:t>
      </w:r>
      <w:r w:rsidRPr="006E6511">
        <w:rPr>
          <w:rFonts w:ascii="mylotus" w:hAnsi="mylotus" w:cs="Traditional Naskh" w:hint="cs"/>
          <w:color w:val="C00000"/>
          <w:spacing w:val="-8"/>
          <w:sz w:val="32"/>
          <w:szCs w:val="32"/>
          <w:rtl/>
          <w:lang w:bidi="ar-SY"/>
        </w:rPr>
        <w:sym w:font="AGA Arabesque" w:char="F072"/>
      </w:r>
      <w:r w:rsidRPr="006E6511">
        <w:rPr>
          <w:rFonts w:ascii="mylotus" w:hAnsi="mylotus" w:cs="Traditional Naskh" w:hint="cs"/>
          <w:spacing w:val="-8"/>
          <w:sz w:val="32"/>
          <w:szCs w:val="32"/>
          <w:rtl/>
          <w:lang w:bidi="ar-SY"/>
        </w:rPr>
        <w:t xml:space="preserve"> ليس بالطويل البائن</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3"/>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ولا بالقصير، ولا بالأبيض الأمهق</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4"/>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ولا بالأدم</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5"/>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ولا بالجعد القطط</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6"/>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ولا بالسَّبط</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7"/>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xml:space="preserve"> </w:t>
      </w:r>
      <w:r w:rsidRPr="006E6511">
        <w:rPr>
          <w:rFonts w:ascii="mylotus" w:hAnsi="mylotus" w:cs="Traditional Naskh" w:hint="cs"/>
          <w:color w:val="C00000"/>
          <w:spacing w:val="-8"/>
          <w:sz w:val="32"/>
          <w:szCs w:val="32"/>
          <w:rtl/>
          <w:lang w:bidi="ar-SY"/>
        </w:rPr>
        <w:sym w:font="AGA Arabesque" w:char="F072"/>
      </w:r>
      <w:r w:rsidRPr="006E6511">
        <w:rPr>
          <w:rFonts w:ascii="mylotus" w:hAnsi="mylotus" w:cs="Traditional Naskh" w:hint="cs"/>
          <w:spacing w:val="-8"/>
          <w:sz w:val="32"/>
          <w:szCs w:val="32"/>
          <w:rtl/>
          <w:lang w:bidi="ar-SY"/>
        </w:rPr>
        <w:t xml:space="preserve"> </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8"/>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وكان ضخم القدمين حسن الوجه</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39"/>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أبيض مليح الوجه</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0"/>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وكان رجلاً مربوعاً بعيد ما بين المنكبين، عظيم شعر الجُمَّة إلى شحمتي أذنيه، وفي وقت إلى منكبيه، وفي وقوتٍ إلى نصف أذنيه، كث اللحية، شثن الكفين والقدمين</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1"/>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ضخم الرأس، ضخم الكراديس</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2"/>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طويل الـمَسْربة</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3"/>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إذ مشى تكفّأ تكفؤاً كأنما ينحط من صببٍ</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4"/>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xml:space="preserve">، لم يُرَ قبله ولا بعده مثله، وكان عظيم الفم، طويل شِق العين، قليل لحم العقب، منظره أحسن من منظر القمر، وجهه مثل القمر، وخاتم النبوة بين كتفيه: غدّة حمراء مثل بيضة الحمامة، وقيل: الخاتم شعرات مجتمعات بين كتفيه، وكان يفرق </w:t>
      </w:r>
      <w:r w:rsidRPr="006E6511">
        <w:rPr>
          <w:rFonts w:ascii="mylotus" w:hAnsi="mylotus" w:cs="Traditional Naskh" w:hint="cs"/>
          <w:spacing w:val="-8"/>
          <w:sz w:val="32"/>
          <w:szCs w:val="32"/>
          <w:rtl/>
          <w:lang w:bidi="ar-SY"/>
        </w:rPr>
        <w:lastRenderedPageBreak/>
        <w:t xml:space="preserve">رأسه، ويدَّهن، ويعفي لحيته ولا يأخذ منها شيئاً، ويُسرّحها، ويأمر بتوفيرها وإيفائها، وإعفائها، وكان يأمر بالاكتحال بالإثمد عند النوم، ويقول: </w:t>
      </w:r>
      <w:r w:rsidRPr="006E6511">
        <w:rPr>
          <w:rFonts w:ascii="mylotus" w:hAnsi="mylotus" w:cs="Traditional Naskh" w:hint="cs"/>
          <w:b/>
          <w:bCs/>
          <w:spacing w:val="-8"/>
          <w:sz w:val="32"/>
          <w:szCs w:val="32"/>
          <w:rtl/>
          <w:lang w:bidi="ar-SY"/>
        </w:rPr>
        <w:t>«عليكم بالإثمد عند النوم؛ فإنه يجلو البصر ويُنبت الشعر»</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5"/>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xml:space="preserve">. وقال: </w:t>
      </w:r>
      <w:r w:rsidRPr="006E6511">
        <w:rPr>
          <w:rFonts w:ascii="mylotus" w:hAnsi="mylotus" w:cs="Traditional Naskh" w:hint="cs"/>
          <w:b/>
          <w:bCs/>
          <w:spacing w:val="-8"/>
          <w:sz w:val="32"/>
          <w:szCs w:val="32"/>
          <w:rtl/>
          <w:lang w:bidi="ar-SY"/>
        </w:rPr>
        <w:t>«إن خير أكحالكم الإثمد، يجلو البصر، ويُنبت الشعر»</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6"/>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xml:space="preserve">، وكان قليل الشَّيب في رأسه وفي لحيته إذا ادَّهن لم يُرَ شيبه، وإذا لم يدَّهن رُؤي منه شيء، كان شيبه نحواً من عشرين شيبة بيضاء، وكان يقول: </w:t>
      </w:r>
      <w:r w:rsidRPr="006E6511">
        <w:rPr>
          <w:rFonts w:ascii="mylotus" w:hAnsi="mylotus" w:cs="Traditional Naskh" w:hint="cs"/>
          <w:b/>
          <w:bCs/>
          <w:spacing w:val="-8"/>
          <w:sz w:val="32"/>
          <w:szCs w:val="32"/>
          <w:rtl/>
          <w:lang w:bidi="ar-SY"/>
        </w:rPr>
        <w:t>«شيَّبتني هود وأخواتها»</w:t>
      </w:r>
      <w:r w:rsidRPr="006E6511">
        <w:rPr>
          <w:rFonts w:ascii="mylotus" w:hAnsi="mylotus" w:cs="Traditional Naskh" w:hint="cs"/>
          <w:spacing w:val="-8"/>
          <w:sz w:val="32"/>
          <w:szCs w:val="32"/>
          <w:rtl/>
          <w:lang w:bidi="ar-SY"/>
        </w:rPr>
        <w:t xml:space="preserve">، وفي لفظ: </w:t>
      </w:r>
      <w:r w:rsidRPr="006E6511">
        <w:rPr>
          <w:rFonts w:ascii="mylotus" w:hAnsi="mylotus" w:cs="Traditional Naskh" w:hint="cs"/>
          <w:b/>
          <w:bCs/>
          <w:spacing w:val="-8"/>
          <w:sz w:val="32"/>
          <w:szCs w:val="32"/>
          <w:rtl/>
          <w:lang w:bidi="ar-SY"/>
        </w:rPr>
        <w:t>«شيّبتني: هود، والواقعة، والمرسلات، وعمَّ يتساءلون، وإذا الشمس كُوِّرت»</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7"/>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وشَيْبُهُ أحمر مخضوباً، وكان يُحبّ لبس القميص، والحَبِرَة</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8"/>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وكان يلبس العمامة، والإزار، وإزاره إلى نصف ساقه</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49"/>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 xml:space="preserve">، وكان يحب الطيب، ويقول: </w:t>
      </w:r>
      <w:r w:rsidRPr="006E6511">
        <w:rPr>
          <w:rFonts w:ascii="mylotus" w:hAnsi="mylotus" w:cs="Traditional Naskh" w:hint="cs"/>
          <w:b/>
          <w:bCs/>
          <w:spacing w:val="-8"/>
          <w:sz w:val="32"/>
          <w:szCs w:val="32"/>
          <w:rtl/>
          <w:lang w:bidi="ar-SY"/>
        </w:rPr>
        <w:t>«طيب الرجال ما ظهر ريحه وخفي لونه، وطيب النساء ما ظهر لونه وخفي ريحه»</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250"/>
      </w:r>
      <w:r w:rsidRPr="007B5404">
        <w:rPr>
          <w:rFonts w:ascii="mylotus" w:hAnsi="mylotus" w:cs="Traditional Naskh"/>
          <w:spacing w:val="-8"/>
          <w:position w:val="2"/>
          <w:sz w:val="32"/>
          <w:szCs w:val="32"/>
          <w:vertAlign w:val="superscript"/>
          <w:rtl/>
          <w:lang w:bidi="ar-SY"/>
        </w:rPr>
        <w:t>)</w:t>
      </w:r>
      <w:r w:rsidRPr="006E6511">
        <w:rPr>
          <w:rFonts w:ascii="mylotus" w:hAnsi="mylotus" w:cs="Traditional Naskh" w:hint="cs"/>
          <w:spacing w:val="-8"/>
          <w:sz w:val="32"/>
          <w:szCs w:val="32"/>
          <w:rtl/>
          <w:lang w:bidi="ar-SY"/>
        </w:rPr>
        <w:t>.</w:t>
      </w:r>
    </w:p>
    <w:p w:rsidR="00C602A9" w:rsidRPr="0088525E" w:rsidRDefault="00C602A9" w:rsidP="006E6511">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وكان </w:t>
      </w:r>
      <w:r w:rsidRPr="006E651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يتجمَّلُ للعيد، والوفود، ويُحِبّ النظافة، وكان يكره أن يقوم له أحد؛ فلا يقوم له الصحابة؛ لعلمهم بكراهته لذلك</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1"/>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وكان يُحِبّ السّواك، ويبدأ به إذا دخل بيته، ويشوص فاه بالسواك إذا قام من الليل، وكان ينام أول الليل ثم يقوم يصلي، وكان يطيل صلاة الليل حتى تنتفخ قدماه، ثم يُوتِرُ آخر الليل قبل الفجر، وكان يُحِبّ أن يسمع القرآن من غيره، وكان يعود المرضى، ويشهد الجنائز ويصلي عليهم، وكان كثير الحياء، وكان إذا كره شيئاً عُرِف في وجهه، وكان يُحِبّ الستر، وكان يتوكل على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حقَّ توكُّلِهِ؛ لأنه سيد المتوكّلين، قال أنس </w:t>
      </w:r>
      <w:r w:rsidRPr="006E651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 خَدَمْتُ النبي </w:t>
      </w:r>
      <w:r w:rsidRPr="006E651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عشر سنين فما بعثني </w:t>
      </w:r>
      <w:r w:rsidRPr="0088525E">
        <w:rPr>
          <w:rFonts w:ascii="mylotus" w:hAnsi="mylotus" w:cs="Traditional Naskh" w:hint="cs"/>
          <w:sz w:val="32"/>
          <w:szCs w:val="32"/>
          <w:rtl/>
          <w:lang w:bidi="ar-SY"/>
        </w:rPr>
        <w:lastRenderedPageBreak/>
        <w:t xml:space="preserve">في حاجةٍ لم أُتِـمَّها إلا قال: </w:t>
      </w:r>
      <w:r w:rsidRPr="0088525E">
        <w:rPr>
          <w:rFonts w:ascii="mylotus" w:hAnsi="mylotus" w:cs="Traditional Naskh" w:hint="cs"/>
          <w:b/>
          <w:bCs/>
          <w:sz w:val="32"/>
          <w:szCs w:val="32"/>
          <w:rtl/>
          <w:lang w:bidi="ar-SY"/>
        </w:rPr>
        <w:t>«لو قُضِيَ لكان»</w:t>
      </w:r>
      <w:r w:rsidRPr="0088525E">
        <w:rPr>
          <w:rFonts w:ascii="mylotus" w:hAnsi="mylotus" w:cs="Traditional Naskh" w:hint="cs"/>
          <w:sz w:val="32"/>
          <w:szCs w:val="32"/>
          <w:rtl/>
          <w:lang w:bidi="ar-SY"/>
        </w:rPr>
        <w:t xml:space="preserve"> أو </w:t>
      </w:r>
      <w:r w:rsidRPr="0088525E">
        <w:rPr>
          <w:rFonts w:ascii="mylotus" w:hAnsi="mylotus" w:cs="Traditional Naskh" w:hint="cs"/>
          <w:b/>
          <w:bCs/>
          <w:sz w:val="32"/>
          <w:szCs w:val="32"/>
          <w:rtl/>
          <w:lang w:bidi="ar-SY"/>
        </w:rPr>
        <w:t>«لو قُدِّر لكان»</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2"/>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ومع هذا فقد كان يأخذ بالأسباب. وكان لا يغدر وينهى عن الغدر، وقد حفظه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من أمور الجاهلية قبل الإسلام</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3"/>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ورعى الغنم في صغره وما من نبيٍّ إلاّ رعاها</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4"/>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وكان الحجر يسلم عليه قبل البعثة</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5"/>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E6511">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وله </w:t>
      </w:r>
      <w:r w:rsidRPr="006E651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أسماء، قال </w:t>
      </w:r>
      <w:r w:rsidRPr="006E651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«أنا محمد، وأنا أحمد، وأنا الماحي الذي يُمحى بي الكفر، وأنا الحاشر الذي يُحشر الناس على عَقِبِي</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256"/>
      </w:r>
      <w:r w:rsidRPr="007B5404">
        <w:rPr>
          <w:rFonts w:ascii="mylotus" w:hAnsi="mylotus" w:cs="Traditional Naskh"/>
          <w:b/>
          <w:bCs/>
          <w:position w:val="2"/>
          <w:sz w:val="32"/>
          <w:szCs w:val="32"/>
          <w:vertAlign w:val="superscript"/>
          <w:rtl/>
          <w:lang w:bidi="ar-SY"/>
        </w:rPr>
        <w:t>)</w:t>
      </w:r>
      <w:r w:rsidRPr="0088525E">
        <w:rPr>
          <w:rFonts w:ascii="mylotus" w:hAnsi="mylotus" w:cs="Traditional Naskh" w:hint="cs"/>
          <w:b/>
          <w:bCs/>
          <w:sz w:val="32"/>
          <w:szCs w:val="32"/>
          <w:rtl/>
          <w:lang w:bidi="ar-SY"/>
        </w:rPr>
        <w:t>، وأنا العاقب»</w:t>
      </w:r>
      <w:r w:rsidRPr="0088525E">
        <w:rPr>
          <w:rFonts w:ascii="mylotus" w:hAnsi="mylotus" w:cs="Traditional Naskh" w:hint="cs"/>
          <w:sz w:val="32"/>
          <w:szCs w:val="32"/>
          <w:rtl/>
          <w:lang w:bidi="ar-SY"/>
        </w:rPr>
        <w:t>، والعاقب الذي ليس بعده نبي</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7"/>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E6511">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وقال </w:t>
      </w:r>
      <w:r w:rsidRPr="006E651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«أنا محمد، وأحمد، والمُقفِّي</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b/>
          <w:bCs/>
          <w:position w:val="2"/>
          <w:sz w:val="32"/>
          <w:szCs w:val="32"/>
          <w:rtl/>
          <w:lang w:bidi="ar-SY"/>
        </w:rPr>
        <w:footnoteReference w:id="258"/>
      </w:r>
      <w:r w:rsidRPr="007B5404">
        <w:rPr>
          <w:rFonts w:ascii="mylotus" w:hAnsi="mylotus" w:cs="Traditional Naskh"/>
          <w:b/>
          <w:bCs/>
          <w:position w:val="2"/>
          <w:sz w:val="32"/>
          <w:szCs w:val="32"/>
          <w:vertAlign w:val="superscript"/>
          <w:rtl/>
          <w:lang w:bidi="ar-SY"/>
        </w:rPr>
        <w:t>)</w:t>
      </w:r>
      <w:r w:rsidRPr="0088525E">
        <w:rPr>
          <w:rFonts w:ascii="mylotus" w:hAnsi="mylotus" w:cs="Traditional Naskh" w:hint="cs"/>
          <w:b/>
          <w:bCs/>
          <w:sz w:val="32"/>
          <w:szCs w:val="32"/>
          <w:rtl/>
          <w:lang w:bidi="ar-SY"/>
        </w:rPr>
        <w:t>، والحاشر، ونبي التوبة، ونبي الرحمة»</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59"/>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وكنيته أبو القاسم</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60"/>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بعثه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ليتَمِّمَ مكارم الأخلاق</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61"/>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E6511">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lang w:bidi="ar-SY"/>
        </w:rPr>
        <w:t>وذكر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اسمه في القرآن في مواضع فقال تعالى: </w:t>
      </w:r>
      <w:r w:rsidR="006E6511" w:rsidRPr="006E6511">
        <w:rPr>
          <w:rFonts w:ascii="Traditional Arabic" w:hAnsi="Traditional Arabic" w:cs="Traditional Arabic"/>
          <w:color w:val="C00000"/>
          <w:sz w:val="32"/>
          <w:szCs w:val="32"/>
          <w:rtl/>
          <w:lang w:bidi="ar-SY"/>
        </w:rPr>
        <w:t>﴿</w:t>
      </w:r>
      <w:r w:rsidR="006E6511" w:rsidRPr="006E6511">
        <w:rPr>
          <w:rFonts w:ascii="mylotus" w:hAnsi="mylotus" w:cs="Traditional Naskh" w:hint="eastAsia"/>
          <w:b/>
          <w:bCs/>
          <w:sz w:val="32"/>
          <w:szCs w:val="32"/>
          <w:rtl/>
          <w:lang w:bidi="ar-SY"/>
        </w:rPr>
        <w:t>وَمَا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مُحَمَّدٌ</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إِلَّا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رَسُولٌ</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قَدْ</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خَلَتْ</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قَبْلِهِ</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الرُّسُلُ</w:t>
      </w:r>
      <w:r w:rsidR="006E6511" w:rsidRPr="006E6511">
        <w:rPr>
          <w:rFonts w:ascii="Traditional Arabic" w:hAnsi="Traditional Arabic" w:cs="Traditional Arabic"/>
          <w:color w:val="C00000"/>
          <w:sz w:val="32"/>
          <w:szCs w:val="32"/>
          <w:rtl/>
          <w:lang w:bidi="ar-SY"/>
        </w:rPr>
        <w:t>﴾</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62"/>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 xml:space="preserve">، وقال سبحانه: </w:t>
      </w:r>
      <w:r w:rsidR="006E6511" w:rsidRPr="006E6511">
        <w:rPr>
          <w:rFonts w:ascii="Traditional Arabic" w:hAnsi="Traditional Arabic" w:cs="Traditional Arabic"/>
          <w:color w:val="C00000"/>
          <w:sz w:val="32"/>
          <w:szCs w:val="32"/>
          <w:rtl/>
          <w:lang w:bidi="ar-SY"/>
        </w:rPr>
        <w:t>﴿</w:t>
      </w:r>
      <w:r w:rsidR="006E6511" w:rsidRPr="006E6511">
        <w:rPr>
          <w:rFonts w:ascii="mylotus" w:hAnsi="mylotus" w:cs="Traditional Naskh" w:hint="eastAsia"/>
          <w:b/>
          <w:bCs/>
          <w:sz w:val="32"/>
          <w:szCs w:val="32"/>
          <w:rtl/>
          <w:lang w:bidi="ar-SY"/>
        </w:rPr>
        <w:t>مَا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كَانَ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مُحَمَّدٌ</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أَبَا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أَحَدٍ</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رِجَالِكُمْ</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وَلَكِنْ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رَسُولَ</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اللَّهِ</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وَخَاتَمَ</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النَّبِيِّينَ</w:t>
      </w:r>
      <w:r w:rsidR="006E6511" w:rsidRPr="006E6511">
        <w:rPr>
          <w:rFonts w:ascii="Traditional Arabic" w:hAnsi="Traditional Arabic" w:cs="Traditional Arabic"/>
          <w:color w:val="C00000"/>
          <w:sz w:val="32"/>
          <w:szCs w:val="32"/>
          <w:rtl/>
          <w:lang w:bidi="ar-SY"/>
        </w:rPr>
        <w:t>﴾</w:t>
      </w:r>
      <w:r w:rsidRPr="007B5404">
        <w:rPr>
          <w:rFonts w:ascii="mylotus" w:hAnsi="mylotus" w:cs="Traditional Naskh"/>
          <w:b/>
          <w:bCs/>
          <w:position w:val="2"/>
          <w:sz w:val="32"/>
          <w:szCs w:val="32"/>
          <w:vertAlign w:val="superscript"/>
          <w:rtl/>
          <w:lang w:bidi="ar-SY"/>
        </w:rPr>
        <w:t>(</w:t>
      </w:r>
      <w:r w:rsidRPr="007B5404">
        <w:rPr>
          <w:rFonts w:ascii="mylotus" w:hAnsi="mylotus" w:cs="Traditional Naskh"/>
          <w:b/>
          <w:bCs/>
          <w:position w:val="2"/>
          <w:sz w:val="32"/>
          <w:szCs w:val="32"/>
          <w:vertAlign w:val="superscript"/>
          <w:rtl/>
          <w:lang w:bidi="ar-SY"/>
        </w:rPr>
        <w:footnoteReference w:id="263"/>
      </w:r>
      <w:r w:rsidRPr="007B5404">
        <w:rPr>
          <w:rFonts w:ascii="mylotus" w:hAnsi="mylotus" w:cs="Traditional Naskh"/>
          <w:b/>
          <w:bCs/>
          <w:position w:val="2"/>
          <w:sz w:val="32"/>
          <w:szCs w:val="32"/>
          <w:vertAlign w:val="superscript"/>
          <w:rtl/>
          <w:lang w:bidi="ar-SY"/>
        </w:rPr>
        <w:t>)</w:t>
      </w:r>
      <w:r w:rsidRPr="0088525E">
        <w:rPr>
          <w:rFonts w:ascii="mylotus" w:hAnsi="mylotus" w:cs="Traditional Naskh"/>
          <w:b/>
          <w:bCs/>
          <w:sz w:val="32"/>
          <w:szCs w:val="32"/>
          <w:rtl/>
          <w:lang w:bidi="ar-SY"/>
        </w:rPr>
        <w:t>،</w:t>
      </w:r>
      <w:r w:rsidRPr="0088525E">
        <w:rPr>
          <w:rFonts w:ascii="mylotus" w:hAnsi="mylotus" w:cs="Traditional Naskh" w:hint="cs"/>
          <w:sz w:val="32"/>
          <w:szCs w:val="32"/>
          <w:rtl/>
          <w:lang w:bidi="ar-SY"/>
        </w:rPr>
        <w:t xml:space="preserve"> وقال </w:t>
      </w:r>
      <w:r w:rsidR="006E6511" w:rsidRPr="006E6511">
        <w:rPr>
          <w:rFonts w:ascii="mylotus" w:hAnsi="mylotus" w:cs="Traditional Naskh" w:hint="cs"/>
          <w:color w:val="C00000"/>
          <w:sz w:val="32"/>
          <w:szCs w:val="32"/>
          <w:lang w:bidi="ar-SY"/>
        </w:rPr>
        <w:sym w:font="AGA Arabesque" w:char="F055"/>
      </w:r>
      <w:r w:rsidRPr="0088525E">
        <w:rPr>
          <w:rFonts w:ascii="mylotus" w:hAnsi="mylotus" w:cs="Traditional Naskh" w:hint="cs"/>
          <w:sz w:val="32"/>
          <w:szCs w:val="32"/>
          <w:rtl/>
          <w:lang w:bidi="ar-SY"/>
        </w:rPr>
        <w:t xml:space="preserve">: </w:t>
      </w:r>
      <w:r w:rsidR="006E6511" w:rsidRPr="006E6511">
        <w:rPr>
          <w:rFonts w:ascii="Traditional Arabic" w:hAnsi="Traditional Arabic" w:cs="Traditional Arabic"/>
          <w:color w:val="C00000"/>
          <w:sz w:val="32"/>
          <w:szCs w:val="32"/>
          <w:rtl/>
          <w:lang w:bidi="ar-SY"/>
        </w:rPr>
        <w:t>﴿</w:t>
      </w:r>
      <w:r w:rsidR="006E6511" w:rsidRPr="006E6511">
        <w:rPr>
          <w:rFonts w:ascii="mylotus" w:hAnsi="mylotus" w:cs="Traditional Naskh" w:hint="eastAsia"/>
          <w:b/>
          <w:bCs/>
          <w:sz w:val="32"/>
          <w:szCs w:val="32"/>
          <w:rtl/>
          <w:lang w:bidi="ar-SY"/>
        </w:rPr>
        <w:t>وَالَّذِينَ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آمَنُوا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وَعَمِلُوا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الصَّالِحَاتِ</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وَآمَنُوا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بِمَا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نُزِّلَ</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عَلَى</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مُحَمَّدٍ</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وَهُوَ</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الْحَقُّ</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رَبِّهِمْ</w:t>
      </w:r>
      <w:r w:rsidR="006E6511" w:rsidRPr="006E6511">
        <w:rPr>
          <w:rFonts w:ascii="Traditional Arabic" w:hAnsi="Traditional Arabic" w:cs="Traditional Arabic"/>
          <w:color w:val="C00000"/>
          <w:sz w:val="32"/>
          <w:szCs w:val="32"/>
          <w:rtl/>
          <w:lang w:bidi="ar-SY"/>
        </w:rPr>
        <w:t>﴾</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6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r w:rsidRPr="0088525E">
        <w:rPr>
          <w:rFonts w:ascii="mylotus" w:hAnsi="mylotus" w:cs="Traditional Naskh" w:hint="cs"/>
          <w:sz w:val="32"/>
          <w:szCs w:val="32"/>
          <w:rtl/>
          <w:lang w:bidi="ar-SY"/>
        </w:rPr>
        <w:t xml:space="preserve"> وقال جل وعلا في قول عيسى عليه وعلى نبينا أفضل الصلاة وأتم التسليم: </w:t>
      </w:r>
      <w:r w:rsidR="006E6511" w:rsidRPr="006E6511">
        <w:rPr>
          <w:rFonts w:ascii="Traditional Arabic" w:hAnsi="Traditional Arabic" w:cs="Traditional Arabic"/>
          <w:color w:val="C00000"/>
          <w:sz w:val="32"/>
          <w:szCs w:val="32"/>
          <w:rtl/>
          <w:lang w:bidi="ar-SY"/>
        </w:rPr>
        <w:lastRenderedPageBreak/>
        <w:t>﴿</w:t>
      </w:r>
      <w:r w:rsidR="006E6511" w:rsidRPr="006E6511">
        <w:rPr>
          <w:rFonts w:ascii="mylotus" w:hAnsi="mylotus" w:cs="Traditional Naskh" w:hint="eastAsia"/>
          <w:b/>
          <w:bCs/>
          <w:sz w:val="32"/>
          <w:szCs w:val="32"/>
          <w:rtl/>
          <w:lang w:bidi="ar-SY"/>
        </w:rPr>
        <w:t>وَمُبَشِّرًا</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بِرَسُولٍ</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يَأْتِي</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مِنْ</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بَعْدِي</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اسْمُهُ</w:t>
      </w:r>
      <w:r w:rsidR="006E6511" w:rsidRPr="006E6511">
        <w:rPr>
          <w:rFonts w:ascii="mylotus" w:hAnsi="mylotus" w:cs="Traditional Naskh"/>
          <w:b/>
          <w:bCs/>
          <w:sz w:val="32"/>
          <w:szCs w:val="32"/>
          <w:rtl/>
          <w:lang w:bidi="ar-SY"/>
        </w:rPr>
        <w:t xml:space="preserve"> </w:t>
      </w:r>
      <w:r w:rsidR="006E6511" w:rsidRPr="006E6511">
        <w:rPr>
          <w:rFonts w:ascii="mylotus" w:hAnsi="mylotus" w:cs="Traditional Naskh" w:hint="eastAsia"/>
          <w:b/>
          <w:bCs/>
          <w:sz w:val="32"/>
          <w:szCs w:val="32"/>
          <w:rtl/>
          <w:lang w:bidi="ar-SY"/>
        </w:rPr>
        <w:t>أَحْمَدُ</w:t>
      </w:r>
      <w:r w:rsidR="006E6511" w:rsidRPr="006E6511">
        <w:rPr>
          <w:rFonts w:ascii="Traditional Arabic" w:hAnsi="Traditional Arabic" w:cs="Traditional Arabic"/>
          <w:color w:val="C00000"/>
          <w:sz w:val="32"/>
          <w:szCs w:val="32"/>
          <w:rtl/>
          <w:lang w:bidi="ar-SY"/>
        </w:rPr>
        <w:t>﴾</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265"/>
      </w:r>
      <w:r w:rsidRPr="007B5404">
        <w:rPr>
          <w:rFonts w:ascii="mylotus" w:hAnsi="mylotus" w:cs="Traditional Naskh"/>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6E6511" w:rsidRDefault="00C602A9" w:rsidP="006E6511">
      <w:pPr>
        <w:widowControl w:val="0"/>
        <w:spacing w:after="0" w:line="204" w:lineRule="auto"/>
        <w:ind w:firstLine="284"/>
        <w:jc w:val="lowKashida"/>
        <w:rPr>
          <w:rFonts w:ascii="mylotus" w:hAnsi="mylotus" w:cs="Traditional Naskh"/>
          <w:spacing w:val="-6"/>
          <w:sz w:val="32"/>
          <w:szCs w:val="32"/>
        </w:rPr>
      </w:pPr>
      <w:r w:rsidRPr="006E6511">
        <w:rPr>
          <w:rFonts w:ascii="mylotus" w:hAnsi="mylotus" w:cs="Traditional Naskh"/>
          <w:spacing w:val="-6"/>
          <w:sz w:val="32"/>
          <w:szCs w:val="32"/>
          <w:rtl/>
          <w:lang w:bidi="ar-SY"/>
        </w:rPr>
        <w:t>وكان يكثر الذكر، دائم الفكر، ويقل اللغو، ويطيل الصلاة، ويقصر الخطبة، ويحب الطيب ولا يرده، ويكره الروائح الكريهة، وكان أكثر الناس تبسماً، وضحك في أوقات</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 xml:space="preserve"> حتى بدت نواجذه</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266"/>
      </w:r>
      <w:r w:rsidRPr="007B5404">
        <w:rPr>
          <w:rFonts w:ascii="mylotus" w:hAnsi="mylotus" w:cs="Traditional Naskh"/>
          <w:spacing w:val="-6"/>
          <w:position w:val="2"/>
          <w:sz w:val="32"/>
          <w:szCs w:val="32"/>
          <w:vertAlign w:val="superscript"/>
          <w:rtl/>
          <w:lang w:bidi="ar-SY"/>
        </w:rPr>
        <w:t>)</w:t>
      </w:r>
      <w:r w:rsidRPr="006E6511">
        <w:rPr>
          <w:rFonts w:ascii="mylotus" w:hAnsi="mylotus" w:cs="Traditional Naskh" w:hint="cs"/>
          <w:spacing w:val="-6"/>
          <w:sz w:val="32"/>
          <w:szCs w:val="32"/>
          <w:rtl/>
          <w:lang w:bidi="ar-SY"/>
        </w:rPr>
        <w:t xml:space="preserve">، قال جرير </w:t>
      </w:r>
      <w:r w:rsidRPr="006E6511">
        <w:rPr>
          <w:rFonts w:ascii="mylotus" w:hAnsi="mylotus" w:cs="Traditional Naskh" w:hint="cs"/>
          <w:color w:val="C00000"/>
          <w:spacing w:val="-6"/>
          <w:sz w:val="32"/>
          <w:szCs w:val="32"/>
          <w:rtl/>
          <w:lang w:bidi="ar-SY"/>
        </w:rPr>
        <w:sym w:font="AGA Arabesque" w:char="F074"/>
      </w:r>
      <w:r w:rsidRPr="006E6511">
        <w:rPr>
          <w:rFonts w:ascii="mylotus" w:hAnsi="mylotus" w:cs="Traditional Naskh" w:hint="cs"/>
          <w:spacing w:val="-6"/>
          <w:sz w:val="32"/>
          <w:szCs w:val="32"/>
          <w:rtl/>
          <w:lang w:bidi="ar-SY"/>
        </w:rPr>
        <w:t xml:space="preserve"> : ما حجبني رسول ا</w:t>
      </w:r>
      <w:r w:rsidR="00A1582F" w:rsidRPr="006E6511">
        <w:rPr>
          <w:rFonts w:ascii="mylotus" w:hAnsi="mylotus" w:cs="Traditional Naskh" w:hint="cs"/>
          <w:spacing w:val="-6"/>
          <w:sz w:val="32"/>
          <w:szCs w:val="32"/>
          <w:rtl/>
          <w:lang w:bidi="ar-SY"/>
        </w:rPr>
        <w:t>للَّه</w:t>
      </w:r>
      <w:r w:rsidRPr="006E6511">
        <w:rPr>
          <w:rFonts w:ascii="mylotus" w:hAnsi="mylotus" w:cs="Traditional Naskh" w:hint="cs"/>
          <w:spacing w:val="-6"/>
          <w:sz w:val="32"/>
          <w:szCs w:val="32"/>
          <w:rtl/>
          <w:lang w:bidi="ar-SY"/>
        </w:rPr>
        <w:t xml:space="preserve"> </w:t>
      </w:r>
      <w:r w:rsidRPr="006E6511">
        <w:rPr>
          <w:rFonts w:ascii="mylotus" w:hAnsi="mylotus" w:cs="Traditional Naskh" w:hint="cs"/>
          <w:color w:val="C00000"/>
          <w:spacing w:val="-6"/>
          <w:sz w:val="32"/>
          <w:szCs w:val="32"/>
          <w:rtl/>
          <w:lang w:bidi="ar-SY"/>
        </w:rPr>
        <w:sym w:font="AGA Arabesque" w:char="F072"/>
      </w:r>
      <w:r w:rsidRPr="006E6511">
        <w:rPr>
          <w:rFonts w:ascii="mylotus" w:hAnsi="mylotus" w:cs="Traditional Naskh" w:hint="cs"/>
          <w:spacing w:val="-6"/>
          <w:sz w:val="32"/>
          <w:szCs w:val="32"/>
          <w:rtl/>
          <w:lang w:bidi="ar-SY"/>
        </w:rPr>
        <w:t xml:space="preserve"> منذ أسلمت، ولا رآني إلا تبسَّمَ في وجهي، ولقد شكوت إليه أَنِّـي لا أثبت على الخيل، فضرب في صدري، وقال: </w:t>
      </w:r>
      <w:r w:rsidRPr="006E6511">
        <w:rPr>
          <w:rFonts w:ascii="mylotus" w:hAnsi="mylotus" w:cs="Traditional Naskh" w:hint="cs"/>
          <w:b/>
          <w:bCs/>
          <w:spacing w:val="-6"/>
          <w:sz w:val="32"/>
          <w:szCs w:val="32"/>
          <w:rtl/>
          <w:lang w:bidi="ar-SY"/>
        </w:rPr>
        <w:t>«ا</w:t>
      </w:r>
      <w:r w:rsidR="00A1582F" w:rsidRPr="006E6511">
        <w:rPr>
          <w:rFonts w:ascii="mylotus" w:hAnsi="mylotus" w:cs="Traditional Naskh" w:hint="cs"/>
          <w:b/>
          <w:bCs/>
          <w:spacing w:val="-6"/>
          <w:sz w:val="32"/>
          <w:szCs w:val="32"/>
          <w:rtl/>
          <w:lang w:bidi="ar-SY"/>
        </w:rPr>
        <w:t>للَّه</w:t>
      </w:r>
      <w:r w:rsidRPr="006E6511">
        <w:rPr>
          <w:rFonts w:ascii="mylotus" w:hAnsi="mylotus" w:cs="Traditional Naskh" w:hint="cs"/>
          <w:b/>
          <w:bCs/>
          <w:spacing w:val="-6"/>
          <w:sz w:val="32"/>
          <w:szCs w:val="32"/>
          <w:rtl/>
          <w:lang w:bidi="ar-SY"/>
        </w:rPr>
        <w:t>م ثبّته، واجعله هادياً مهديّاً»</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267"/>
      </w:r>
      <w:r w:rsidRPr="007B5404">
        <w:rPr>
          <w:rFonts w:ascii="mylotus" w:hAnsi="mylotus" w:cs="Traditional Naskh"/>
          <w:spacing w:val="-6"/>
          <w:position w:val="2"/>
          <w:sz w:val="32"/>
          <w:szCs w:val="32"/>
          <w:vertAlign w:val="superscript"/>
          <w:rtl/>
          <w:lang w:bidi="ar-SY"/>
        </w:rPr>
        <w:t>)</w:t>
      </w:r>
      <w:r w:rsidRPr="006E6511">
        <w:rPr>
          <w:rFonts w:ascii="mylotus" w:hAnsi="mylotus" w:cs="Traditional Naskh"/>
          <w:spacing w:val="-6"/>
          <w:sz w:val="32"/>
          <w:szCs w:val="32"/>
          <w:rtl/>
          <w:lang w:bidi="ar-SY"/>
        </w:rPr>
        <w:t xml:space="preserve"> ويمزح ولا يقول إلا حقّاً، ولا يجفو أحداً، ويقبل عذر المعتذر إليه، وكان يأكل بأصابعه الثلاث ويلعقهن، ويتنفس في الشرب ثلاثاً خارج الإناء، ويتكلم بجوامع الكلم، وإذا تكلم تكلَّم بكلام</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 xml:space="preserve"> بيِّنٍ فَصْلٍ، يحفظه من جلس إليه، ويعيد الكل</w:t>
      </w:r>
      <w:r w:rsidRPr="006E6511">
        <w:rPr>
          <w:rFonts w:ascii="mylotus" w:hAnsi="mylotus" w:cs="Traditional Naskh" w:hint="cs"/>
          <w:spacing w:val="-6"/>
          <w:sz w:val="32"/>
          <w:szCs w:val="32"/>
          <w:rtl/>
          <w:lang w:bidi="ar-SY"/>
        </w:rPr>
        <w:t>مة</w:t>
      </w:r>
      <w:r w:rsidRPr="006E6511">
        <w:rPr>
          <w:rFonts w:ascii="mylotus" w:hAnsi="mylotus" w:cs="Traditional Naskh"/>
          <w:spacing w:val="-6"/>
          <w:sz w:val="32"/>
          <w:szCs w:val="32"/>
          <w:rtl/>
          <w:lang w:bidi="ar-SY"/>
        </w:rPr>
        <w:t xml:space="preserve"> ثلاثاً إذا لم تفهم حتى تُفهم عنه، ولا يتكلم من غير حاجة، وقد جمع ا</w:t>
      </w:r>
      <w:r w:rsidR="00A1582F" w:rsidRPr="006E6511">
        <w:rPr>
          <w:rFonts w:ascii="mylotus" w:hAnsi="mylotus" w:cs="Traditional Naskh"/>
          <w:spacing w:val="-6"/>
          <w:sz w:val="32"/>
          <w:szCs w:val="32"/>
          <w:rtl/>
          <w:lang w:bidi="ar-SY"/>
        </w:rPr>
        <w:t>للَّه</w:t>
      </w:r>
      <w:r w:rsidRPr="006E6511">
        <w:rPr>
          <w:rFonts w:ascii="mylotus" w:hAnsi="mylotus" w:cs="Traditional Naskh"/>
          <w:spacing w:val="-6"/>
          <w:sz w:val="32"/>
          <w:szCs w:val="32"/>
          <w:rtl/>
          <w:lang w:bidi="ar-SY"/>
        </w:rPr>
        <w:t xml:space="preserve"> له مكارم الأخلاق ومحاسن الأفعال، فكانت معاتبته تعريضاً، وكان يأمر بالرفق ويحثّ عليه، وينهي عن العنف، ويحث على العفو والصفح، والحلم، والأناة، وحسن الخلق ومكارم الأخلاق، وكان يحب التيمن في طهوره وتنعُّله، وترجُّله، وفي شأنه كله،</w:t>
      </w:r>
      <w:r w:rsidRPr="006E6511">
        <w:rPr>
          <w:rFonts w:ascii="mylotus" w:hAnsi="mylotus" w:cs="Traditional Naskh" w:hint="cs"/>
          <w:spacing w:val="-6"/>
          <w:sz w:val="32"/>
          <w:szCs w:val="32"/>
          <w:rtl/>
          <w:lang w:bidi="ar-SY"/>
        </w:rPr>
        <w:t xml:space="preserve"> ونهى عن الترجل إلا غباً،</w:t>
      </w:r>
      <w:r w:rsidRPr="006E6511">
        <w:rPr>
          <w:rFonts w:ascii="mylotus" w:hAnsi="mylotus" w:cs="Traditional Naskh"/>
          <w:spacing w:val="-6"/>
          <w:sz w:val="32"/>
          <w:szCs w:val="32"/>
          <w:rtl/>
          <w:lang w:bidi="ar-SY"/>
        </w:rPr>
        <w:t xml:space="preserve"> وكانت يده اليسرى لخلائه وما كان من أذى، وإذا اضطجع اضطجع على جنبه الأيمن، ووضع كفه اليمنى تحته خده الأيمن،</w:t>
      </w:r>
      <w:r w:rsidRPr="006E6511">
        <w:rPr>
          <w:rFonts w:ascii="mylotus" w:hAnsi="mylotus" w:cs="Traditional Naskh" w:hint="cs"/>
          <w:spacing w:val="-6"/>
          <w:sz w:val="32"/>
          <w:szCs w:val="32"/>
          <w:rtl/>
          <w:lang w:bidi="ar-SY"/>
        </w:rPr>
        <w:t xml:space="preserve"> ويقول: أذكار النوم،</w:t>
      </w:r>
      <w:r w:rsidRPr="006E6511">
        <w:rPr>
          <w:rFonts w:ascii="mylotus" w:hAnsi="mylotus" w:cs="Traditional Naskh"/>
          <w:spacing w:val="-6"/>
          <w:sz w:val="32"/>
          <w:szCs w:val="32"/>
          <w:rtl/>
          <w:lang w:bidi="ar-SY"/>
        </w:rPr>
        <w:t xml:space="preserve"> وإذا عرَّس</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268"/>
      </w:r>
      <w:r w:rsidRPr="007B5404">
        <w:rPr>
          <w:rFonts w:ascii="mylotus" w:hAnsi="mylotus" w:cs="Traditional Naskh"/>
          <w:spacing w:val="-6"/>
          <w:position w:val="2"/>
          <w:sz w:val="32"/>
          <w:szCs w:val="32"/>
          <w:vertAlign w:val="superscript"/>
          <w:rtl/>
          <w:lang w:bidi="ar-SY"/>
        </w:rPr>
        <w:t>)</w:t>
      </w:r>
      <w:r w:rsidRPr="006E6511">
        <w:rPr>
          <w:rFonts w:ascii="mylotus" w:hAnsi="mylotus" w:cs="Traditional Naskh"/>
          <w:spacing w:val="-6"/>
          <w:sz w:val="32"/>
          <w:szCs w:val="32"/>
          <w:rtl/>
          <w:lang w:bidi="ar-SY"/>
        </w:rPr>
        <w:t xml:space="preserve"> قُبيل الصبح نصب ذراعه ووضع رأسه على كفه، وكان مجلسه: مجلس علم، وحلم، وحياء، وأمانة , وصيانة, وصبر, وسكينة, ولا ترفع فيه الأصوات، ولا تنتهك فيه الحرمات، يتفاضلون في مجلسه بالتقوى، ويتواضعون، و</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ي</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و</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 xml:space="preserve">قِّرون الكبار، ويرحَمُون الصغار، ويؤثرون المحتاج، ويخرجون دعاة إلى الخير، وكان يجلس على الأرض، ويأكل على الأرض، وكان يمشي مع الأرملة والمسكين، والعبد، حتى يقضي له حاجته. ومر على </w:t>
      </w:r>
      <w:r w:rsidRPr="006E6511">
        <w:rPr>
          <w:rFonts w:ascii="mylotus" w:hAnsi="mylotus" w:cs="Traditional Naskh"/>
          <w:spacing w:val="-6"/>
          <w:sz w:val="32"/>
          <w:szCs w:val="32"/>
          <w:rtl/>
          <w:lang w:bidi="ar-SY"/>
        </w:rPr>
        <w:lastRenderedPageBreak/>
        <w:t>الصبيان يلعبون فسلَّم عليهم، وكان لا يصافح النساء غير المحارم</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 xml:space="preserve"> وكان يتألف أصحابه ويتفقدهم، ويكرم كريم كل قوم، وي</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قبل بوجهه وحديثه على من ي</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حدثه، حتى على أشرِّ القوم يتألفهم بذلك،</w:t>
      </w:r>
      <w:r w:rsidRPr="006E6511">
        <w:rPr>
          <w:rFonts w:ascii="mylotus" w:hAnsi="mylotus" w:cs="Traditional Naskh" w:hint="cs"/>
          <w:spacing w:val="-6"/>
          <w:sz w:val="32"/>
          <w:szCs w:val="32"/>
          <w:rtl/>
          <w:lang w:bidi="ar-SY"/>
        </w:rPr>
        <w:t xml:space="preserve"> وخدمه أنس </w:t>
      </w:r>
      <w:r w:rsidRPr="006E6511">
        <w:rPr>
          <w:rFonts w:ascii="mylotus" w:hAnsi="mylotus" w:cs="Traditional Naskh" w:hint="cs"/>
          <w:color w:val="C00000"/>
          <w:spacing w:val="-6"/>
          <w:sz w:val="32"/>
          <w:szCs w:val="32"/>
          <w:rtl/>
          <w:lang w:bidi="ar-SY"/>
        </w:rPr>
        <w:sym w:font="AGA Arabesque" w:char="F074"/>
      </w:r>
      <w:r w:rsidRPr="006E6511">
        <w:rPr>
          <w:rFonts w:ascii="mylotus" w:hAnsi="mylotus" w:cs="Traditional Naskh" w:hint="cs"/>
          <w:spacing w:val="-6"/>
          <w:sz w:val="32"/>
          <w:szCs w:val="32"/>
          <w:rtl/>
          <w:lang w:bidi="ar-SY"/>
        </w:rPr>
        <w:t xml:space="preserve"> عشر سنين قال: </w:t>
      </w:r>
      <w:r w:rsidR="006E6511" w:rsidRPr="006E6511">
        <w:rPr>
          <w:rFonts w:ascii="mylotus" w:hAnsi="mylotus" w:cs="Traditional Naskh" w:hint="eastAsia"/>
          <w:spacing w:val="-6"/>
          <w:sz w:val="32"/>
          <w:szCs w:val="32"/>
          <w:rtl/>
          <w:lang w:bidi="ar-SY"/>
        </w:rPr>
        <w:t>«</w:t>
      </w:r>
      <w:r w:rsidRPr="006E6511">
        <w:rPr>
          <w:rFonts w:ascii="mylotus" w:hAnsi="mylotus" w:cs="Traditional Naskh" w:hint="cs"/>
          <w:spacing w:val="-6"/>
          <w:sz w:val="32"/>
          <w:szCs w:val="32"/>
          <w:rtl/>
          <w:lang w:bidi="ar-SY"/>
        </w:rPr>
        <w:t>فما قال لي أُفٍّ قطّ، وما قال لي لشيء صنعته لِمَ صنعته، ولا لشيء تركته لِمَا تركته، وكان من أحسن الناس خُلُقاً ولامسست خزّاً، ولا حريراً، ولا شيئاً كان ألين من كفِّ رسول ا</w:t>
      </w:r>
      <w:r w:rsidR="00A1582F" w:rsidRPr="006E6511">
        <w:rPr>
          <w:rFonts w:ascii="mylotus" w:hAnsi="mylotus" w:cs="Traditional Naskh" w:hint="cs"/>
          <w:spacing w:val="-6"/>
          <w:sz w:val="32"/>
          <w:szCs w:val="32"/>
          <w:rtl/>
          <w:lang w:bidi="ar-SY"/>
        </w:rPr>
        <w:t>للَّه</w:t>
      </w:r>
      <w:r w:rsidRPr="006E6511">
        <w:rPr>
          <w:rFonts w:ascii="mylotus" w:hAnsi="mylotus" w:cs="Traditional Naskh" w:hint="cs"/>
          <w:spacing w:val="-6"/>
          <w:sz w:val="32"/>
          <w:szCs w:val="32"/>
          <w:rtl/>
          <w:lang w:bidi="ar-SY"/>
        </w:rPr>
        <w:t xml:space="preserve"> </w:t>
      </w:r>
      <w:r w:rsidRPr="006E6511">
        <w:rPr>
          <w:rFonts w:ascii="mylotus" w:hAnsi="mylotus" w:cs="Traditional Naskh" w:hint="cs"/>
          <w:color w:val="C00000"/>
          <w:spacing w:val="-6"/>
          <w:sz w:val="32"/>
          <w:szCs w:val="32"/>
          <w:rtl/>
          <w:lang w:bidi="ar-SY"/>
        </w:rPr>
        <w:sym w:font="AGA Arabesque" w:char="F072"/>
      </w:r>
      <w:r w:rsidRPr="006E6511">
        <w:rPr>
          <w:rFonts w:ascii="mylotus" w:hAnsi="mylotus" w:cs="Traditional Naskh" w:hint="cs"/>
          <w:spacing w:val="-6"/>
          <w:sz w:val="32"/>
          <w:szCs w:val="32"/>
          <w:rtl/>
          <w:lang w:bidi="ar-SY"/>
        </w:rPr>
        <w:t xml:space="preserve"> ، ولا شممت مسكاً قطّ ولا عطراً أطيب من عرق النبي </w:t>
      </w:r>
      <w:r w:rsidRPr="006E6511">
        <w:rPr>
          <w:rFonts w:ascii="mylotus" w:hAnsi="mylotus" w:cs="Traditional Naskh" w:hint="cs"/>
          <w:color w:val="C00000"/>
          <w:spacing w:val="-6"/>
          <w:sz w:val="32"/>
          <w:szCs w:val="32"/>
          <w:rtl/>
          <w:lang w:bidi="ar-SY"/>
        </w:rPr>
        <w:sym w:font="AGA Arabesque" w:char="F072"/>
      </w:r>
      <w:r w:rsidR="006E6511" w:rsidRPr="006E6511">
        <w:rPr>
          <w:rFonts w:ascii="mylotus" w:hAnsi="mylotus" w:cs="Traditional Naskh" w:hint="eastAsia"/>
          <w:spacing w:val="-6"/>
          <w:sz w:val="32"/>
          <w:szCs w:val="32"/>
          <w:rtl/>
          <w:lang w:bidi="ar-SY"/>
        </w:rPr>
        <w:t>»</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269"/>
      </w:r>
      <w:r w:rsidRPr="007B5404">
        <w:rPr>
          <w:rFonts w:ascii="mylotus" w:hAnsi="mylotus" w:cs="Traditional Naskh"/>
          <w:spacing w:val="-6"/>
          <w:position w:val="2"/>
          <w:sz w:val="32"/>
          <w:szCs w:val="32"/>
          <w:vertAlign w:val="superscript"/>
          <w:rtl/>
          <w:lang w:bidi="ar-SY"/>
        </w:rPr>
        <w:t>)</w:t>
      </w:r>
      <w:r w:rsidRPr="006E6511">
        <w:rPr>
          <w:rFonts w:ascii="mylotus" w:hAnsi="mylotus" w:cs="Traditional Naskh" w:hint="cs"/>
          <w:spacing w:val="-6"/>
          <w:sz w:val="32"/>
          <w:szCs w:val="32"/>
          <w:rtl/>
          <w:lang w:bidi="ar-SY"/>
        </w:rPr>
        <w:t>.</w:t>
      </w:r>
      <w:r w:rsidRPr="006E6511">
        <w:rPr>
          <w:rFonts w:ascii="mylotus" w:hAnsi="mylotus" w:cs="Traditional Naskh"/>
          <w:spacing w:val="-6"/>
          <w:sz w:val="32"/>
          <w:szCs w:val="32"/>
          <w:rtl/>
          <w:lang w:bidi="ar-SY"/>
        </w:rPr>
        <w:t xml:space="preserve"> ولم يكن فاحشاً ولا متفحش</w:t>
      </w:r>
      <w:r w:rsidRPr="006E6511">
        <w:rPr>
          <w:rFonts w:ascii="mylotus" w:hAnsi="mylotus" w:cs="Traditional Naskh" w:hint="cs"/>
          <w:spacing w:val="-6"/>
          <w:sz w:val="32"/>
          <w:szCs w:val="32"/>
          <w:rtl/>
          <w:lang w:bidi="ar-SY"/>
        </w:rPr>
        <w:t>اً</w:t>
      </w:r>
      <w:r w:rsidRPr="006E6511">
        <w:rPr>
          <w:rFonts w:ascii="mylotus" w:hAnsi="mylotus" w:cs="Traditional Naskh"/>
          <w:spacing w:val="-6"/>
          <w:sz w:val="32"/>
          <w:szCs w:val="32"/>
          <w:rtl/>
          <w:lang w:bidi="ar-SY"/>
        </w:rPr>
        <w:t xml:space="preserve"> ولا صخَّاباً</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270"/>
      </w:r>
      <w:r w:rsidRPr="007B5404">
        <w:rPr>
          <w:rFonts w:ascii="mylotus" w:hAnsi="mylotus" w:cs="Traditional Naskh"/>
          <w:spacing w:val="-6"/>
          <w:position w:val="2"/>
          <w:sz w:val="32"/>
          <w:szCs w:val="32"/>
          <w:vertAlign w:val="superscript"/>
          <w:rtl/>
          <w:lang w:bidi="ar-SY"/>
        </w:rPr>
        <w:t>)</w:t>
      </w:r>
      <w:r w:rsidRPr="006E6511">
        <w:rPr>
          <w:rFonts w:ascii="mylotus" w:hAnsi="mylotus" w:cs="Traditional Naskh"/>
          <w:spacing w:val="-6"/>
          <w:sz w:val="32"/>
          <w:szCs w:val="32"/>
          <w:rtl/>
          <w:lang w:bidi="ar-SY"/>
        </w:rPr>
        <w:t>، ولا يجزي بالسيئة السيئة بل يعفو ويصفح ويحلم, ولم يضرب خادماً ولا امرأة ولا شيئاً قط, إلا أن يجاهد في سبيل ا</w:t>
      </w:r>
      <w:r w:rsidR="00A1582F" w:rsidRPr="006E6511">
        <w:rPr>
          <w:rFonts w:ascii="mylotus" w:hAnsi="mylotus" w:cs="Traditional Naskh"/>
          <w:spacing w:val="-6"/>
          <w:sz w:val="32"/>
          <w:szCs w:val="32"/>
          <w:rtl/>
          <w:lang w:bidi="ar-SY"/>
        </w:rPr>
        <w:t>للَّه</w:t>
      </w:r>
      <w:r w:rsidRPr="006E6511">
        <w:rPr>
          <w:rFonts w:ascii="mylotus" w:hAnsi="mylotus" w:cs="Traditional Naskh"/>
          <w:spacing w:val="-6"/>
          <w:sz w:val="32"/>
          <w:szCs w:val="32"/>
          <w:rtl/>
          <w:lang w:bidi="ar-SY"/>
        </w:rPr>
        <w:t xml:space="preserve"> تعالى, وما خُيِّر بين شيئين إلا اختار أيسرهما ما لم يكن إثماً, فإن كان إثماً كان أبعد الناس عنه.</w:t>
      </w:r>
    </w:p>
    <w:p w:rsidR="00C602A9" w:rsidRPr="006E6511" w:rsidRDefault="00C602A9" w:rsidP="006E6511">
      <w:pPr>
        <w:widowControl w:val="0"/>
        <w:spacing w:after="0" w:line="204" w:lineRule="auto"/>
        <w:ind w:firstLine="284"/>
        <w:jc w:val="lowKashida"/>
        <w:rPr>
          <w:rFonts w:ascii="mylotus" w:hAnsi="mylotus" w:cs="Traditional Naskh"/>
          <w:spacing w:val="-4"/>
          <w:sz w:val="32"/>
          <w:szCs w:val="32"/>
          <w:rtl/>
        </w:rPr>
      </w:pPr>
      <w:r w:rsidRPr="006E6511">
        <w:rPr>
          <w:rFonts w:ascii="mylotus" w:hAnsi="mylotus" w:cs="Traditional Naskh"/>
          <w:spacing w:val="-4"/>
          <w:sz w:val="32"/>
          <w:szCs w:val="32"/>
          <w:rtl/>
          <w:lang w:bidi="ar-SY"/>
        </w:rPr>
        <w:t>وقد جمع ا</w:t>
      </w:r>
      <w:r w:rsidR="00A1582F" w:rsidRPr="006E6511">
        <w:rPr>
          <w:rFonts w:ascii="mylotus" w:hAnsi="mylotus" w:cs="Traditional Naskh"/>
          <w:spacing w:val="-4"/>
          <w:sz w:val="32"/>
          <w:szCs w:val="32"/>
          <w:rtl/>
          <w:lang w:bidi="ar-SY"/>
        </w:rPr>
        <w:t>للَّه</w:t>
      </w:r>
      <w:r w:rsidRPr="006E6511">
        <w:rPr>
          <w:rFonts w:ascii="mylotus" w:hAnsi="mylotus" w:cs="Traditional Naskh"/>
          <w:spacing w:val="-4"/>
          <w:sz w:val="32"/>
          <w:szCs w:val="32"/>
          <w:rtl/>
          <w:lang w:bidi="ar-SY"/>
        </w:rPr>
        <w:t xml:space="preserve"> له كمال الأخلاق ومحاسن الشيم وآتاه من العلم والفضل وما فيه النجاة والفوز والسعادة في الدنيا والآخرة ما لم يؤت أحداً من العالمين, وهو أ</w:t>
      </w:r>
      <w:r w:rsidRPr="006E6511">
        <w:rPr>
          <w:rFonts w:ascii="mylotus" w:hAnsi="mylotus" w:cs="Traditional Naskh" w:hint="cs"/>
          <w:spacing w:val="-4"/>
          <w:sz w:val="32"/>
          <w:szCs w:val="32"/>
          <w:rtl/>
          <w:lang w:bidi="ar-SY"/>
        </w:rPr>
        <w:t>ُ</w:t>
      </w:r>
      <w:r w:rsidRPr="006E6511">
        <w:rPr>
          <w:rFonts w:ascii="mylotus" w:hAnsi="mylotus" w:cs="Traditional Naskh"/>
          <w:spacing w:val="-4"/>
          <w:sz w:val="32"/>
          <w:szCs w:val="32"/>
          <w:rtl/>
          <w:lang w:bidi="ar-SY"/>
        </w:rPr>
        <w:t>م</w:t>
      </w:r>
      <w:r w:rsidRPr="006E6511">
        <w:rPr>
          <w:rFonts w:ascii="mylotus" w:hAnsi="mylotus" w:cs="Traditional Naskh" w:hint="cs"/>
          <w:spacing w:val="-4"/>
          <w:sz w:val="32"/>
          <w:szCs w:val="32"/>
          <w:rtl/>
          <w:lang w:bidi="ar-SY"/>
        </w:rPr>
        <w:t>ٌّ</w:t>
      </w:r>
      <w:r w:rsidRPr="006E6511">
        <w:rPr>
          <w:rFonts w:ascii="mylotus" w:hAnsi="mylotus" w:cs="Traditional Naskh"/>
          <w:spacing w:val="-4"/>
          <w:sz w:val="32"/>
          <w:szCs w:val="32"/>
          <w:rtl/>
          <w:lang w:bidi="ar-SY"/>
        </w:rPr>
        <w:t>ي لا يقرأ ولا يكتب, ولا معلم له من البشر، واختاره ا</w:t>
      </w:r>
      <w:r w:rsidR="00A1582F" w:rsidRPr="006E6511">
        <w:rPr>
          <w:rFonts w:ascii="mylotus" w:hAnsi="mylotus" w:cs="Traditional Naskh"/>
          <w:spacing w:val="-4"/>
          <w:sz w:val="32"/>
          <w:szCs w:val="32"/>
          <w:rtl/>
          <w:lang w:bidi="ar-SY"/>
        </w:rPr>
        <w:t>للَّه</w:t>
      </w:r>
      <w:r w:rsidRPr="006E6511">
        <w:rPr>
          <w:rFonts w:ascii="mylotus" w:hAnsi="mylotus" w:cs="Traditional Naskh"/>
          <w:spacing w:val="-4"/>
          <w:sz w:val="32"/>
          <w:szCs w:val="32"/>
          <w:rtl/>
          <w:lang w:bidi="ar-SY"/>
        </w:rPr>
        <w:t xml:space="preserve"> على جميع الأولين والآخرين، وجعل دينه للجن والناس أجمعين إلى يوم الدين، فصلوات ا</w:t>
      </w:r>
      <w:r w:rsidR="00A1582F" w:rsidRPr="006E6511">
        <w:rPr>
          <w:rFonts w:ascii="mylotus" w:hAnsi="mylotus" w:cs="Traditional Naskh"/>
          <w:spacing w:val="-4"/>
          <w:sz w:val="32"/>
          <w:szCs w:val="32"/>
          <w:rtl/>
          <w:lang w:bidi="ar-SY"/>
        </w:rPr>
        <w:t>للَّه</w:t>
      </w:r>
      <w:r w:rsidRPr="006E6511">
        <w:rPr>
          <w:rFonts w:ascii="mylotus" w:hAnsi="mylotus" w:cs="Traditional Naskh"/>
          <w:spacing w:val="-4"/>
          <w:sz w:val="32"/>
          <w:szCs w:val="32"/>
          <w:rtl/>
          <w:lang w:bidi="ar-SY"/>
        </w:rPr>
        <w:t xml:space="preserve"> وسلامه عليه صلاةً وسلاماً دائمين إلى يوم الدين؛ فإن خلقه كان القرآن</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271"/>
      </w:r>
      <w:r w:rsidRPr="007B5404">
        <w:rPr>
          <w:rFonts w:ascii="mylotus" w:hAnsi="mylotus" w:cs="Traditional Naskh"/>
          <w:spacing w:val="-4"/>
          <w:position w:val="2"/>
          <w:sz w:val="32"/>
          <w:szCs w:val="32"/>
          <w:vertAlign w:val="superscript"/>
          <w:rtl/>
          <w:lang w:bidi="ar-SY"/>
        </w:rPr>
        <w:t>)</w:t>
      </w:r>
      <w:r w:rsidRPr="006E6511">
        <w:rPr>
          <w:rFonts w:ascii="mylotus" w:hAnsi="mylotus" w:cs="Traditional Naskh"/>
          <w:spacing w:val="-4"/>
          <w:sz w:val="32"/>
          <w:szCs w:val="32"/>
          <w:rtl/>
          <w:lang w:bidi="ar-SY"/>
        </w:rPr>
        <w:t>.</w:t>
      </w:r>
    </w:p>
    <w:p w:rsidR="00C602A9" w:rsidRPr="00392FDD" w:rsidRDefault="00C602A9" w:rsidP="006E6511">
      <w:pPr>
        <w:widowControl w:val="0"/>
        <w:spacing w:after="0" w:line="204" w:lineRule="auto"/>
        <w:ind w:firstLine="284"/>
        <w:jc w:val="lowKashida"/>
        <w:rPr>
          <w:rFonts w:ascii="mylotus" w:hAnsi="mylotus" w:cs="Traditional Naskh"/>
          <w:spacing w:val="-8"/>
          <w:sz w:val="32"/>
          <w:szCs w:val="32"/>
          <w:rtl/>
        </w:rPr>
      </w:pPr>
      <w:r w:rsidRPr="00392FDD">
        <w:rPr>
          <w:rFonts w:ascii="mylotus" w:hAnsi="mylotus" w:cs="Traditional Naskh" w:hint="cs"/>
          <w:spacing w:val="-8"/>
          <w:sz w:val="32"/>
          <w:szCs w:val="32"/>
          <w:rtl/>
        </w:rPr>
        <w:t>أعوذ با</w:t>
      </w:r>
      <w:r w:rsidR="00A1582F" w:rsidRPr="00392FDD">
        <w:rPr>
          <w:rFonts w:ascii="mylotus" w:hAnsi="mylotus" w:cs="Traditional Naskh" w:hint="cs"/>
          <w:spacing w:val="-8"/>
          <w:sz w:val="32"/>
          <w:szCs w:val="32"/>
          <w:rtl/>
        </w:rPr>
        <w:t>للَّه</w:t>
      </w:r>
      <w:r w:rsidRPr="00392FDD">
        <w:rPr>
          <w:rFonts w:ascii="mylotus" w:hAnsi="mylotus" w:cs="Traditional Naskh" w:hint="cs"/>
          <w:spacing w:val="-8"/>
          <w:sz w:val="32"/>
          <w:szCs w:val="32"/>
          <w:rtl/>
        </w:rPr>
        <w:t xml:space="preserve"> من الشيطان الرجيم:</w:t>
      </w:r>
      <w:r w:rsidRPr="00392FDD">
        <w:rPr>
          <w:rFonts w:ascii="mylotus" w:hAnsi="mylotus" w:cs="Traditional Naskh" w:hint="cs"/>
          <w:b/>
          <w:bCs/>
          <w:spacing w:val="-8"/>
          <w:sz w:val="32"/>
          <w:szCs w:val="32"/>
          <w:rtl/>
        </w:rPr>
        <w:t xml:space="preserve"> </w:t>
      </w:r>
      <w:r w:rsidR="006E6511" w:rsidRPr="00392FDD">
        <w:rPr>
          <w:rFonts w:ascii="Traditional Arabic" w:hAnsi="Traditional Arabic" w:cs="Traditional Arabic"/>
          <w:color w:val="C00000"/>
          <w:spacing w:val="-8"/>
          <w:sz w:val="32"/>
          <w:szCs w:val="32"/>
          <w:rtl/>
        </w:rPr>
        <w:t>﴿</w:t>
      </w:r>
      <w:r w:rsidRPr="00392FDD">
        <w:rPr>
          <w:rFonts w:ascii="mylotus" w:hAnsi="mylotus" w:cs="Traditional Naskh"/>
          <w:b/>
          <w:bCs/>
          <w:spacing w:val="-8"/>
          <w:sz w:val="32"/>
          <w:szCs w:val="32"/>
          <w:rtl/>
        </w:rPr>
        <w:t>لَقَدْ جَاء</w:t>
      </w:r>
      <w:r w:rsidRPr="00392FDD">
        <w:rPr>
          <w:rFonts w:ascii="mylotus" w:hAnsi="mylotus" w:cs="Traditional Naskh" w:hint="cs"/>
          <w:b/>
          <w:bCs/>
          <w:spacing w:val="-8"/>
          <w:sz w:val="32"/>
          <w:szCs w:val="32"/>
          <w:rtl/>
        </w:rPr>
        <w:t>َ</w:t>
      </w:r>
      <w:r w:rsidRPr="00392FDD">
        <w:rPr>
          <w:rFonts w:ascii="mylotus" w:hAnsi="mylotus" w:cs="Traditional Naskh"/>
          <w:b/>
          <w:bCs/>
          <w:spacing w:val="-8"/>
          <w:sz w:val="32"/>
          <w:szCs w:val="32"/>
          <w:rtl/>
        </w:rPr>
        <w:t>كُمْ رَسُولٌ مِّنْ أَنفُسِكُمْ عَزِيزٌ عَلَيْهِ مَا عَنِتُّمْ حَرِيصٌ عَلَيْكُم بِالْمُؤْمِنِينَ رَؤُوفٌ رَّحِيمٌ</w:t>
      </w:r>
      <w:r w:rsidR="006E6511" w:rsidRPr="00392FDD">
        <w:rPr>
          <w:rFonts w:ascii="Traditional Arabic" w:hAnsi="Traditional Arabic" w:cs="Traditional Arabic"/>
          <w:color w:val="C00000"/>
          <w:spacing w:val="-8"/>
          <w:sz w:val="32"/>
          <w:szCs w:val="32"/>
          <w:rtl/>
        </w:rPr>
        <w:t>﴾</w:t>
      </w:r>
      <w:r w:rsidR="006E6511" w:rsidRPr="00392FDD">
        <w:rPr>
          <w:rFonts w:ascii="mylotus" w:hAnsi="mylotus" w:cs="Traditional Naskh"/>
          <w:spacing w:val="-8"/>
          <w:sz w:val="32"/>
          <w:szCs w:val="32"/>
          <w:vertAlign w:val="superscript"/>
          <w:rtl/>
        </w:rPr>
        <w:t xml:space="preserve"> </w:t>
      </w:r>
      <w:r w:rsidRPr="00392FDD">
        <w:rPr>
          <w:rFonts w:ascii="mylotus" w:hAnsi="mylotus" w:cs="Traditional Naskh"/>
          <w:spacing w:val="-8"/>
          <w:position w:val="2"/>
          <w:sz w:val="32"/>
          <w:szCs w:val="32"/>
          <w:vertAlign w:val="superscript"/>
          <w:rtl/>
        </w:rPr>
        <w:t>(</w:t>
      </w:r>
      <w:r w:rsidRPr="00392FDD">
        <w:rPr>
          <w:rStyle w:val="FootnoteReference"/>
          <w:rFonts w:ascii="mylotus" w:hAnsi="mylotus" w:cs="Traditional Naskh"/>
          <w:spacing w:val="-8"/>
          <w:position w:val="2"/>
          <w:sz w:val="32"/>
          <w:szCs w:val="32"/>
          <w:rtl/>
        </w:rPr>
        <w:footnoteReference w:id="272"/>
      </w:r>
      <w:r w:rsidRPr="00392FDD">
        <w:rPr>
          <w:rFonts w:ascii="mylotus" w:hAnsi="mylotus" w:cs="Traditional Naskh"/>
          <w:spacing w:val="-8"/>
          <w:position w:val="2"/>
          <w:sz w:val="32"/>
          <w:szCs w:val="32"/>
          <w:vertAlign w:val="superscript"/>
          <w:rtl/>
        </w:rPr>
        <w:t>)</w:t>
      </w:r>
      <w:r w:rsidRPr="00392FDD">
        <w:rPr>
          <w:rFonts w:ascii="mylotus" w:hAnsi="mylotus" w:cs="Traditional Naskh" w:hint="cs"/>
          <w:spacing w:val="-8"/>
          <w:sz w:val="32"/>
          <w:szCs w:val="32"/>
          <w:rtl/>
        </w:rPr>
        <w:t xml:space="preserve"> بارك ا</w:t>
      </w:r>
      <w:r w:rsidR="00A1582F" w:rsidRPr="00392FDD">
        <w:rPr>
          <w:rFonts w:ascii="mylotus" w:hAnsi="mylotus" w:cs="Traditional Naskh" w:hint="cs"/>
          <w:spacing w:val="-8"/>
          <w:sz w:val="32"/>
          <w:szCs w:val="32"/>
          <w:rtl/>
        </w:rPr>
        <w:t>للَّه</w:t>
      </w:r>
      <w:r w:rsidRPr="00392FDD">
        <w:rPr>
          <w:rFonts w:ascii="mylotus" w:hAnsi="mylotus" w:cs="Traditional Naskh" w:hint="cs"/>
          <w:spacing w:val="-8"/>
          <w:sz w:val="32"/>
          <w:szCs w:val="32"/>
          <w:rtl/>
        </w:rPr>
        <w:t xml:space="preserve"> لي ولكم في القرآن والسنة ونفعني وإياكم بما فيهما من الآيات والحكمة، أقول قولي هذا وأستغفر ا</w:t>
      </w:r>
      <w:r w:rsidR="00A1582F" w:rsidRPr="00392FDD">
        <w:rPr>
          <w:rFonts w:ascii="mylotus" w:hAnsi="mylotus" w:cs="Traditional Naskh" w:hint="cs"/>
          <w:spacing w:val="-8"/>
          <w:sz w:val="32"/>
          <w:szCs w:val="32"/>
          <w:rtl/>
        </w:rPr>
        <w:t>للَّه</w:t>
      </w:r>
      <w:r w:rsidRPr="00392FDD">
        <w:rPr>
          <w:rFonts w:ascii="mylotus" w:hAnsi="mylotus" w:cs="Traditional Naskh" w:hint="cs"/>
          <w:spacing w:val="-8"/>
          <w:sz w:val="32"/>
          <w:szCs w:val="32"/>
          <w:rtl/>
        </w:rPr>
        <w:t xml:space="preserve"> العظيم لي ولكم ولسائر المسلمين، فاستغفروه من كل ذنب إنه هو الغفور الرحيم.</w:t>
      </w:r>
    </w:p>
    <w:p w:rsidR="00630B7B" w:rsidRDefault="00025922" w:rsidP="00392FDD">
      <w:pPr>
        <w:pStyle w:val="2"/>
        <w:keepNext w:val="0"/>
        <w:spacing w:after="40" w:line="216" w:lineRule="auto"/>
        <w:ind w:firstLine="0"/>
        <w:jc w:val="center"/>
        <w:rPr>
          <w:rFonts w:ascii="mylotus" w:hAnsi="mylotus" w:cs="Traditional Naskh"/>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sidR="00630B7B">
        <w:rPr>
          <w:rFonts w:ascii="mylotus" w:hAnsi="mylotus" w:cs="Traditional Naskh"/>
          <w:rtl/>
        </w:rPr>
        <w:br w:type="page"/>
      </w:r>
    </w:p>
    <w:p w:rsidR="00630B7B" w:rsidRPr="00BD13D6" w:rsidRDefault="00630B7B" w:rsidP="006E6511">
      <w:pPr>
        <w:pStyle w:val="5"/>
      </w:pPr>
      <w:bookmarkStart w:id="40" w:name="_Toc520822012"/>
      <w:r>
        <w:rPr>
          <w:rFonts w:hint="cs"/>
          <w:rtl/>
        </w:rPr>
        <w:lastRenderedPageBreak/>
        <w:t>الخطبة الثانية</w:t>
      </w:r>
      <w:bookmarkEnd w:id="40"/>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أنه </w:t>
      </w:r>
      <w:r w:rsidRPr="0088525E">
        <w:rPr>
          <w:rFonts w:ascii="mylotus" w:hAnsi="mylotus" w:cs="Traditional Naskh"/>
          <w:sz w:val="32"/>
          <w:szCs w:val="32"/>
          <w:rtl/>
        </w:rPr>
        <w:t>ينبغي الاقتداء ب</w:t>
      </w:r>
      <w:r w:rsidRPr="0088525E">
        <w:rPr>
          <w:rFonts w:ascii="mylotus" w:hAnsi="mylotus" w:cs="Traditional Naskh" w:hint="cs"/>
          <w:sz w:val="32"/>
          <w:szCs w:val="32"/>
          <w:rtl/>
        </w:rPr>
        <w:t>النبي</w:t>
      </w:r>
      <w:r w:rsidRPr="0088525E">
        <w:rPr>
          <w:rFonts w:ascii="mylotus" w:hAnsi="mylotus" w:cs="Traditional Naskh"/>
          <w:sz w:val="32"/>
          <w:szCs w:val="32"/>
          <w:rtl/>
        </w:rPr>
        <w:t xml:space="preserve"> </w:t>
      </w:r>
      <w:r w:rsidRPr="006E651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والتأسي </w:t>
      </w:r>
      <w:r w:rsidRPr="0088525E">
        <w:rPr>
          <w:rFonts w:ascii="mylotus" w:hAnsi="mylotus" w:cs="Traditional Naskh" w:hint="cs"/>
          <w:sz w:val="32"/>
          <w:szCs w:val="32"/>
          <w:rtl/>
        </w:rPr>
        <w:t xml:space="preserve">به </w:t>
      </w:r>
      <w:r w:rsidRPr="0088525E">
        <w:rPr>
          <w:rFonts w:ascii="mylotus" w:hAnsi="mylotus" w:cs="Traditional Naskh"/>
          <w:sz w:val="32"/>
          <w:szCs w:val="32"/>
          <w:rtl/>
        </w:rPr>
        <w:t>في جميع أعماله، وأقواله، وجد</w:t>
      </w:r>
      <w:r w:rsidRPr="0088525E">
        <w:rPr>
          <w:rFonts w:ascii="mylotus" w:hAnsi="mylotus" w:cs="Traditional Naskh" w:hint="cs"/>
          <w:sz w:val="32"/>
          <w:szCs w:val="32"/>
          <w:rtl/>
        </w:rPr>
        <w:t>ّ</w:t>
      </w:r>
      <w:r w:rsidRPr="0088525E">
        <w:rPr>
          <w:rFonts w:ascii="mylotus" w:hAnsi="mylotus" w:cs="Traditional Naskh"/>
          <w:sz w:val="32"/>
          <w:szCs w:val="32"/>
          <w:rtl/>
        </w:rPr>
        <w:t xml:space="preserve">ه واجتهاده، وجهاده، وزهده، وورعه، وصدقه وإخلاصه، إلا في ما كان خاصّاً به، أو ما لا يُقدر على فعله؛ لقوله </w:t>
      </w:r>
      <w:r w:rsidRPr="006E651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w:t>
      </w:r>
      <w:r w:rsidRPr="0088525E">
        <w:rPr>
          <w:rFonts w:ascii="mylotus" w:hAnsi="mylotus" w:cs="Traditional Naskh"/>
          <w:b/>
          <w:bCs/>
          <w:sz w:val="32"/>
          <w:szCs w:val="32"/>
          <w:rtl/>
        </w:rPr>
        <w:t>«خذوا من الأعمال ما تطيقون فإن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لا ي</w:t>
      </w:r>
      <w:r w:rsidRPr="0088525E">
        <w:rPr>
          <w:rFonts w:ascii="mylotus" w:hAnsi="mylotus" w:cs="Traditional Naskh" w:hint="cs"/>
          <w:b/>
          <w:bCs/>
          <w:sz w:val="32"/>
          <w:szCs w:val="32"/>
          <w:rtl/>
        </w:rPr>
        <w:t>َ</w:t>
      </w:r>
      <w:r w:rsidRPr="0088525E">
        <w:rPr>
          <w:rFonts w:ascii="mylotus" w:hAnsi="mylotus" w:cs="Traditional Naskh"/>
          <w:b/>
          <w:bCs/>
          <w:sz w:val="32"/>
          <w:szCs w:val="32"/>
          <w:rtl/>
        </w:rPr>
        <w:t>مل</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حتى تمل</w:t>
      </w:r>
      <w:r w:rsidRPr="0088525E">
        <w:rPr>
          <w:rFonts w:ascii="mylotus" w:hAnsi="mylotus" w:cs="Traditional Naskh" w:hint="cs"/>
          <w:b/>
          <w:bCs/>
          <w:sz w:val="32"/>
          <w:szCs w:val="32"/>
          <w:rtl/>
        </w:rPr>
        <w:t>ُّ</w:t>
      </w:r>
      <w:r w:rsidRPr="0088525E">
        <w:rPr>
          <w:rFonts w:ascii="mylotus" w:hAnsi="mylotus" w:cs="Traditional Naskh"/>
          <w:b/>
          <w:bCs/>
          <w:sz w:val="32"/>
          <w:szCs w:val="32"/>
          <w:rtl/>
        </w:rPr>
        <w:t>وا</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273"/>
      </w:r>
      <w:r w:rsidRPr="007B5404">
        <w:rPr>
          <w:rFonts w:ascii="mylotus" w:hAnsi="mylotus" w:cs="Traditional Naskh" w:hint="cs"/>
          <w:b/>
          <w:bCs/>
          <w:position w:val="2"/>
          <w:sz w:val="32"/>
          <w:szCs w:val="32"/>
          <w:vertAlign w:val="superscript"/>
          <w:rtl/>
        </w:rPr>
        <w:t>)</w:t>
      </w:r>
      <w:r w:rsidRPr="0088525E">
        <w:rPr>
          <w:rFonts w:ascii="mylotus" w:hAnsi="mylotus" w:cs="Traditional Naskh" w:hint="cs"/>
          <w:b/>
          <w:bCs/>
          <w:sz w:val="32"/>
          <w:szCs w:val="32"/>
          <w:rtl/>
        </w:rPr>
        <w:t>»</w:t>
      </w:r>
      <w:r w:rsidRPr="007B5404">
        <w:rPr>
          <w:rStyle w:val="FootnoteReference"/>
          <w:rFonts w:ascii="mylotus" w:hAnsi="mylotus" w:cs="Traditional Naskh"/>
          <w:position w:val="2"/>
          <w:sz w:val="32"/>
          <w:szCs w:val="32"/>
          <w:rtl/>
        </w:rPr>
        <w:t>(</w:t>
      </w:r>
      <w:r w:rsidRPr="007B5404">
        <w:rPr>
          <w:rStyle w:val="FootnoteReference"/>
          <w:rFonts w:ascii="mylotus" w:hAnsi="mylotus" w:cs="Traditional Naskh"/>
          <w:position w:val="2"/>
          <w:sz w:val="32"/>
          <w:szCs w:val="32"/>
          <w:rtl/>
        </w:rPr>
        <w:footnoteReference w:id="27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ولقوله: </w:t>
      </w:r>
      <w:r w:rsidRPr="0088525E">
        <w:rPr>
          <w:rFonts w:ascii="mylotus" w:hAnsi="mylotus" w:cs="Traditional Naskh"/>
          <w:b/>
          <w:bCs/>
          <w:sz w:val="32"/>
          <w:szCs w:val="32"/>
          <w:rtl/>
        </w:rPr>
        <w:t>«ما نهيتكم عنه فاجتنبوه، وما أمرتكم به فأتوا منه ما استطعتم»</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27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Default="00C602A9" w:rsidP="006E6511">
      <w:pPr>
        <w:widowControl w:val="0"/>
        <w:spacing w:after="0" w:line="216" w:lineRule="auto"/>
        <w:ind w:firstLine="284"/>
        <w:jc w:val="lowKashida"/>
        <w:rPr>
          <w:rFonts w:ascii="mylotus" w:hAnsi="mylotus" w:cs="Traditional Naskh"/>
          <w:spacing w:val="-2"/>
          <w:sz w:val="32"/>
          <w:szCs w:val="32"/>
          <w:rtl/>
        </w:rPr>
      </w:pPr>
      <w:r w:rsidRPr="0088525E">
        <w:rPr>
          <w:rFonts w:ascii="mylotus" w:hAnsi="mylotus" w:cs="Traditional Naskh" w:hint="cs"/>
          <w:spacing w:val="-2"/>
          <w:sz w:val="32"/>
          <w:szCs w:val="32"/>
          <w:rtl/>
        </w:rPr>
        <w:t>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إن العبد المسلم مأمور بالاقتداء بهذا الرسول الرحيم </w:t>
      </w:r>
      <w:r w:rsidR="006E6511" w:rsidRPr="006E651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لَقَدْ كَانَ لَكُمْ فِي رَسُولِ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أُسْوَةٌ حَسَنَةٌ لِّمَن كَانَ يَرْجُو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وَالْيَوْمَ الآخِرَ وَذَكَرَ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كَثِيرًا</w:t>
      </w:r>
      <w:r w:rsidR="006E6511" w:rsidRPr="006E6511">
        <w:rPr>
          <w:rFonts w:ascii="Traditional Arabic" w:hAnsi="Traditional Arabic" w:cs="Traditional Arabic"/>
          <w:color w:val="C00000"/>
          <w:spacing w:val="-2"/>
          <w:sz w:val="32"/>
          <w:szCs w:val="32"/>
          <w:rtl/>
        </w:rPr>
        <w:t>﴾</w:t>
      </w:r>
      <w:r w:rsidR="006E651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76"/>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هذا وصلوا على الرحمة المهداة كما أمركم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تعالى بذلك فقال: </w:t>
      </w:r>
      <w:r w:rsidR="006E6511" w:rsidRPr="006E651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وَمَلائِكَتَهُ يُصَلُّونَ عَلَى النَّبِيِّ يَا أَيُّهَا الَّذِينَ آمَنُوا صَلُّوا عَلَيْهِ وَسَلِّمُوا تَسْلِيمًا</w:t>
      </w:r>
      <w:r w:rsidR="006E6511" w:rsidRPr="006E6511">
        <w:rPr>
          <w:rFonts w:ascii="Traditional Arabic" w:hAnsi="Traditional Arabic" w:cs="Traditional Arabic"/>
          <w:color w:val="C00000"/>
          <w:spacing w:val="-2"/>
          <w:sz w:val="32"/>
          <w:szCs w:val="32"/>
          <w:rtl/>
        </w:rPr>
        <w:t>﴾</w:t>
      </w:r>
      <w:r w:rsidR="006E651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77"/>
      </w:r>
      <w:r w:rsidRPr="007B5404">
        <w:rPr>
          <w:rFonts w:ascii="mylotus" w:hAnsi="mylotus" w:cs="Traditional Naskh"/>
          <w:spacing w:val="-2"/>
          <w:position w:val="2"/>
          <w:sz w:val="32"/>
          <w:szCs w:val="32"/>
          <w:vertAlign w:val="superscript"/>
          <w:rtl/>
        </w:rPr>
        <w:t>)</w:t>
      </w:r>
      <w:r w:rsidRPr="0088525E">
        <w:rPr>
          <w:rFonts w:ascii="mylotus" w:hAnsi="mylotus" w:cs="Traditional Naskh"/>
          <w:b/>
          <w:bCs/>
          <w:spacing w:val="-2"/>
          <w:sz w:val="32"/>
          <w:szCs w:val="32"/>
          <w:vertAlign w:val="superscript"/>
          <w:rtl/>
        </w:rPr>
        <w:t xml:space="preserve"> </w:t>
      </w:r>
      <w:r w:rsidRPr="0088525E">
        <w:rPr>
          <w:rFonts w:ascii="mylotus" w:hAnsi="mylotus" w:cs="Traditional Naskh" w:hint="cs"/>
          <w:spacing w:val="-2"/>
          <w:sz w:val="32"/>
          <w:szCs w:val="32"/>
          <w:rtl/>
        </w:rPr>
        <w:t xml:space="preserve">، وقال النبي </w:t>
      </w:r>
      <w:r w:rsidRPr="006E6511">
        <w:rPr>
          <w:rFonts w:ascii="mylotus" w:hAnsi="mylotus" w:cs="Traditional Naskh" w:hint="cs"/>
          <w:color w:val="C00000"/>
          <w:spacing w:val="-2"/>
          <w:sz w:val="32"/>
          <w:szCs w:val="32"/>
          <w:rtl/>
        </w:rPr>
        <w:sym w:font="AGA Arabesque" w:char="F072"/>
      </w:r>
      <w:r w:rsidRPr="0088525E">
        <w:rPr>
          <w:rFonts w:ascii="mylotus" w:hAnsi="mylotus" w:cs="Traditional Naskh" w:hint="cs"/>
          <w:spacing w:val="-2"/>
          <w:sz w:val="32"/>
          <w:szCs w:val="32"/>
          <w:rtl/>
        </w:rPr>
        <w:t xml:space="preserve"> : </w:t>
      </w:r>
      <w:r w:rsidRPr="0088525E">
        <w:rPr>
          <w:rFonts w:ascii="mylotus" w:hAnsi="mylotus" w:cs="Traditional Naskh" w:hint="eastAsia"/>
          <w:b/>
          <w:bCs/>
          <w:spacing w:val="-2"/>
          <w:sz w:val="32"/>
          <w:szCs w:val="32"/>
          <w:rtl/>
        </w:rPr>
        <w:t>«</w:t>
      </w:r>
      <w:r w:rsidRPr="0088525E">
        <w:rPr>
          <w:rFonts w:ascii="mylotus" w:hAnsi="mylotus" w:cs="Traditional Naskh" w:hint="cs"/>
          <w:b/>
          <w:bCs/>
          <w:spacing w:val="-2"/>
          <w:sz w:val="32"/>
          <w:szCs w:val="32"/>
          <w:rtl/>
        </w:rPr>
        <w:t>مَن صلّى عليَّ صلاة صلى ا</w:t>
      </w:r>
      <w:r w:rsidR="00A1582F">
        <w:rPr>
          <w:rFonts w:ascii="mylotus" w:hAnsi="mylotus" w:cs="Traditional Naskh" w:hint="cs"/>
          <w:b/>
          <w:bCs/>
          <w:spacing w:val="-2"/>
          <w:sz w:val="32"/>
          <w:szCs w:val="32"/>
          <w:rtl/>
        </w:rPr>
        <w:t>للَّه</w:t>
      </w:r>
      <w:r w:rsidRPr="0088525E">
        <w:rPr>
          <w:rFonts w:ascii="mylotus" w:hAnsi="mylotus" w:cs="Traditional Naskh" w:hint="cs"/>
          <w:b/>
          <w:bCs/>
          <w:spacing w:val="-2"/>
          <w:sz w:val="32"/>
          <w:szCs w:val="32"/>
          <w:rtl/>
        </w:rPr>
        <w:t xml:space="preserve"> عليه بها عشراً</w:t>
      </w:r>
      <w:r w:rsidRPr="0088525E">
        <w:rPr>
          <w:rFonts w:ascii="mylotus" w:hAnsi="mylotus" w:cs="Traditional Naskh" w:hint="eastAsia"/>
          <w:b/>
          <w:bCs/>
          <w:spacing w:val="-2"/>
          <w:sz w:val="32"/>
          <w:szCs w:val="32"/>
          <w:rtl/>
        </w:rPr>
        <w:t>»</w:t>
      </w:r>
      <w:r w:rsidRPr="007B5404">
        <w:rPr>
          <w:rFonts w:ascii="mylotus" w:hAnsi="mylotus" w:cs="Traditional Naskh"/>
          <w:b/>
          <w:bCs/>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78"/>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صلِّ وسلِّم وبارك عليه، وارضَ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عن أصحابه: أبي بكر، وعمر، وعثمان، وعلي، وعن سائر أصحاب نبيك أجمعين، وعَنّا معهم </w:t>
      </w:r>
      <w:r w:rsidRPr="0088525E">
        <w:rPr>
          <w:rFonts w:ascii="mylotus" w:hAnsi="mylotus" w:cs="Traditional Naskh" w:hint="cs"/>
          <w:spacing w:val="-2"/>
          <w:sz w:val="32"/>
          <w:szCs w:val="32"/>
          <w:rtl/>
        </w:rPr>
        <w:lastRenderedPageBreak/>
        <w:t>برحمتك يا أرحم الراحمين،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أعزّ الإسلام والمسلمين، وأذلَّ الشرك والمشركين، واحمِ حوزة الدين، </w:t>
      </w: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w:t>
      </w:r>
      <w:r w:rsidRPr="0088525E">
        <w:rPr>
          <w:rFonts w:ascii="mylotus" w:hAnsi="mylotus" w:cs="Traditional Naskh" w:hint="cs"/>
          <w:spacing w:val="-2"/>
          <w:sz w:val="32"/>
          <w:szCs w:val="32"/>
          <w:rtl/>
        </w:rPr>
        <w:t xml:space="preserve">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إنا نسألك الهدى والتُّقى، والعفاف والغنى،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اهدنا وسددنا، </w:t>
      </w:r>
      <w:r w:rsidR="006E6511" w:rsidRPr="006E651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رَبَّنَا آتِنَا فِي الدُّنْيَا حَسَنَةً وَفِي الآخِرَةِ حَسَنَةً وَقِنَا عَذَابَ النَّارِ</w:t>
      </w:r>
      <w:r w:rsidR="006E6511" w:rsidRPr="006E6511">
        <w:rPr>
          <w:rFonts w:ascii="Traditional Arabic" w:hAnsi="Traditional Arabic" w:cs="Traditional Arabic"/>
          <w:b/>
          <w:bCs/>
          <w:color w:val="C00000"/>
          <w:spacing w:val="-2"/>
          <w:sz w:val="32"/>
          <w:szCs w:val="32"/>
          <w:rtl/>
        </w:rPr>
        <w:t>﴾</w:t>
      </w:r>
      <w:r w:rsidR="006E651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79"/>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w:t>
      </w:r>
      <w:r w:rsidR="006E6511">
        <w:rPr>
          <w:rFonts w:ascii="Traditional Arabic" w:hAnsi="Traditional Arabic" w:cs="Traditional Arabic"/>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يَأْمُرُ بِالْعَدْلِ وَالإِحْسَانِ وَإِيتَاء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ذِي الْقُرْبَى وَيَنْهَى عَنِ الْفَحْشَاء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وَالْمُنكَرِ وَالْبَغْيِ</w:t>
      </w:r>
      <w:r w:rsidRPr="0088525E">
        <w:rPr>
          <w:rFonts w:ascii="mylotus" w:hAnsi="mylotus" w:cs="Traditional Naskh" w:hint="cs"/>
          <w:b/>
          <w:bCs/>
          <w:spacing w:val="-2"/>
          <w:sz w:val="32"/>
          <w:szCs w:val="32"/>
          <w:rtl/>
        </w:rPr>
        <w:t xml:space="preserve"> </w:t>
      </w:r>
      <w:r w:rsidRPr="0088525E">
        <w:rPr>
          <w:rFonts w:ascii="mylotus" w:hAnsi="mylotus" w:cs="Traditional Naskh"/>
          <w:b/>
          <w:bCs/>
          <w:spacing w:val="-2"/>
          <w:sz w:val="32"/>
          <w:szCs w:val="32"/>
          <w:rtl/>
        </w:rPr>
        <w:t>يَعِظُكُمْ لَعَلَّكُمْ تَذَكَّرُونَ</w:t>
      </w:r>
      <w:r w:rsidR="006E6511" w:rsidRPr="006E6511">
        <w:rPr>
          <w:rFonts w:ascii="Traditional Arabic" w:hAnsi="Traditional Arabic" w:cs="Traditional Arabic"/>
          <w:color w:val="C00000"/>
          <w:spacing w:val="-2"/>
          <w:sz w:val="32"/>
          <w:szCs w:val="32"/>
          <w:rtl/>
        </w:rPr>
        <w:t>﴾</w:t>
      </w:r>
      <w:r w:rsidR="006E651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80"/>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 فاذكروا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العظيم يذكركم واشكروه على نعمه يزدكم، </w:t>
      </w:r>
      <w:r w:rsidR="006E6511" w:rsidRPr="006E6511">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وَلَذِكْرُ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أَكْبَرُ وَا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يَعْلَمُ مَا تَصْنَعُونَ</w:t>
      </w:r>
      <w:r w:rsidR="006E6511" w:rsidRPr="006E6511">
        <w:rPr>
          <w:rFonts w:ascii="Traditional Arabic" w:hAnsi="Traditional Arabic" w:cs="Traditional Arabic"/>
          <w:color w:val="C00000"/>
          <w:spacing w:val="-2"/>
          <w:sz w:val="32"/>
          <w:szCs w:val="32"/>
          <w:rtl/>
        </w:rPr>
        <w:t>﴾</w:t>
      </w:r>
      <w:r w:rsidR="006E6511"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281"/>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w:t>
      </w:r>
    </w:p>
    <w:p w:rsidR="006E6511" w:rsidRDefault="006E6511" w:rsidP="006E6511">
      <w:pPr>
        <w:widowControl w:val="0"/>
        <w:spacing w:after="0" w:line="216" w:lineRule="auto"/>
        <w:ind w:firstLine="284"/>
        <w:jc w:val="lowKashida"/>
        <w:rPr>
          <w:rFonts w:ascii="mylotus" w:hAnsi="mylotus" w:cs="Traditional Naskh"/>
          <w:spacing w:val="-2"/>
          <w:sz w:val="32"/>
          <w:szCs w:val="32"/>
          <w:rtl/>
        </w:rPr>
      </w:pPr>
    </w:p>
    <w:p w:rsidR="006E6511" w:rsidRPr="00A27970" w:rsidRDefault="006E6511" w:rsidP="006E6511">
      <w:pPr>
        <w:pStyle w:val="2"/>
        <w:keepNext w:val="0"/>
        <w:spacing w:after="40" w:line="216" w:lineRule="auto"/>
        <w:ind w:firstLine="0"/>
        <w:jc w:val="center"/>
        <w:rPr>
          <w:b w:val="0"/>
          <w:bCs w:val="0"/>
          <w:color w:val="C00000"/>
          <w:lang w:eastAsia="en-US"/>
        </w:rPr>
      </w:pPr>
      <w:bookmarkStart w:id="41" w:name="_Toc520822013"/>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41"/>
    </w:p>
    <w:p w:rsidR="006E6511" w:rsidRPr="0088525E" w:rsidRDefault="006E6511" w:rsidP="006E6511">
      <w:pPr>
        <w:widowControl w:val="0"/>
        <w:spacing w:after="0" w:line="216" w:lineRule="auto"/>
        <w:ind w:firstLine="284"/>
        <w:jc w:val="lowKashida"/>
        <w:rPr>
          <w:rFonts w:ascii="mylotus" w:hAnsi="mylotus" w:cs="Traditional Naskh"/>
          <w:spacing w:val="-2"/>
          <w:sz w:val="32"/>
          <w:szCs w:val="32"/>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DA597C" w:rsidRDefault="00E75E6C" w:rsidP="00E75E6C">
      <w:pPr>
        <w:pStyle w:val="4"/>
        <w:rPr>
          <w:rFonts w:cs="KFGQPC Uthman Taha Naskh"/>
          <w:rtl/>
          <w:lang w:bidi="ar-SY"/>
        </w:rPr>
      </w:pPr>
      <w:bookmarkStart w:id="42" w:name="_Toc520822014"/>
      <w:r w:rsidRPr="00DA597C">
        <w:rPr>
          <w:rFonts w:cs="KFGQPC Uthman Taha Naskh" w:hint="cs"/>
          <w:rtl/>
          <w:lang w:bidi="ar-SY"/>
        </w:rPr>
        <w:lastRenderedPageBreak/>
        <w:t>11-</w:t>
      </w:r>
      <w:r w:rsidR="00C602A9" w:rsidRPr="00DA597C">
        <w:rPr>
          <w:rFonts w:cs="KFGQPC Uthman Taha Naskh" w:hint="cs"/>
          <w:rtl/>
          <w:lang w:bidi="ar-SY"/>
        </w:rPr>
        <w:t xml:space="preserve">اجتهاد النبيِّ </w:t>
      </w:r>
      <w:r w:rsidR="00C602A9" w:rsidRPr="00DA597C">
        <w:rPr>
          <w:rFonts w:cs="KFGQPC Uthman Taha Naskh" w:hint="cs"/>
          <w:rtl/>
          <w:lang w:bidi="ar-SY"/>
        </w:rPr>
        <w:sym w:font="AGA Arabesque" w:char="F072"/>
      </w:r>
      <w:r w:rsidR="00C602A9" w:rsidRPr="00DA597C">
        <w:rPr>
          <w:rFonts w:cs="KFGQPC Uthman Taha Naskh" w:hint="cs"/>
          <w:rtl/>
          <w:lang w:bidi="ar-SY"/>
        </w:rPr>
        <w:t xml:space="preserve"> في عبادته وجهاده</w:t>
      </w:r>
      <w:bookmarkEnd w:id="42"/>
    </w:p>
    <w:p w:rsidR="00630B7B" w:rsidRDefault="00630B7B" w:rsidP="006E6511">
      <w:pPr>
        <w:pStyle w:val="5"/>
        <w:rPr>
          <w:rtl/>
        </w:rPr>
      </w:pPr>
      <w:bookmarkStart w:id="43" w:name="_Toc520822015"/>
      <w:r w:rsidRPr="00BD13D6">
        <w:rPr>
          <w:rFonts w:hint="cs"/>
          <w:rtl/>
        </w:rPr>
        <w:t>الخطبة الأولى</w:t>
      </w:r>
      <w:bookmarkEnd w:id="43"/>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6B7E46" w:rsidRDefault="00C602A9" w:rsidP="006749D3">
      <w:pPr>
        <w:widowControl w:val="0"/>
        <w:spacing w:after="0" w:line="216" w:lineRule="auto"/>
        <w:ind w:firstLine="284"/>
        <w:jc w:val="lowKashida"/>
        <w:rPr>
          <w:rFonts w:ascii="mylotus" w:hAnsi="mylotus" w:cs="Traditional Naskh"/>
          <w:spacing w:val="-10"/>
          <w:sz w:val="32"/>
          <w:szCs w:val="32"/>
          <w:rtl/>
        </w:rPr>
      </w:pPr>
      <w:r w:rsidRPr="006B7E46">
        <w:rPr>
          <w:rFonts w:ascii="mylotus" w:hAnsi="mylotus" w:cs="Traditional Naskh"/>
          <w:spacing w:val="-10"/>
          <w:sz w:val="32"/>
          <w:szCs w:val="32"/>
          <w:rtl/>
          <w:lang w:bidi="ar-SY"/>
        </w:rPr>
        <w:t>عباد ا</w:t>
      </w:r>
      <w:r w:rsidR="00A1582F" w:rsidRPr="006B7E46">
        <w:rPr>
          <w:rFonts w:ascii="mylotus" w:hAnsi="mylotus" w:cs="Traditional Naskh"/>
          <w:spacing w:val="-10"/>
          <w:sz w:val="32"/>
          <w:szCs w:val="32"/>
          <w:rtl/>
          <w:lang w:bidi="ar-SY"/>
        </w:rPr>
        <w:t>للَّه</w:t>
      </w:r>
      <w:r w:rsidRPr="006B7E46">
        <w:rPr>
          <w:rFonts w:ascii="mylotus" w:hAnsi="mylotus" w:cs="Traditional Naskh"/>
          <w:spacing w:val="-10"/>
          <w:sz w:val="32"/>
          <w:szCs w:val="32"/>
          <w:rtl/>
          <w:lang w:bidi="ar-SY"/>
        </w:rPr>
        <w:t xml:space="preserve"> اتقوا ا</w:t>
      </w:r>
      <w:r w:rsidR="00A1582F" w:rsidRPr="006B7E46">
        <w:rPr>
          <w:rFonts w:ascii="mylotus" w:hAnsi="mylotus" w:cs="Traditional Naskh"/>
          <w:spacing w:val="-10"/>
          <w:sz w:val="32"/>
          <w:szCs w:val="32"/>
          <w:rtl/>
          <w:lang w:bidi="ar-SY"/>
        </w:rPr>
        <w:t>للَّه</w:t>
      </w:r>
      <w:r w:rsidRPr="006B7E46">
        <w:rPr>
          <w:rFonts w:ascii="mylotus" w:hAnsi="mylotus" w:cs="Traditional Naskh"/>
          <w:spacing w:val="-10"/>
          <w:sz w:val="32"/>
          <w:szCs w:val="32"/>
          <w:rtl/>
          <w:lang w:bidi="ar-SY"/>
        </w:rPr>
        <w:t xml:space="preserve"> تعالى، واعلموا أن</w:t>
      </w:r>
      <w:r w:rsidRPr="006B7E46">
        <w:rPr>
          <w:rFonts w:ascii="mylotus" w:hAnsi="mylotus" w:cs="Traditional Naskh" w:hint="cs"/>
          <w:spacing w:val="-10"/>
          <w:sz w:val="32"/>
          <w:szCs w:val="32"/>
          <w:rtl/>
          <w:lang w:bidi="ar-SY"/>
        </w:rPr>
        <w:t xml:space="preserve">ه يجب على كل مسلم ومسلمة معرفة النبي </w:t>
      </w:r>
      <w:r w:rsidRPr="006B7E46">
        <w:rPr>
          <w:rFonts w:ascii="mylotus" w:hAnsi="mylotus" w:cs="Traditional Naskh" w:hint="cs"/>
          <w:color w:val="C00000"/>
          <w:spacing w:val="-10"/>
          <w:sz w:val="32"/>
          <w:szCs w:val="32"/>
          <w:rtl/>
          <w:lang w:bidi="ar-SY"/>
        </w:rPr>
        <w:sym w:font="AGA Arabesque" w:char="F072"/>
      </w:r>
      <w:r w:rsidRPr="006B7E46">
        <w:rPr>
          <w:rFonts w:ascii="mylotus" w:hAnsi="mylotus" w:cs="Traditional Naskh" w:hint="cs"/>
          <w:spacing w:val="-10"/>
          <w:sz w:val="32"/>
          <w:szCs w:val="32"/>
          <w:rtl/>
          <w:lang w:bidi="ar-SY"/>
        </w:rPr>
        <w:t xml:space="preserve"> التي هي من الأصول الثلاثة، التي يجب على كل مسلم ومسلمة تعلمها، والعمل بها، ويُسأل عنها في قبره. ومن هذه المعرفة معرفة اجتهاده في عبادته وجهاده.</w:t>
      </w:r>
    </w:p>
    <w:p w:rsidR="00C602A9" w:rsidRPr="006B7E46" w:rsidRDefault="00C602A9" w:rsidP="006B7E46">
      <w:pPr>
        <w:widowControl w:val="0"/>
        <w:spacing w:after="0" w:line="216" w:lineRule="auto"/>
        <w:ind w:firstLine="284"/>
        <w:jc w:val="lowKashida"/>
        <w:rPr>
          <w:rFonts w:ascii="mylotus" w:hAnsi="mylotus" w:cs="Traditional Naskh"/>
          <w:spacing w:val="-4"/>
          <w:sz w:val="32"/>
          <w:szCs w:val="32"/>
        </w:rPr>
      </w:pPr>
      <w:r w:rsidRPr="006B7E46">
        <w:rPr>
          <w:rFonts w:ascii="mylotus" w:hAnsi="mylotus" w:cs="Traditional Naskh" w:hint="cs"/>
          <w:spacing w:val="-4"/>
          <w:sz w:val="32"/>
          <w:szCs w:val="32"/>
          <w:rtl/>
          <w:lang w:bidi="ar-SY"/>
        </w:rPr>
        <w:t xml:space="preserve">فقد </w:t>
      </w:r>
      <w:r w:rsidRPr="006B7E46">
        <w:rPr>
          <w:rFonts w:ascii="mylotus" w:hAnsi="mylotus" w:cs="Traditional Naskh"/>
          <w:spacing w:val="-4"/>
          <w:sz w:val="32"/>
          <w:szCs w:val="32"/>
          <w:rtl/>
          <w:lang w:bidi="ar-SY"/>
        </w:rPr>
        <w:t xml:space="preserve">كان </w:t>
      </w:r>
      <w:r w:rsidRPr="006B7E46">
        <w:rPr>
          <w:rFonts w:ascii="mylotus" w:hAnsi="mylotus" w:cs="Traditional Naskh" w:hint="cs"/>
          <w:spacing w:val="-4"/>
          <w:sz w:val="32"/>
          <w:szCs w:val="32"/>
          <w:rtl/>
          <w:lang w:bidi="ar-SY"/>
        </w:rPr>
        <w:t xml:space="preserve">النبي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أسوة وقدوة وإماماً يُقتدى به؛ لقوله تعالى: </w:t>
      </w:r>
      <w:r w:rsidR="006B7E46" w:rsidRPr="006B7E46">
        <w:rPr>
          <w:rFonts w:ascii="Traditional Arabic" w:hAnsi="Traditional Arabic" w:cs="Traditional Arabic"/>
          <w:color w:val="C00000"/>
          <w:spacing w:val="-4"/>
          <w:sz w:val="32"/>
          <w:szCs w:val="32"/>
          <w:rtl/>
          <w:lang w:bidi="ar-SY"/>
        </w:rPr>
        <w:t>﴿</w:t>
      </w:r>
      <w:r w:rsidR="006B7E46" w:rsidRPr="006B7E46">
        <w:rPr>
          <w:rFonts w:ascii="mylotus" w:hAnsi="mylotus" w:cs="Traditional Naskh" w:hint="eastAsia"/>
          <w:b/>
          <w:bCs/>
          <w:spacing w:val="-4"/>
          <w:sz w:val="32"/>
          <w:szCs w:val="32"/>
          <w:rtl/>
          <w:lang w:bidi="ar-SY"/>
        </w:rPr>
        <w:t>لَقَدْ</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كَانَ</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لَكُمْ</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فِي</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رَسُولِ</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اللَّهِ</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أُسْوَةٌ</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حَسَنَةٌ</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لِمَنْ</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كَانَ</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يَرْجُو</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اللَّهَ</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وَالْيَوْمَ</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الْآخِرَ</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وَذَكَرَ</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اللَّهَ</w:t>
      </w:r>
      <w:r w:rsidR="006B7E46" w:rsidRPr="006B7E46">
        <w:rPr>
          <w:rFonts w:ascii="mylotus" w:hAnsi="mylotus" w:cs="Traditional Naskh"/>
          <w:b/>
          <w:bCs/>
          <w:spacing w:val="-4"/>
          <w:sz w:val="32"/>
          <w:szCs w:val="32"/>
          <w:rtl/>
          <w:lang w:bidi="ar-SY"/>
        </w:rPr>
        <w:t xml:space="preserve"> </w:t>
      </w:r>
      <w:r w:rsidR="006B7E46" w:rsidRPr="006B7E46">
        <w:rPr>
          <w:rFonts w:ascii="mylotus" w:hAnsi="mylotus" w:cs="Traditional Naskh" w:hint="eastAsia"/>
          <w:b/>
          <w:bCs/>
          <w:spacing w:val="-4"/>
          <w:sz w:val="32"/>
          <w:szCs w:val="32"/>
          <w:rtl/>
          <w:lang w:bidi="ar-SY"/>
        </w:rPr>
        <w:t>كَثِيرًا</w:t>
      </w:r>
      <w:r w:rsidR="006B7E46" w:rsidRPr="006B7E46">
        <w:rPr>
          <w:rFonts w:ascii="Traditional Arabic" w:hAnsi="Traditional Arabic" w:cs="Traditional Arabic"/>
          <w:color w:val="C00000"/>
          <w:spacing w:val="-4"/>
          <w:sz w:val="32"/>
          <w:szCs w:val="32"/>
          <w:rtl/>
          <w:lang w:bidi="ar-SY"/>
        </w:rPr>
        <w:t>﴾</w:t>
      </w:r>
      <w:r w:rsidRPr="007B5404">
        <w:rPr>
          <w:rFonts w:ascii="mylotus" w:hAnsi="mylotus" w:cs="Traditional Naskh"/>
          <w:spacing w:val="-4"/>
          <w:position w:val="2"/>
          <w:sz w:val="32"/>
          <w:szCs w:val="32"/>
          <w:vertAlign w:val="superscript"/>
          <w:rtl/>
          <w:lang w:bidi="ar-SY"/>
        </w:rPr>
        <w:t>(</w:t>
      </w:r>
      <w:r w:rsidRPr="007B5404">
        <w:rPr>
          <w:rFonts w:ascii="mylotus" w:hAnsi="mylotus" w:cs="Traditional Naskh"/>
          <w:spacing w:val="-4"/>
          <w:position w:val="2"/>
          <w:sz w:val="32"/>
          <w:szCs w:val="32"/>
          <w:vertAlign w:val="superscript"/>
          <w:rtl/>
          <w:lang w:bidi="ar-SY"/>
        </w:rPr>
        <w:footnoteReference w:id="282"/>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ولهذا كان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يصلي حتى تفطَّرت قدماه وانتفخت وورمت فقيل له: أتصنع هذا وقد غفر ا</w:t>
      </w:r>
      <w:r w:rsidR="00A1582F" w:rsidRPr="006B7E46">
        <w:rPr>
          <w:rFonts w:ascii="mylotus" w:hAnsi="mylotus" w:cs="Traditional Naskh"/>
          <w:spacing w:val="-4"/>
          <w:sz w:val="32"/>
          <w:szCs w:val="32"/>
          <w:rtl/>
          <w:lang w:bidi="ar-SY"/>
        </w:rPr>
        <w:t>للَّه</w:t>
      </w:r>
      <w:r w:rsidRPr="006B7E46">
        <w:rPr>
          <w:rFonts w:ascii="mylotus" w:hAnsi="mylotus" w:cs="Traditional Naskh"/>
          <w:spacing w:val="-4"/>
          <w:sz w:val="32"/>
          <w:szCs w:val="32"/>
          <w:rtl/>
          <w:lang w:bidi="ar-SY"/>
        </w:rPr>
        <w:t xml:space="preserve"> لك ما تقدم من ذنبك وما تأخر؟ قال: </w:t>
      </w:r>
      <w:r w:rsidRPr="006B7E46">
        <w:rPr>
          <w:rFonts w:ascii="mylotus" w:hAnsi="mylotus" w:cs="Traditional Naskh"/>
          <w:b/>
          <w:bCs/>
          <w:spacing w:val="-4"/>
          <w:sz w:val="32"/>
          <w:szCs w:val="32"/>
          <w:rtl/>
          <w:lang w:bidi="ar-SY"/>
        </w:rPr>
        <w:t>«أفلا أكون عبداً شكوراً»</w:t>
      </w:r>
      <w:r w:rsidRPr="007B5404">
        <w:rPr>
          <w:rFonts w:ascii="mylotus" w:hAnsi="mylotus" w:cs="Traditional Naskh"/>
          <w:spacing w:val="-4"/>
          <w:position w:val="2"/>
          <w:sz w:val="32"/>
          <w:szCs w:val="32"/>
          <w:vertAlign w:val="superscript"/>
          <w:rtl/>
          <w:lang w:bidi="ar-SY"/>
        </w:rPr>
        <w:t>(</w:t>
      </w:r>
      <w:r w:rsidRPr="007B5404">
        <w:rPr>
          <w:rFonts w:ascii="mylotus" w:hAnsi="mylotus" w:cs="Traditional Naskh"/>
          <w:spacing w:val="-4"/>
          <w:position w:val="2"/>
          <w:sz w:val="32"/>
          <w:szCs w:val="32"/>
          <w:vertAlign w:val="superscript"/>
          <w:rtl/>
          <w:lang w:bidi="ar-SY"/>
        </w:rPr>
        <w:footnoteReference w:id="283"/>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وكان يصلي من الليل إحدى عشرة ركعة، وربما صلى ثلاث عشرة ركعة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وكان يصلي الرواتب اثنتي عشرة ركعة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وربما صلاها عشر ركعات</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6"/>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وكان يصلي الضحى أربع ركعات ويزيد ما شاء ا</w:t>
      </w:r>
      <w:r w:rsidR="00A1582F">
        <w:rPr>
          <w:rFonts w:ascii="mylotus" w:hAnsi="mylotus" w:cs="Traditional Naskh"/>
          <w:sz w:val="32"/>
          <w:szCs w:val="32"/>
          <w:rtl/>
          <w:lang w:bidi="ar-SY"/>
        </w:rPr>
        <w:t>للَّه</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7"/>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وكان يطيل صلاة الليل فربما صلى </w:t>
      </w:r>
      <w:r w:rsidRPr="0088525E">
        <w:rPr>
          <w:rFonts w:ascii="mylotus" w:hAnsi="mylotus" w:cs="Traditional Naskh" w:hint="cs"/>
          <w:sz w:val="32"/>
          <w:szCs w:val="32"/>
          <w:rtl/>
          <w:lang w:bidi="ar-SY"/>
        </w:rPr>
        <w:t>ب</w:t>
      </w:r>
      <w:r w:rsidRPr="0088525E">
        <w:rPr>
          <w:rFonts w:ascii="mylotus" w:hAnsi="mylotus" w:cs="Traditional Naskh"/>
          <w:sz w:val="32"/>
          <w:szCs w:val="32"/>
          <w:rtl/>
          <w:lang w:bidi="ar-SY"/>
        </w:rPr>
        <w:t>ما يقرب من خمسة أجزاء في الركعة الواحدة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8"/>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فكان ورده من الصلاة كل يوم وليلة أكثر من أربعين ركعة منها </w:t>
      </w:r>
      <w:r w:rsidRPr="0088525E">
        <w:rPr>
          <w:rFonts w:ascii="mylotus" w:hAnsi="mylotus" w:cs="Traditional Naskh"/>
          <w:sz w:val="32"/>
          <w:szCs w:val="32"/>
          <w:rtl/>
          <w:lang w:bidi="ar-SY"/>
        </w:rPr>
        <w:lastRenderedPageBreak/>
        <w:t>الفرائض سبع عشر ركعة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89"/>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وكان يصوم غير رمضان ثلاثة أيام من كل شهر</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ويتحرَّى صيام الاثنين والخميس</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وكان يصوم شعبان إلا قليلاً، بل كان يصومه كله</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2"/>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ورغَّب في صيام ست من شوال</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3"/>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يصوم حتى ي</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قال: لا يفطر، ويفطر حتى ي</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قال: لا يصوم</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وما استكمل شهر</w:t>
      </w:r>
      <w:r w:rsidRPr="0088525E">
        <w:rPr>
          <w:rFonts w:ascii="mylotus" w:hAnsi="mylotus" w:cs="Traditional Naskh" w:hint="cs"/>
          <w:sz w:val="32"/>
          <w:szCs w:val="32"/>
          <w:rtl/>
          <w:lang w:bidi="ar-SY"/>
        </w:rPr>
        <w:t>اً</w:t>
      </w:r>
      <w:r w:rsidRPr="0088525E">
        <w:rPr>
          <w:rFonts w:ascii="mylotus" w:hAnsi="mylotus" w:cs="Traditional Naskh"/>
          <w:sz w:val="32"/>
          <w:szCs w:val="32"/>
          <w:rtl/>
          <w:lang w:bidi="ar-SY"/>
        </w:rPr>
        <w:t xml:space="preserve"> غير رمضان إلا ما كان منه في شعبان، وكان يصوم يوم عاشوراء</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وروي عنه صوم تسع ذي الحجة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6"/>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وكان يواصل الصيام اليومين والثلاثة وينهى عن الوصال، وبيَّن أنه </w:t>
      </w:r>
      <w:r w:rsidRPr="0088525E">
        <w:rPr>
          <w:rFonts w:ascii="mylotus" w:hAnsi="mylotus" w:cs="Traditional Naskh"/>
          <w:sz w:val="32"/>
          <w:szCs w:val="32"/>
          <w:rtl/>
          <w:lang w:bidi="ar-SY"/>
        </w:rPr>
        <w:sym w:font="AGA Arabesque" w:char="F072"/>
      </w:r>
      <w:r w:rsidRPr="0088525E">
        <w:rPr>
          <w:rFonts w:ascii="mylotus" w:hAnsi="mylotus" w:cs="Traditional Naskh"/>
          <w:sz w:val="32"/>
          <w:szCs w:val="32"/>
          <w:rtl/>
          <w:lang w:bidi="ar-SY"/>
        </w:rPr>
        <w:t xml:space="preserve"> ليس كأمته؛ فإنه يبيت عند ربه يطعمه ويسقيه</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7"/>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وهذا على الصحيح: ما يجد من لذة العبادة والأنس والراحة وقرة العين بمناجاة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ولهذا قال: </w:t>
      </w:r>
      <w:r w:rsidRPr="0088525E">
        <w:rPr>
          <w:rFonts w:ascii="mylotus" w:hAnsi="mylotus" w:cs="Traditional Naskh"/>
          <w:b/>
          <w:bCs/>
          <w:sz w:val="32"/>
          <w:szCs w:val="32"/>
          <w:rtl/>
          <w:lang w:bidi="ar-SY"/>
        </w:rPr>
        <w:t>«يا بلال أرحنا بالصلاة»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8"/>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وقال: </w:t>
      </w:r>
      <w:r w:rsidRPr="0088525E">
        <w:rPr>
          <w:rFonts w:ascii="mylotus" w:hAnsi="mylotus" w:cs="Traditional Naskh"/>
          <w:b/>
          <w:bCs/>
          <w:sz w:val="32"/>
          <w:szCs w:val="32"/>
          <w:rtl/>
          <w:lang w:bidi="ar-SY"/>
        </w:rPr>
        <w:t>«وجُعِلَتْ قرة عيني في الصلاة»</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299"/>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6B7E46">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b/>
          <w:bCs/>
          <w:sz w:val="32"/>
          <w:szCs w:val="32"/>
          <w:rtl/>
          <w:lang w:bidi="ar-SY"/>
        </w:rPr>
        <w:t>وكان يكثر الصدقة،</w:t>
      </w:r>
      <w:r w:rsidRPr="0088525E">
        <w:rPr>
          <w:rFonts w:ascii="mylotus" w:hAnsi="mylotus" w:cs="Traditional Naskh"/>
          <w:sz w:val="32"/>
          <w:szCs w:val="32"/>
          <w:rtl/>
          <w:lang w:bidi="ar-SY"/>
        </w:rPr>
        <w:t xml:space="preserve"> وكان أجود بالخير من الريح المرسلة حينما يلقاه جبريل </w:t>
      </w:r>
      <w:r w:rsidR="006B7E46" w:rsidRPr="006B7E46">
        <w:rPr>
          <w:rFonts w:ascii="AAA GoldenLotus" w:hAnsi="AAA GoldenLotus" w:cs="AAA GoldenLotus"/>
          <w:color w:val="C00000"/>
          <w:sz w:val="20"/>
          <w:szCs w:val="20"/>
          <w:rtl/>
          <w:lang w:bidi="ar"/>
        </w:rPr>
        <w:t>♥</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0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فكان يعطي عطاء من لا يخشى الفاقة؛ ولهذا أعطى رجلاً غنماً بين جبلين فرجع الرجل إلى قومه وقال: يا قومي أسلموا فإن محمداً يعطي عطاءً لا يخشى الفاقة</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0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فكان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hint="cs"/>
          <w:sz w:val="32"/>
          <w:szCs w:val="32"/>
          <w:rtl/>
          <w:lang w:bidi="ar-SY"/>
        </w:rPr>
        <w:t>أحسن الناس، و</w:t>
      </w:r>
      <w:r w:rsidRPr="0088525E">
        <w:rPr>
          <w:rFonts w:ascii="mylotus" w:hAnsi="mylotus" w:cs="Traditional Naskh"/>
          <w:sz w:val="32"/>
          <w:szCs w:val="32"/>
          <w:rtl/>
          <w:lang w:bidi="ar-SY"/>
        </w:rPr>
        <w:t xml:space="preserve">أكرم </w:t>
      </w:r>
      <w:r w:rsidRPr="0088525E">
        <w:rPr>
          <w:rFonts w:ascii="mylotus" w:hAnsi="mylotus" w:cs="Traditional Naskh"/>
          <w:sz w:val="32"/>
          <w:szCs w:val="32"/>
          <w:rtl/>
          <w:lang w:bidi="ar-SY"/>
        </w:rPr>
        <w:lastRenderedPageBreak/>
        <w:t>الناس، وأشجع الناس</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02"/>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وأرحم الناس وأعظمهم تواضعاً، وعدلاً، وصبراً، ورفقاً، وأناة، وعفواً، وحلماً، وحياءً، وثباتاً على الحق.</w:t>
      </w:r>
    </w:p>
    <w:p w:rsidR="00C602A9" w:rsidRPr="006B7E46" w:rsidRDefault="00C602A9" w:rsidP="006749D3">
      <w:pPr>
        <w:widowControl w:val="0"/>
        <w:spacing w:after="0" w:line="216" w:lineRule="auto"/>
        <w:ind w:firstLine="284"/>
        <w:jc w:val="lowKashida"/>
        <w:rPr>
          <w:rFonts w:ascii="mylotus" w:hAnsi="mylotus" w:cs="Traditional Naskh"/>
          <w:spacing w:val="-6"/>
          <w:sz w:val="32"/>
          <w:szCs w:val="32"/>
        </w:rPr>
      </w:pPr>
      <w:r w:rsidRPr="006B7E46">
        <w:rPr>
          <w:rFonts w:ascii="mylotus" w:hAnsi="mylotus" w:cs="Traditional Naskh"/>
          <w:b/>
          <w:bCs/>
          <w:spacing w:val="-6"/>
          <w:sz w:val="32"/>
          <w:szCs w:val="32"/>
          <w:rtl/>
          <w:lang w:bidi="ar-SY"/>
        </w:rPr>
        <w:t xml:space="preserve">وجاهد </w:t>
      </w:r>
      <w:r w:rsidRPr="006B7E46">
        <w:rPr>
          <w:rFonts w:ascii="mylotus" w:hAnsi="mylotus" w:cs="Traditional Naskh"/>
          <w:color w:val="C00000"/>
          <w:spacing w:val="-6"/>
          <w:sz w:val="32"/>
          <w:szCs w:val="32"/>
          <w:rtl/>
          <w:lang w:bidi="ar-SY"/>
        </w:rPr>
        <w:sym w:font="AGA Arabesque" w:char="F072"/>
      </w:r>
      <w:r w:rsidRPr="006B7E46">
        <w:rPr>
          <w:rFonts w:ascii="mylotus" w:hAnsi="mylotus" w:cs="Traditional Naskh"/>
          <w:b/>
          <w:bCs/>
          <w:spacing w:val="-6"/>
          <w:sz w:val="32"/>
          <w:szCs w:val="32"/>
          <w:rtl/>
          <w:lang w:bidi="ar-SY"/>
        </w:rPr>
        <w:t xml:space="preserve"> في جميع ميادين الجهاد:</w:t>
      </w:r>
      <w:r w:rsidRPr="006B7E46">
        <w:rPr>
          <w:rFonts w:ascii="mylotus" w:hAnsi="mylotus" w:cs="Traditional Naskh"/>
          <w:spacing w:val="-6"/>
          <w:sz w:val="32"/>
          <w:szCs w:val="32"/>
          <w:rtl/>
          <w:lang w:bidi="ar-SY"/>
        </w:rPr>
        <w:t xml:space="preserve"> جهاد النفس وله أربع مراتب: جهادها على تعلم أمور الدين، والعمل به، والدعوة إليه على بصيرة، والصبر على مشاق الدعوة، وجهاد الشيطان وله مرتبتان: جهاده على دفع ما يلقي من الشبهات، ودفع ما يلقي من الشهوات، وجهاد الكفار وله أربع مراتب: بالقلب، واللسان، والمال، واليد. وجهاد أصحاب الظلم وله ثلاث مراتب: باليد، ثم باللسان، ثم بالقلب. فهذه ثلاث عشرة مرتبة من الجهاد، وأكمل الناس فيها محمد </w:t>
      </w:r>
      <w:r w:rsidRPr="006B7E46">
        <w:rPr>
          <w:rFonts w:ascii="mylotus" w:hAnsi="mylotus" w:cs="Traditional Naskh"/>
          <w:color w:val="C00000"/>
          <w:spacing w:val="-6"/>
          <w:sz w:val="32"/>
          <w:szCs w:val="32"/>
          <w:rtl/>
          <w:lang w:bidi="ar-SY"/>
        </w:rPr>
        <w:sym w:font="AGA Arabesque" w:char="F072"/>
      </w:r>
      <w:r w:rsidRPr="006B7E46">
        <w:rPr>
          <w:rFonts w:ascii="mylotus" w:hAnsi="mylotus" w:cs="Traditional Naskh"/>
          <w:spacing w:val="-6"/>
          <w:sz w:val="32"/>
          <w:szCs w:val="32"/>
          <w:rtl/>
          <w:lang w:bidi="ar-SY"/>
        </w:rPr>
        <w:t xml:space="preserve"> ؛ لأنه كم</w:t>
      </w:r>
      <w:r w:rsidRPr="006B7E46">
        <w:rPr>
          <w:rFonts w:ascii="mylotus" w:hAnsi="mylotus" w:cs="Traditional Naskh" w:hint="cs"/>
          <w:spacing w:val="-6"/>
          <w:sz w:val="32"/>
          <w:szCs w:val="32"/>
          <w:rtl/>
          <w:lang w:bidi="ar-SY"/>
        </w:rPr>
        <w:t>َّ</w:t>
      </w:r>
      <w:r w:rsidRPr="006B7E46">
        <w:rPr>
          <w:rFonts w:ascii="mylotus" w:hAnsi="mylotus" w:cs="Traditional Naskh"/>
          <w:spacing w:val="-6"/>
          <w:sz w:val="32"/>
          <w:szCs w:val="32"/>
          <w:rtl/>
          <w:lang w:bidi="ar-SY"/>
        </w:rPr>
        <w:t>ل مراتب الجهاد كله</w:t>
      </w:r>
      <w:r w:rsidRPr="006B7E46">
        <w:rPr>
          <w:rFonts w:ascii="mylotus" w:hAnsi="mylotus" w:cs="Traditional Naskh" w:hint="cs"/>
          <w:spacing w:val="-6"/>
          <w:sz w:val="32"/>
          <w:szCs w:val="32"/>
          <w:rtl/>
          <w:lang w:bidi="ar-SY"/>
        </w:rPr>
        <w:t>ا</w:t>
      </w:r>
      <w:r w:rsidRPr="006B7E46">
        <w:rPr>
          <w:rFonts w:ascii="mylotus" w:hAnsi="mylotus" w:cs="Traditional Naskh"/>
          <w:spacing w:val="-6"/>
          <w:sz w:val="32"/>
          <w:szCs w:val="32"/>
          <w:rtl/>
          <w:lang w:bidi="ar-SY"/>
        </w:rPr>
        <w:t>، فكانت ساعاته موقوفة على الجهاد: بقلبه، ولسانه، ويده، وماله؛ ولهذا كان أرفع العالمين ذكراً وأعظمهم عند ا</w:t>
      </w:r>
      <w:r w:rsidR="00A1582F" w:rsidRPr="006B7E46">
        <w:rPr>
          <w:rFonts w:ascii="mylotus" w:hAnsi="mylotus" w:cs="Traditional Naskh"/>
          <w:spacing w:val="-6"/>
          <w:sz w:val="32"/>
          <w:szCs w:val="32"/>
          <w:rtl/>
          <w:lang w:bidi="ar-SY"/>
        </w:rPr>
        <w:t>للَّه</w:t>
      </w:r>
      <w:r w:rsidRPr="006B7E46">
        <w:rPr>
          <w:rFonts w:ascii="mylotus" w:hAnsi="mylotus" w:cs="Traditional Naskh"/>
          <w:spacing w:val="-6"/>
          <w:sz w:val="32"/>
          <w:szCs w:val="32"/>
          <w:rtl/>
          <w:lang w:bidi="ar-SY"/>
        </w:rPr>
        <w:t xml:space="preserve"> قدراً</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03"/>
      </w:r>
      <w:r w:rsidRPr="007B5404">
        <w:rPr>
          <w:rFonts w:ascii="mylotus" w:hAnsi="mylotus" w:cs="Traditional Naskh"/>
          <w:spacing w:val="-6"/>
          <w:position w:val="2"/>
          <w:sz w:val="32"/>
          <w:szCs w:val="32"/>
          <w:vertAlign w:val="superscript"/>
          <w:rtl/>
          <w:lang w:bidi="ar-SY"/>
        </w:rPr>
        <w:t>)</w:t>
      </w:r>
      <w:r w:rsidRPr="006B7E46">
        <w:rPr>
          <w:rFonts w:ascii="mylotus" w:hAnsi="mylotus" w:cs="Traditional Naskh"/>
          <w:spacing w:val="-6"/>
          <w:sz w:val="32"/>
          <w:szCs w:val="32"/>
          <w:rtl/>
          <w:lang w:bidi="ar-SY"/>
        </w:rPr>
        <w:t>. وقد دارت المعارك الحربية بينه وبين أعداء التوحيد، فكان عدد غزواته التي قادها بنفسه سبع</w:t>
      </w:r>
      <w:r w:rsidRPr="006B7E46">
        <w:rPr>
          <w:rFonts w:ascii="mylotus" w:hAnsi="mylotus" w:cs="Traditional Naskh" w:hint="cs"/>
          <w:spacing w:val="-6"/>
          <w:sz w:val="32"/>
          <w:szCs w:val="32"/>
          <w:rtl/>
          <w:lang w:bidi="ar-SY"/>
        </w:rPr>
        <w:t>اًٍ</w:t>
      </w:r>
      <w:r w:rsidRPr="006B7E46">
        <w:rPr>
          <w:rFonts w:ascii="mylotus" w:hAnsi="mylotus" w:cs="Traditional Naskh"/>
          <w:spacing w:val="-6"/>
          <w:sz w:val="32"/>
          <w:szCs w:val="32"/>
          <w:rtl/>
          <w:lang w:bidi="ar-SY"/>
        </w:rPr>
        <w:t xml:space="preserve"> وعشرون غزوة، وقاتل في تسع منها، أما المعارك التي أرسل جيشها ولم يقدها فيقال لها سرايا فقد بلغت ست</w:t>
      </w:r>
      <w:r w:rsidRPr="006B7E46">
        <w:rPr>
          <w:rFonts w:ascii="mylotus" w:hAnsi="mylotus" w:cs="Traditional Naskh" w:hint="cs"/>
          <w:spacing w:val="-6"/>
          <w:sz w:val="32"/>
          <w:szCs w:val="32"/>
          <w:rtl/>
          <w:lang w:bidi="ar-SY"/>
        </w:rPr>
        <w:t>اً</w:t>
      </w:r>
      <w:r w:rsidRPr="006B7E46">
        <w:rPr>
          <w:rFonts w:ascii="mylotus" w:hAnsi="mylotus" w:cs="Traditional Naskh"/>
          <w:spacing w:val="-6"/>
          <w:sz w:val="32"/>
          <w:szCs w:val="32"/>
          <w:rtl/>
          <w:lang w:bidi="ar-SY"/>
        </w:rPr>
        <w:t xml:space="preserve"> وخمسين سرية</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04"/>
      </w:r>
      <w:r w:rsidRPr="007B5404">
        <w:rPr>
          <w:rFonts w:ascii="mylotus" w:hAnsi="mylotus" w:cs="Traditional Naskh"/>
          <w:spacing w:val="-6"/>
          <w:position w:val="2"/>
          <w:sz w:val="32"/>
          <w:szCs w:val="32"/>
          <w:vertAlign w:val="superscript"/>
          <w:rtl/>
          <w:lang w:bidi="ar-SY"/>
        </w:rPr>
        <w:t>)</w:t>
      </w:r>
      <w:r w:rsidRPr="006B7E46">
        <w:rPr>
          <w:rFonts w:ascii="mylotus" w:hAnsi="mylotus" w:cs="Traditional Naskh"/>
          <w:spacing w:val="-6"/>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b/>
          <w:bCs/>
          <w:sz w:val="32"/>
          <w:szCs w:val="32"/>
          <w:rtl/>
          <w:lang w:bidi="ar-SY"/>
        </w:rPr>
        <w:t xml:space="preserve">وكان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b/>
          <w:bCs/>
          <w:sz w:val="32"/>
          <w:szCs w:val="32"/>
          <w:rtl/>
          <w:lang w:bidi="ar-SY"/>
        </w:rPr>
        <w:t xml:space="preserve"> أحسن الناس معاملة،</w:t>
      </w:r>
      <w:r w:rsidRPr="0088525E">
        <w:rPr>
          <w:rFonts w:ascii="mylotus" w:hAnsi="mylotus" w:cs="Traditional Naskh"/>
          <w:sz w:val="32"/>
          <w:szCs w:val="32"/>
          <w:rtl/>
          <w:lang w:bidi="ar-SY"/>
        </w:rPr>
        <w:t xml:space="preserve"> فإذا استسلف سلفًا قضى خيراً منه؛ ولهذا جاء رجل إلى النبي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يتقاضاه بعيراً فأغلظ له في القول، ف</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م به أصحابه فقال النبي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«دعوه فإن لصاحب الحق مقالاً»</w:t>
      </w:r>
      <w:r w:rsidRPr="0088525E">
        <w:rPr>
          <w:rFonts w:ascii="mylotus" w:hAnsi="mylotus" w:cs="Traditional Naskh"/>
          <w:sz w:val="32"/>
          <w:szCs w:val="32"/>
          <w:rtl/>
          <w:lang w:bidi="ar-SY"/>
        </w:rPr>
        <w:t xml:space="preserve"> فقالوا: يا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لا نجد إلا سنًّا هو خير من سنّه فقال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«أعطوه»</w:t>
      </w:r>
      <w:r w:rsidRPr="0088525E">
        <w:rPr>
          <w:rFonts w:ascii="mylotus" w:hAnsi="mylotus" w:cs="Traditional Naskh"/>
          <w:sz w:val="32"/>
          <w:szCs w:val="32"/>
          <w:rtl/>
          <w:lang w:bidi="ar-SY"/>
        </w:rPr>
        <w:t xml:space="preserve"> فقال الرجل: أوفيتني أوفاك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فقال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«إن خير عباد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أحسنهم قضاءً»</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0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واشترى من جابر بن عبد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6B7E46">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بعيراً، فلما جاء جابر بالبعير قال له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«أتراني ماكستك</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w:t>
      </w:r>
      <w:r w:rsidRPr="0088525E">
        <w:rPr>
          <w:rFonts w:ascii="mylotus" w:hAnsi="mylotus" w:cs="Traditional Naskh"/>
          <w:sz w:val="32"/>
          <w:szCs w:val="32"/>
          <w:rtl/>
          <w:lang w:bidi="ar-SY"/>
        </w:rPr>
        <w:t xml:space="preserve"> قال: لا يا </w:t>
      </w:r>
      <w:r w:rsidRPr="0088525E">
        <w:rPr>
          <w:rFonts w:ascii="mylotus" w:hAnsi="mylotus" w:cs="Traditional Naskh"/>
          <w:sz w:val="32"/>
          <w:szCs w:val="32"/>
          <w:rtl/>
          <w:lang w:bidi="ar-SY"/>
        </w:rPr>
        <w:lastRenderedPageBreak/>
        <w:t>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فقال: </w:t>
      </w:r>
      <w:r w:rsidRPr="0088525E">
        <w:rPr>
          <w:rFonts w:ascii="mylotus" w:hAnsi="mylotus" w:cs="Traditional Naskh"/>
          <w:b/>
          <w:bCs/>
          <w:sz w:val="32"/>
          <w:szCs w:val="32"/>
          <w:rtl/>
          <w:lang w:bidi="ar-SY"/>
        </w:rPr>
        <w:t>«خذ الجمل والثمن»</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06"/>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6B7E46" w:rsidRDefault="00C602A9" w:rsidP="006749D3">
      <w:pPr>
        <w:widowControl w:val="0"/>
        <w:spacing w:after="0" w:line="216" w:lineRule="auto"/>
        <w:ind w:firstLine="284"/>
        <w:jc w:val="lowKashida"/>
        <w:rPr>
          <w:rFonts w:ascii="mylotus" w:hAnsi="mylotus" w:cs="Traditional Naskh"/>
          <w:spacing w:val="-6"/>
          <w:sz w:val="32"/>
          <w:szCs w:val="32"/>
        </w:rPr>
      </w:pPr>
      <w:r w:rsidRPr="006B7E46">
        <w:rPr>
          <w:rFonts w:ascii="mylotus" w:hAnsi="mylotus" w:cs="Traditional Naskh"/>
          <w:b/>
          <w:bCs/>
          <w:spacing w:val="-6"/>
          <w:sz w:val="32"/>
          <w:szCs w:val="32"/>
          <w:rtl/>
          <w:lang w:bidi="ar-SY"/>
        </w:rPr>
        <w:t xml:space="preserve">وكان </w:t>
      </w:r>
      <w:r w:rsidRPr="006B7E46">
        <w:rPr>
          <w:rFonts w:ascii="mylotus" w:hAnsi="mylotus" w:cs="Traditional Naskh"/>
          <w:color w:val="C00000"/>
          <w:spacing w:val="-6"/>
          <w:sz w:val="32"/>
          <w:szCs w:val="32"/>
          <w:rtl/>
          <w:lang w:bidi="ar-SY"/>
        </w:rPr>
        <w:sym w:font="AGA Arabesque" w:char="F072"/>
      </w:r>
      <w:r w:rsidRPr="006B7E46">
        <w:rPr>
          <w:rFonts w:ascii="mylotus" w:hAnsi="mylotus" w:cs="Traditional Naskh"/>
          <w:b/>
          <w:bCs/>
          <w:spacing w:val="-6"/>
          <w:sz w:val="32"/>
          <w:szCs w:val="32"/>
          <w:rtl/>
          <w:lang w:bidi="ar-SY"/>
        </w:rPr>
        <w:t xml:space="preserve"> أحسن الناس خ</w:t>
      </w:r>
      <w:r w:rsidRPr="006B7E46">
        <w:rPr>
          <w:rFonts w:ascii="mylotus" w:hAnsi="mylotus" w:cs="Traditional Naskh" w:hint="cs"/>
          <w:b/>
          <w:bCs/>
          <w:spacing w:val="-6"/>
          <w:sz w:val="32"/>
          <w:szCs w:val="32"/>
          <w:rtl/>
          <w:lang w:bidi="ar-SY"/>
        </w:rPr>
        <w:t>ُ</w:t>
      </w:r>
      <w:r w:rsidRPr="006B7E46">
        <w:rPr>
          <w:rFonts w:ascii="mylotus" w:hAnsi="mylotus" w:cs="Traditional Naskh"/>
          <w:b/>
          <w:bCs/>
          <w:spacing w:val="-6"/>
          <w:sz w:val="32"/>
          <w:szCs w:val="32"/>
          <w:rtl/>
          <w:lang w:bidi="ar-SY"/>
        </w:rPr>
        <w:t>ل</w:t>
      </w:r>
      <w:r w:rsidRPr="006B7E46">
        <w:rPr>
          <w:rFonts w:ascii="mylotus" w:hAnsi="mylotus" w:cs="Traditional Naskh" w:hint="cs"/>
          <w:b/>
          <w:bCs/>
          <w:spacing w:val="-6"/>
          <w:sz w:val="32"/>
          <w:szCs w:val="32"/>
          <w:rtl/>
          <w:lang w:bidi="ar-SY"/>
        </w:rPr>
        <w:t>ُ</w:t>
      </w:r>
      <w:r w:rsidRPr="006B7E46">
        <w:rPr>
          <w:rFonts w:ascii="mylotus" w:hAnsi="mylotus" w:cs="Traditional Naskh"/>
          <w:b/>
          <w:bCs/>
          <w:spacing w:val="-6"/>
          <w:sz w:val="32"/>
          <w:szCs w:val="32"/>
          <w:rtl/>
          <w:lang w:bidi="ar-SY"/>
        </w:rPr>
        <w:t>قاً؛</w:t>
      </w:r>
      <w:r w:rsidRPr="006B7E46">
        <w:rPr>
          <w:rFonts w:ascii="mylotus" w:hAnsi="mylotus" w:cs="Traditional Naskh"/>
          <w:spacing w:val="-6"/>
          <w:sz w:val="32"/>
          <w:szCs w:val="32"/>
          <w:rtl/>
          <w:lang w:bidi="ar-SY"/>
        </w:rPr>
        <w:t xml:space="preserve"> لأن خ</w:t>
      </w:r>
      <w:r w:rsidRPr="006B7E46">
        <w:rPr>
          <w:rFonts w:ascii="mylotus" w:hAnsi="mylotus" w:cs="Traditional Naskh" w:hint="cs"/>
          <w:spacing w:val="-6"/>
          <w:sz w:val="32"/>
          <w:szCs w:val="32"/>
          <w:rtl/>
          <w:lang w:bidi="ar-SY"/>
        </w:rPr>
        <w:t>ُ</w:t>
      </w:r>
      <w:r w:rsidRPr="006B7E46">
        <w:rPr>
          <w:rFonts w:ascii="mylotus" w:hAnsi="mylotus" w:cs="Traditional Naskh"/>
          <w:spacing w:val="-6"/>
          <w:sz w:val="32"/>
          <w:szCs w:val="32"/>
          <w:rtl/>
          <w:lang w:bidi="ar-SY"/>
        </w:rPr>
        <w:t>ل</w:t>
      </w:r>
      <w:r w:rsidRPr="006B7E46">
        <w:rPr>
          <w:rFonts w:ascii="mylotus" w:hAnsi="mylotus" w:cs="Traditional Naskh" w:hint="cs"/>
          <w:spacing w:val="-6"/>
          <w:sz w:val="32"/>
          <w:szCs w:val="32"/>
          <w:rtl/>
          <w:lang w:bidi="ar-SY"/>
        </w:rPr>
        <w:t>ُ</w:t>
      </w:r>
      <w:r w:rsidRPr="006B7E46">
        <w:rPr>
          <w:rFonts w:ascii="mylotus" w:hAnsi="mylotus" w:cs="Traditional Naskh"/>
          <w:spacing w:val="-6"/>
          <w:sz w:val="32"/>
          <w:szCs w:val="32"/>
          <w:rtl/>
          <w:lang w:bidi="ar-SY"/>
        </w:rPr>
        <w:t>ق</w:t>
      </w:r>
      <w:r w:rsidRPr="006B7E46">
        <w:rPr>
          <w:rFonts w:ascii="mylotus" w:hAnsi="mylotus" w:cs="Traditional Naskh" w:hint="cs"/>
          <w:spacing w:val="-6"/>
          <w:sz w:val="32"/>
          <w:szCs w:val="32"/>
          <w:rtl/>
          <w:lang w:bidi="ar-SY"/>
        </w:rPr>
        <w:t>َ</w:t>
      </w:r>
      <w:r w:rsidRPr="006B7E46">
        <w:rPr>
          <w:rFonts w:ascii="mylotus" w:hAnsi="mylotus" w:cs="Traditional Naskh"/>
          <w:spacing w:val="-6"/>
          <w:sz w:val="32"/>
          <w:szCs w:val="32"/>
          <w:rtl/>
          <w:lang w:bidi="ar-SY"/>
        </w:rPr>
        <w:t>ه</w:t>
      </w:r>
      <w:r w:rsidRPr="006B7E46">
        <w:rPr>
          <w:rFonts w:ascii="mylotus" w:hAnsi="mylotus" w:cs="Traditional Naskh" w:hint="cs"/>
          <w:spacing w:val="-6"/>
          <w:sz w:val="32"/>
          <w:szCs w:val="32"/>
          <w:rtl/>
          <w:lang w:bidi="ar-SY"/>
        </w:rPr>
        <w:t>ُ</w:t>
      </w:r>
      <w:r w:rsidRPr="006B7E46">
        <w:rPr>
          <w:rFonts w:ascii="mylotus" w:hAnsi="mylotus" w:cs="Traditional Naskh"/>
          <w:spacing w:val="-6"/>
          <w:sz w:val="32"/>
          <w:szCs w:val="32"/>
          <w:rtl/>
          <w:lang w:bidi="ar-SY"/>
        </w:rPr>
        <w:t xml:space="preserve"> القرآن، لقول عائشة رضي ا</w:t>
      </w:r>
      <w:r w:rsidR="00A1582F" w:rsidRPr="006B7E46">
        <w:rPr>
          <w:rFonts w:ascii="mylotus" w:hAnsi="mylotus" w:cs="Traditional Naskh"/>
          <w:spacing w:val="-6"/>
          <w:sz w:val="32"/>
          <w:szCs w:val="32"/>
          <w:rtl/>
          <w:lang w:bidi="ar-SY"/>
        </w:rPr>
        <w:t>للَّه</w:t>
      </w:r>
      <w:r w:rsidRPr="006B7E46">
        <w:rPr>
          <w:rFonts w:ascii="mylotus" w:hAnsi="mylotus" w:cs="Traditional Naskh"/>
          <w:spacing w:val="-6"/>
          <w:sz w:val="32"/>
          <w:szCs w:val="32"/>
          <w:rtl/>
          <w:lang w:bidi="ar-SY"/>
        </w:rPr>
        <w:t xml:space="preserve"> عنها: </w:t>
      </w:r>
      <w:r w:rsidRPr="006B7E46">
        <w:rPr>
          <w:rFonts w:ascii="mylotus" w:hAnsi="mylotus" w:cs="Traditional Naskh"/>
          <w:b/>
          <w:bCs/>
          <w:spacing w:val="-6"/>
          <w:sz w:val="32"/>
          <w:szCs w:val="32"/>
          <w:rtl/>
          <w:lang w:bidi="ar-SY"/>
        </w:rPr>
        <w:t>«كان خلقه القرآن»</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07"/>
      </w:r>
      <w:r w:rsidRPr="007B5404">
        <w:rPr>
          <w:rFonts w:ascii="mylotus" w:hAnsi="mylotus" w:cs="Traditional Naskh"/>
          <w:spacing w:val="-6"/>
          <w:position w:val="2"/>
          <w:sz w:val="32"/>
          <w:szCs w:val="32"/>
          <w:vertAlign w:val="superscript"/>
          <w:rtl/>
          <w:lang w:bidi="ar-SY"/>
        </w:rPr>
        <w:t>)</w:t>
      </w:r>
      <w:r w:rsidRPr="006B7E46">
        <w:rPr>
          <w:rFonts w:ascii="mylotus" w:hAnsi="mylotus" w:cs="Traditional Naskh"/>
          <w:spacing w:val="-6"/>
          <w:sz w:val="32"/>
          <w:szCs w:val="32"/>
          <w:rtl/>
          <w:lang w:bidi="ar-SY"/>
        </w:rPr>
        <w:t xml:space="preserve">؛ ولهذا قال </w:t>
      </w:r>
      <w:r w:rsidRPr="006B7E46">
        <w:rPr>
          <w:rFonts w:ascii="mylotus" w:hAnsi="mylotus" w:cs="Traditional Naskh"/>
          <w:color w:val="C00000"/>
          <w:spacing w:val="-6"/>
          <w:sz w:val="32"/>
          <w:szCs w:val="32"/>
          <w:rtl/>
          <w:lang w:bidi="ar-SY"/>
        </w:rPr>
        <w:sym w:font="AGA Arabesque" w:char="F072"/>
      </w:r>
      <w:r w:rsidRPr="006B7E46">
        <w:rPr>
          <w:rFonts w:ascii="mylotus" w:hAnsi="mylotus" w:cs="Traditional Naskh"/>
          <w:spacing w:val="-6"/>
          <w:sz w:val="32"/>
          <w:szCs w:val="32"/>
          <w:rtl/>
          <w:lang w:bidi="ar-SY"/>
        </w:rPr>
        <w:t xml:space="preserve"> : </w:t>
      </w:r>
      <w:r w:rsidRPr="006B7E46">
        <w:rPr>
          <w:rFonts w:ascii="mylotus" w:hAnsi="mylotus" w:cs="Traditional Naskh"/>
          <w:b/>
          <w:bCs/>
          <w:spacing w:val="-6"/>
          <w:sz w:val="32"/>
          <w:szCs w:val="32"/>
          <w:rtl/>
          <w:lang w:bidi="ar-SY"/>
        </w:rPr>
        <w:t>«إنما بعثت لأتمم مكارم الأخلاق»</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08"/>
      </w:r>
      <w:r w:rsidRPr="007B5404">
        <w:rPr>
          <w:rFonts w:ascii="mylotus" w:hAnsi="mylotus" w:cs="Traditional Naskh"/>
          <w:spacing w:val="-6"/>
          <w:position w:val="2"/>
          <w:sz w:val="32"/>
          <w:szCs w:val="32"/>
          <w:vertAlign w:val="superscript"/>
          <w:rtl/>
          <w:lang w:bidi="ar-SY"/>
        </w:rPr>
        <w:t>)</w:t>
      </w:r>
      <w:r w:rsidRPr="006B7E46">
        <w:rPr>
          <w:rFonts w:ascii="mylotus" w:hAnsi="mylotus" w:cs="Traditional Naskh"/>
          <w:spacing w:val="-6"/>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pacing w:val="-6"/>
          <w:sz w:val="32"/>
          <w:szCs w:val="32"/>
        </w:rPr>
      </w:pPr>
      <w:r w:rsidRPr="0088525E">
        <w:rPr>
          <w:rFonts w:ascii="mylotus" w:hAnsi="mylotus" w:cs="Traditional Naskh"/>
          <w:b/>
          <w:bCs/>
          <w:sz w:val="32"/>
          <w:szCs w:val="32"/>
          <w:rtl/>
          <w:lang w:bidi="ar-SY"/>
        </w:rPr>
        <w:t xml:space="preserve">وكان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b/>
          <w:bCs/>
          <w:sz w:val="32"/>
          <w:szCs w:val="32"/>
          <w:rtl/>
          <w:lang w:bidi="ar-SY"/>
        </w:rPr>
        <w:t xml:space="preserve"> أزهد الناس في الدنيا،</w:t>
      </w:r>
      <w:r w:rsidRPr="0088525E">
        <w:rPr>
          <w:rFonts w:ascii="mylotus" w:hAnsi="mylotus" w:cs="Traditional Naskh"/>
          <w:sz w:val="32"/>
          <w:szCs w:val="32"/>
          <w:rtl/>
          <w:lang w:bidi="ar-SY"/>
        </w:rPr>
        <w:t xml:space="preserve"> فقد ثبت عنه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أنه اضطجع على الحصير فأثَّر في جنبه، فدخل عليه عمر </w:t>
      </w:r>
      <w:r w:rsidRPr="0088525E">
        <w:rPr>
          <w:rFonts w:ascii="mylotus" w:hAnsi="mylotus" w:cs="Traditional Naskh" w:hint="cs"/>
          <w:sz w:val="32"/>
          <w:szCs w:val="32"/>
          <w:rtl/>
          <w:lang w:bidi="ar-SY"/>
        </w:rPr>
        <w:t>ا</w:t>
      </w:r>
      <w:r w:rsidRPr="0088525E">
        <w:rPr>
          <w:rFonts w:ascii="mylotus" w:hAnsi="mylotus" w:cs="Traditional Naskh"/>
          <w:sz w:val="32"/>
          <w:szCs w:val="32"/>
          <w:rtl/>
          <w:lang w:bidi="ar-SY"/>
        </w:rPr>
        <w:t xml:space="preserve">بن الخطاب </w:t>
      </w:r>
      <w:r w:rsidRPr="006B7E46">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 ولما استيقظ جعل يمسح جنبه فقال: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لو اتخذت فراشاً أوثر من هذا؟ فقال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 xml:space="preserve">«مالي وللدنيا، ما مثلي ومثل الدنيا إلا كراكب سار في يوم </w:t>
      </w:r>
      <w:r w:rsidRPr="0088525E">
        <w:rPr>
          <w:rFonts w:ascii="mylotus" w:hAnsi="mylotus" w:cs="Traditional Naskh"/>
          <w:b/>
          <w:bCs/>
          <w:spacing w:val="-6"/>
          <w:sz w:val="32"/>
          <w:szCs w:val="32"/>
          <w:rtl/>
          <w:lang w:bidi="ar-SY"/>
        </w:rPr>
        <w:t>صائف فاستظل تحت شجرة ساعة من نهار ثم راح وتركها»</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09"/>
      </w:r>
      <w:r w:rsidRPr="007B5404">
        <w:rPr>
          <w:rFonts w:ascii="mylotus" w:hAnsi="mylotus" w:cs="Traditional Naskh"/>
          <w:spacing w:val="-6"/>
          <w:position w:val="2"/>
          <w:sz w:val="32"/>
          <w:szCs w:val="32"/>
          <w:vertAlign w:val="superscript"/>
          <w:rtl/>
          <w:lang w:bidi="ar-SY"/>
        </w:rPr>
        <w:t>)</w:t>
      </w:r>
      <w:r w:rsidRPr="0088525E">
        <w:rPr>
          <w:rFonts w:ascii="mylotus" w:hAnsi="mylotus" w:cs="Traditional Naskh"/>
          <w:spacing w:val="-6"/>
          <w:sz w:val="32"/>
          <w:szCs w:val="32"/>
          <w:rtl/>
          <w:lang w:bidi="ar-SY"/>
        </w:rPr>
        <w:t xml:space="preserve">. وقال: </w:t>
      </w:r>
      <w:r w:rsidRPr="0088525E">
        <w:rPr>
          <w:rFonts w:ascii="mylotus" w:hAnsi="mylotus" w:cs="Traditional Naskh"/>
          <w:b/>
          <w:bCs/>
          <w:spacing w:val="-6"/>
          <w:sz w:val="32"/>
          <w:szCs w:val="32"/>
          <w:rtl/>
          <w:lang w:bidi="ar-SY"/>
        </w:rPr>
        <w:t>«لو كان لي مثلُ أُحُدٍ ذهباً ما يَسُرُّني أن لا يمر عليَّ ثلاثٌ وعندي منه شيء، إلا شيءٌ أرصُدُهُ لدين»</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310"/>
      </w:r>
      <w:r w:rsidRPr="007B5404">
        <w:rPr>
          <w:rFonts w:ascii="mylotus" w:hAnsi="mylotus" w:cs="Traditional Naskh"/>
          <w:spacing w:val="-6"/>
          <w:position w:val="2"/>
          <w:sz w:val="32"/>
          <w:szCs w:val="32"/>
          <w:vertAlign w:val="superscript"/>
          <w:rtl/>
          <w:lang w:bidi="ar-SY"/>
        </w:rPr>
        <w:t>)</w:t>
      </w:r>
      <w:r w:rsidRPr="0088525E">
        <w:rPr>
          <w:rFonts w:ascii="mylotus" w:hAnsi="mylotus" w:cs="Traditional Naskh"/>
          <w:spacing w:val="-6"/>
          <w:sz w:val="32"/>
          <w:szCs w:val="32"/>
          <w:rtl/>
          <w:lang w:bidi="ar-SY"/>
        </w:rPr>
        <w:t>.</w:t>
      </w:r>
    </w:p>
    <w:p w:rsidR="00C602A9" w:rsidRPr="006B7E46" w:rsidRDefault="00C602A9" w:rsidP="006B7E46">
      <w:pPr>
        <w:widowControl w:val="0"/>
        <w:spacing w:after="0" w:line="216" w:lineRule="auto"/>
        <w:ind w:firstLine="284"/>
        <w:jc w:val="lowKashida"/>
        <w:rPr>
          <w:rFonts w:ascii="mylotus" w:hAnsi="mylotus" w:cs="Traditional Naskh"/>
          <w:spacing w:val="-4"/>
          <w:sz w:val="32"/>
          <w:szCs w:val="32"/>
          <w:rtl/>
          <w:lang w:bidi="ar-SY"/>
        </w:rPr>
      </w:pPr>
      <w:r w:rsidRPr="006B7E46">
        <w:rPr>
          <w:rFonts w:ascii="mylotus" w:hAnsi="mylotus" w:cs="Traditional Naskh"/>
          <w:spacing w:val="-4"/>
          <w:sz w:val="32"/>
          <w:szCs w:val="32"/>
          <w:rtl/>
          <w:lang w:bidi="ar-SY"/>
        </w:rPr>
        <w:t xml:space="preserve">وعن أبي هريرة </w:t>
      </w:r>
      <w:r w:rsidRPr="006B7E46">
        <w:rPr>
          <w:rFonts w:ascii="mylotus" w:hAnsi="mylotus" w:cs="Traditional Naskh"/>
          <w:color w:val="C00000"/>
          <w:spacing w:val="-4"/>
          <w:sz w:val="32"/>
          <w:szCs w:val="32"/>
          <w:rtl/>
          <w:lang w:bidi="ar-SY"/>
        </w:rPr>
        <w:sym w:font="AGA Arabesque" w:char="F074"/>
      </w:r>
      <w:r w:rsidRPr="006B7E46">
        <w:rPr>
          <w:rFonts w:ascii="mylotus" w:hAnsi="mylotus" w:cs="Traditional Naskh"/>
          <w:spacing w:val="-4"/>
          <w:sz w:val="32"/>
          <w:szCs w:val="32"/>
          <w:rtl/>
          <w:lang w:bidi="ar-SY"/>
        </w:rPr>
        <w:t xml:space="preserve"> قال: </w:t>
      </w:r>
      <w:r w:rsidR="006B7E46" w:rsidRPr="006B7E46">
        <w:rPr>
          <w:rFonts w:ascii="mylotus" w:hAnsi="mylotus" w:cs="Traditional Naskh" w:hint="eastAsia"/>
          <w:spacing w:val="-4"/>
          <w:sz w:val="32"/>
          <w:szCs w:val="32"/>
          <w:rtl/>
          <w:lang w:bidi="ar-SY"/>
        </w:rPr>
        <w:t>«</w:t>
      </w:r>
      <w:r w:rsidRPr="006B7E46">
        <w:rPr>
          <w:rFonts w:ascii="mylotus" w:hAnsi="mylotus" w:cs="Traditional Naskh"/>
          <w:color w:val="C00000"/>
          <w:spacing w:val="-4"/>
          <w:sz w:val="32"/>
          <w:szCs w:val="32"/>
          <w:rtl/>
          <w:lang w:bidi="ar-SY"/>
        </w:rPr>
        <w:t>ما شبع آل محمد من طعام ثلاثة أيام حتى قبض</w:t>
      </w:r>
      <w:r w:rsidR="006B7E46" w:rsidRPr="006B7E46">
        <w:rPr>
          <w:rFonts w:ascii="mylotus" w:hAnsi="mylotus" w:cs="Traditional Naskh" w:hint="cs"/>
          <w:spacing w:val="-4"/>
          <w:sz w:val="32"/>
          <w:szCs w:val="32"/>
          <w:rtl/>
          <w:lang w:bidi="ar-SY"/>
        </w:rPr>
        <w:t>»</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1"/>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والمقصود أنهم لم يشبعوا ثلاثة أيام بلياليها متوالية، والظاهر أن سبب عدم شبعهم غالباً كان بسبب قلة الشيء عندهم على أنهم قد يجدون ولكن يؤثرون على أنفسهم</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2"/>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ولهذا قالت عائشة </w:t>
      </w:r>
      <w:r w:rsidR="006B7E46" w:rsidRPr="006B7E46">
        <w:rPr>
          <w:rFonts w:ascii="mylotus" w:hAnsi="mylotus" w:cs="CTraditional Arabic" w:hint="cs"/>
          <w:color w:val="C00000"/>
          <w:spacing w:val="-4"/>
          <w:sz w:val="28"/>
          <w:szCs w:val="28"/>
          <w:rtl/>
          <w:lang w:bidi="ar"/>
        </w:rPr>
        <w:t>ل</w:t>
      </w:r>
      <w:r w:rsidRPr="006B7E46">
        <w:rPr>
          <w:rFonts w:ascii="mylotus" w:hAnsi="mylotus" w:cs="Traditional Naskh"/>
          <w:spacing w:val="-4"/>
          <w:sz w:val="32"/>
          <w:szCs w:val="32"/>
          <w:rtl/>
          <w:lang w:bidi="ar-SY"/>
        </w:rPr>
        <w:t xml:space="preserve">: </w:t>
      </w:r>
      <w:r w:rsidR="006B7E46" w:rsidRPr="006B7E46">
        <w:rPr>
          <w:rFonts w:ascii="mylotus" w:hAnsi="mylotus" w:cs="Traditional Naskh" w:hint="eastAsia"/>
          <w:spacing w:val="-4"/>
          <w:sz w:val="32"/>
          <w:szCs w:val="32"/>
          <w:rtl/>
          <w:lang w:bidi="ar-SY"/>
        </w:rPr>
        <w:t>«</w:t>
      </w:r>
      <w:r w:rsidRPr="006B7E46">
        <w:rPr>
          <w:rFonts w:ascii="mylotus" w:hAnsi="mylotus" w:cs="Traditional Naskh"/>
          <w:spacing w:val="-4"/>
          <w:sz w:val="32"/>
          <w:szCs w:val="32"/>
          <w:rtl/>
          <w:lang w:bidi="ar-SY"/>
        </w:rPr>
        <w:t xml:space="preserve">خرج النبي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من الدنيا ولم يشبع من خبز الشعير</w:t>
      </w:r>
      <w:r w:rsidR="006B7E46" w:rsidRPr="006B7E46">
        <w:rPr>
          <w:rFonts w:ascii="mylotus" w:hAnsi="mylotus" w:cs="Traditional Naskh" w:hint="eastAsia"/>
          <w:spacing w:val="-4"/>
          <w:sz w:val="32"/>
          <w:szCs w:val="32"/>
          <w:rtl/>
          <w:lang w:bidi="ar-SY"/>
        </w:rPr>
        <w:t>»</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3"/>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وقالت: </w:t>
      </w:r>
      <w:r w:rsidR="006B7E46" w:rsidRPr="006B7E46">
        <w:rPr>
          <w:rFonts w:ascii="mylotus" w:hAnsi="mylotus" w:cs="Traditional Naskh" w:hint="eastAsia"/>
          <w:spacing w:val="-4"/>
          <w:sz w:val="32"/>
          <w:szCs w:val="32"/>
          <w:rtl/>
          <w:lang w:bidi="ar-SY"/>
        </w:rPr>
        <w:t>«</w:t>
      </w:r>
      <w:r w:rsidRPr="006B7E46">
        <w:rPr>
          <w:rFonts w:ascii="mylotus" w:hAnsi="mylotus" w:cs="Traditional Naskh"/>
          <w:spacing w:val="-4"/>
          <w:sz w:val="32"/>
          <w:szCs w:val="32"/>
          <w:rtl/>
          <w:lang w:bidi="ar-SY"/>
        </w:rPr>
        <w:t xml:space="preserve">ما أكل آل محمد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أُكلتين في يوم إلا إحداهما تمر</w:t>
      </w:r>
      <w:r w:rsidR="006B7E46" w:rsidRPr="006B7E46">
        <w:rPr>
          <w:rFonts w:ascii="mylotus" w:hAnsi="mylotus" w:cs="Traditional Naskh" w:hint="eastAsia"/>
          <w:spacing w:val="-4"/>
          <w:sz w:val="32"/>
          <w:szCs w:val="32"/>
          <w:rtl/>
          <w:lang w:bidi="ar-SY"/>
        </w:rPr>
        <w:t>»</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4"/>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وقالت: </w:t>
      </w:r>
      <w:r w:rsidR="006B7E46" w:rsidRPr="006B7E46">
        <w:rPr>
          <w:rFonts w:ascii="mylotus" w:hAnsi="mylotus" w:cs="Traditional Naskh" w:hint="eastAsia"/>
          <w:spacing w:val="-4"/>
          <w:sz w:val="32"/>
          <w:szCs w:val="32"/>
          <w:rtl/>
          <w:lang w:bidi="ar-SY"/>
        </w:rPr>
        <w:t>«</w:t>
      </w:r>
      <w:r w:rsidRPr="006B7E46">
        <w:rPr>
          <w:rFonts w:ascii="mylotus" w:hAnsi="mylotus" w:cs="Traditional Naskh"/>
          <w:spacing w:val="-4"/>
          <w:sz w:val="32"/>
          <w:szCs w:val="32"/>
          <w:rtl/>
          <w:lang w:bidi="ar-SY"/>
        </w:rPr>
        <w:t>إنا لننظر إلى الهلال ثلاثة أهلة في شهرين وما أُوقدت في أبيات رسول ا</w:t>
      </w:r>
      <w:r w:rsidR="00A1582F" w:rsidRPr="006B7E46">
        <w:rPr>
          <w:rFonts w:ascii="mylotus" w:hAnsi="mylotus" w:cs="Traditional Naskh"/>
          <w:spacing w:val="-4"/>
          <w:sz w:val="32"/>
          <w:szCs w:val="32"/>
          <w:rtl/>
          <w:lang w:bidi="ar-SY"/>
        </w:rPr>
        <w:t>للَّه</w:t>
      </w:r>
      <w:r w:rsidRPr="006B7E46">
        <w:rPr>
          <w:rFonts w:ascii="mylotus" w:hAnsi="mylotus" w:cs="Traditional Naskh"/>
          <w:spacing w:val="-4"/>
          <w:sz w:val="32"/>
          <w:szCs w:val="32"/>
          <w:rtl/>
          <w:lang w:bidi="ar-SY"/>
        </w:rPr>
        <w:t xml:space="preserve">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نار. فقال عروة: ما كان يقيتكم؟ قالت: </w:t>
      </w:r>
      <w:r w:rsidRPr="006B7E46">
        <w:rPr>
          <w:rFonts w:ascii="mylotus" w:hAnsi="mylotus" w:cs="Traditional Naskh"/>
          <w:spacing w:val="-4"/>
          <w:sz w:val="32"/>
          <w:szCs w:val="32"/>
          <w:rtl/>
          <w:lang w:bidi="ar-SY"/>
        </w:rPr>
        <w:lastRenderedPageBreak/>
        <w:t>الأسودان: التمر والماء</w:t>
      </w:r>
      <w:r w:rsidR="006B7E46" w:rsidRPr="006B7E46">
        <w:rPr>
          <w:rFonts w:ascii="mylotus" w:hAnsi="mylotus" w:cs="Traditional Naskh" w:hint="eastAsia"/>
          <w:spacing w:val="-4"/>
          <w:sz w:val="32"/>
          <w:szCs w:val="32"/>
          <w:rtl/>
          <w:lang w:bidi="ar-SY"/>
        </w:rPr>
        <w:t>»</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5"/>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والمقصود بالهلال الثالث: وهو يُرى عند انقضاء الشهرين. وعن عائشة </w:t>
      </w:r>
      <w:r w:rsidR="006B7E46" w:rsidRPr="006B7E46">
        <w:rPr>
          <w:rFonts w:ascii="mylotus" w:hAnsi="mylotus" w:cs="CTraditional Arabic" w:hint="cs"/>
          <w:color w:val="C00000"/>
          <w:spacing w:val="-4"/>
          <w:sz w:val="28"/>
          <w:szCs w:val="28"/>
          <w:rtl/>
          <w:lang w:bidi="ar"/>
        </w:rPr>
        <w:t>ل</w:t>
      </w:r>
      <w:r w:rsidRPr="006B7E46">
        <w:rPr>
          <w:rFonts w:ascii="mylotus" w:hAnsi="mylotus" w:cs="Traditional Naskh"/>
          <w:spacing w:val="-4"/>
          <w:sz w:val="32"/>
          <w:szCs w:val="32"/>
          <w:rtl/>
          <w:lang w:bidi="ar-SY"/>
        </w:rPr>
        <w:t xml:space="preserve"> قالت: </w:t>
      </w:r>
      <w:r w:rsidRPr="006B7E46">
        <w:rPr>
          <w:rFonts w:ascii="mylotus" w:hAnsi="mylotus" w:cs="Traditional Naskh"/>
          <w:b/>
          <w:bCs/>
          <w:spacing w:val="-4"/>
          <w:sz w:val="32"/>
          <w:szCs w:val="32"/>
          <w:rtl/>
          <w:lang w:bidi="ar-SY"/>
        </w:rPr>
        <w:t>«كان فراشُ رسول ا</w:t>
      </w:r>
      <w:r w:rsidR="00A1582F" w:rsidRPr="006B7E46">
        <w:rPr>
          <w:rFonts w:ascii="mylotus" w:hAnsi="mylotus" w:cs="Traditional Naskh"/>
          <w:b/>
          <w:bCs/>
          <w:spacing w:val="-4"/>
          <w:sz w:val="32"/>
          <w:szCs w:val="32"/>
          <w:rtl/>
          <w:lang w:bidi="ar-SY"/>
        </w:rPr>
        <w:t>للَّه</w:t>
      </w:r>
      <w:r w:rsidRPr="006B7E46">
        <w:rPr>
          <w:rFonts w:ascii="mylotus" w:hAnsi="mylotus" w:cs="Traditional Naskh"/>
          <w:b/>
          <w:bCs/>
          <w:spacing w:val="-4"/>
          <w:sz w:val="32"/>
          <w:szCs w:val="32"/>
          <w:rtl/>
          <w:lang w:bidi="ar-SY"/>
        </w:rPr>
        <w:t xml:space="preserve">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b/>
          <w:bCs/>
          <w:spacing w:val="-4"/>
          <w:sz w:val="32"/>
          <w:szCs w:val="32"/>
          <w:rtl/>
          <w:lang w:bidi="ar-SY"/>
        </w:rPr>
        <w:t xml:space="preserve"> من أدَم وحشوُهُ ليفٌ»</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6"/>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 xml:space="preserve">. ومع هذا كان يقول </w:t>
      </w:r>
      <w:r w:rsidRPr="006B7E46">
        <w:rPr>
          <w:rFonts w:ascii="mylotus" w:hAnsi="mylotus" w:cs="Traditional Naskh"/>
          <w:color w:val="C00000"/>
          <w:spacing w:val="-4"/>
          <w:sz w:val="32"/>
          <w:szCs w:val="32"/>
          <w:rtl/>
          <w:lang w:bidi="ar-SY"/>
        </w:rPr>
        <w:sym w:font="AGA Arabesque" w:char="F072"/>
      </w:r>
      <w:r w:rsidRPr="006B7E46">
        <w:rPr>
          <w:rFonts w:ascii="mylotus" w:hAnsi="mylotus" w:cs="Traditional Naskh"/>
          <w:spacing w:val="-4"/>
          <w:sz w:val="32"/>
          <w:szCs w:val="32"/>
          <w:rtl/>
          <w:lang w:bidi="ar-SY"/>
        </w:rPr>
        <w:t xml:space="preserve"> : </w:t>
      </w:r>
      <w:r w:rsidRPr="006B7E46">
        <w:rPr>
          <w:rFonts w:ascii="mylotus" w:hAnsi="mylotus" w:cs="Traditional Naskh"/>
          <w:b/>
          <w:bCs/>
          <w:spacing w:val="-4"/>
          <w:sz w:val="32"/>
          <w:szCs w:val="32"/>
          <w:rtl/>
          <w:lang w:bidi="ar-SY"/>
        </w:rPr>
        <w:t>«ا</w:t>
      </w:r>
      <w:r w:rsidR="00A1582F" w:rsidRPr="006B7E46">
        <w:rPr>
          <w:rFonts w:ascii="mylotus" w:hAnsi="mylotus" w:cs="Traditional Naskh"/>
          <w:b/>
          <w:bCs/>
          <w:spacing w:val="-4"/>
          <w:sz w:val="32"/>
          <w:szCs w:val="32"/>
          <w:rtl/>
          <w:lang w:bidi="ar-SY"/>
        </w:rPr>
        <w:t>للَّه</w:t>
      </w:r>
      <w:r w:rsidRPr="006B7E46">
        <w:rPr>
          <w:rFonts w:ascii="mylotus" w:hAnsi="mylotus" w:cs="Traditional Naskh"/>
          <w:b/>
          <w:bCs/>
          <w:spacing w:val="-4"/>
          <w:sz w:val="32"/>
          <w:szCs w:val="32"/>
          <w:rtl/>
          <w:lang w:bidi="ar-SY"/>
        </w:rPr>
        <w:t>م اجعل رزق آل محمدٍ قوتاً»</w:t>
      </w:r>
      <w:r w:rsidRPr="007B5404">
        <w:rPr>
          <w:rFonts w:ascii="mylotus" w:hAnsi="mylotus" w:cs="Traditional Naskh"/>
          <w:spacing w:val="-4"/>
          <w:position w:val="2"/>
          <w:sz w:val="32"/>
          <w:szCs w:val="32"/>
          <w:vertAlign w:val="superscript"/>
          <w:rtl/>
          <w:lang w:bidi="ar-SY"/>
        </w:rPr>
        <w:t>(</w:t>
      </w:r>
      <w:r w:rsidRPr="007B5404">
        <w:rPr>
          <w:rStyle w:val="FootnoteReference"/>
          <w:rFonts w:ascii="mylotus" w:hAnsi="mylotus" w:cs="Traditional Naskh"/>
          <w:spacing w:val="-4"/>
          <w:position w:val="2"/>
          <w:sz w:val="32"/>
          <w:szCs w:val="32"/>
          <w:rtl/>
          <w:lang w:bidi="ar-SY"/>
        </w:rPr>
        <w:footnoteReference w:id="317"/>
      </w:r>
      <w:r w:rsidRPr="007B5404">
        <w:rPr>
          <w:rFonts w:ascii="mylotus" w:hAnsi="mylotus" w:cs="Traditional Naskh"/>
          <w:spacing w:val="-4"/>
          <w:position w:val="2"/>
          <w:sz w:val="32"/>
          <w:szCs w:val="32"/>
          <w:vertAlign w:val="superscript"/>
          <w:rtl/>
          <w:lang w:bidi="ar-SY"/>
        </w:rPr>
        <w:t>)</w:t>
      </w:r>
      <w:r w:rsidRPr="006B7E46">
        <w:rPr>
          <w:rFonts w:ascii="mylotus" w:hAnsi="mylotus" w:cs="Traditional Naskh"/>
          <w:spacing w:val="-4"/>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وكان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من أورع الناس؛ ولهذا قال: </w:t>
      </w:r>
      <w:r w:rsidRPr="0088525E">
        <w:rPr>
          <w:rFonts w:ascii="mylotus" w:hAnsi="mylotus" w:cs="Traditional Naskh"/>
          <w:b/>
          <w:bCs/>
          <w:sz w:val="32"/>
          <w:szCs w:val="32"/>
          <w:rtl/>
          <w:lang w:bidi="ar-SY"/>
        </w:rPr>
        <w:t>«إني لأنقلب إلى أهلي فأجد التمرة ساقطة على فراشي أو في بيتي فأرفعها لآكلها ثم أخشى أن تكون من الصدقة ف</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أ</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لقيها»</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18"/>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وأخذ الحسن بن علي تمرة من تمر الصدقة فجعلها في فيه فقال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«كَخْ ك</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خْ ارمِ بها أما علمت أنَّا لا نأكل الصدقة</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19"/>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pacing w:val="-14"/>
          <w:sz w:val="32"/>
          <w:szCs w:val="32"/>
          <w:rtl/>
        </w:rPr>
      </w:pPr>
      <w:r w:rsidRPr="0088525E">
        <w:rPr>
          <w:rFonts w:ascii="mylotus" w:hAnsi="mylotus" w:cs="Traditional Naskh"/>
          <w:sz w:val="32"/>
          <w:szCs w:val="32"/>
          <w:rtl/>
          <w:lang w:bidi="ar-SY"/>
        </w:rPr>
        <w:t xml:space="preserve">ومع هذه الأعمال المباركة العظيمة فقد 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يقول: </w:t>
      </w:r>
      <w:r w:rsidRPr="0088525E">
        <w:rPr>
          <w:rFonts w:ascii="mylotus" w:hAnsi="mylotus" w:cs="Traditional Naskh"/>
          <w:b/>
          <w:bCs/>
          <w:sz w:val="32"/>
          <w:szCs w:val="32"/>
          <w:rtl/>
          <w:lang w:bidi="ar-SY"/>
        </w:rPr>
        <w:t>«خذوا من الأعمال ما تطيقون فإن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لا يملُّ حتى تملُّوا، وأحب العمل إلى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ما داوم عليه صاحبه وإن قل»</w:t>
      </w:r>
      <w:r w:rsidRPr="0088525E">
        <w:rPr>
          <w:rFonts w:ascii="mylotus" w:hAnsi="mylotus" w:cs="Traditional Naskh"/>
          <w:sz w:val="32"/>
          <w:szCs w:val="32"/>
          <w:rtl/>
          <w:lang w:bidi="ar-SY"/>
        </w:rPr>
        <w:t xml:space="preserve"> وكان آلُ محمد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إذا عَمِلُوا عملاً أثبتوه</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2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 xml:space="preserve">«وكان </w:t>
      </w:r>
      <w:r w:rsidRPr="006B7E46">
        <w:rPr>
          <w:rFonts w:ascii="mylotus" w:hAnsi="mylotus" w:cs="Traditional Naskh"/>
          <w:color w:val="C00000"/>
          <w:sz w:val="32"/>
          <w:szCs w:val="32"/>
          <w:rtl/>
          <w:lang w:bidi="ar-SY"/>
        </w:rPr>
        <w:sym w:font="AGA Arabesque" w:char="F072"/>
      </w:r>
      <w:r w:rsidRPr="0088525E">
        <w:rPr>
          <w:rFonts w:ascii="mylotus" w:hAnsi="mylotus" w:cs="Traditional Naskh"/>
          <w:b/>
          <w:bCs/>
          <w:sz w:val="32"/>
          <w:szCs w:val="32"/>
          <w:rtl/>
          <w:lang w:bidi="ar-SY"/>
        </w:rPr>
        <w:t xml:space="preserve"> إذا صلى صلاة داوم عليها»</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32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وقد تقالَّ عبادة النبي </w:t>
      </w:r>
      <w:r w:rsidRPr="00025922">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نفر من أصحابه </w:t>
      </w:r>
      <w:r w:rsidRPr="0088525E">
        <w:rPr>
          <w:rFonts w:ascii="mylotus" w:hAnsi="mylotus" w:cs="Traditional Naskh" w:hint="cs"/>
          <w:sz w:val="32"/>
          <w:szCs w:val="32"/>
          <w:rtl/>
          <w:lang w:bidi="ar-SY"/>
        </w:rPr>
        <w:t>رضي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عنهم</w:t>
      </w:r>
      <w:r w:rsidRPr="0088525E">
        <w:rPr>
          <w:rFonts w:ascii="mylotus" w:hAnsi="mylotus" w:cs="Traditional Naskh"/>
          <w:sz w:val="32"/>
          <w:szCs w:val="32"/>
          <w:rtl/>
          <w:lang w:bidi="ar-SY"/>
        </w:rPr>
        <w:t xml:space="preserve"> وقالوا: وأين نحن من النبي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وقد غفر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له ما تقدم من ذنبه وما تأخر، فقال بعضهم: أم</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ا أنا فأنا أصلي الليل أبدًا، وقال بعضهم: أنا أصوم ولا أفطر، وقال بعضهم: أنا أعتزل النساء فلا أتزوج أبداً [وقال بعضهم: لا آكل اللحم] فبلغ ذلك النبي </w:t>
      </w:r>
      <w:r w:rsidRPr="006B7E46">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فجاء إليهم فقال: </w:t>
      </w:r>
      <w:r w:rsidRPr="0088525E">
        <w:rPr>
          <w:rFonts w:ascii="mylotus" w:hAnsi="mylotus" w:cs="Traditional Naskh"/>
          <w:b/>
          <w:bCs/>
          <w:sz w:val="32"/>
          <w:szCs w:val="32"/>
          <w:rtl/>
          <w:lang w:bidi="ar-SY"/>
        </w:rPr>
        <w:t>«أنتم الذين قلتم كذا وكذا؟ أما وا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إني لأخشاكم </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w:t>
      </w:r>
      <w:r w:rsidRPr="0088525E">
        <w:rPr>
          <w:rFonts w:ascii="mylotus" w:hAnsi="mylotus" w:cs="Traditional Naskh" w:hint="cs"/>
          <w:b/>
          <w:bCs/>
          <w:sz w:val="32"/>
          <w:szCs w:val="32"/>
          <w:rtl/>
          <w:lang w:bidi="ar-SY"/>
        </w:rPr>
        <w:t>و</w:t>
      </w:r>
      <w:r w:rsidRPr="0088525E">
        <w:rPr>
          <w:rFonts w:ascii="mylotus" w:hAnsi="mylotus" w:cs="Traditional Naskh"/>
          <w:b/>
          <w:bCs/>
          <w:sz w:val="32"/>
          <w:szCs w:val="32"/>
          <w:rtl/>
          <w:lang w:bidi="ar-SY"/>
        </w:rPr>
        <w:t xml:space="preserve">أتقاكم له، لكني أصوم وأفطر، </w:t>
      </w:r>
      <w:r w:rsidRPr="0088525E">
        <w:rPr>
          <w:rFonts w:ascii="mylotus" w:hAnsi="mylotus" w:cs="Traditional Naskh"/>
          <w:b/>
          <w:bCs/>
          <w:sz w:val="32"/>
          <w:szCs w:val="32"/>
          <w:rtl/>
          <w:lang w:bidi="ar-SY"/>
        </w:rPr>
        <w:lastRenderedPageBreak/>
        <w:t>وأصلي وأرقد، وأتزوج النساء فمن رغب عن سنتي فليس مني»</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22"/>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والمراد بالسنة الهدي والطريقة لا التي تقابل الفرض، والرغبة عن الشيء الإعراض عنه إلى غيره. ومع هذه الأعمال الجليلة فقد كان </w:t>
      </w:r>
      <w:r w:rsidRPr="00025922">
        <w:rPr>
          <w:rFonts w:ascii="mylotus" w:hAnsi="mylotus" w:cs="Traditional Naskh"/>
          <w:color w:val="C00000"/>
          <w:sz w:val="32"/>
          <w:szCs w:val="32"/>
          <w:rtl/>
          <w:lang w:bidi="ar-SY"/>
        </w:rPr>
        <w:sym w:font="AGA Arabesque" w:char="F072"/>
      </w:r>
      <w:r w:rsidRPr="0088525E">
        <w:rPr>
          <w:rFonts w:ascii="mylotus" w:hAnsi="mylotus" w:cs="Traditional Naskh" w:hint="cs"/>
          <w:sz w:val="32"/>
          <w:szCs w:val="32"/>
          <w:rtl/>
          <w:lang w:bidi="ar-SY"/>
        </w:rPr>
        <w:t xml:space="preserve"> </w:t>
      </w:r>
      <w:r w:rsidRPr="0088525E">
        <w:rPr>
          <w:rFonts w:ascii="mylotus" w:hAnsi="mylotus" w:cs="Traditional Naskh"/>
          <w:sz w:val="32"/>
          <w:szCs w:val="32"/>
          <w:rtl/>
          <w:lang w:bidi="ar-SY"/>
        </w:rPr>
        <w:t xml:space="preserve">يقول: </w:t>
      </w:r>
      <w:r w:rsidRPr="0088525E">
        <w:rPr>
          <w:rFonts w:ascii="mylotus" w:hAnsi="mylotus" w:cs="Traditional Naskh"/>
          <w:b/>
          <w:bCs/>
          <w:sz w:val="32"/>
          <w:szCs w:val="32"/>
          <w:rtl/>
          <w:lang w:bidi="ar-SY"/>
        </w:rPr>
        <w:t>«سددوا وقاربوا واعلموا أنه لن ينجو أحد منكم بعمله»</w:t>
      </w:r>
      <w:r w:rsidRPr="0088525E">
        <w:rPr>
          <w:rFonts w:ascii="mylotus" w:hAnsi="mylotus" w:cs="Traditional Naskh"/>
          <w:sz w:val="32"/>
          <w:szCs w:val="32"/>
          <w:rtl/>
          <w:lang w:bidi="ar-SY"/>
        </w:rPr>
        <w:t xml:space="preserve"> قالوا: ولا أنت يا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قال: </w:t>
      </w:r>
      <w:r w:rsidRPr="0088525E">
        <w:rPr>
          <w:rFonts w:ascii="mylotus" w:hAnsi="mylotus" w:cs="Traditional Naskh"/>
          <w:b/>
          <w:bCs/>
          <w:sz w:val="32"/>
          <w:szCs w:val="32"/>
          <w:rtl/>
          <w:lang w:bidi="ar-SY"/>
        </w:rPr>
        <w:t>«ولا أنا إلا أن يتغمدني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برحمةٍ منه وفضل»</w:t>
      </w:r>
      <w:r w:rsidRPr="0088525E">
        <w:rPr>
          <w:rFonts w:ascii="mylotus" w:hAnsi="mylotus" w:cs="Traditional Naskh"/>
          <w:sz w:val="32"/>
          <w:szCs w:val="32"/>
          <w:rtl/>
          <w:lang w:bidi="ar-SY"/>
        </w:rPr>
        <w:t xml:space="preserve">. وفي رواية: </w:t>
      </w:r>
      <w:r w:rsidRPr="0088525E">
        <w:rPr>
          <w:rFonts w:ascii="mylotus" w:hAnsi="mylotus" w:cs="Traditional Naskh"/>
          <w:b/>
          <w:bCs/>
          <w:sz w:val="32"/>
          <w:szCs w:val="32"/>
          <w:rtl/>
          <w:lang w:bidi="ar-SY"/>
        </w:rPr>
        <w:t>«سددوا وقاربوا، واغدوا وروحوا، وشيءٌ من الدُّلجة، والقَصْدَ القَصْدَ تبلغوا»</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23"/>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وكان يقول: </w:t>
      </w:r>
      <w:r w:rsidRPr="0088525E">
        <w:rPr>
          <w:rFonts w:ascii="mylotus" w:hAnsi="mylotus" w:cs="Traditional Naskh"/>
          <w:b/>
          <w:bCs/>
          <w:sz w:val="32"/>
          <w:szCs w:val="32"/>
          <w:rtl/>
          <w:lang w:bidi="ar-SY"/>
        </w:rPr>
        <w:t>«يا مقلّب القلوب ثبِّت قلبي على دينك»</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32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w:t>
      </w:r>
      <w:r w:rsidRPr="0088525E">
        <w:rPr>
          <w:rFonts w:ascii="mylotus" w:hAnsi="mylotus" w:cs="Traditional Naskh"/>
          <w:spacing w:val="-14"/>
          <w:sz w:val="32"/>
          <w:szCs w:val="32"/>
          <w:rtl/>
          <w:lang w:bidi="ar-SY"/>
        </w:rPr>
        <w:t xml:space="preserve">ويقول: </w:t>
      </w:r>
      <w:r w:rsidRPr="0088525E">
        <w:rPr>
          <w:rFonts w:ascii="mylotus" w:hAnsi="mylotus" w:cs="Traditional Naskh" w:hint="eastAsia"/>
          <w:b/>
          <w:bCs/>
          <w:sz w:val="32"/>
          <w:szCs w:val="32"/>
          <w:rtl/>
          <w:lang w:bidi="ar-SY"/>
        </w:rPr>
        <w:t>«</w:t>
      </w:r>
      <w:r w:rsidRPr="0088525E">
        <w:rPr>
          <w:rFonts w:ascii="mylotus" w:hAnsi="mylotus" w:cs="Traditional Naskh" w:hint="cs"/>
          <w:b/>
          <w:bCs/>
          <w:sz w:val="32"/>
          <w:szCs w:val="32"/>
          <w:rtl/>
          <w:lang w:bidi="ar-SY"/>
        </w:rPr>
        <w:t>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م مصرِّف القلوب صرِّف قلوبنا على طاعتك</w:t>
      </w:r>
      <w:r w:rsidRPr="0088525E">
        <w:rPr>
          <w:rFonts w:ascii="mylotus" w:hAnsi="mylotus" w:cs="Traditional Naskh" w:hint="eastAsia"/>
          <w:b/>
          <w:bCs/>
          <w:sz w:val="32"/>
          <w:szCs w:val="32"/>
          <w:rtl/>
          <w:lang w:bidi="ar-SY"/>
        </w:rPr>
        <w:t>»</w:t>
      </w:r>
      <w:r w:rsidRPr="0088525E">
        <w:rPr>
          <w:rFonts w:ascii="mylotus" w:hAnsi="mylotus" w:cs="Traditional Naskh"/>
          <w:b/>
          <w:bCs/>
          <w:spacing w:val="-14"/>
          <w:sz w:val="32"/>
          <w:szCs w:val="32"/>
          <w:vertAlign w:val="superscript"/>
          <w:rtl/>
          <w:lang w:bidi="ar-SY"/>
        </w:rPr>
        <w:t xml:space="preserve"> </w:t>
      </w:r>
      <w:r w:rsidRPr="007B5404">
        <w:rPr>
          <w:rFonts w:ascii="mylotus" w:hAnsi="mylotus" w:cs="Traditional Naskh"/>
          <w:b/>
          <w:bCs/>
          <w:spacing w:val="-14"/>
          <w:position w:val="2"/>
          <w:sz w:val="32"/>
          <w:szCs w:val="32"/>
          <w:vertAlign w:val="superscript"/>
          <w:rtl/>
          <w:lang w:bidi="ar-SY"/>
        </w:rPr>
        <w:t>(</w:t>
      </w:r>
      <w:r w:rsidRPr="007B5404">
        <w:rPr>
          <w:rStyle w:val="FootnoteReference"/>
          <w:rFonts w:ascii="mylotus" w:hAnsi="mylotus" w:cs="Traditional Naskh"/>
          <w:spacing w:val="-14"/>
          <w:position w:val="2"/>
          <w:sz w:val="32"/>
          <w:szCs w:val="32"/>
          <w:rtl/>
          <w:lang w:bidi="ar-SY"/>
        </w:rPr>
        <w:footnoteReference w:id="325"/>
      </w:r>
      <w:r w:rsidRPr="007B5404">
        <w:rPr>
          <w:rFonts w:ascii="mylotus" w:hAnsi="mylotus" w:cs="Traditional Naskh"/>
          <w:b/>
          <w:bCs/>
          <w:spacing w:val="-14"/>
          <w:position w:val="2"/>
          <w:sz w:val="32"/>
          <w:szCs w:val="32"/>
          <w:vertAlign w:val="superscript"/>
          <w:rtl/>
          <w:lang w:bidi="ar-SY"/>
        </w:rPr>
        <w:t>)</w:t>
      </w:r>
      <w:r w:rsidRPr="0088525E">
        <w:rPr>
          <w:rFonts w:ascii="mylotus" w:hAnsi="mylotus" w:cs="Traditional Naskh"/>
          <w:spacing w:val="-14"/>
          <w:sz w:val="32"/>
          <w:szCs w:val="32"/>
          <w:rtl/>
          <w:lang w:bidi="ar-SY"/>
        </w:rPr>
        <w:t>.</w:t>
      </w:r>
    </w:p>
    <w:p w:rsidR="00C602A9" w:rsidRPr="0088525E" w:rsidRDefault="00C602A9" w:rsidP="006B7E46">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w:t>
      </w:r>
      <w:r w:rsidRPr="0088525E">
        <w:rPr>
          <w:rFonts w:ascii="mylotus" w:hAnsi="mylotus" w:cs="Traditional Naskh" w:hint="cs"/>
          <w:b/>
          <w:bCs/>
          <w:sz w:val="32"/>
          <w:szCs w:val="32"/>
          <w:rtl/>
        </w:rPr>
        <w:t xml:space="preserve"> </w:t>
      </w:r>
      <w:r w:rsidR="006B7E46" w:rsidRPr="006B7E46">
        <w:rPr>
          <w:rFonts w:ascii="Traditional Arabic" w:hAnsi="Traditional Arabic" w:cs="Traditional Arabic"/>
          <w:color w:val="C00000"/>
          <w:sz w:val="32"/>
          <w:szCs w:val="32"/>
          <w:rtl/>
        </w:rPr>
        <w:t>﴿</w:t>
      </w:r>
      <w:r w:rsidRPr="0088525E">
        <w:rPr>
          <w:rFonts w:ascii="mylotus" w:hAnsi="mylotus" w:cs="Traditional Naskh"/>
          <w:b/>
          <w:bCs/>
          <w:sz w:val="32"/>
          <w:szCs w:val="32"/>
          <w:rtl/>
        </w:rPr>
        <w:t>لَقَدْ جَاء</w:t>
      </w:r>
      <w:r w:rsidRPr="0088525E">
        <w:rPr>
          <w:rFonts w:ascii="mylotus" w:hAnsi="mylotus" w:cs="Traditional Naskh" w:hint="cs"/>
          <w:b/>
          <w:bCs/>
          <w:sz w:val="32"/>
          <w:szCs w:val="32"/>
          <w:rtl/>
        </w:rPr>
        <w:t>َ</w:t>
      </w:r>
      <w:r w:rsidRPr="0088525E">
        <w:rPr>
          <w:rFonts w:ascii="mylotus" w:hAnsi="mylotus" w:cs="Traditional Naskh"/>
          <w:b/>
          <w:bCs/>
          <w:sz w:val="32"/>
          <w:szCs w:val="32"/>
          <w:rtl/>
        </w:rPr>
        <w:t>كُمْ رَسُولٌ مِّنْ أَنفُسِكُمْ عَزِيزٌ عَلَيْهِ مَا عَنِتُّمْ حَرِيصٌ عَلَيْكُم بِالْمُؤْمِنِينَ رَؤُوفٌ رَّحِيمٌ</w:t>
      </w:r>
      <w:r w:rsidR="006B7E46" w:rsidRPr="006B7E46">
        <w:rPr>
          <w:rFonts w:ascii="Traditional Arabic" w:hAnsi="Traditional Arabic" w:cs="Traditional Arabic"/>
          <w:color w:val="C00000"/>
          <w:sz w:val="32"/>
          <w:szCs w:val="32"/>
          <w:rtl/>
        </w:rPr>
        <w:t>﴾</w:t>
      </w:r>
      <w:r w:rsidR="006B7E46"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26"/>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xml:space="preserve"> 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C602A9" w:rsidRPr="0088525E" w:rsidRDefault="00C602A9" w:rsidP="006749D3">
      <w:pPr>
        <w:widowControl w:val="0"/>
        <w:spacing w:after="0" w:line="216" w:lineRule="auto"/>
        <w:ind w:firstLine="284"/>
        <w:jc w:val="lowKashida"/>
        <w:rPr>
          <w:rFonts w:ascii="mylotus" w:hAnsi="mylotus" w:cs="Traditional Naskh"/>
          <w:spacing w:val="-14"/>
          <w:sz w:val="32"/>
          <w:szCs w:val="32"/>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630B7B" w:rsidRDefault="00630B7B" w:rsidP="006B7E46">
      <w:pPr>
        <w:pStyle w:val="5"/>
        <w:rPr>
          <w:rFonts w:ascii="mylotus" w:hAnsi="mylotus" w:cs="Traditional Naskh"/>
          <w:sz w:val="32"/>
          <w:szCs w:val="32"/>
          <w:rtl/>
        </w:rPr>
      </w:pPr>
      <w:bookmarkStart w:id="44" w:name="_Toc520822016"/>
      <w:r>
        <w:rPr>
          <w:rFonts w:hint="cs"/>
          <w:rtl/>
        </w:rPr>
        <w:lastRenderedPageBreak/>
        <w:t>الخطبة الثانية</w:t>
      </w:r>
      <w:bookmarkEnd w:id="44"/>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6B7E46" w:rsidRDefault="00C602A9" w:rsidP="006B7E46">
      <w:pPr>
        <w:widowControl w:val="0"/>
        <w:spacing w:after="0" w:line="216" w:lineRule="auto"/>
        <w:ind w:firstLine="284"/>
        <w:jc w:val="lowKashida"/>
        <w:rPr>
          <w:rFonts w:ascii="mylotus" w:hAnsi="mylotus" w:cs="Traditional Naskh"/>
          <w:spacing w:val="-4"/>
          <w:sz w:val="32"/>
          <w:szCs w:val="32"/>
          <w:rtl/>
        </w:rPr>
      </w:pPr>
      <w:r w:rsidRPr="006B7E46">
        <w:rPr>
          <w:rFonts w:ascii="mylotus" w:hAnsi="mylotus" w:cs="Traditional Naskh" w:hint="cs"/>
          <w:spacing w:val="-4"/>
          <w:sz w:val="32"/>
          <w:szCs w:val="32"/>
          <w:rtl/>
        </w:rPr>
        <w:t>عباد ا</w:t>
      </w:r>
      <w:r w:rsidR="00A1582F" w:rsidRPr="006B7E46">
        <w:rPr>
          <w:rFonts w:ascii="mylotus" w:hAnsi="mylotus" w:cs="Traditional Naskh" w:hint="cs"/>
          <w:spacing w:val="-4"/>
          <w:sz w:val="32"/>
          <w:szCs w:val="32"/>
          <w:rtl/>
        </w:rPr>
        <w:t>للَّه</w:t>
      </w:r>
      <w:r w:rsidRPr="006B7E46">
        <w:rPr>
          <w:rFonts w:ascii="mylotus" w:hAnsi="mylotus" w:cs="Traditional Naskh" w:hint="cs"/>
          <w:spacing w:val="-4"/>
          <w:sz w:val="32"/>
          <w:szCs w:val="32"/>
          <w:rtl/>
        </w:rPr>
        <w:t>! اتقوا ا</w:t>
      </w:r>
      <w:r w:rsidR="00A1582F" w:rsidRPr="006B7E46">
        <w:rPr>
          <w:rFonts w:ascii="mylotus" w:hAnsi="mylotus" w:cs="Traditional Naskh" w:hint="cs"/>
          <w:spacing w:val="-4"/>
          <w:sz w:val="32"/>
          <w:szCs w:val="32"/>
          <w:rtl/>
        </w:rPr>
        <w:t>للَّه</w:t>
      </w:r>
      <w:r w:rsidRPr="006B7E46">
        <w:rPr>
          <w:rFonts w:ascii="mylotus" w:hAnsi="mylotus" w:cs="Traditional Naskh" w:hint="cs"/>
          <w:spacing w:val="-4"/>
          <w:sz w:val="32"/>
          <w:szCs w:val="32"/>
          <w:rtl/>
        </w:rPr>
        <w:t xml:space="preserve"> تعالى، واقتدوا بنبيكم الكريم الرحيم، فإن ا</w:t>
      </w:r>
      <w:r w:rsidR="00A1582F" w:rsidRPr="006B7E46">
        <w:rPr>
          <w:rFonts w:ascii="mylotus" w:hAnsi="mylotus" w:cs="Traditional Naskh" w:hint="cs"/>
          <w:spacing w:val="-4"/>
          <w:sz w:val="32"/>
          <w:szCs w:val="32"/>
          <w:rtl/>
        </w:rPr>
        <w:t>للَّه</w:t>
      </w:r>
      <w:r w:rsidRPr="006B7E46">
        <w:rPr>
          <w:rFonts w:ascii="mylotus" w:hAnsi="mylotus" w:cs="Traditional Naskh" w:hint="cs"/>
          <w:spacing w:val="-4"/>
          <w:sz w:val="32"/>
          <w:szCs w:val="32"/>
          <w:rtl/>
        </w:rPr>
        <w:t xml:space="preserve"> تعالى أرسله رحمة للعالمين، كما قال تعالى: </w:t>
      </w:r>
      <w:r w:rsidR="006B7E46" w:rsidRPr="006B7E46">
        <w:rPr>
          <w:rFonts w:ascii="Traditional Arabic" w:hAnsi="Traditional Arabic" w:cs="Traditional Arabic"/>
          <w:color w:val="C00000"/>
          <w:spacing w:val="-4"/>
          <w:sz w:val="32"/>
          <w:szCs w:val="32"/>
          <w:rtl/>
        </w:rPr>
        <w:t>﴿</w:t>
      </w:r>
      <w:r w:rsidRPr="006B7E46">
        <w:rPr>
          <w:rFonts w:ascii="mylotus" w:hAnsi="mylotus" w:cs="Traditional Naskh"/>
          <w:b/>
          <w:bCs/>
          <w:spacing w:val="-4"/>
          <w:sz w:val="32"/>
          <w:szCs w:val="32"/>
          <w:rtl/>
        </w:rPr>
        <w:t>وَمَا أَرْسَلْنَاكَ إِلَّا رَحْمَةً لِّلْعَالَمِينَ</w:t>
      </w:r>
      <w:r w:rsidR="006B7E46" w:rsidRPr="006B7E46">
        <w:rPr>
          <w:rFonts w:ascii="Traditional Arabic" w:hAnsi="Traditional Arabic" w:cs="Traditional Arabic"/>
          <w:b/>
          <w:bCs/>
          <w:color w:val="C00000"/>
          <w:spacing w:val="-4"/>
          <w:sz w:val="32"/>
          <w:szCs w:val="32"/>
          <w:rtl/>
        </w:rPr>
        <w:t>﴾</w:t>
      </w:r>
      <w:r w:rsidR="006B7E46" w:rsidRPr="006B7E46">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327"/>
      </w:r>
      <w:r w:rsidRPr="007B5404">
        <w:rPr>
          <w:rFonts w:ascii="mylotus" w:hAnsi="mylotus" w:cs="Traditional Naskh"/>
          <w:spacing w:val="-4"/>
          <w:position w:val="2"/>
          <w:sz w:val="32"/>
          <w:szCs w:val="32"/>
          <w:vertAlign w:val="superscript"/>
          <w:rtl/>
        </w:rPr>
        <w:t>)</w:t>
      </w:r>
      <w:r w:rsidRPr="006B7E46">
        <w:rPr>
          <w:rFonts w:ascii="mylotus" w:hAnsi="mylotus" w:cs="Traditional Naskh" w:hint="cs"/>
          <w:spacing w:val="-4"/>
          <w:sz w:val="32"/>
          <w:szCs w:val="32"/>
          <w:rtl/>
        </w:rPr>
        <w:t>.</w:t>
      </w:r>
    </w:p>
    <w:p w:rsidR="00C602A9" w:rsidRDefault="00C602A9" w:rsidP="006B7E46">
      <w:pPr>
        <w:widowControl w:val="0"/>
        <w:spacing w:after="0" w:line="216" w:lineRule="auto"/>
        <w:ind w:firstLine="284"/>
        <w:jc w:val="lowKashida"/>
        <w:rPr>
          <w:rFonts w:ascii="mylotus" w:hAnsi="mylotus" w:cs="Traditional Naskh"/>
          <w:spacing w:val="-2"/>
          <w:sz w:val="32"/>
          <w:szCs w:val="32"/>
          <w:rtl/>
        </w:rPr>
      </w:pPr>
      <w:r w:rsidRPr="0088525E">
        <w:rPr>
          <w:rFonts w:ascii="mylotus" w:hAnsi="mylotus" w:cs="Traditional Naskh" w:hint="cs"/>
          <w:spacing w:val="-2"/>
          <w:sz w:val="32"/>
          <w:szCs w:val="32"/>
          <w:rtl/>
        </w:rPr>
        <w:t>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إن العبد المسلم مأمور بالاقتداء بهذا الرسول الرحيم </w:t>
      </w:r>
      <w:r w:rsidR="006B7E46" w:rsidRPr="006B7E46">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لَقَدْ كَانَ لَكُمْ فِي رَسُولِ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أُسْوَةٌ حَسَنَةٌ لِّمَن كَانَ يَرْجُو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وَالْيَوْمَ الآخِرَ وَذَكَرَ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كَثِيرًا</w:t>
      </w:r>
      <w:r w:rsidR="006B7E46" w:rsidRPr="006B7E46">
        <w:rPr>
          <w:rFonts w:ascii="Traditional Arabic" w:hAnsi="Traditional Arabic" w:cs="Traditional Arabic"/>
          <w:color w:val="C00000"/>
          <w:spacing w:val="-2"/>
          <w:sz w:val="32"/>
          <w:szCs w:val="32"/>
          <w:rtl/>
        </w:rPr>
        <w:t>﴾</w:t>
      </w:r>
      <w:r w:rsidR="006B7E46"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28"/>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هذا وصلوا على الرحمة المهداة كما أمركم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تعالى بذلك فقال: </w:t>
      </w:r>
      <w:r w:rsidR="006B7E46" w:rsidRPr="006B7E46">
        <w:rPr>
          <w:rFonts w:ascii="Traditional Arabic" w:hAnsi="Traditional Arabic" w:cs="Traditional Arabic"/>
          <w:b/>
          <w:bCs/>
          <w:color w:val="C00000"/>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وَمَلائِكَتَهُ يُصَلُّونَ عَلَى النَّبِيِّ يَا أَيُّهَا الَّذِينَ آمَنُوا صَلُّوا عَلَيْهِ وَسَلِّمُوا تَسْلِيمًا</w:t>
      </w:r>
      <w:r w:rsidR="006B7E46" w:rsidRPr="006B7E46">
        <w:rPr>
          <w:rFonts w:ascii="Traditional Arabic" w:hAnsi="Traditional Arabic" w:cs="Traditional Arabic"/>
          <w:color w:val="C00000"/>
          <w:spacing w:val="-2"/>
          <w:sz w:val="32"/>
          <w:szCs w:val="32"/>
          <w:rtl/>
        </w:rPr>
        <w:t>﴾</w:t>
      </w:r>
      <w:r w:rsidR="006B7E46"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29"/>
      </w:r>
      <w:r w:rsidRPr="007B5404">
        <w:rPr>
          <w:rFonts w:ascii="mylotus" w:hAnsi="mylotus" w:cs="Traditional Naskh"/>
          <w:spacing w:val="-2"/>
          <w:position w:val="2"/>
          <w:sz w:val="32"/>
          <w:szCs w:val="32"/>
          <w:vertAlign w:val="superscript"/>
          <w:rtl/>
        </w:rPr>
        <w:t>)</w:t>
      </w:r>
      <w:r w:rsidRPr="0088525E">
        <w:rPr>
          <w:rFonts w:ascii="mylotus" w:hAnsi="mylotus" w:cs="Traditional Naskh"/>
          <w:b/>
          <w:bCs/>
          <w:spacing w:val="-2"/>
          <w:sz w:val="32"/>
          <w:szCs w:val="32"/>
          <w:vertAlign w:val="superscript"/>
          <w:rtl/>
        </w:rPr>
        <w:t xml:space="preserve"> </w:t>
      </w:r>
      <w:r w:rsidRPr="0088525E">
        <w:rPr>
          <w:rFonts w:ascii="mylotus" w:hAnsi="mylotus" w:cs="Traditional Naskh" w:hint="cs"/>
          <w:spacing w:val="-2"/>
          <w:sz w:val="32"/>
          <w:szCs w:val="32"/>
          <w:rtl/>
        </w:rPr>
        <w:t xml:space="preserve">، وقال النبي </w:t>
      </w:r>
      <w:r w:rsidRPr="006B7E46">
        <w:rPr>
          <w:rFonts w:ascii="mylotus" w:hAnsi="mylotus" w:cs="Traditional Naskh" w:hint="cs"/>
          <w:color w:val="C00000"/>
          <w:spacing w:val="-2"/>
          <w:sz w:val="32"/>
          <w:szCs w:val="32"/>
          <w:rtl/>
        </w:rPr>
        <w:sym w:font="AGA Arabesque" w:char="F072"/>
      </w:r>
      <w:r w:rsidRPr="0088525E">
        <w:rPr>
          <w:rFonts w:ascii="mylotus" w:hAnsi="mylotus" w:cs="Traditional Naskh" w:hint="cs"/>
          <w:spacing w:val="-2"/>
          <w:sz w:val="32"/>
          <w:szCs w:val="32"/>
          <w:rtl/>
        </w:rPr>
        <w:t xml:space="preserve"> : </w:t>
      </w:r>
      <w:r w:rsidRPr="0088525E">
        <w:rPr>
          <w:rFonts w:ascii="mylotus" w:hAnsi="mylotus" w:cs="Traditional Naskh" w:hint="eastAsia"/>
          <w:b/>
          <w:bCs/>
          <w:spacing w:val="-2"/>
          <w:sz w:val="32"/>
          <w:szCs w:val="32"/>
          <w:rtl/>
        </w:rPr>
        <w:t>«</w:t>
      </w:r>
      <w:r w:rsidRPr="0088525E">
        <w:rPr>
          <w:rFonts w:ascii="mylotus" w:hAnsi="mylotus" w:cs="Traditional Naskh" w:hint="cs"/>
          <w:b/>
          <w:bCs/>
          <w:spacing w:val="-2"/>
          <w:sz w:val="32"/>
          <w:szCs w:val="32"/>
          <w:rtl/>
        </w:rPr>
        <w:t>مَن صلّى عليَّ صلاة صلى ا</w:t>
      </w:r>
      <w:r w:rsidR="00A1582F">
        <w:rPr>
          <w:rFonts w:ascii="mylotus" w:hAnsi="mylotus" w:cs="Traditional Naskh" w:hint="cs"/>
          <w:b/>
          <w:bCs/>
          <w:spacing w:val="-2"/>
          <w:sz w:val="32"/>
          <w:szCs w:val="32"/>
          <w:rtl/>
        </w:rPr>
        <w:t>للَّه</w:t>
      </w:r>
      <w:r w:rsidRPr="0088525E">
        <w:rPr>
          <w:rFonts w:ascii="mylotus" w:hAnsi="mylotus" w:cs="Traditional Naskh" w:hint="cs"/>
          <w:b/>
          <w:bCs/>
          <w:spacing w:val="-2"/>
          <w:sz w:val="32"/>
          <w:szCs w:val="32"/>
          <w:rtl/>
        </w:rPr>
        <w:t xml:space="preserve"> عليه بها عشراً</w:t>
      </w:r>
      <w:r w:rsidRPr="0088525E">
        <w:rPr>
          <w:rFonts w:ascii="mylotus" w:hAnsi="mylotus" w:cs="Traditional Naskh" w:hint="eastAsia"/>
          <w:b/>
          <w:bCs/>
          <w:spacing w:val="-2"/>
          <w:sz w:val="32"/>
          <w:szCs w:val="32"/>
          <w:rtl/>
        </w:rPr>
        <w:t>»</w:t>
      </w:r>
      <w:r w:rsidRPr="007B5404">
        <w:rPr>
          <w:rFonts w:ascii="mylotus" w:hAnsi="mylotus" w:cs="Traditional Naskh"/>
          <w:b/>
          <w:bCs/>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30"/>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صلِّ وسلِّم وبارك عليه، وارضَ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أعزّ الإسلام والمسلمين، وأذلَّ الشرك والمشركين، واحمِ حوزة الدين، </w:t>
      </w: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w:t>
      </w:r>
      <w:r w:rsidRPr="0088525E">
        <w:rPr>
          <w:rFonts w:ascii="mylotus" w:hAnsi="mylotus" w:cs="Traditional Naskh" w:hint="cs"/>
          <w:spacing w:val="-2"/>
          <w:sz w:val="32"/>
          <w:szCs w:val="32"/>
          <w:rtl/>
        </w:rPr>
        <w:t xml:space="preserve">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م إنا نسألك الهدى والتُّقى، والعفاف والغنى،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م اهدنا </w:t>
      </w:r>
      <w:r w:rsidRPr="0088525E">
        <w:rPr>
          <w:rFonts w:ascii="mylotus" w:hAnsi="mylotus" w:cs="Traditional Naskh" w:hint="cs"/>
          <w:spacing w:val="-2"/>
          <w:sz w:val="32"/>
          <w:szCs w:val="32"/>
          <w:rtl/>
        </w:rPr>
        <w:lastRenderedPageBreak/>
        <w:t xml:space="preserve">وسددنا، </w:t>
      </w:r>
      <w:r w:rsidR="006B7E46" w:rsidRPr="006B7E46">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رَبَّنَا آتِنَا فِي الدُّنْيَا حَسَنَةً وَفِي الآخِرَةِ حَسَنَةً وَقِنَا عَذَابَ النَّارِ</w:t>
      </w:r>
      <w:r w:rsidR="006B7E46" w:rsidRPr="006B7E46">
        <w:rPr>
          <w:rFonts w:ascii="Traditional Arabic" w:hAnsi="Traditional Arabic" w:cs="Traditional Arabic"/>
          <w:spacing w:val="-2"/>
          <w:sz w:val="32"/>
          <w:szCs w:val="32"/>
          <w:rtl/>
        </w:rPr>
        <w:t>﴾</w:t>
      </w:r>
      <w:r w:rsidR="006B7E46" w:rsidRPr="0088525E">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31"/>
      </w:r>
      <w:r w:rsidRPr="007B5404">
        <w:rPr>
          <w:rFonts w:ascii="mylotus" w:hAnsi="mylotus" w:cs="Traditional Naskh"/>
          <w:spacing w:val="-2"/>
          <w:position w:val="2"/>
          <w:sz w:val="32"/>
          <w:szCs w:val="32"/>
          <w:vertAlign w:val="superscript"/>
          <w:rtl/>
        </w:rPr>
        <w:t>)</w:t>
      </w:r>
      <w:r w:rsidRPr="0088525E">
        <w:rPr>
          <w:rFonts w:ascii="mylotus" w:hAnsi="mylotus" w:cs="Traditional Naskh"/>
          <w:spacing w:val="-2"/>
          <w:sz w:val="32"/>
          <w:szCs w:val="32"/>
          <w:vertAlign w:val="superscript"/>
          <w:rtl/>
        </w:rPr>
        <w:t xml:space="preserve"> </w:t>
      </w:r>
      <w:r w:rsidRPr="0088525E">
        <w:rPr>
          <w:rFonts w:ascii="mylotus" w:hAnsi="mylotus" w:cs="Traditional Naskh" w:hint="cs"/>
          <w:spacing w:val="-2"/>
          <w:sz w:val="32"/>
          <w:szCs w:val="32"/>
          <w:rtl/>
        </w:rPr>
        <w:t>، عباد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w:t>
      </w:r>
      <w:r w:rsidR="006B7E46" w:rsidRPr="006B7E46">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إِنَّ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يَأْمُرُ بِالْعَدْلِ وَالإِحْسَانِ وَإِيتَاء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ذِي الْقُرْبَى وَيَنْهَى عَنِ الْفَحْشَاء</w:t>
      </w:r>
      <w:r w:rsidRPr="0088525E">
        <w:rPr>
          <w:rFonts w:ascii="mylotus" w:hAnsi="mylotus" w:cs="Traditional Naskh" w:hint="cs"/>
          <w:b/>
          <w:bCs/>
          <w:spacing w:val="-2"/>
          <w:sz w:val="32"/>
          <w:szCs w:val="32"/>
          <w:rtl/>
        </w:rPr>
        <w:t>ِ</w:t>
      </w:r>
      <w:r w:rsidRPr="0088525E">
        <w:rPr>
          <w:rFonts w:ascii="mylotus" w:hAnsi="mylotus" w:cs="Traditional Naskh"/>
          <w:b/>
          <w:bCs/>
          <w:spacing w:val="-2"/>
          <w:sz w:val="32"/>
          <w:szCs w:val="32"/>
          <w:rtl/>
        </w:rPr>
        <w:t xml:space="preserve"> وَالْمُنكَرِ وَالْبَغْيِ</w:t>
      </w:r>
      <w:r w:rsidRPr="0088525E">
        <w:rPr>
          <w:rFonts w:ascii="mylotus" w:hAnsi="mylotus" w:cs="Traditional Naskh" w:hint="cs"/>
          <w:b/>
          <w:bCs/>
          <w:spacing w:val="-2"/>
          <w:sz w:val="32"/>
          <w:szCs w:val="32"/>
          <w:rtl/>
        </w:rPr>
        <w:t xml:space="preserve"> </w:t>
      </w:r>
      <w:r w:rsidRPr="0088525E">
        <w:rPr>
          <w:rFonts w:ascii="mylotus" w:hAnsi="mylotus" w:cs="Traditional Naskh"/>
          <w:b/>
          <w:bCs/>
          <w:spacing w:val="-2"/>
          <w:sz w:val="32"/>
          <w:szCs w:val="32"/>
          <w:rtl/>
        </w:rPr>
        <w:t>يَعِظُكُمْ لَعَلَّكُمْ تَذَكَّرُونَ</w:t>
      </w:r>
      <w:r w:rsidR="006B7E46" w:rsidRPr="006B7E46">
        <w:rPr>
          <w:rFonts w:ascii="Traditional Arabic" w:hAnsi="Traditional Arabic" w:cs="Traditional Arabic"/>
          <w:color w:val="C00000"/>
          <w:spacing w:val="-2"/>
          <w:sz w:val="32"/>
          <w:szCs w:val="32"/>
          <w:rtl/>
        </w:rPr>
        <w:t>﴾</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32"/>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 فاذكروا ا</w:t>
      </w:r>
      <w:r w:rsidR="00A1582F">
        <w:rPr>
          <w:rFonts w:ascii="mylotus" w:hAnsi="mylotus" w:cs="Traditional Naskh" w:hint="cs"/>
          <w:spacing w:val="-2"/>
          <w:sz w:val="32"/>
          <w:szCs w:val="32"/>
          <w:rtl/>
        </w:rPr>
        <w:t>للَّه</w:t>
      </w:r>
      <w:r w:rsidRPr="0088525E">
        <w:rPr>
          <w:rFonts w:ascii="mylotus" w:hAnsi="mylotus" w:cs="Traditional Naskh" w:hint="cs"/>
          <w:spacing w:val="-2"/>
          <w:sz w:val="32"/>
          <w:szCs w:val="32"/>
          <w:rtl/>
        </w:rPr>
        <w:t xml:space="preserve"> العظيم يذكركم واشكروه على نعمه يزدكم، </w:t>
      </w:r>
      <w:r w:rsidR="006B7E46" w:rsidRPr="006B7E46">
        <w:rPr>
          <w:rFonts w:ascii="Traditional Arabic" w:hAnsi="Traditional Arabic" w:cs="Traditional Arabic"/>
          <w:color w:val="C00000"/>
          <w:spacing w:val="-2"/>
          <w:sz w:val="32"/>
          <w:szCs w:val="32"/>
          <w:rtl/>
        </w:rPr>
        <w:t>﴿</w:t>
      </w:r>
      <w:r w:rsidRPr="0088525E">
        <w:rPr>
          <w:rFonts w:ascii="mylotus" w:hAnsi="mylotus" w:cs="Traditional Naskh"/>
          <w:b/>
          <w:bCs/>
          <w:spacing w:val="-2"/>
          <w:sz w:val="32"/>
          <w:szCs w:val="32"/>
          <w:rtl/>
        </w:rPr>
        <w:t>وَلَذِكْرُ 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أَكْبَرُ وَا</w:t>
      </w:r>
      <w:r w:rsidR="00A1582F">
        <w:rPr>
          <w:rFonts w:ascii="mylotus" w:hAnsi="mylotus" w:cs="Traditional Naskh"/>
          <w:b/>
          <w:bCs/>
          <w:spacing w:val="-2"/>
          <w:sz w:val="32"/>
          <w:szCs w:val="32"/>
          <w:rtl/>
        </w:rPr>
        <w:t>للَّه</w:t>
      </w:r>
      <w:r w:rsidRPr="0088525E">
        <w:rPr>
          <w:rFonts w:ascii="mylotus" w:hAnsi="mylotus" w:cs="Traditional Naskh"/>
          <w:b/>
          <w:bCs/>
          <w:spacing w:val="-2"/>
          <w:sz w:val="32"/>
          <w:szCs w:val="32"/>
          <w:rtl/>
        </w:rPr>
        <w:t xml:space="preserve"> يَعْلَمُ مَا تَصْنَعُونَ</w:t>
      </w:r>
      <w:r w:rsidR="006B7E46" w:rsidRPr="006B7E46">
        <w:rPr>
          <w:rFonts w:ascii="Traditional Arabic" w:hAnsi="Traditional Arabic" w:cs="Traditional Arabic"/>
          <w:color w:val="C00000"/>
          <w:spacing w:val="-2"/>
          <w:sz w:val="32"/>
          <w:szCs w:val="32"/>
          <w:rtl/>
        </w:rPr>
        <w:t>﴾</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333"/>
      </w:r>
      <w:r w:rsidRPr="007B5404">
        <w:rPr>
          <w:rFonts w:ascii="mylotus" w:hAnsi="mylotus" w:cs="Traditional Naskh"/>
          <w:spacing w:val="-2"/>
          <w:position w:val="2"/>
          <w:sz w:val="32"/>
          <w:szCs w:val="32"/>
          <w:vertAlign w:val="superscript"/>
          <w:rtl/>
        </w:rPr>
        <w:t>)</w:t>
      </w:r>
      <w:r w:rsidRPr="0088525E">
        <w:rPr>
          <w:rFonts w:ascii="mylotus" w:hAnsi="mylotus" w:cs="Traditional Naskh" w:hint="cs"/>
          <w:spacing w:val="-2"/>
          <w:sz w:val="32"/>
          <w:szCs w:val="32"/>
          <w:rtl/>
        </w:rPr>
        <w:t>.</w:t>
      </w:r>
    </w:p>
    <w:p w:rsidR="007B5404" w:rsidRDefault="007B5404" w:rsidP="006B7E46">
      <w:pPr>
        <w:widowControl w:val="0"/>
        <w:spacing w:after="0" w:line="216" w:lineRule="auto"/>
        <w:ind w:firstLine="284"/>
        <w:jc w:val="lowKashida"/>
        <w:rPr>
          <w:rFonts w:ascii="mylotus" w:hAnsi="mylotus" w:cs="Traditional Naskh"/>
          <w:spacing w:val="-2"/>
          <w:sz w:val="32"/>
          <w:szCs w:val="32"/>
          <w:rtl/>
        </w:rPr>
      </w:pPr>
    </w:p>
    <w:p w:rsidR="007B5404" w:rsidRPr="00A27970" w:rsidRDefault="007B5404" w:rsidP="007B5404">
      <w:pPr>
        <w:pStyle w:val="2"/>
        <w:keepNext w:val="0"/>
        <w:spacing w:after="40" w:line="216" w:lineRule="auto"/>
        <w:ind w:firstLine="0"/>
        <w:jc w:val="center"/>
        <w:rPr>
          <w:b w:val="0"/>
          <w:bCs w:val="0"/>
          <w:color w:val="C00000"/>
          <w:lang w:eastAsia="en-US"/>
        </w:rPr>
      </w:pPr>
      <w:bookmarkStart w:id="45" w:name="_Toc520822017"/>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45"/>
    </w:p>
    <w:p w:rsidR="007B5404" w:rsidRPr="0088525E" w:rsidRDefault="007B5404" w:rsidP="006B7E46">
      <w:pPr>
        <w:widowControl w:val="0"/>
        <w:spacing w:after="0" w:line="216" w:lineRule="auto"/>
        <w:ind w:firstLine="284"/>
        <w:jc w:val="lowKashida"/>
        <w:rPr>
          <w:rFonts w:ascii="mylotus" w:hAnsi="mylotus" w:cs="Traditional Naskh"/>
          <w:spacing w:val="-2"/>
          <w:sz w:val="32"/>
          <w:szCs w:val="32"/>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DA597C" w:rsidRDefault="00E75E6C" w:rsidP="00E75E6C">
      <w:pPr>
        <w:pStyle w:val="4"/>
        <w:rPr>
          <w:rFonts w:cs="KFGQPC Uthman Taha Naskh"/>
          <w:rtl/>
          <w:lang w:bidi="ar-SY"/>
        </w:rPr>
      </w:pPr>
      <w:bookmarkStart w:id="46" w:name="_Toc520822018"/>
      <w:r w:rsidRPr="00DA597C">
        <w:rPr>
          <w:rFonts w:cs="KFGQPC Uthman Taha Naskh" w:hint="cs"/>
          <w:rtl/>
          <w:lang w:bidi="ar-SY"/>
        </w:rPr>
        <w:lastRenderedPageBreak/>
        <w:t>12-</w:t>
      </w:r>
      <w:r w:rsidR="00C602A9" w:rsidRPr="00DA597C">
        <w:rPr>
          <w:rFonts w:cs="KFGQPC Uthman Taha Naskh" w:hint="cs"/>
          <w:rtl/>
          <w:lang w:bidi="ar-SY"/>
        </w:rPr>
        <w:t xml:space="preserve">النبيُّ الكريم </w:t>
      </w:r>
      <w:r w:rsidR="00C602A9" w:rsidRPr="00DA597C">
        <w:rPr>
          <w:rFonts w:cs="KFGQPC Uthman Taha Naskh" w:hint="cs"/>
          <w:rtl/>
          <w:lang w:bidi="ar-SY"/>
        </w:rPr>
        <w:sym w:font="AGA Arabesque" w:char="F072"/>
      </w:r>
      <w:r w:rsidR="00C602A9" w:rsidRPr="00DA597C">
        <w:rPr>
          <w:rFonts w:cs="KFGQPC Uthman Taha Naskh" w:hint="cs"/>
          <w:rtl/>
          <w:lang w:bidi="ar-SY"/>
        </w:rPr>
        <w:t xml:space="preserve"> رحمة للعالمين</w:t>
      </w:r>
      <w:bookmarkEnd w:id="46"/>
    </w:p>
    <w:p w:rsidR="00630B7B" w:rsidRPr="00BD13D6" w:rsidRDefault="00630B7B" w:rsidP="006B7E46">
      <w:pPr>
        <w:pStyle w:val="5"/>
      </w:pPr>
      <w:bookmarkStart w:id="47" w:name="_Toc520822019"/>
      <w:r w:rsidRPr="00BD13D6">
        <w:rPr>
          <w:rFonts w:hint="cs"/>
          <w:rtl/>
        </w:rPr>
        <w:t>الخطبة الأولى</w:t>
      </w:r>
      <w:bookmarkEnd w:id="47"/>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6B7E46">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واعلموا أن</w:t>
      </w:r>
      <w:r w:rsidRPr="0088525E">
        <w:rPr>
          <w:rFonts w:ascii="mylotus" w:hAnsi="mylotus" w:cs="Traditional Naskh" w:hint="cs"/>
          <w:sz w:val="32"/>
          <w:szCs w:val="32"/>
          <w:rtl/>
          <w:lang w:bidi="ar-SY"/>
        </w:rPr>
        <w:t xml:space="preserve">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عز وجل أرسل محمداً </w:t>
      </w:r>
      <w:r w:rsidRPr="00025922">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رحمة للعالمين، قال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w:t>
      </w:r>
      <w:r w:rsidR="006B7E46" w:rsidRPr="006B7E46">
        <w:rPr>
          <w:rFonts w:ascii="Traditional Arabic" w:hAnsi="Traditional Arabic" w:cs="Traditional Arabic"/>
          <w:color w:val="C00000"/>
          <w:sz w:val="32"/>
          <w:szCs w:val="32"/>
          <w:rtl/>
          <w:lang w:bidi="ar-SY"/>
        </w:rPr>
        <w:t>﴿</w:t>
      </w:r>
      <w:r w:rsidR="006B7E46" w:rsidRPr="006B7E46">
        <w:rPr>
          <w:rFonts w:ascii="mylotus" w:hAnsi="mylotus" w:cs="Traditional Naskh" w:hint="eastAsia"/>
          <w:b/>
          <w:bCs/>
          <w:sz w:val="32"/>
          <w:szCs w:val="32"/>
          <w:rtl/>
          <w:lang w:bidi="ar-SY"/>
        </w:rPr>
        <w:t>وَمَا</w:t>
      </w:r>
      <w:r w:rsidR="006B7E46" w:rsidRPr="006B7E46">
        <w:rPr>
          <w:rFonts w:ascii="mylotus" w:hAnsi="mylotus" w:cs="Traditional Naskh"/>
          <w:b/>
          <w:bCs/>
          <w:sz w:val="32"/>
          <w:szCs w:val="32"/>
          <w:rtl/>
          <w:lang w:bidi="ar-SY"/>
        </w:rPr>
        <w:t xml:space="preserve"> </w:t>
      </w:r>
      <w:r w:rsidR="006B7E46" w:rsidRPr="006B7E46">
        <w:rPr>
          <w:rFonts w:ascii="mylotus" w:hAnsi="mylotus" w:cs="Traditional Naskh" w:hint="eastAsia"/>
          <w:b/>
          <w:bCs/>
          <w:sz w:val="32"/>
          <w:szCs w:val="32"/>
          <w:rtl/>
          <w:lang w:bidi="ar-SY"/>
        </w:rPr>
        <w:t>أَرْسَلْنَاكَ</w:t>
      </w:r>
      <w:r w:rsidR="006B7E46" w:rsidRPr="006B7E46">
        <w:rPr>
          <w:rFonts w:ascii="mylotus" w:hAnsi="mylotus" w:cs="Traditional Naskh"/>
          <w:b/>
          <w:bCs/>
          <w:sz w:val="32"/>
          <w:szCs w:val="32"/>
          <w:rtl/>
          <w:lang w:bidi="ar-SY"/>
        </w:rPr>
        <w:t xml:space="preserve"> </w:t>
      </w:r>
      <w:r w:rsidR="006B7E46" w:rsidRPr="006B7E46">
        <w:rPr>
          <w:rFonts w:ascii="mylotus" w:hAnsi="mylotus" w:cs="Traditional Naskh" w:hint="eastAsia"/>
          <w:b/>
          <w:bCs/>
          <w:sz w:val="32"/>
          <w:szCs w:val="32"/>
          <w:rtl/>
          <w:lang w:bidi="ar-SY"/>
        </w:rPr>
        <w:t>إِلَّا</w:t>
      </w:r>
      <w:r w:rsidR="006B7E46" w:rsidRPr="006B7E46">
        <w:rPr>
          <w:rFonts w:ascii="mylotus" w:hAnsi="mylotus" w:cs="Traditional Naskh"/>
          <w:b/>
          <w:bCs/>
          <w:sz w:val="32"/>
          <w:szCs w:val="32"/>
          <w:rtl/>
          <w:lang w:bidi="ar-SY"/>
        </w:rPr>
        <w:t xml:space="preserve"> </w:t>
      </w:r>
      <w:r w:rsidR="006B7E46" w:rsidRPr="006B7E46">
        <w:rPr>
          <w:rFonts w:ascii="mylotus" w:hAnsi="mylotus" w:cs="Traditional Naskh" w:hint="eastAsia"/>
          <w:b/>
          <w:bCs/>
          <w:sz w:val="32"/>
          <w:szCs w:val="32"/>
          <w:rtl/>
          <w:lang w:bidi="ar-SY"/>
        </w:rPr>
        <w:t>رَحْمَةً</w:t>
      </w:r>
      <w:r w:rsidR="006B7E46" w:rsidRPr="006B7E46">
        <w:rPr>
          <w:rFonts w:ascii="mylotus" w:hAnsi="mylotus" w:cs="Traditional Naskh"/>
          <w:b/>
          <w:bCs/>
          <w:sz w:val="32"/>
          <w:szCs w:val="32"/>
          <w:rtl/>
          <w:lang w:bidi="ar-SY"/>
        </w:rPr>
        <w:t xml:space="preserve"> </w:t>
      </w:r>
      <w:r w:rsidR="006B7E46" w:rsidRPr="006B7E46">
        <w:rPr>
          <w:rFonts w:ascii="mylotus" w:hAnsi="mylotus" w:cs="Traditional Naskh" w:hint="eastAsia"/>
          <w:b/>
          <w:bCs/>
          <w:sz w:val="32"/>
          <w:szCs w:val="32"/>
          <w:rtl/>
          <w:lang w:bidi="ar-SY"/>
        </w:rPr>
        <w:t>لِلْعَالَمِينَ</w:t>
      </w:r>
      <w:r w:rsidR="006B7E46" w:rsidRPr="006B7E46">
        <w:rPr>
          <w:rFonts w:ascii="Traditional Arabic" w:hAnsi="Traditional Arabic" w:cs="Traditional Arabic"/>
          <w:color w:val="C00000"/>
          <w:sz w:val="32"/>
          <w:szCs w:val="32"/>
          <w:rtl/>
          <w:lang w:bidi="ar-SY"/>
        </w:rPr>
        <w:t>﴾</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34"/>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فالمؤمنون به </w:t>
      </w:r>
      <w:r w:rsidRPr="006B7E46">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قبلوا هذه الرحمة، وشكروها، وغيرهم كفرها، وبدَّلوا نعمة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كفراً، وأبوا رحمة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ونعمته</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35"/>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FA7B41" w:rsidRDefault="00C602A9" w:rsidP="006749D3">
      <w:pPr>
        <w:widowControl w:val="0"/>
        <w:spacing w:after="0" w:line="216" w:lineRule="auto"/>
        <w:ind w:firstLine="284"/>
        <w:jc w:val="lowKashida"/>
        <w:rPr>
          <w:rFonts w:ascii="mylotus" w:hAnsi="mylotus" w:cs="Traditional Naskh"/>
          <w:spacing w:val="-12"/>
          <w:sz w:val="32"/>
          <w:szCs w:val="32"/>
          <w:rtl/>
          <w:lang w:bidi="ar-SY"/>
        </w:rPr>
      </w:pPr>
      <w:r w:rsidRPr="00FA7B41">
        <w:rPr>
          <w:rFonts w:ascii="AAAGoldenLotus Stg1_Ver1" w:hAnsi="AAAGoldenLotus Stg1_Ver1" w:cs="AAAGoldenLotus Stg1_Ver1"/>
          <w:color w:val="C00000"/>
          <w:spacing w:val="-12"/>
          <w:sz w:val="24"/>
          <w:szCs w:val="24"/>
          <w:rtl/>
          <w:lang w:bidi="ar-SY"/>
        </w:rPr>
        <w:t xml:space="preserve">* </w:t>
      </w:r>
      <w:r w:rsidRPr="00FA7B41">
        <w:rPr>
          <w:rFonts w:ascii="mylotus" w:hAnsi="mylotus" w:cs="Traditional Naskh" w:hint="cs"/>
          <w:spacing w:val="-12"/>
          <w:sz w:val="32"/>
          <w:szCs w:val="32"/>
          <w:rtl/>
          <w:lang w:bidi="ar-SY"/>
        </w:rPr>
        <w:t xml:space="preserve"> ومما يدل على أن رحمة النبي </w:t>
      </w:r>
      <w:r w:rsidRPr="00FA7B41">
        <w:rPr>
          <w:rFonts w:ascii="mylotus" w:hAnsi="mylotus" w:cs="Traditional Naskh" w:hint="cs"/>
          <w:color w:val="C00000"/>
          <w:spacing w:val="-12"/>
          <w:sz w:val="32"/>
          <w:szCs w:val="32"/>
          <w:rtl/>
          <w:lang w:bidi="ar-SY"/>
        </w:rPr>
        <w:sym w:font="AGA Arabesque" w:char="F072"/>
      </w:r>
      <w:r w:rsidRPr="00FA7B41">
        <w:rPr>
          <w:rFonts w:ascii="mylotus" w:hAnsi="mylotus" w:cs="Traditional Naskh" w:hint="cs"/>
          <w:spacing w:val="-12"/>
          <w:sz w:val="32"/>
          <w:szCs w:val="32"/>
          <w:rtl/>
          <w:lang w:bidi="ar-SY"/>
        </w:rPr>
        <w:t xml:space="preserve"> عامة للعالم؛ حديث أبي هريرة </w:t>
      </w:r>
      <w:r w:rsidRPr="00FA7B41">
        <w:rPr>
          <w:rFonts w:ascii="mylotus" w:hAnsi="mylotus" w:cs="Traditional Naskh" w:hint="cs"/>
          <w:color w:val="C00000"/>
          <w:spacing w:val="-12"/>
          <w:sz w:val="32"/>
          <w:szCs w:val="32"/>
          <w:rtl/>
          <w:lang w:bidi="ar-SY"/>
        </w:rPr>
        <w:sym w:font="AGA Arabesque" w:char="F074"/>
      </w:r>
      <w:r w:rsidRPr="00FA7B41">
        <w:rPr>
          <w:rFonts w:ascii="mylotus" w:hAnsi="mylotus" w:cs="Traditional Naskh" w:hint="cs"/>
          <w:spacing w:val="-12"/>
          <w:sz w:val="32"/>
          <w:szCs w:val="32"/>
          <w:rtl/>
          <w:lang w:bidi="ar-SY"/>
        </w:rPr>
        <w:t xml:space="preserve"> قال: قيل: يا رسول ا</w:t>
      </w:r>
      <w:r w:rsidR="00A1582F" w:rsidRPr="00FA7B41">
        <w:rPr>
          <w:rFonts w:ascii="mylotus" w:hAnsi="mylotus" w:cs="Traditional Naskh" w:hint="cs"/>
          <w:spacing w:val="-12"/>
          <w:sz w:val="32"/>
          <w:szCs w:val="32"/>
          <w:rtl/>
          <w:lang w:bidi="ar-SY"/>
        </w:rPr>
        <w:t>للَّه</w:t>
      </w:r>
      <w:r w:rsidRPr="00FA7B41">
        <w:rPr>
          <w:rFonts w:ascii="mylotus" w:hAnsi="mylotus" w:cs="Traditional Naskh" w:hint="cs"/>
          <w:spacing w:val="-12"/>
          <w:sz w:val="32"/>
          <w:szCs w:val="32"/>
          <w:rtl/>
          <w:lang w:bidi="ar-SY"/>
        </w:rPr>
        <w:t xml:space="preserve">! ادعُ على المشركين، قال: </w:t>
      </w:r>
      <w:r w:rsidRPr="00FA7B41">
        <w:rPr>
          <w:rFonts w:ascii="mylotus" w:hAnsi="mylotus" w:cs="Traditional Naskh" w:hint="cs"/>
          <w:b/>
          <w:bCs/>
          <w:spacing w:val="-12"/>
          <w:sz w:val="32"/>
          <w:szCs w:val="32"/>
          <w:rtl/>
          <w:lang w:bidi="ar-SY"/>
        </w:rPr>
        <w:t>«إني لم أُبعث لَعَّاناً وإنما بُعِثْتُ رحمةً»</w:t>
      </w:r>
      <w:r w:rsidRPr="007B5404">
        <w:rPr>
          <w:rFonts w:ascii="mylotus" w:hAnsi="mylotus" w:cs="Traditional Naskh" w:hint="cs"/>
          <w:spacing w:val="-12"/>
          <w:position w:val="2"/>
          <w:sz w:val="32"/>
          <w:szCs w:val="32"/>
          <w:vertAlign w:val="superscript"/>
          <w:rtl/>
          <w:lang w:bidi="ar-SY"/>
        </w:rPr>
        <w:t>(</w:t>
      </w:r>
      <w:r w:rsidRPr="007B5404">
        <w:rPr>
          <w:rFonts w:cs="Traditional Naskh"/>
          <w:spacing w:val="-12"/>
          <w:position w:val="2"/>
          <w:sz w:val="32"/>
          <w:szCs w:val="32"/>
          <w:vertAlign w:val="superscript"/>
          <w:rtl/>
          <w:lang w:bidi="ar-SY"/>
        </w:rPr>
        <w:footnoteReference w:id="336"/>
      </w:r>
      <w:r w:rsidRPr="007B5404">
        <w:rPr>
          <w:rFonts w:ascii="mylotus" w:hAnsi="mylotus" w:cs="Traditional Naskh" w:hint="cs"/>
          <w:spacing w:val="-12"/>
          <w:position w:val="2"/>
          <w:sz w:val="32"/>
          <w:szCs w:val="32"/>
          <w:vertAlign w:val="superscript"/>
          <w:rtl/>
          <w:lang w:bidi="ar-SY"/>
        </w:rPr>
        <w:t>)</w:t>
      </w:r>
      <w:r w:rsidRPr="00FA7B41">
        <w:rPr>
          <w:rFonts w:ascii="mylotus" w:hAnsi="mylotus" w:cs="Traditional Naskh" w:hint="cs"/>
          <w:spacing w:val="-12"/>
          <w:sz w:val="32"/>
          <w:szCs w:val="32"/>
          <w:rtl/>
          <w:lang w:bidi="ar-SY"/>
        </w:rPr>
        <w:t>.</w:t>
      </w:r>
    </w:p>
    <w:p w:rsidR="00C602A9" w:rsidRPr="00FA7B41" w:rsidRDefault="00C602A9" w:rsidP="006749D3">
      <w:pPr>
        <w:widowControl w:val="0"/>
        <w:spacing w:after="0" w:line="216" w:lineRule="auto"/>
        <w:ind w:firstLine="284"/>
        <w:jc w:val="lowKashida"/>
        <w:rPr>
          <w:rFonts w:ascii="mylotus" w:hAnsi="mylotus" w:cs="Traditional Naskh"/>
          <w:spacing w:val="-4"/>
          <w:w w:val="90"/>
          <w:sz w:val="32"/>
          <w:szCs w:val="32"/>
          <w:rtl/>
          <w:lang w:bidi="ar-SY"/>
        </w:rPr>
      </w:pPr>
      <w:r w:rsidRPr="00FA7B41">
        <w:rPr>
          <w:rFonts w:ascii="mylotus" w:hAnsi="mylotus" w:cs="Traditional Naskh" w:hint="cs"/>
          <w:spacing w:val="-4"/>
          <w:w w:val="90"/>
          <w:sz w:val="32"/>
          <w:szCs w:val="32"/>
          <w:rtl/>
          <w:lang w:bidi="ar-SY"/>
        </w:rPr>
        <w:t xml:space="preserve">وجاء في الحديث عن أبي هريرة </w:t>
      </w:r>
      <w:r w:rsidRPr="00FA7B41">
        <w:rPr>
          <w:rFonts w:ascii="mylotus" w:hAnsi="mylotus" w:cs="Traditional Naskh" w:hint="cs"/>
          <w:color w:val="C00000"/>
          <w:spacing w:val="-4"/>
          <w:w w:val="90"/>
          <w:sz w:val="32"/>
          <w:szCs w:val="32"/>
          <w:rtl/>
          <w:lang w:bidi="ar-SY"/>
        </w:rPr>
        <w:sym w:font="AGA Arabesque" w:char="F074"/>
      </w:r>
      <w:r w:rsidRPr="00FA7B41">
        <w:rPr>
          <w:rFonts w:ascii="mylotus" w:hAnsi="mylotus" w:cs="Traditional Naskh" w:hint="cs"/>
          <w:spacing w:val="-4"/>
          <w:w w:val="90"/>
          <w:sz w:val="32"/>
          <w:szCs w:val="32"/>
          <w:rtl/>
          <w:lang w:bidi="ar-SY"/>
        </w:rPr>
        <w:t xml:space="preserve"> عن النبي </w:t>
      </w:r>
      <w:r w:rsidRPr="00FA7B41">
        <w:rPr>
          <w:rFonts w:ascii="mylotus" w:hAnsi="mylotus" w:cs="Traditional Naskh" w:hint="cs"/>
          <w:color w:val="C00000"/>
          <w:spacing w:val="-4"/>
          <w:w w:val="90"/>
          <w:sz w:val="32"/>
          <w:szCs w:val="32"/>
          <w:rtl/>
          <w:lang w:bidi="ar-SY"/>
        </w:rPr>
        <w:sym w:font="AGA Arabesque" w:char="F072"/>
      </w:r>
      <w:r w:rsidRPr="00FA7B41">
        <w:rPr>
          <w:rFonts w:ascii="mylotus" w:hAnsi="mylotus" w:cs="Traditional Naskh" w:hint="cs"/>
          <w:spacing w:val="-4"/>
          <w:w w:val="90"/>
          <w:sz w:val="32"/>
          <w:szCs w:val="32"/>
          <w:rtl/>
          <w:lang w:bidi="ar-SY"/>
        </w:rPr>
        <w:t xml:space="preserve"> أنه قال: </w:t>
      </w:r>
      <w:r w:rsidRPr="00FA7B41">
        <w:rPr>
          <w:rFonts w:ascii="mylotus" w:hAnsi="mylotus" w:cs="Traditional Naskh" w:hint="cs"/>
          <w:b/>
          <w:bCs/>
          <w:spacing w:val="-4"/>
          <w:w w:val="90"/>
          <w:sz w:val="32"/>
          <w:szCs w:val="32"/>
          <w:rtl/>
          <w:lang w:bidi="ar-SY"/>
        </w:rPr>
        <w:t>«إنما أنا رحمةٌ مهداةٌ»</w:t>
      </w:r>
      <w:r w:rsidRPr="007B5404">
        <w:rPr>
          <w:rFonts w:ascii="mylotus" w:hAnsi="mylotus" w:cs="Traditional Naskh" w:hint="cs"/>
          <w:spacing w:val="-4"/>
          <w:w w:val="90"/>
          <w:position w:val="2"/>
          <w:sz w:val="32"/>
          <w:szCs w:val="32"/>
          <w:vertAlign w:val="superscript"/>
          <w:rtl/>
          <w:lang w:bidi="ar-SY"/>
        </w:rPr>
        <w:t>(</w:t>
      </w:r>
      <w:r w:rsidRPr="007B5404">
        <w:rPr>
          <w:rFonts w:cs="Traditional Naskh"/>
          <w:spacing w:val="-4"/>
          <w:w w:val="90"/>
          <w:position w:val="2"/>
          <w:sz w:val="32"/>
          <w:szCs w:val="32"/>
          <w:vertAlign w:val="superscript"/>
          <w:rtl/>
          <w:lang w:bidi="ar-SY"/>
        </w:rPr>
        <w:footnoteReference w:id="337"/>
      </w:r>
      <w:r w:rsidRPr="007B5404">
        <w:rPr>
          <w:rFonts w:ascii="mylotus" w:hAnsi="mylotus" w:cs="Traditional Naskh" w:hint="cs"/>
          <w:spacing w:val="-4"/>
          <w:w w:val="90"/>
          <w:position w:val="2"/>
          <w:sz w:val="32"/>
          <w:szCs w:val="32"/>
          <w:vertAlign w:val="superscript"/>
          <w:rtl/>
          <w:lang w:bidi="ar-SY"/>
        </w:rPr>
        <w:t>)</w:t>
      </w:r>
      <w:r w:rsidRPr="00FA7B41">
        <w:rPr>
          <w:rFonts w:ascii="mylotus" w:hAnsi="mylotus" w:cs="Traditional Naskh" w:hint="cs"/>
          <w:spacing w:val="-4"/>
          <w:w w:val="90"/>
          <w:sz w:val="32"/>
          <w:szCs w:val="32"/>
          <w:rtl/>
          <w:lang w:bidi="ar-SY"/>
        </w:rPr>
        <w:t>.</w:t>
      </w:r>
    </w:p>
    <w:p w:rsidR="00C602A9" w:rsidRPr="00FA7B41" w:rsidRDefault="00C602A9" w:rsidP="006749D3">
      <w:pPr>
        <w:widowControl w:val="0"/>
        <w:spacing w:after="0" w:line="216" w:lineRule="auto"/>
        <w:ind w:firstLine="284"/>
        <w:jc w:val="lowKashida"/>
        <w:rPr>
          <w:rFonts w:ascii="mylotus" w:hAnsi="mylotus" w:cs="Traditional Naskh"/>
          <w:spacing w:val="-4"/>
          <w:w w:val="90"/>
          <w:sz w:val="32"/>
          <w:szCs w:val="32"/>
          <w:rtl/>
          <w:lang w:bidi="ar-SY"/>
        </w:rPr>
      </w:pPr>
      <w:r w:rsidRPr="00FA7B41">
        <w:rPr>
          <w:rFonts w:ascii="mylotus" w:hAnsi="mylotus" w:cs="Traditional Naskh" w:hint="cs"/>
          <w:spacing w:val="-4"/>
          <w:w w:val="90"/>
          <w:sz w:val="32"/>
          <w:szCs w:val="32"/>
          <w:rtl/>
          <w:lang w:bidi="ar-SY"/>
        </w:rPr>
        <w:t xml:space="preserve">وقد قال </w:t>
      </w:r>
      <w:r w:rsidRPr="00FA7B41">
        <w:rPr>
          <w:rFonts w:ascii="mylotus" w:hAnsi="mylotus" w:cs="Traditional Naskh" w:hint="cs"/>
          <w:color w:val="C00000"/>
          <w:spacing w:val="-4"/>
          <w:w w:val="90"/>
          <w:sz w:val="32"/>
          <w:szCs w:val="32"/>
          <w:rtl/>
          <w:lang w:bidi="ar-SY"/>
        </w:rPr>
        <w:sym w:font="AGA Arabesque" w:char="F072"/>
      </w:r>
      <w:r w:rsidRPr="00FA7B41">
        <w:rPr>
          <w:rFonts w:ascii="mylotus" w:hAnsi="mylotus" w:cs="Traditional Naskh" w:hint="cs"/>
          <w:spacing w:val="-4"/>
          <w:w w:val="90"/>
          <w:sz w:val="32"/>
          <w:szCs w:val="32"/>
          <w:rtl/>
          <w:lang w:bidi="ar-SY"/>
        </w:rPr>
        <w:t xml:space="preserve"> : </w:t>
      </w:r>
      <w:r w:rsidRPr="00FA7B41">
        <w:rPr>
          <w:rFonts w:ascii="mylotus" w:hAnsi="mylotus" w:cs="Traditional Naskh" w:hint="cs"/>
          <w:b/>
          <w:bCs/>
          <w:spacing w:val="-4"/>
          <w:w w:val="90"/>
          <w:sz w:val="32"/>
          <w:szCs w:val="32"/>
          <w:rtl/>
          <w:lang w:bidi="ar-SY"/>
        </w:rPr>
        <w:t>«أنا محمد، وأحمد، والمُقَفِّي، والحاشر، ونبي التوبة، ونبي الرحمة»</w:t>
      </w:r>
      <w:r w:rsidRPr="007B5404">
        <w:rPr>
          <w:rFonts w:ascii="mylotus" w:hAnsi="mylotus" w:cs="Traditional Naskh" w:hint="cs"/>
          <w:spacing w:val="-4"/>
          <w:w w:val="90"/>
          <w:position w:val="2"/>
          <w:sz w:val="32"/>
          <w:szCs w:val="32"/>
          <w:vertAlign w:val="superscript"/>
          <w:rtl/>
          <w:lang w:bidi="ar-SY"/>
        </w:rPr>
        <w:t>(</w:t>
      </w:r>
      <w:r w:rsidRPr="007B5404">
        <w:rPr>
          <w:rFonts w:cs="Traditional Naskh"/>
          <w:spacing w:val="-4"/>
          <w:w w:val="90"/>
          <w:position w:val="2"/>
          <w:sz w:val="32"/>
          <w:szCs w:val="32"/>
          <w:vertAlign w:val="superscript"/>
          <w:rtl/>
          <w:lang w:bidi="ar-SY"/>
        </w:rPr>
        <w:footnoteReference w:id="338"/>
      </w:r>
      <w:r w:rsidRPr="007B5404">
        <w:rPr>
          <w:rFonts w:ascii="mylotus" w:hAnsi="mylotus" w:cs="Traditional Naskh" w:hint="cs"/>
          <w:spacing w:val="-4"/>
          <w:w w:val="90"/>
          <w:position w:val="2"/>
          <w:sz w:val="32"/>
          <w:szCs w:val="32"/>
          <w:vertAlign w:val="superscript"/>
          <w:rtl/>
          <w:lang w:bidi="ar-SY"/>
        </w:rPr>
        <w:t>)</w:t>
      </w:r>
      <w:r w:rsidRPr="00FA7B41">
        <w:rPr>
          <w:rFonts w:ascii="mylotus" w:hAnsi="mylotus" w:cs="Traditional Naskh" w:hint="cs"/>
          <w:spacing w:val="-4"/>
          <w:w w:val="90"/>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وقد شملت رحمته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الأعداء حتى في قتالهم ومجاهدتهم؛ فإن </w:t>
      </w:r>
      <w:r w:rsidRPr="0088525E">
        <w:rPr>
          <w:rFonts w:ascii="mylotus" w:hAnsi="mylotus" w:cs="Traditional Naskh"/>
          <w:sz w:val="32"/>
          <w:szCs w:val="32"/>
          <w:rtl/>
          <w:lang w:bidi="ar-SY"/>
        </w:rPr>
        <w:t>قوة الجهاد في سبيل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في شريعته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sz w:val="32"/>
          <w:szCs w:val="32"/>
          <w:rtl/>
          <w:lang w:bidi="ar-SY"/>
        </w:rPr>
        <w:t xml:space="preserve"> لها ضوابط ينبغي أن يلتزم بها المجاهدون في سبيل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 تعالى – ومن ذلك قوله تعالى: </w:t>
      </w:r>
      <w:r w:rsidR="00FA7B41" w:rsidRPr="00FA7B41">
        <w:rPr>
          <w:rFonts w:ascii="Traditional Arabic" w:hAnsi="Traditional Arabic" w:cs="Traditional Arabic"/>
          <w:color w:val="C00000"/>
          <w:sz w:val="32"/>
          <w:szCs w:val="32"/>
          <w:rtl/>
          <w:lang w:bidi="ar-SY"/>
        </w:rPr>
        <w:t>﴿</w:t>
      </w:r>
      <w:r w:rsidR="00FA7B41" w:rsidRPr="00FA7B41">
        <w:rPr>
          <w:rFonts w:ascii="mylotus" w:hAnsi="mylotus" w:cs="Traditional Naskh" w:hint="eastAsia"/>
          <w:b/>
          <w:bCs/>
          <w:sz w:val="32"/>
          <w:szCs w:val="32"/>
          <w:rtl/>
          <w:lang w:bidi="ar-SY"/>
        </w:rPr>
        <w:t>وَلَا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تَعْتَدُوا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إِنَّ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اللَّهَ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يُحِبُّ</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الْمُعْتَدِينَ</w:t>
      </w:r>
      <w:r w:rsidR="00FA7B41" w:rsidRPr="00FA7B41">
        <w:rPr>
          <w:rFonts w:ascii="Traditional Arabic" w:hAnsi="Traditional Arabic" w:cs="Traditional Arabic"/>
          <w:color w:val="C00000"/>
          <w:sz w:val="32"/>
          <w:szCs w:val="32"/>
          <w:rtl/>
          <w:lang w:bidi="ar-SY"/>
        </w:rPr>
        <w:t>﴾</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39"/>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فيدخل في ذلك ارتكاب المناهي: من المثلة</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w:t>
      </w:r>
      <w:r w:rsidRPr="0088525E">
        <w:rPr>
          <w:rFonts w:ascii="mylotus" w:hAnsi="mylotus" w:cs="Traditional Naskh"/>
          <w:sz w:val="32"/>
          <w:szCs w:val="32"/>
          <w:rtl/>
          <w:lang w:bidi="ar-SY"/>
        </w:rPr>
        <w:lastRenderedPageBreak/>
        <w:t>والغلول، وقتل النساء، والصبيان، والشيوخ الذين لا رأي لهم ولا قتال، والرُّهبان، والمرضى، والعُمي، وأصحاب الصّوامع؛ لكن من قاتل من هؤلاء أو استعان الكفّار برأيه قتل</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0"/>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ويدخل في ذلك قتل الحيوان لغير مصلحة، وتحريق الأشجار، وإفساد الزّروع والثّمار، والمياه، وتلويث الآبار، وهدم البيوت</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w:t>
      </w:r>
      <w:r w:rsidRPr="0088525E">
        <w:rPr>
          <w:rFonts w:ascii="mylotus" w:hAnsi="mylotus" w:cs="Traditional Naskh" w:hint="cs"/>
          <w:sz w:val="32"/>
          <w:szCs w:val="32"/>
          <w:rtl/>
          <w:lang w:bidi="ar-SY"/>
        </w:rPr>
        <w:t xml:space="preserve">وقد </w:t>
      </w:r>
      <w:r w:rsidRPr="0088525E">
        <w:rPr>
          <w:rFonts w:ascii="mylotus" w:hAnsi="mylotus" w:cs="Traditional Naskh" w:hint="cs"/>
          <w:b/>
          <w:bCs/>
          <w:sz w:val="32"/>
          <w:szCs w:val="32"/>
          <w:rtl/>
          <w:lang w:bidi="ar-SY"/>
        </w:rPr>
        <w:t>«وُجدت امرأةٌ مقتولة في بعض مغازي رسول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b/>
          <w:bCs/>
          <w:sz w:val="32"/>
          <w:szCs w:val="32"/>
          <w:rtl/>
          <w:lang w:bidi="ar-SY"/>
        </w:rPr>
        <w:t xml:space="preserve"> ، فنهى رسول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b/>
          <w:bCs/>
          <w:sz w:val="32"/>
          <w:szCs w:val="32"/>
          <w:rtl/>
          <w:lang w:bidi="ar-SY"/>
        </w:rPr>
        <w:t xml:space="preserve"> عن قتل النساء والصبيان»</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42"/>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w:t>
      </w:r>
      <w:r w:rsidRPr="0088525E">
        <w:rPr>
          <w:rFonts w:ascii="mylotus" w:hAnsi="mylotus" w:cs="Traditional Naskh"/>
          <w:sz w:val="32"/>
          <w:szCs w:val="32"/>
          <w:rtl/>
          <w:lang w:bidi="ar-SY"/>
        </w:rPr>
        <w:t xml:space="preserve">ولهذا كان </w:t>
      </w:r>
      <w:r w:rsidRPr="00FA7B4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إذا أمَّر أميراً على جيش أوسريّة أوصاه في خاصته بتقوى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ومن معه من المسلمين خيراً، ثم قال: </w:t>
      </w:r>
      <w:r w:rsidRPr="0088525E">
        <w:rPr>
          <w:rFonts w:ascii="mylotus" w:hAnsi="mylotus" w:cs="Traditional Naskh"/>
          <w:b/>
          <w:bCs/>
          <w:sz w:val="32"/>
          <w:szCs w:val="32"/>
          <w:rtl/>
          <w:lang w:bidi="ar-SY"/>
        </w:rPr>
        <w:t>«اغزوا بسم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في سبيل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قاتلوا من كفر با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اغزوا ولا تغلوا ولا تغدروا، ولا تُمثّلوا، ولا تقتلوا وليداً، وإذا لقيت عدوّك من المشركين فادعهم إلى ثلاث خصال</w:t>
      </w:r>
      <w:r w:rsidRPr="0088525E">
        <w:rPr>
          <w:rFonts w:ascii="mylotus" w:hAnsi="mylotus" w:cs="Traditional Naskh" w:hint="cs"/>
          <w:b/>
          <w:bCs/>
          <w:sz w:val="32"/>
          <w:szCs w:val="32"/>
          <w:rtl/>
          <w:lang w:bidi="ar-SY"/>
        </w:rPr>
        <w:t xml:space="preserve"> فأيتُهنَّ ما أجابوك فاقبل منهم وكُفَّ عنهم...</w:t>
      </w:r>
      <w:r w:rsidRPr="0088525E">
        <w:rPr>
          <w:rFonts w:ascii="mylotus" w:hAnsi="mylotus" w:cs="Traditional Naskh"/>
          <w:b/>
          <w:bCs/>
          <w:sz w:val="32"/>
          <w:szCs w:val="32"/>
          <w:rtl/>
          <w:lang w:bidi="ar-SY"/>
        </w:rPr>
        <w:t>»</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3"/>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ثم بيّنها </w:t>
      </w:r>
      <w:r w:rsidRPr="00FA7B41">
        <w:rPr>
          <w:rFonts w:ascii="mylotus" w:hAnsi="mylotus" w:cs="Traditional Naskh"/>
          <w:color w:val="C00000"/>
          <w:sz w:val="32"/>
          <w:szCs w:val="32"/>
          <w:rtl/>
          <w:lang w:bidi="ar-SY"/>
        </w:rPr>
        <w:sym w:font="AGA Arabesque" w:char="F072"/>
      </w:r>
      <w:r w:rsidRPr="0088525E">
        <w:rPr>
          <w:rFonts w:ascii="mylotus" w:hAnsi="mylotus" w:cs="Traditional Naskh" w:hint="cs"/>
          <w:sz w:val="32"/>
          <w:szCs w:val="32"/>
          <w:rtl/>
          <w:lang w:bidi="ar-SY"/>
        </w:rPr>
        <w:t xml:space="preserve"> : الإسلام، أو بذل الجزية، </w:t>
      </w:r>
      <w:r w:rsidRPr="0088525E">
        <w:rPr>
          <w:rFonts w:ascii="mylotus" w:hAnsi="mylotus" w:cs="Traditional Naskh"/>
          <w:sz w:val="32"/>
          <w:szCs w:val="32"/>
          <w:rtl/>
          <w:lang w:bidi="ar-SY"/>
        </w:rPr>
        <w:t>فإن امتنعوا عن ذلك كله استعان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وقاتلهم</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z w:val="32"/>
          <w:szCs w:val="32"/>
          <w:rtl/>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وكان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يوفي بالعهد، ولا يغدر؛</w:t>
      </w:r>
      <w:r w:rsidRPr="0088525E">
        <w:rPr>
          <w:rFonts w:ascii="mylotus" w:hAnsi="mylotus" w:cs="Traditional Naskh"/>
          <w:sz w:val="32"/>
          <w:szCs w:val="32"/>
          <w:rtl/>
          <w:lang w:bidi="ar-SY"/>
        </w:rPr>
        <w:t xml:space="preserve"> </w:t>
      </w:r>
      <w:r w:rsidRPr="0088525E">
        <w:rPr>
          <w:rFonts w:ascii="mylotus" w:hAnsi="mylotus" w:cs="Traditional Naskh" w:hint="cs"/>
          <w:sz w:val="32"/>
          <w:szCs w:val="32"/>
          <w:rtl/>
          <w:lang w:bidi="ar-SY"/>
        </w:rPr>
        <w:t>ل</w:t>
      </w:r>
      <w:r w:rsidRPr="0088525E">
        <w:rPr>
          <w:rFonts w:ascii="mylotus" w:hAnsi="mylotus" w:cs="Traditional Naskh"/>
          <w:sz w:val="32"/>
          <w:szCs w:val="32"/>
          <w:rtl/>
          <w:lang w:bidi="ar-SY"/>
        </w:rPr>
        <w:t>قول</w:t>
      </w:r>
      <w:r w:rsidRPr="0088525E">
        <w:rPr>
          <w:rFonts w:ascii="mylotus" w:hAnsi="mylotus" w:cs="Traditional Naskh" w:hint="cs"/>
          <w:sz w:val="32"/>
          <w:szCs w:val="32"/>
          <w:rtl/>
          <w:lang w:bidi="ar-SY"/>
        </w:rPr>
        <w:t xml:space="preserve"> ا</w:t>
      </w:r>
      <w:r w:rsidR="00A1582F">
        <w:rPr>
          <w:rFonts w:ascii="mylotus" w:hAnsi="mylotus" w:cs="Traditional Naskh" w:hint="cs"/>
          <w:sz w:val="32"/>
          <w:szCs w:val="32"/>
          <w:rtl/>
          <w:lang w:bidi="ar-SY"/>
        </w:rPr>
        <w:t>للَّه</w:t>
      </w:r>
      <w:r w:rsidRPr="0088525E">
        <w:rPr>
          <w:rFonts w:ascii="mylotus" w:hAnsi="mylotus" w:cs="Traditional Naskh"/>
          <w:sz w:val="32"/>
          <w:szCs w:val="32"/>
          <w:rtl/>
          <w:lang w:bidi="ar-SY"/>
        </w:rPr>
        <w:t xml:space="preserve"> تعالى: </w:t>
      </w:r>
      <w:r w:rsidR="00FA7B41" w:rsidRPr="00FA7B41">
        <w:rPr>
          <w:rFonts w:ascii="Traditional Arabic" w:hAnsi="Traditional Arabic" w:cs="Traditional Arabic"/>
          <w:color w:val="C00000"/>
          <w:sz w:val="32"/>
          <w:szCs w:val="32"/>
          <w:rtl/>
          <w:lang w:bidi="ar-SY"/>
        </w:rPr>
        <w:t>﴿</w:t>
      </w:r>
      <w:r w:rsidR="00FA7B41" w:rsidRPr="00FA7B41">
        <w:rPr>
          <w:rFonts w:ascii="mylotus" w:hAnsi="mylotus" w:cs="Traditional Naskh" w:hint="eastAsia"/>
          <w:b/>
          <w:bCs/>
          <w:sz w:val="32"/>
          <w:szCs w:val="32"/>
          <w:rtl/>
          <w:lang w:bidi="ar-SY"/>
        </w:rPr>
        <w:t>وَإِمَّا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تَخَافَنَّ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مِنْ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قَوْمٍ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خِيَانَةً</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فَانْبِذْ</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إِلَيْهِمْ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عَلَى</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سَوَاءٍ</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إِنَّ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اللَّهَ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يُحِبُّ</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الْخَائِنِينَ</w:t>
      </w:r>
      <w:r w:rsidR="00FA7B41" w:rsidRPr="00FA7B41">
        <w:rPr>
          <w:rFonts w:ascii="Traditional Arabic" w:hAnsi="Traditional Arabic" w:cs="Traditional Arabic"/>
          <w:color w:val="C00000"/>
          <w:sz w:val="32"/>
          <w:szCs w:val="32"/>
          <w:rtl/>
          <w:lang w:bidi="ar-SY"/>
        </w:rPr>
        <w:t>﴾</w:t>
      </w:r>
      <w:r w:rsidR="00FA7B41" w:rsidRPr="00FA7B41">
        <w:rPr>
          <w:rFonts w:ascii="mylotus" w:hAnsi="mylotus" w:cs="Traditional Naskh"/>
          <w:sz w:val="32"/>
          <w:szCs w:val="32"/>
          <w:rtl/>
          <w:lang w:bidi="ar-SY"/>
        </w:rPr>
        <w:t xml:space="preserve"> </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ولهذا قال سليم بن عامر: كان بين معاوية وبين الروم عهد، وكان يسير نحو بلادهم حتى إذا انقضى عهدهم غزاهم، فجاء رجل على فرس أو بِرْذَون</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وهو يقول: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أكبر، وفاء لا غدر. فنظروا فإذا عمرو بن عبسة، فأرسل إليه معاوية </w:t>
      </w:r>
      <w:r w:rsidRPr="00FA7B41">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فسأله، فقال: سمعت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FA7B4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يقول: </w:t>
      </w:r>
      <w:r w:rsidRPr="0088525E">
        <w:rPr>
          <w:rFonts w:ascii="mylotus" w:hAnsi="mylotus" w:cs="Traditional Naskh"/>
          <w:b/>
          <w:bCs/>
          <w:sz w:val="32"/>
          <w:szCs w:val="32"/>
          <w:rtl/>
          <w:lang w:bidi="ar-SY"/>
        </w:rPr>
        <w:t xml:space="preserve">«من كان بينه وبين قومٍ عهدٌ فلا يشدُّ عقدة ولا يحلها حتى ينقضيَ أمَدُها أو ينبذ إليهم </w:t>
      </w:r>
      <w:r w:rsidRPr="0088525E">
        <w:rPr>
          <w:rFonts w:ascii="mylotus" w:hAnsi="mylotus" w:cs="Traditional Naskh"/>
          <w:b/>
          <w:bCs/>
          <w:sz w:val="32"/>
          <w:szCs w:val="32"/>
          <w:rtl/>
          <w:lang w:bidi="ar-SY"/>
        </w:rPr>
        <w:lastRenderedPageBreak/>
        <w:t>على سواء»</w:t>
      </w:r>
      <w:r w:rsidRPr="0088525E">
        <w:rPr>
          <w:rFonts w:ascii="mylotus" w:hAnsi="mylotus" w:cs="Traditional Naskh"/>
          <w:sz w:val="32"/>
          <w:szCs w:val="32"/>
          <w:rtl/>
          <w:lang w:bidi="ar-SY"/>
        </w:rPr>
        <w:t xml:space="preserve"> فرجع معاوية</w:t>
      </w:r>
      <w:r w:rsidRPr="007B5404">
        <w:rPr>
          <w:rFonts w:ascii="mylotus" w:hAnsi="mylotus" w:cs="Traditional Naskh"/>
          <w:position w:val="2"/>
          <w:sz w:val="32"/>
          <w:szCs w:val="32"/>
          <w:vertAlign w:val="superscript"/>
          <w:rtl/>
          <w:lang w:bidi="ar-SY"/>
        </w:rPr>
        <w:t>(</w:t>
      </w:r>
      <w:r w:rsidRPr="007B5404">
        <w:rPr>
          <w:rFonts w:cs="Traditional Naskh"/>
          <w:position w:val="2"/>
          <w:sz w:val="32"/>
          <w:szCs w:val="32"/>
          <w:vertAlign w:val="superscript"/>
          <w:rtl/>
          <w:lang w:bidi="ar-SY"/>
        </w:rPr>
        <w:footnoteReference w:id="346"/>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r w:rsidRPr="0088525E">
        <w:rPr>
          <w:rFonts w:ascii="mylotus" w:hAnsi="mylotus" w:cs="Traditional Naskh" w:hint="cs"/>
          <w:sz w:val="32"/>
          <w:szCs w:val="32"/>
          <w:rtl/>
          <w:lang w:bidi="ar-SY"/>
        </w:rPr>
        <w:t xml:space="preserve"> وهذا كلُّه يدلُّ على أن الهدف والمراد من الجهاد هو إعلاء كلمة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00FA7B41" w:rsidRPr="00FA7B41">
        <w:rPr>
          <w:rFonts w:ascii="mylotus" w:hAnsi="mylotus" w:cs="Traditional Naskh" w:hint="cs"/>
          <w:color w:val="C00000"/>
          <w:sz w:val="32"/>
          <w:szCs w:val="32"/>
          <w:lang w:bidi="ar-SY"/>
        </w:rPr>
        <w:sym w:font="AGA Arabesque" w:char="F055"/>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ومن الأمثلة العظيمة على هذه الرحمة التي شملت حتى أعدائه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قصّته مع مَلَك الجبال حينما بعثه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إليه؛ ليأمره بما شاء عندما آذاه المشركون، فجاء ملك الجبال وسلَّم عليه وقال: (يا محمد إن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قد سمع قول قومك لك وأنا ملك الجبال، وقد بعثني ربِّي إليك لتأمرني بأمرك، فما شئت</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47"/>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إن شئت أطبقت عليهم الأخشبين) [والأخشبان جبلان عظيمان في مكة، تقع مكة بينهما]، فقال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لملك الجبال: </w:t>
      </w:r>
      <w:r w:rsidRPr="0088525E">
        <w:rPr>
          <w:rFonts w:ascii="mylotus" w:hAnsi="mylotus" w:cs="Traditional Naskh" w:hint="cs"/>
          <w:b/>
          <w:bCs/>
          <w:sz w:val="32"/>
          <w:szCs w:val="32"/>
          <w:rtl/>
          <w:lang w:bidi="ar-SY"/>
        </w:rPr>
        <w:t>«بل أرجوا أن يخرج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من أصلابهم من يعبُد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وحده لا يُشرك به شيئاً»</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48"/>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ومن الأمثلة العظيمة لرحمته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حديث أنس </w:t>
      </w:r>
      <w:r w:rsidRPr="00FA7B4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(كان غلام يهوديٌّ يخدم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فمرض فأتاه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يعوده فقعد عند رأسه فقال له: </w:t>
      </w:r>
      <w:r w:rsidRPr="0088525E">
        <w:rPr>
          <w:rFonts w:ascii="mylotus" w:hAnsi="mylotus" w:cs="Traditional Naskh" w:hint="cs"/>
          <w:b/>
          <w:bCs/>
          <w:sz w:val="32"/>
          <w:szCs w:val="32"/>
          <w:rtl/>
          <w:lang w:bidi="ar-SY"/>
        </w:rPr>
        <w:t>«أسلم»</w:t>
      </w:r>
      <w:r w:rsidRPr="0088525E">
        <w:rPr>
          <w:rFonts w:ascii="mylotus" w:hAnsi="mylotus" w:cs="Traditional Naskh" w:hint="cs"/>
          <w:sz w:val="32"/>
          <w:szCs w:val="32"/>
          <w:rtl/>
          <w:lang w:bidi="ar-SY"/>
        </w:rPr>
        <w:t xml:space="preserve"> فنظر إلى أبيه وهو عنده فقال: له أطع أبا القاسم، فأسلم، [وفي رواية النسائي فقال: أشهد أن لا إله إلا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وأن محمداً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فخرج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وهو يقول: </w:t>
      </w:r>
      <w:r w:rsidRPr="0088525E">
        <w:rPr>
          <w:rFonts w:ascii="mylotus" w:hAnsi="mylotus" w:cs="Traditional Naskh" w:hint="cs"/>
          <w:b/>
          <w:bCs/>
          <w:sz w:val="32"/>
          <w:szCs w:val="32"/>
          <w:rtl/>
          <w:lang w:bidi="ar-SY"/>
        </w:rPr>
        <w:t xml:space="preserve">«الحمد </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الذي أنقذه من النار»</w:t>
      </w:r>
      <w:r w:rsidRPr="0088525E">
        <w:rPr>
          <w:rFonts w:ascii="mylotus" w:hAnsi="mylotus" w:cs="Traditional Naskh" w:hint="cs"/>
          <w:sz w:val="32"/>
          <w:szCs w:val="32"/>
          <w:rtl/>
          <w:lang w:bidi="ar-SY"/>
        </w:rPr>
        <w:t xml:space="preserve"> [وفي رواية أبي داود: أنقذه بي من النار]</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49"/>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وغير ذلك كثير.</w:t>
      </w:r>
    </w:p>
    <w:p w:rsidR="00C602A9" w:rsidRPr="0088525E" w:rsidRDefault="00C602A9" w:rsidP="00FA7B41">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وكان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رحيماً بالمؤمنين، قال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w:t>
      </w:r>
      <w:r w:rsidR="00FA7B41" w:rsidRPr="00FA7B41">
        <w:rPr>
          <w:rFonts w:ascii="Traditional Arabic" w:hAnsi="Traditional Arabic" w:cs="Traditional Arabic"/>
          <w:color w:val="C00000"/>
          <w:sz w:val="32"/>
          <w:szCs w:val="32"/>
          <w:rtl/>
          <w:lang w:bidi="ar-SY"/>
        </w:rPr>
        <w:t>﴿</w:t>
      </w:r>
      <w:r w:rsidR="00FA7B41" w:rsidRPr="00FA7B41">
        <w:rPr>
          <w:rFonts w:ascii="mylotus" w:hAnsi="mylotus" w:cs="Traditional Naskh" w:hint="eastAsia"/>
          <w:b/>
          <w:bCs/>
          <w:sz w:val="32"/>
          <w:szCs w:val="32"/>
          <w:rtl/>
          <w:lang w:bidi="ar-SY"/>
        </w:rPr>
        <w:t>لَقَدْ</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جَاءَكُمْ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رَسُولٌ</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مِنْ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أَنْفُسِكُمْ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عَزِيزٌ</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عَلَيْهِ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مَاعَنِتُّمْ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حَرِيصٌ</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عَلَيْكُمْ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بِالْمُؤْمِنِينَ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رَءُوفٌ</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رَحِيمٌ</w:t>
      </w:r>
      <w:r w:rsidR="00FA7B41" w:rsidRPr="00FA7B41">
        <w:rPr>
          <w:rFonts w:ascii="Traditional Arabic" w:hAnsi="Traditional Arabic" w:cs="Traditional Arabic"/>
          <w:color w:val="C00000"/>
          <w:sz w:val="32"/>
          <w:szCs w:val="32"/>
          <w:rtl/>
          <w:lang w:bidi="ar-SY"/>
        </w:rPr>
        <w:t>﴾</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50"/>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فقد بعث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للناس كافة، وهو من أنفس المؤمنين خاصة، </w:t>
      </w:r>
      <w:r w:rsidRPr="0088525E">
        <w:rPr>
          <w:rFonts w:ascii="mylotus" w:hAnsi="mylotus" w:cs="Traditional Naskh" w:hint="cs"/>
          <w:sz w:val="32"/>
          <w:szCs w:val="32"/>
          <w:rtl/>
          <w:lang w:bidi="ar-SY"/>
        </w:rPr>
        <w:lastRenderedPageBreak/>
        <w:t>يعرفون حاله، ويتمكنون من الأخذ عنه، وهو في غاية النصح لهم، والسعي في مصالحهم، ويشق عليه الأمر الذي يشق عليهم، ويحب لهم الخير، ويسعى جاهداً في إيصاله إليهم، ويحرص على هدايتهم إلى الإيمان، ويكره لهم الشر، وهو شديد الرأفة والرحمة بهم، أرحم بهم من والديهم؛ ولهذا كان حقُّهُ مُقدّماً على سائر حقوق الخلق، وواجب على الأمة الإيمان به، وتعظيمه، وتعزيره وتوقيره</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51"/>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FA7B41" w:rsidRDefault="00C602A9" w:rsidP="00FA7B41">
      <w:pPr>
        <w:widowControl w:val="0"/>
        <w:spacing w:after="0" w:line="216" w:lineRule="auto"/>
        <w:ind w:firstLine="284"/>
        <w:jc w:val="lowKashida"/>
        <w:rPr>
          <w:rFonts w:ascii="mylotus" w:hAnsi="mylotus" w:cs="Traditional Naskh"/>
          <w:spacing w:val="-2"/>
          <w:sz w:val="32"/>
          <w:szCs w:val="32"/>
          <w:rtl/>
          <w:lang w:bidi="ar-SY"/>
        </w:rPr>
      </w:pPr>
      <w:r w:rsidRPr="00FA7B41">
        <w:rPr>
          <w:rFonts w:ascii="mylotus" w:hAnsi="mylotus" w:cs="Traditional Naskh" w:hint="cs"/>
          <w:spacing w:val="-2"/>
          <w:sz w:val="32"/>
          <w:szCs w:val="32"/>
          <w:rtl/>
          <w:lang w:bidi="ar-SY"/>
        </w:rPr>
        <w:t>وقال ا</w:t>
      </w:r>
      <w:r w:rsidR="00A1582F" w:rsidRPr="00FA7B41">
        <w:rPr>
          <w:rFonts w:ascii="mylotus" w:hAnsi="mylotus" w:cs="Traditional Naskh" w:hint="cs"/>
          <w:spacing w:val="-2"/>
          <w:sz w:val="32"/>
          <w:szCs w:val="32"/>
          <w:rtl/>
          <w:lang w:bidi="ar-SY"/>
        </w:rPr>
        <w:t>للَّه</w:t>
      </w:r>
      <w:r w:rsidRPr="00FA7B41">
        <w:rPr>
          <w:rFonts w:ascii="mylotus" w:hAnsi="mylotus" w:cs="Traditional Naskh" w:hint="cs"/>
          <w:spacing w:val="-2"/>
          <w:sz w:val="32"/>
          <w:szCs w:val="32"/>
          <w:rtl/>
          <w:lang w:bidi="ar-SY"/>
        </w:rPr>
        <w:t xml:space="preserve"> </w:t>
      </w:r>
      <w:r w:rsidR="00FA7B41" w:rsidRPr="00FA7B41">
        <w:rPr>
          <w:rFonts w:ascii="mylotus" w:hAnsi="mylotus" w:cs="Traditional Naskh" w:hint="cs"/>
          <w:color w:val="C00000"/>
          <w:spacing w:val="-2"/>
          <w:sz w:val="32"/>
          <w:szCs w:val="32"/>
          <w:lang w:bidi="ar-SY"/>
        </w:rPr>
        <w:sym w:font="AGA Arabesque" w:char="F055"/>
      </w:r>
      <w:r w:rsidRPr="00FA7B41">
        <w:rPr>
          <w:rFonts w:ascii="mylotus" w:hAnsi="mylotus" w:cs="Traditional Naskh" w:hint="cs"/>
          <w:spacing w:val="-2"/>
          <w:sz w:val="32"/>
          <w:szCs w:val="32"/>
          <w:rtl/>
          <w:lang w:bidi="ar-SY"/>
        </w:rPr>
        <w:t xml:space="preserve">: </w:t>
      </w:r>
      <w:r w:rsidR="00FA7B41" w:rsidRPr="00FA7B41">
        <w:rPr>
          <w:rFonts w:ascii="Traditional Arabic" w:hAnsi="Traditional Arabic" w:cs="Traditional Arabic"/>
          <w:color w:val="C00000"/>
          <w:spacing w:val="-2"/>
          <w:sz w:val="32"/>
          <w:szCs w:val="32"/>
          <w:rtl/>
          <w:lang w:bidi="ar-SY"/>
        </w:rPr>
        <w:t>﴿</w:t>
      </w:r>
      <w:r w:rsidR="00FA7B41" w:rsidRPr="00FA7B41">
        <w:rPr>
          <w:rFonts w:ascii="mylotus" w:hAnsi="mylotus" w:cs="Traditional Naskh" w:hint="eastAsia"/>
          <w:b/>
          <w:bCs/>
          <w:spacing w:val="-2"/>
          <w:sz w:val="32"/>
          <w:szCs w:val="32"/>
          <w:rtl/>
          <w:lang w:bidi="ar-SY"/>
        </w:rPr>
        <w:t>النَّبِيُّ</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أَوْلَى</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بِالْمُؤْمِنِينَ</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مِنْ</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أَنْفُسِهِمْ</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وَأَزْوَاجُهُ</w:t>
      </w:r>
      <w:r w:rsidR="00FA7B41" w:rsidRPr="00FA7B41">
        <w:rPr>
          <w:rFonts w:ascii="mylotus" w:hAnsi="mylotus" w:cs="Traditional Naskh"/>
          <w:b/>
          <w:bCs/>
          <w:spacing w:val="-2"/>
          <w:sz w:val="32"/>
          <w:szCs w:val="32"/>
          <w:rtl/>
          <w:lang w:bidi="ar-SY"/>
        </w:rPr>
        <w:t xml:space="preserve"> </w:t>
      </w:r>
      <w:r w:rsidR="00FA7B41" w:rsidRPr="00FA7B41">
        <w:rPr>
          <w:rFonts w:ascii="mylotus" w:hAnsi="mylotus" w:cs="Traditional Naskh" w:hint="eastAsia"/>
          <w:b/>
          <w:bCs/>
          <w:spacing w:val="-2"/>
          <w:sz w:val="32"/>
          <w:szCs w:val="32"/>
          <w:rtl/>
          <w:lang w:bidi="ar-SY"/>
        </w:rPr>
        <w:t>أُمَّهَاتُهُمْ</w:t>
      </w:r>
      <w:r w:rsidR="00FA7B41" w:rsidRPr="00FA7B41">
        <w:rPr>
          <w:rFonts w:ascii="Traditional Arabic" w:hAnsi="Traditional Arabic" w:cs="Traditional Arabic"/>
          <w:color w:val="C00000"/>
          <w:spacing w:val="-2"/>
          <w:sz w:val="32"/>
          <w:szCs w:val="32"/>
          <w:rtl/>
          <w:lang w:bidi="ar-SY"/>
        </w:rPr>
        <w:t>﴾</w:t>
      </w:r>
      <w:r w:rsidRPr="007B5404">
        <w:rPr>
          <w:rFonts w:ascii="mylotus" w:hAnsi="mylotus" w:cs="Traditional Naskh" w:hint="cs"/>
          <w:spacing w:val="-2"/>
          <w:position w:val="2"/>
          <w:sz w:val="32"/>
          <w:szCs w:val="32"/>
          <w:vertAlign w:val="superscript"/>
          <w:rtl/>
          <w:lang w:bidi="ar-SY"/>
        </w:rPr>
        <w:t>(</w:t>
      </w:r>
      <w:r w:rsidRPr="007B5404">
        <w:rPr>
          <w:rFonts w:cs="Traditional Naskh"/>
          <w:spacing w:val="-2"/>
          <w:position w:val="2"/>
          <w:sz w:val="32"/>
          <w:szCs w:val="32"/>
          <w:vertAlign w:val="superscript"/>
          <w:rtl/>
          <w:lang w:bidi="ar-SY"/>
        </w:rPr>
        <w:footnoteReference w:id="352"/>
      </w:r>
      <w:r w:rsidRPr="007B5404">
        <w:rPr>
          <w:rFonts w:ascii="mylotus" w:hAnsi="mylotus" w:cs="Traditional Naskh" w:hint="cs"/>
          <w:spacing w:val="-2"/>
          <w:position w:val="2"/>
          <w:sz w:val="32"/>
          <w:szCs w:val="32"/>
          <w:vertAlign w:val="superscript"/>
          <w:rtl/>
          <w:lang w:bidi="ar-SY"/>
        </w:rPr>
        <w:t>)</w:t>
      </w:r>
      <w:r w:rsidRPr="00FA7B41">
        <w:rPr>
          <w:rFonts w:ascii="mylotus" w:hAnsi="mylotus" w:cs="Traditional Naskh" w:hint="cs"/>
          <w:spacing w:val="-2"/>
          <w:sz w:val="32"/>
          <w:szCs w:val="32"/>
          <w:rtl/>
          <w:lang w:bidi="ar-SY"/>
        </w:rPr>
        <w:t xml:space="preserve">، أقرب مال للإنسان نفسه، فالرسول أولى به من نفسه؛ لأنه </w:t>
      </w:r>
      <w:r w:rsidRPr="00FA7B41">
        <w:rPr>
          <w:rFonts w:ascii="mylotus" w:hAnsi="mylotus" w:cs="Traditional Naskh" w:hint="cs"/>
          <w:color w:val="C00000"/>
          <w:spacing w:val="-2"/>
          <w:sz w:val="32"/>
          <w:szCs w:val="32"/>
          <w:rtl/>
          <w:lang w:bidi="ar-SY"/>
        </w:rPr>
        <w:sym w:font="AGA Arabesque" w:char="F072"/>
      </w:r>
      <w:r w:rsidRPr="00FA7B41">
        <w:rPr>
          <w:rFonts w:ascii="mylotus" w:hAnsi="mylotus" w:cs="Traditional Naskh" w:hint="cs"/>
          <w:spacing w:val="-2"/>
          <w:sz w:val="32"/>
          <w:szCs w:val="32"/>
          <w:rtl/>
          <w:lang w:bidi="ar-SY"/>
        </w:rPr>
        <w:t xml:space="preserve"> بذل لهم النصح والشفقة والرأفة؛ فلذلك وجب على العبد إذا تعارض مراد نفسه مع مراد الرسول </w:t>
      </w:r>
      <w:r w:rsidRPr="00FA7B41">
        <w:rPr>
          <w:rFonts w:ascii="mylotus" w:hAnsi="mylotus" w:cs="Traditional Naskh" w:hint="cs"/>
          <w:color w:val="C00000"/>
          <w:spacing w:val="-2"/>
          <w:sz w:val="32"/>
          <w:szCs w:val="32"/>
          <w:rtl/>
          <w:lang w:bidi="ar-SY"/>
        </w:rPr>
        <w:sym w:font="AGA Arabesque" w:char="F072"/>
      </w:r>
      <w:r w:rsidRPr="00FA7B41">
        <w:rPr>
          <w:rFonts w:ascii="mylotus" w:hAnsi="mylotus" w:cs="Traditional Naskh" w:hint="cs"/>
          <w:spacing w:val="-2"/>
          <w:sz w:val="32"/>
          <w:szCs w:val="32"/>
          <w:rtl/>
          <w:lang w:bidi="ar-SY"/>
        </w:rPr>
        <w:t xml:space="preserve"> أن يُقدّم مُراد الرسول </w:t>
      </w:r>
      <w:r w:rsidRPr="00FA7B41">
        <w:rPr>
          <w:rFonts w:ascii="mylotus" w:hAnsi="mylotus" w:cs="Traditional Naskh" w:hint="cs"/>
          <w:color w:val="C00000"/>
          <w:spacing w:val="-2"/>
          <w:sz w:val="32"/>
          <w:szCs w:val="32"/>
          <w:rtl/>
          <w:lang w:bidi="ar-SY"/>
        </w:rPr>
        <w:sym w:font="AGA Arabesque" w:char="F072"/>
      </w:r>
      <w:r w:rsidRPr="00FA7B41">
        <w:rPr>
          <w:rFonts w:ascii="mylotus" w:hAnsi="mylotus" w:cs="Traditional Naskh" w:hint="cs"/>
          <w:spacing w:val="-2"/>
          <w:sz w:val="32"/>
          <w:szCs w:val="32"/>
          <w:rtl/>
          <w:lang w:bidi="ar-SY"/>
        </w:rPr>
        <w:t xml:space="preserve"> ، وأن لا يُعارض قول الرسول </w:t>
      </w:r>
      <w:r w:rsidRPr="00FA7B41">
        <w:rPr>
          <w:rFonts w:ascii="mylotus" w:hAnsi="mylotus" w:cs="Traditional Naskh" w:hint="cs"/>
          <w:color w:val="C00000"/>
          <w:spacing w:val="-2"/>
          <w:sz w:val="32"/>
          <w:szCs w:val="32"/>
          <w:rtl/>
          <w:lang w:bidi="ar-SY"/>
        </w:rPr>
        <w:sym w:font="AGA Arabesque" w:char="F072"/>
      </w:r>
      <w:r w:rsidRPr="00FA7B41">
        <w:rPr>
          <w:rFonts w:ascii="mylotus" w:hAnsi="mylotus" w:cs="Traditional Naskh" w:hint="cs"/>
          <w:spacing w:val="-2"/>
          <w:sz w:val="32"/>
          <w:szCs w:val="32"/>
          <w:rtl/>
          <w:lang w:bidi="ar-SY"/>
        </w:rPr>
        <w:t xml:space="preserve"> بقول أحد من الناس، كائناً من كان، وأن يُقدّم محبّته على محبّة الناس كلهم</w:t>
      </w:r>
      <w:r w:rsidRPr="007B5404">
        <w:rPr>
          <w:rFonts w:ascii="mylotus" w:hAnsi="mylotus" w:cs="Traditional Naskh" w:hint="cs"/>
          <w:spacing w:val="-2"/>
          <w:position w:val="2"/>
          <w:sz w:val="32"/>
          <w:szCs w:val="32"/>
          <w:vertAlign w:val="superscript"/>
          <w:rtl/>
          <w:lang w:bidi="ar-SY"/>
        </w:rPr>
        <w:t>(</w:t>
      </w:r>
      <w:r w:rsidRPr="007B5404">
        <w:rPr>
          <w:rFonts w:cs="Traditional Naskh"/>
          <w:spacing w:val="-2"/>
          <w:position w:val="2"/>
          <w:sz w:val="32"/>
          <w:szCs w:val="32"/>
          <w:vertAlign w:val="superscript"/>
          <w:rtl/>
          <w:lang w:bidi="ar-SY"/>
        </w:rPr>
        <w:footnoteReference w:id="353"/>
      </w:r>
      <w:r w:rsidRPr="007B5404">
        <w:rPr>
          <w:rFonts w:ascii="mylotus" w:hAnsi="mylotus" w:cs="Traditional Naskh" w:hint="cs"/>
          <w:spacing w:val="-2"/>
          <w:position w:val="2"/>
          <w:sz w:val="32"/>
          <w:szCs w:val="32"/>
          <w:vertAlign w:val="superscript"/>
          <w:rtl/>
          <w:lang w:bidi="ar-SY"/>
        </w:rPr>
        <w:t>)</w:t>
      </w:r>
      <w:r w:rsidRPr="00FA7B41">
        <w:rPr>
          <w:rFonts w:ascii="mylotus" w:hAnsi="mylotus" w:cs="Traditional Naskh" w:hint="cs"/>
          <w:spacing w:val="-2"/>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وقال </w:t>
      </w:r>
      <w:r w:rsidR="00FA7B41" w:rsidRPr="00FA7B41">
        <w:rPr>
          <w:rFonts w:ascii="mylotus" w:hAnsi="mylotus" w:cs="Traditional Naskh" w:hint="cs"/>
          <w:color w:val="C00000"/>
          <w:sz w:val="32"/>
          <w:szCs w:val="32"/>
          <w:lang w:bidi="ar-SY"/>
        </w:rPr>
        <w:sym w:font="AGA Arabesque" w:char="F049"/>
      </w:r>
      <w:r w:rsidRPr="0088525E">
        <w:rPr>
          <w:rFonts w:ascii="mylotus" w:hAnsi="mylotus" w:cs="Traditional Naskh" w:hint="cs"/>
          <w:sz w:val="32"/>
          <w:szCs w:val="32"/>
          <w:rtl/>
          <w:lang w:bidi="ar-SY"/>
        </w:rPr>
        <w:t xml:space="preserve">: </w:t>
      </w:r>
      <w:r w:rsidR="00FA7B41" w:rsidRPr="00FA7B41">
        <w:rPr>
          <w:rFonts w:ascii="Traditional Arabic" w:hAnsi="Traditional Arabic" w:cs="Traditional Arabic"/>
          <w:color w:val="C00000"/>
          <w:sz w:val="32"/>
          <w:szCs w:val="32"/>
          <w:rtl/>
          <w:lang w:bidi="ar-SY"/>
        </w:rPr>
        <w:t>﴿</w:t>
      </w:r>
      <w:r w:rsidR="00FA7B41" w:rsidRPr="00FA7B41">
        <w:rPr>
          <w:rFonts w:ascii="mylotus" w:hAnsi="mylotus" w:cs="Traditional Naskh" w:hint="eastAsia"/>
          <w:b/>
          <w:bCs/>
          <w:sz w:val="32"/>
          <w:szCs w:val="32"/>
          <w:rtl/>
          <w:lang w:bidi="ar-SY"/>
        </w:rPr>
        <w:t>فَبِمَا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رَحْمَةٍ</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مِنَ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اللَّهِ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لِنْتَ</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لَهُمْ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وَلَوْ</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كُنْتَ</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فَظًّا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غَلِيظَ</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الْقَلْبِ</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لَانْفَضُّوا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مِنْ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حَوْلِكَ</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فَاعْفُ</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عَنْهُمْ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وَاسْتَغْفِرْ</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لَهُمْ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وَشَاوِرْهُمْ</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فِي</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الْأَمْرِ</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فَإِذَا</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عَزَمْتَ</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فَتَوَكَّلْ</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عَلَى</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اللَّهِ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إِنَّ</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اللَّهَ</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يُحِبُّ</w:t>
      </w:r>
      <w:r w:rsidR="00FA7B41" w:rsidRPr="00FA7B41">
        <w:rPr>
          <w:rFonts w:ascii="mylotus" w:hAnsi="mylotus" w:cs="Traditional Naskh"/>
          <w:b/>
          <w:bCs/>
          <w:sz w:val="32"/>
          <w:szCs w:val="32"/>
          <w:rtl/>
          <w:lang w:bidi="ar-SY"/>
        </w:rPr>
        <w:t xml:space="preserve"> </w:t>
      </w:r>
      <w:r w:rsidR="00FA7B41" w:rsidRPr="00FA7B41">
        <w:rPr>
          <w:rFonts w:ascii="mylotus" w:hAnsi="mylotus" w:cs="Traditional Naskh" w:hint="eastAsia"/>
          <w:b/>
          <w:bCs/>
          <w:sz w:val="32"/>
          <w:szCs w:val="32"/>
          <w:rtl/>
          <w:lang w:bidi="ar-SY"/>
        </w:rPr>
        <w:t>الْمُتَوَكِّلِينَ</w:t>
      </w:r>
      <w:r w:rsidR="00FA7B41" w:rsidRPr="00FA7B41">
        <w:rPr>
          <w:rFonts w:ascii="Traditional Arabic" w:hAnsi="Traditional Arabic" w:cs="Traditional Arabic"/>
          <w:color w:val="C00000"/>
          <w:sz w:val="32"/>
          <w:szCs w:val="32"/>
          <w:rtl/>
          <w:lang w:bidi="ar-SY"/>
        </w:rPr>
        <w:t>﴾</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54"/>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pacing w:val="-6"/>
          <w:sz w:val="32"/>
          <w:szCs w:val="32"/>
          <w:rtl/>
          <w:lang w:bidi="ar-SY"/>
        </w:rPr>
      </w:pPr>
      <w:r w:rsidRPr="00FA7B41">
        <w:rPr>
          <w:rFonts w:ascii="AAAGoldenLotus Stg1_Ver1" w:hAnsi="AAAGoldenLotus Stg1_Ver1" w:cs="AAAGoldenLotus Stg1_Ver1"/>
          <w:color w:val="C00000"/>
          <w:spacing w:val="-6"/>
          <w:sz w:val="24"/>
          <w:szCs w:val="24"/>
          <w:rtl/>
        </w:rPr>
        <w:t>*</w:t>
      </w:r>
      <w:r w:rsidRPr="0088525E">
        <w:rPr>
          <w:rFonts w:ascii="mylotus" w:hAnsi="mylotus" w:cs="Traditional Naskh" w:hint="cs"/>
          <w:spacing w:val="-6"/>
          <w:sz w:val="32"/>
          <w:szCs w:val="32"/>
          <w:rtl/>
        </w:rPr>
        <w:t xml:space="preserve">  ورحمته </w:t>
      </w:r>
      <w:r w:rsidRPr="00FA7B41">
        <w:rPr>
          <w:rFonts w:ascii="mylotus" w:hAnsi="mylotus" w:cs="Traditional Naskh" w:hint="cs"/>
          <w:color w:val="C00000"/>
          <w:spacing w:val="-6"/>
          <w:sz w:val="32"/>
          <w:szCs w:val="32"/>
          <w:rtl/>
        </w:rPr>
        <w:sym w:font="AGA Arabesque" w:char="F072"/>
      </w:r>
      <w:r w:rsidRPr="0088525E">
        <w:rPr>
          <w:rFonts w:ascii="mylotus" w:hAnsi="mylotus" w:cs="Traditional Naskh" w:hint="cs"/>
          <w:spacing w:val="-6"/>
          <w:sz w:val="32"/>
          <w:szCs w:val="32"/>
          <w:rtl/>
        </w:rPr>
        <w:t xml:space="preserve"> للناس جميعاً : فعن جرير بن عبد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w:t>
      </w:r>
      <w:r w:rsidRPr="00FA7B41">
        <w:rPr>
          <w:rFonts w:ascii="mylotus" w:hAnsi="mylotus" w:cs="Traditional Naskh" w:hint="cs"/>
          <w:color w:val="C00000"/>
          <w:spacing w:val="-6"/>
          <w:sz w:val="32"/>
          <w:szCs w:val="32"/>
          <w:rtl/>
        </w:rPr>
        <w:sym w:font="AGA Arabesque" w:char="F074"/>
      </w:r>
      <w:r w:rsidRPr="0088525E">
        <w:rPr>
          <w:rFonts w:ascii="mylotus" w:hAnsi="mylotus" w:cs="Traditional Naskh" w:hint="cs"/>
          <w:spacing w:val="-6"/>
          <w:sz w:val="32"/>
          <w:szCs w:val="32"/>
          <w:rtl/>
        </w:rPr>
        <w:t xml:space="preserve"> قال: قال رسول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w:t>
      </w:r>
      <w:r w:rsidRPr="00FA7B41">
        <w:rPr>
          <w:rFonts w:ascii="mylotus" w:hAnsi="mylotus" w:cs="Traditional Naskh" w:hint="cs"/>
          <w:color w:val="C00000"/>
          <w:spacing w:val="-6"/>
          <w:sz w:val="32"/>
          <w:szCs w:val="32"/>
          <w:rtl/>
        </w:rPr>
        <w:sym w:font="AGA Arabesque" w:char="F072"/>
      </w:r>
      <w:r w:rsidRPr="0088525E">
        <w:rPr>
          <w:rFonts w:ascii="mylotus" w:hAnsi="mylotus" w:cs="Traditional Naskh" w:hint="cs"/>
          <w:spacing w:val="-6"/>
          <w:sz w:val="32"/>
          <w:szCs w:val="32"/>
          <w:rtl/>
        </w:rPr>
        <w:t xml:space="preserve">: </w:t>
      </w:r>
      <w:r w:rsidRPr="0088525E">
        <w:rPr>
          <w:rFonts w:ascii="mylotus" w:hAnsi="mylotus" w:cs="Traditional Naskh" w:hint="cs"/>
          <w:b/>
          <w:bCs/>
          <w:spacing w:val="-6"/>
          <w:sz w:val="32"/>
          <w:szCs w:val="32"/>
          <w:rtl/>
        </w:rPr>
        <w:t>«من لا يَرحَمِ الناس لا يَرحَمُه ا</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xml:space="preserve"> </w:t>
      </w:r>
      <w:r w:rsidR="00FA7B41" w:rsidRPr="00FA7B41">
        <w:rPr>
          <w:rFonts w:ascii="mylotus" w:hAnsi="mylotus" w:cs="Traditional Naskh" w:hint="cs"/>
          <w:color w:val="C00000"/>
          <w:spacing w:val="-6"/>
          <w:sz w:val="32"/>
          <w:szCs w:val="32"/>
        </w:rPr>
        <w:sym w:font="AGA Arabesque" w:char="F055"/>
      </w:r>
      <w:r w:rsidRPr="0088525E">
        <w:rPr>
          <w:rFonts w:ascii="mylotus" w:hAnsi="mylotus" w:cs="Traditional Naskh" w:hint="cs"/>
          <w:b/>
          <w:bCs/>
          <w:spacing w:val="-6"/>
          <w:sz w:val="32"/>
          <w:szCs w:val="32"/>
          <w:rtl/>
        </w:rPr>
        <w:t>»</w:t>
      </w:r>
      <w:r w:rsidRPr="007B5404">
        <w:rPr>
          <w:rFonts w:ascii="mylotus" w:hAnsi="mylotus" w:cs="Traditional Naskh" w:hint="cs"/>
          <w:spacing w:val="-6"/>
          <w:position w:val="2"/>
          <w:sz w:val="32"/>
          <w:szCs w:val="32"/>
          <w:vertAlign w:val="superscript"/>
          <w:rtl/>
        </w:rPr>
        <w:t>(</w:t>
      </w:r>
      <w:r w:rsidRPr="007B5404">
        <w:rPr>
          <w:rFonts w:cs="Traditional Naskh"/>
          <w:spacing w:val="-6"/>
          <w:position w:val="2"/>
          <w:sz w:val="32"/>
          <w:szCs w:val="32"/>
          <w:vertAlign w:val="superscript"/>
          <w:rtl/>
        </w:rPr>
        <w:footnoteReference w:id="355"/>
      </w:r>
      <w:r w:rsidRPr="007B5404">
        <w:rPr>
          <w:rFonts w:ascii="mylotus" w:hAnsi="mylotus" w:cs="Traditional Naskh" w:hint="cs"/>
          <w:spacing w:val="-6"/>
          <w:position w:val="2"/>
          <w:sz w:val="32"/>
          <w:szCs w:val="32"/>
          <w:vertAlign w:val="superscript"/>
          <w:rtl/>
        </w:rPr>
        <w:t>)</w:t>
      </w:r>
      <w:r w:rsidRPr="0088525E">
        <w:rPr>
          <w:rFonts w:ascii="mylotus" w:hAnsi="mylotus" w:cs="Traditional Naskh" w:hint="cs"/>
          <w:spacing w:val="-6"/>
          <w:sz w:val="32"/>
          <w:szCs w:val="32"/>
          <w:rtl/>
          <w:lang w:bidi="ar-SY"/>
        </w:rPr>
        <w:t xml:space="preserve">. وعن أبي هريرة </w:t>
      </w:r>
      <w:r w:rsidRPr="00FA7B41">
        <w:rPr>
          <w:rFonts w:ascii="mylotus" w:hAnsi="mylotus" w:cs="Traditional Naskh" w:hint="cs"/>
          <w:color w:val="C00000"/>
          <w:spacing w:val="-6"/>
          <w:sz w:val="32"/>
          <w:szCs w:val="32"/>
          <w:rtl/>
          <w:lang w:bidi="ar-SY"/>
        </w:rPr>
        <w:sym w:font="AGA Arabesque" w:char="F074"/>
      </w:r>
      <w:r w:rsidRPr="0088525E">
        <w:rPr>
          <w:rFonts w:ascii="mylotus" w:hAnsi="mylotus" w:cs="Traditional Naskh" w:hint="cs"/>
          <w:spacing w:val="-6"/>
          <w:sz w:val="32"/>
          <w:szCs w:val="32"/>
          <w:rtl/>
          <w:lang w:bidi="ar-SY"/>
        </w:rPr>
        <w:t xml:space="preserve"> قال: سمعت أبا القاسم </w:t>
      </w:r>
      <w:r w:rsidRPr="00FA7B41">
        <w:rPr>
          <w:rFonts w:ascii="mylotus" w:hAnsi="mylotus" w:cs="Traditional Naskh" w:hint="cs"/>
          <w:color w:val="C00000"/>
          <w:spacing w:val="-6"/>
          <w:sz w:val="32"/>
          <w:szCs w:val="32"/>
          <w:rtl/>
          <w:lang w:bidi="ar-SY"/>
        </w:rPr>
        <w:sym w:font="AGA Arabesque" w:char="F072"/>
      </w:r>
      <w:r w:rsidRPr="0088525E">
        <w:rPr>
          <w:rFonts w:ascii="mylotus" w:hAnsi="mylotus" w:cs="Traditional Naskh" w:hint="cs"/>
          <w:spacing w:val="-6"/>
          <w:sz w:val="32"/>
          <w:szCs w:val="32"/>
          <w:rtl/>
          <w:lang w:bidi="ar-SY"/>
        </w:rPr>
        <w:t xml:space="preserve"> يقول: </w:t>
      </w:r>
      <w:r w:rsidRPr="0088525E">
        <w:rPr>
          <w:rFonts w:ascii="mylotus" w:hAnsi="mylotus" w:cs="Traditional Naskh" w:hint="cs"/>
          <w:b/>
          <w:bCs/>
          <w:spacing w:val="-6"/>
          <w:sz w:val="32"/>
          <w:szCs w:val="32"/>
          <w:rtl/>
          <w:lang w:bidi="ar-SY"/>
        </w:rPr>
        <w:t>«لا تُنزعُ الرحمة إلاّ من شقي»</w:t>
      </w:r>
      <w:r w:rsidRPr="007B5404">
        <w:rPr>
          <w:rFonts w:ascii="mylotus" w:hAnsi="mylotus" w:cs="Traditional Naskh" w:hint="cs"/>
          <w:spacing w:val="-6"/>
          <w:position w:val="2"/>
          <w:sz w:val="32"/>
          <w:szCs w:val="32"/>
          <w:vertAlign w:val="superscript"/>
          <w:rtl/>
          <w:lang w:bidi="ar-SY"/>
        </w:rPr>
        <w:t>(</w:t>
      </w:r>
      <w:r w:rsidRPr="007B5404">
        <w:rPr>
          <w:rFonts w:cs="Traditional Naskh"/>
          <w:spacing w:val="-6"/>
          <w:position w:val="2"/>
          <w:sz w:val="32"/>
          <w:szCs w:val="32"/>
          <w:vertAlign w:val="superscript"/>
          <w:rtl/>
          <w:lang w:bidi="ar-SY"/>
        </w:rPr>
        <w:footnoteReference w:id="356"/>
      </w:r>
      <w:r w:rsidRPr="007B5404">
        <w:rPr>
          <w:rFonts w:ascii="mylotus" w:hAnsi="mylotus" w:cs="Traditional Naskh" w:hint="cs"/>
          <w:spacing w:val="-6"/>
          <w:position w:val="2"/>
          <w:sz w:val="32"/>
          <w:szCs w:val="32"/>
          <w:vertAlign w:val="superscript"/>
          <w:rtl/>
          <w:lang w:bidi="ar-SY"/>
        </w:rPr>
        <w:t>)</w:t>
      </w:r>
      <w:r w:rsidRPr="0088525E">
        <w:rPr>
          <w:rFonts w:ascii="mylotus" w:hAnsi="mylotus" w:cs="Traditional Naskh" w:hint="cs"/>
          <w:spacing w:val="-6"/>
          <w:sz w:val="32"/>
          <w:szCs w:val="32"/>
          <w:rtl/>
          <w:lang w:bidi="ar-SY"/>
        </w:rPr>
        <w:t>.</w:t>
      </w:r>
    </w:p>
    <w:p w:rsidR="00C602A9" w:rsidRPr="0088525E" w:rsidRDefault="00C602A9" w:rsidP="00FA7B41">
      <w:pPr>
        <w:widowControl w:val="0"/>
        <w:spacing w:after="0" w:line="216" w:lineRule="auto"/>
        <w:ind w:firstLine="284"/>
        <w:jc w:val="lowKashida"/>
        <w:rPr>
          <w:rFonts w:ascii="mylotus" w:hAnsi="mylotus" w:cs="Traditional Naskh"/>
          <w:spacing w:val="-6"/>
          <w:sz w:val="32"/>
          <w:szCs w:val="32"/>
          <w:rtl/>
          <w:lang w:bidi="ar-SY"/>
        </w:rPr>
      </w:pPr>
      <w:r w:rsidRPr="0088525E">
        <w:rPr>
          <w:rFonts w:ascii="mylotus" w:hAnsi="mylotus" w:cs="Traditional Naskh" w:hint="cs"/>
          <w:spacing w:val="-6"/>
          <w:sz w:val="32"/>
          <w:szCs w:val="32"/>
          <w:rtl/>
          <w:lang w:bidi="ar-SY"/>
        </w:rPr>
        <w:t>وعن عبد ا</w:t>
      </w:r>
      <w:r w:rsidR="00A1582F">
        <w:rPr>
          <w:rFonts w:ascii="mylotus" w:hAnsi="mylotus" w:cs="Traditional Naskh" w:hint="cs"/>
          <w:spacing w:val="-6"/>
          <w:sz w:val="32"/>
          <w:szCs w:val="32"/>
          <w:rtl/>
          <w:lang w:bidi="ar-SY"/>
        </w:rPr>
        <w:t>للَّه</w:t>
      </w:r>
      <w:r w:rsidRPr="0088525E">
        <w:rPr>
          <w:rFonts w:ascii="mylotus" w:hAnsi="mylotus" w:cs="Traditional Naskh" w:hint="cs"/>
          <w:spacing w:val="-6"/>
          <w:sz w:val="32"/>
          <w:szCs w:val="32"/>
          <w:rtl/>
          <w:lang w:bidi="ar-SY"/>
        </w:rPr>
        <w:t xml:space="preserve"> بن عمرو </w:t>
      </w:r>
      <w:r w:rsidR="00FA7B41" w:rsidRPr="00FA7B41">
        <w:rPr>
          <w:rFonts w:ascii="Traditional Arabic" w:hAnsi="Traditional Arabic" w:cs="CTraditional Arabic" w:hint="cs"/>
          <w:color w:val="C00000"/>
          <w:spacing w:val="-6"/>
          <w:sz w:val="32"/>
          <w:szCs w:val="28"/>
          <w:rtl/>
          <w:lang w:bidi="ar"/>
        </w:rPr>
        <w:t>ب</w:t>
      </w:r>
      <w:r w:rsidRPr="0088525E">
        <w:rPr>
          <w:rFonts w:ascii="mylotus" w:hAnsi="mylotus" w:cs="Traditional Naskh" w:hint="cs"/>
          <w:spacing w:val="-6"/>
          <w:sz w:val="32"/>
          <w:szCs w:val="32"/>
          <w:rtl/>
          <w:lang w:bidi="ar-SY"/>
        </w:rPr>
        <w:t xml:space="preserve"> قال: قال رسول ا</w:t>
      </w:r>
      <w:r w:rsidR="00A1582F">
        <w:rPr>
          <w:rFonts w:ascii="mylotus" w:hAnsi="mylotus" w:cs="Traditional Naskh" w:hint="cs"/>
          <w:spacing w:val="-6"/>
          <w:sz w:val="32"/>
          <w:szCs w:val="32"/>
          <w:rtl/>
          <w:lang w:bidi="ar-SY"/>
        </w:rPr>
        <w:t>للَّه</w:t>
      </w:r>
      <w:r w:rsidRPr="0088525E">
        <w:rPr>
          <w:rFonts w:ascii="mylotus" w:hAnsi="mylotus" w:cs="Traditional Naskh" w:hint="cs"/>
          <w:spacing w:val="-6"/>
          <w:sz w:val="32"/>
          <w:szCs w:val="32"/>
          <w:rtl/>
          <w:lang w:bidi="ar-SY"/>
        </w:rPr>
        <w:t xml:space="preserve"> </w:t>
      </w:r>
      <w:r w:rsidRPr="00FA7B41">
        <w:rPr>
          <w:rFonts w:ascii="mylotus" w:hAnsi="mylotus" w:cs="Traditional Naskh" w:hint="cs"/>
          <w:color w:val="C00000"/>
          <w:spacing w:val="-6"/>
          <w:sz w:val="32"/>
          <w:szCs w:val="32"/>
          <w:rtl/>
          <w:lang w:bidi="ar-SY"/>
        </w:rPr>
        <w:sym w:font="AGA Arabesque" w:char="F072"/>
      </w:r>
      <w:r w:rsidRPr="0088525E">
        <w:rPr>
          <w:rFonts w:ascii="mylotus" w:hAnsi="mylotus" w:cs="Traditional Naskh" w:hint="cs"/>
          <w:spacing w:val="-6"/>
          <w:sz w:val="32"/>
          <w:szCs w:val="32"/>
          <w:rtl/>
          <w:lang w:bidi="ar-SY"/>
        </w:rPr>
        <w:t xml:space="preserve"> : </w:t>
      </w:r>
      <w:r w:rsidRPr="0088525E">
        <w:rPr>
          <w:rFonts w:ascii="mylotus" w:hAnsi="mylotus" w:cs="Traditional Naskh" w:hint="cs"/>
          <w:b/>
          <w:bCs/>
          <w:spacing w:val="-6"/>
          <w:sz w:val="32"/>
          <w:szCs w:val="32"/>
          <w:rtl/>
          <w:lang w:bidi="ar-SY"/>
        </w:rPr>
        <w:t xml:space="preserve">«الراحمون يرحمهم الرحمن، ارحموا مَن في الأرض يرحمكم مَن في السماء، الرَّحِمُ شُجنةٌ من </w:t>
      </w:r>
      <w:r w:rsidRPr="0088525E">
        <w:rPr>
          <w:rFonts w:ascii="mylotus" w:hAnsi="mylotus" w:cs="Traditional Naskh" w:hint="cs"/>
          <w:b/>
          <w:bCs/>
          <w:spacing w:val="-6"/>
          <w:sz w:val="32"/>
          <w:szCs w:val="32"/>
          <w:rtl/>
          <w:lang w:bidi="ar-SY"/>
        </w:rPr>
        <w:lastRenderedPageBreak/>
        <w:t>الرحمن، فمن وصلها وصله ا</w:t>
      </w:r>
      <w:r w:rsidR="00A1582F">
        <w:rPr>
          <w:rFonts w:ascii="mylotus" w:hAnsi="mylotus" w:cs="Traditional Naskh" w:hint="cs"/>
          <w:b/>
          <w:bCs/>
          <w:spacing w:val="-6"/>
          <w:sz w:val="32"/>
          <w:szCs w:val="32"/>
          <w:rtl/>
          <w:lang w:bidi="ar-SY"/>
        </w:rPr>
        <w:t>للَّه</w:t>
      </w:r>
      <w:r w:rsidRPr="0088525E">
        <w:rPr>
          <w:rFonts w:ascii="mylotus" w:hAnsi="mylotus" w:cs="Traditional Naskh" w:hint="cs"/>
          <w:b/>
          <w:bCs/>
          <w:spacing w:val="-6"/>
          <w:sz w:val="32"/>
          <w:szCs w:val="32"/>
          <w:rtl/>
          <w:lang w:bidi="ar-SY"/>
        </w:rPr>
        <w:t xml:space="preserve"> ومن قطعها قطعه ا</w:t>
      </w:r>
      <w:r w:rsidR="00A1582F">
        <w:rPr>
          <w:rFonts w:ascii="mylotus" w:hAnsi="mylotus" w:cs="Traditional Naskh" w:hint="cs"/>
          <w:b/>
          <w:bCs/>
          <w:spacing w:val="-6"/>
          <w:sz w:val="32"/>
          <w:szCs w:val="32"/>
          <w:rtl/>
          <w:lang w:bidi="ar-SY"/>
        </w:rPr>
        <w:t>للَّه</w:t>
      </w:r>
      <w:r w:rsidRPr="0088525E">
        <w:rPr>
          <w:rFonts w:ascii="mylotus" w:hAnsi="mylotus" w:cs="Traditional Naskh" w:hint="cs"/>
          <w:b/>
          <w:bCs/>
          <w:spacing w:val="-6"/>
          <w:sz w:val="32"/>
          <w:szCs w:val="32"/>
          <w:rtl/>
          <w:lang w:bidi="ar-SY"/>
        </w:rPr>
        <w:t>»</w:t>
      </w:r>
      <w:r w:rsidRPr="007B5404">
        <w:rPr>
          <w:rFonts w:ascii="mylotus" w:hAnsi="mylotus" w:cs="Traditional Naskh" w:hint="cs"/>
          <w:spacing w:val="-6"/>
          <w:position w:val="2"/>
          <w:sz w:val="32"/>
          <w:szCs w:val="32"/>
          <w:vertAlign w:val="superscript"/>
          <w:rtl/>
          <w:lang w:bidi="ar-SY"/>
        </w:rPr>
        <w:t>(</w:t>
      </w:r>
      <w:r w:rsidRPr="007B5404">
        <w:rPr>
          <w:rFonts w:cs="Traditional Naskh"/>
          <w:spacing w:val="-6"/>
          <w:position w:val="2"/>
          <w:sz w:val="32"/>
          <w:szCs w:val="32"/>
          <w:vertAlign w:val="superscript"/>
          <w:rtl/>
          <w:lang w:bidi="ar-SY"/>
        </w:rPr>
        <w:footnoteReference w:id="357"/>
      </w:r>
      <w:r w:rsidRPr="007B5404">
        <w:rPr>
          <w:rFonts w:ascii="mylotus" w:hAnsi="mylotus" w:cs="Traditional Naskh" w:hint="cs"/>
          <w:spacing w:val="-6"/>
          <w:position w:val="2"/>
          <w:sz w:val="32"/>
          <w:szCs w:val="32"/>
          <w:vertAlign w:val="superscript"/>
          <w:rtl/>
          <w:lang w:bidi="ar-SY"/>
        </w:rPr>
        <w:t>)</w:t>
      </w:r>
      <w:r w:rsidRPr="0088525E">
        <w:rPr>
          <w:rFonts w:ascii="mylotus" w:hAnsi="mylotus" w:cs="Traditional Naskh" w:hint="cs"/>
          <w:spacing w:val="-6"/>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ومن رحمته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رحمتهُ للصبيان : فعن أنس بن مالك </w:t>
      </w:r>
      <w:r w:rsidRPr="00025922">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جاء شيخٌ يريد النبي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فأبطأ القوم عنه أن يُوسِّعوا له فقال النبي </w:t>
      </w:r>
      <w:r w:rsidRPr="00025922">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«ليس مِنَّا من لم يرحم صغيرنا، ويوقِّرُ كبيرنا»</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58"/>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للبنات : فعن أبي سعيد الخدري </w:t>
      </w:r>
      <w:r w:rsidRPr="00025922">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«لا يكون لأحد ثلاث بنات، أو ثلاث أخوات، أو بنتان، أو أختان فيتقي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فيهنَّ ويحسن إليهنَّ إلا دخل الجنة»</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59"/>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للأيتام : فعن أبي هريرة </w:t>
      </w:r>
      <w:r w:rsidRPr="00FA7B4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«كافل اليتيم له أو لغيره أنا وهو كهاتين في الجنة»</w:t>
      </w:r>
      <w:r w:rsidRPr="0088525E">
        <w:rPr>
          <w:rFonts w:ascii="mylotus" w:hAnsi="mylotus" w:cs="Traditional Naskh" w:hint="cs"/>
          <w:sz w:val="32"/>
          <w:szCs w:val="32"/>
          <w:rtl/>
          <w:lang w:bidi="ar-SY"/>
        </w:rPr>
        <w:t xml:space="preserve"> وأشار مالك أحد رواة الحديث بالسبابة والوسطى</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0"/>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أبي هريرة </w:t>
      </w:r>
      <w:r w:rsidRPr="00FA7B4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 أن رجلاً شكا إلى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قسوة قلبه، فقال له: </w:t>
      </w:r>
      <w:r w:rsidRPr="0088525E">
        <w:rPr>
          <w:rFonts w:ascii="mylotus" w:hAnsi="mylotus" w:cs="Traditional Naskh" w:hint="cs"/>
          <w:b/>
          <w:bCs/>
          <w:sz w:val="32"/>
          <w:szCs w:val="32"/>
          <w:rtl/>
          <w:lang w:bidi="ar-SY"/>
        </w:rPr>
        <w:t>«امسح رأس اليتيم، وأطعم المسكين»</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1"/>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FA7B4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025922">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للمرأة والضعيف : فعن أبي هريرة </w:t>
      </w:r>
      <w:r w:rsidRPr="00FA7B4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م إنِّي أُحَرِّج</w:t>
      </w:r>
      <w:r w:rsidRPr="007B5404">
        <w:rPr>
          <w:rFonts w:ascii="mylotus" w:hAnsi="mylotus" w:cs="Traditional Naskh" w:hint="cs"/>
          <w:b/>
          <w:bCs/>
          <w:position w:val="2"/>
          <w:sz w:val="32"/>
          <w:szCs w:val="32"/>
          <w:vertAlign w:val="superscript"/>
          <w:rtl/>
          <w:lang w:bidi="ar-SY"/>
        </w:rPr>
        <w:t>(</w:t>
      </w:r>
      <w:r w:rsidRPr="007B5404">
        <w:rPr>
          <w:rFonts w:cs="Traditional Naskh"/>
          <w:b/>
          <w:bCs/>
          <w:position w:val="2"/>
          <w:sz w:val="32"/>
          <w:szCs w:val="32"/>
          <w:vertAlign w:val="superscript"/>
          <w:rtl/>
          <w:lang w:bidi="ar-SY"/>
        </w:rPr>
        <w:footnoteReference w:id="362"/>
      </w:r>
      <w:r w:rsidRPr="007B5404">
        <w:rPr>
          <w:rFonts w:ascii="mylotus" w:hAnsi="mylotus" w:cs="Traditional Naskh" w:hint="cs"/>
          <w:b/>
          <w:bCs/>
          <w:position w:val="2"/>
          <w:sz w:val="32"/>
          <w:szCs w:val="32"/>
          <w:vertAlign w:val="superscript"/>
          <w:rtl/>
          <w:lang w:bidi="ar-SY"/>
        </w:rPr>
        <w:t>)</w:t>
      </w:r>
      <w:r w:rsidRPr="0088525E">
        <w:rPr>
          <w:rFonts w:ascii="mylotus" w:hAnsi="mylotus" w:cs="Traditional Naskh" w:hint="cs"/>
          <w:b/>
          <w:bCs/>
          <w:sz w:val="32"/>
          <w:szCs w:val="32"/>
          <w:rtl/>
          <w:lang w:bidi="ar-SY"/>
        </w:rPr>
        <w:t xml:space="preserve"> حقّ الضعيفين: اليتيم والمرأة»</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3"/>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عامر بن الأحوص </w:t>
      </w:r>
      <w:r w:rsidRPr="00FA7B4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أنه شهد حجة الوداع مع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FA7B4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فحمد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وأثنى عليه، وذَكّر ووعظ ثم قال: </w:t>
      </w:r>
      <w:r w:rsidRPr="0088525E">
        <w:rPr>
          <w:rFonts w:ascii="mylotus" w:hAnsi="mylotus" w:cs="Traditional Naskh" w:hint="cs"/>
          <w:b/>
          <w:bCs/>
          <w:sz w:val="32"/>
          <w:szCs w:val="32"/>
          <w:rtl/>
          <w:lang w:bidi="ar-SY"/>
        </w:rPr>
        <w:t xml:space="preserve">«استوصوا بالنساء خيراً؛ فإِنهنَّ عندكم عوانٍ، ليس </w:t>
      </w:r>
      <w:r w:rsidRPr="0088525E">
        <w:rPr>
          <w:rFonts w:ascii="mylotus" w:hAnsi="mylotus" w:cs="Traditional Naskh" w:hint="cs"/>
          <w:b/>
          <w:bCs/>
          <w:sz w:val="32"/>
          <w:szCs w:val="32"/>
          <w:rtl/>
          <w:lang w:bidi="ar-SY"/>
        </w:rPr>
        <w:lastRenderedPageBreak/>
        <w:t>تملكون منهنّ شيئاً غير ذلك»</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4"/>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402B81" w:rsidRDefault="00C602A9" w:rsidP="006749D3">
      <w:pPr>
        <w:widowControl w:val="0"/>
        <w:spacing w:after="0" w:line="216" w:lineRule="auto"/>
        <w:ind w:firstLine="284"/>
        <w:jc w:val="lowKashida"/>
        <w:rPr>
          <w:rFonts w:ascii="mylotus" w:hAnsi="mylotus" w:cs="Traditional Naskh"/>
          <w:spacing w:val="-4"/>
          <w:sz w:val="32"/>
          <w:szCs w:val="32"/>
          <w:rtl/>
          <w:lang w:bidi="ar-SY"/>
        </w:rPr>
      </w:pPr>
      <w:r w:rsidRPr="00402B81">
        <w:rPr>
          <w:rFonts w:ascii="AAAGoldenLotus Stg1_Ver1" w:hAnsi="AAAGoldenLotus Stg1_Ver1" w:cs="AAAGoldenLotus Stg1_Ver1"/>
          <w:color w:val="C00000"/>
          <w:spacing w:val="-4"/>
          <w:sz w:val="24"/>
          <w:szCs w:val="24"/>
          <w:rtl/>
          <w:lang w:bidi="ar-SY"/>
        </w:rPr>
        <w:t>*</w:t>
      </w:r>
      <w:r w:rsidRPr="00402B81">
        <w:rPr>
          <w:rFonts w:ascii="mylotus" w:hAnsi="mylotus" w:cs="Traditional Naskh" w:hint="cs"/>
          <w:spacing w:val="-4"/>
          <w:sz w:val="32"/>
          <w:szCs w:val="32"/>
          <w:rtl/>
          <w:lang w:bidi="ar-SY"/>
        </w:rPr>
        <w:t xml:space="preserve">  ورحمتهُ </w:t>
      </w:r>
      <w:r w:rsidRPr="00402B81">
        <w:rPr>
          <w:rFonts w:ascii="mylotus" w:hAnsi="mylotus" w:cs="Traditional Naskh" w:hint="cs"/>
          <w:color w:val="C00000"/>
          <w:spacing w:val="-4"/>
          <w:sz w:val="32"/>
          <w:szCs w:val="32"/>
          <w:rtl/>
          <w:lang w:bidi="ar-SY"/>
        </w:rPr>
        <w:sym w:font="AGA Arabesque" w:char="F072"/>
      </w:r>
      <w:r w:rsidRPr="00402B81">
        <w:rPr>
          <w:rFonts w:ascii="mylotus" w:hAnsi="mylotus" w:cs="Traditional Naskh" w:hint="cs"/>
          <w:spacing w:val="-4"/>
          <w:sz w:val="32"/>
          <w:szCs w:val="32"/>
          <w:rtl/>
          <w:lang w:bidi="ar-SY"/>
        </w:rPr>
        <w:t xml:space="preserve"> للأرملة والمسكين : فعن أبي هريرة </w:t>
      </w:r>
      <w:r w:rsidRPr="00402B81">
        <w:rPr>
          <w:rFonts w:ascii="mylotus" w:hAnsi="mylotus" w:cs="Traditional Naskh" w:hint="cs"/>
          <w:color w:val="C00000"/>
          <w:spacing w:val="-4"/>
          <w:sz w:val="32"/>
          <w:szCs w:val="32"/>
          <w:rtl/>
          <w:lang w:bidi="ar-SY"/>
        </w:rPr>
        <w:sym w:font="AGA Arabesque" w:char="F074"/>
      </w:r>
      <w:r w:rsidRPr="00402B81">
        <w:rPr>
          <w:rFonts w:ascii="mylotus" w:hAnsi="mylotus" w:cs="Traditional Naskh" w:hint="cs"/>
          <w:spacing w:val="-4"/>
          <w:sz w:val="32"/>
          <w:szCs w:val="32"/>
          <w:rtl/>
          <w:lang w:bidi="ar-SY"/>
        </w:rPr>
        <w:t xml:space="preserve"> قال: قال النبي </w:t>
      </w:r>
      <w:r w:rsidRPr="00402B81">
        <w:rPr>
          <w:rFonts w:ascii="mylotus" w:hAnsi="mylotus" w:cs="Traditional Naskh" w:hint="cs"/>
          <w:color w:val="C00000"/>
          <w:spacing w:val="-4"/>
          <w:sz w:val="32"/>
          <w:szCs w:val="32"/>
          <w:rtl/>
          <w:lang w:bidi="ar-SY"/>
        </w:rPr>
        <w:sym w:font="AGA Arabesque" w:char="F072"/>
      </w:r>
      <w:r w:rsidRPr="00402B81">
        <w:rPr>
          <w:rFonts w:ascii="mylotus" w:hAnsi="mylotus" w:cs="Traditional Naskh" w:hint="cs"/>
          <w:spacing w:val="-4"/>
          <w:sz w:val="32"/>
          <w:szCs w:val="32"/>
          <w:rtl/>
          <w:lang w:bidi="ar-SY"/>
        </w:rPr>
        <w:t xml:space="preserve"> : </w:t>
      </w:r>
      <w:r w:rsidRPr="00402B81">
        <w:rPr>
          <w:rFonts w:ascii="mylotus" w:hAnsi="mylotus" w:cs="Traditional Naskh" w:hint="cs"/>
          <w:b/>
          <w:bCs/>
          <w:spacing w:val="-4"/>
          <w:sz w:val="32"/>
          <w:szCs w:val="32"/>
          <w:rtl/>
          <w:lang w:bidi="ar-SY"/>
        </w:rPr>
        <w:t>«الساعي على الأرملة والمسكين كالمجاهد في سبيل ا</w:t>
      </w:r>
      <w:r w:rsidR="00A1582F" w:rsidRPr="00402B81">
        <w:rPr>
          <w:rFonts w:ascii="mylotus" w:hAnsi="mylotus" w:cs="Traditional Naskh" w:hint="cs"/>
          <w:b/>
          <w:bCs/>
          <w:spacing w:val="-4"/>
          <w:sz w:val="32"/>
          <w:szCs w:val="32"/>
          <w:rtl/>
          <w:lang w:bidi="ar-SY"/>
        </w:rPr>
        <w:t>للَّه</w:t>
      </w:r>
      <w:r w:rsidRPr="00402B81">
        <w:rPr>
          <w:rFonts w:ascii="mylotus" w:hAnsi="mylotus" w:cs="Traditional Naskh" w:hint="cs"/>
          <w:b/>
          <w:bCs/>
          <w:spacing w:val="-4"/>
          <w:sz w:val="32"/>
          <w:szCs w:val="32"/>
          <w:rtl/>
          <w:lang w:bidi="ar-SY"/>
        </w:rPr>
        <w:t>، أو القائم الليل الصائم النهار»</w:t>
      </w:r>
      <w:r w:rsidRPr="00402B81">
        <w:rPr>
          <w:rFonts w:ascii="mylotus" w:hAnsi="mylotus" w:cs="Traditional Naskh" w:hint="cs"/>
          <w:spacing w:val="-4"/>
          <w:sz w:val="32"/>
          <w:szCs w:val="32"/>
          <w:rtl/>
          <w:lang w:bidi="ar-SY"/>
        </w:rPr>
        <w:t xml:space="preserve">، ولفظ مسلم: </w:t>
      </w:r>
      <w:r w:rsidRPr="00402B81">
        <w:rPr>
          <w:rFonts w:ascii="mylotus" w:hAnsi="mylotus" w:cs="Traditional Naskh" w:hint="cs"/>
          <w:b/>
          <w:bCs/>
          <w:spacing w:val="-4"/>
          <w:sz w:val="32"/>
          <w:szCs w:val="32"/>
          <w:rtl/>
          <w:lang w:bidi="ar-SY"/>
        </w:rPr>
        <w:t>«الساعي على الأرملة والمسكين كالمجاهد في سبيل ا</w:t>
      </w:r>
      <w:r w:rsidR="00A1582F" w:rsidRPr="00402B81">
        <w:rPr>
          <w:rFonts w:ascii="mylotus" w:hAnsi="mylotus" w:cs="Traditional Naskh" w:hint="cs"/>
          <w:b/>
          <w:bCs/>
          <w:spacing w:val="-4"/>
          <w:sz w:val="32"/>
          <w:szCs w:val="32"/>
          <w:rtl/>
          <w:lang w:bidi="ar-SY"/>
        </w:rPr>
        <w:t>للَّه</w:t>
      </w:r>
      <w:r w:rsidRPr="00402B81">
        <w:rPr>
          <w:rFonts w:ascii="mylotus" w:hAnsi="mylotus" w:cs="Traditional Naskh" w:hint="cs"/>
          <w:b/>
          <w:bCs/>
          <w:spacing w:val="-4"/>
          <w:sz w:val="32"/>
          <w:szCs w:val="32"/>
          <w:rtl/>
          <w:lang w:bidi="ar-SY"/>
        </w:rPr>
        <w:t>، وكالقائم لا يفتر، والصائم لا يفطر»</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65"/>
      </w:r>
      <w:r w:rsidRPr="007B5404">
        <w:rPr>
          <w:rFonts w:ascii="mylotus" w:hAnsi="mylotus" w:cs="Traditional Naskh" w:hint="cs"/>
          <w:spacing w:val="-4"/>
          <w:position w:val="2"/>
          <w:sz w:val="32"/>
          <w:szCs w:val="32"/>
          <w:vertAlign w:val="superscript"/>
          <w:rtl/>
          <w:lang w:bidi="ar-SY"/>
        </w:rPr>
        <w:t>)</w:t>
      </w:r>
      <w:r w:rsidRPr="00402B81">
        <w:rPr>
          <w:rFonts w:ascii="mylotus" w:hAnsi="mylotus" w:cs="Traditional Naskh" w:hint="cs"/>
          <w:spacing w:val="-4"/>
          <w:sz w:val="32"/>
          <w:szCs w:val="32"/>
          <w:rtl/>
          <w:lang w:bidi="ar-SY"/>
        </w:rPr>
        <w:t>. وعن عبد ا</w:t>
      </w:r>
      <w:r w:rsidR="00A1582F" w:rsidRPr="00402B81">
        <w:rPr>
          <w:rFonts w:ascii="mylotus" w:hAnsi="mylotus" w:cs="Traditional Naskh" w:hint="cs"/>
          <w:spacing w:val="-4"/>
          <w:sz w:val="32"/>
          <w:szCs w:val="32"/>
          <w:rtl/>
          <w:lang w:bidi="ar-SY"/>
        </w:rPr>
        <w:t>للَّه</w:t>
      </w:r>
      <w:r w:rsidRPr="00402B81">
        <w:rPr>
          <w:rFonts w:ascii="mylotus" w:hAnsi="mylotus" w:cs="Traditional Naskh" w:hint="cs"/>
          <w:spacing w:val="-4"/>
          <w:sz w:val="32"/>
          <w:szCs w:val="32"/>
          <w:rtl/>
          <w:lang w:bidi="ar-SY"/>
        </w:rPr>
        <w:t xml:space="preserve"> بن أبي أوفى </w:t>
      </w:r>
      <w:r w:rsidRPr="00402B81">
        <w:rPr>
          <w:rFonts w:ascii="mylotus" w:hAnsi="mylotus" w:cs="Traditional Naskh" w:hint="cs"/>
          <w:color w:val="C00000"/>
          <w:spacing w:val="-4"/>
          <w:sz w:val="32"/>
          <w:szCs w:val="32"/>
          <w:rtl/>
          <w:lang w:bidi="ar-SY"/>
        </w:rPr>
        <w:sym w:font="AGA Arabesque" w:char="F074"/>
      </w:r>
      <w:r w:rsidRPr="00402B81">
        <w:rPr>
          <w:rFonts w:ascii="mylotus" w:hAnsi="mylotus" w:cs="Traditional Naskh" w:hint="cs"/>
          <w:spacing w:val="-4"/>
          <w:sz w:val="32"/>
          <w:szCs w:val="32"/>
          <w:rtl/>
          <w:lang w:bidi="ar-SY"/>
        </w:rPr>
        <w:t xml:space="preserve"> قال: كان رسول ا</w:t>
      </w:r>
      <w:r w:rsidR="00A1582F" w:rsidRPr="00402B81">
        <w:rPr>
          <w:rFonts w:ascii="mylotus" w:hAnsi="mylotus" w:cs="Traditional Naskh" w:hint="cs"/>
          <w:spacing w:val="-4"/>
          <w:sz w:val="32"/>
          <w:szCs w:val="32"/>
          <w:rtl/>
          <w:lang w:bidi="ar-SY"/>
        </w:rPr>
        <w:t>للَّه</w:t>
      </w:r>
      <w:r w:rsidRPr="00402B81">
        <w:rPr>
          <w:rFonts w:ascii="mylotus" w:hAnsi="mylotus" w:cs="Traditional Naskh" w:hint="cs"/>
          <w:spacing w:val="-4"/>
          <w:sz w:val="32"/>
          <w:szCs w:val="32"/>
          <w:rtl/>
          <w:lang w:bidi="ar-SY"/>
        </w:rPr>
        <w:t xml:space="preserve"> </w:t>
      </w:r>
      <w:r w:rsidRPr="00402B81">
        <w:rPr>
          <w:rFonts w:ascii="mylotus" w:hAnsi="mylotus" w:cs="Traditional Naskh" w:hint="cs"/>
          <w:color w:val="C00000"/>
          <w:spacing w:val="-4"/>
          <w:sz w:val="32"/>
          <w:szCs w:val="32"/>
          <w:rtl/>
          <w:lang w:bidi="ar-SY"/>
        </w:rPr>
        <w:sym w:font="AGA Arabesque" w:char="F072"/>
      </w:r>
      <w:r w:rsidRPr="00402B81">
        <w:rPr>
          <w:rFonts w:ascii="mylotus" w:hAnsi="mylotus" w:cs="Traditional Naskh" w:hint="cs"/>
          <w:spacing w:val="-4"/>
          <w:sz w:val="32"/>
          <w:szCs w:val="32"/>
          <w:rtl/>
          <w:lang w:bidi="ar-SY"/>
        </w:rPr>
        <w:t xml:space="preserve"> يُكثِرُ الذّكر، ويُقِلُّ اللّغْوَ، ويُطيل الصلاة، ويقصر الخطبة، ولا يأنف أن يمشي مع الأرملة والمسكين يقضي له الحاجة</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66"/>
      </w:r>
      <w:r w:rsidRPr="007B5404">
        <w:rPr>
          <w:rFonts w:ascii="mylotus" w:hAnsi="mylotus" w:cs="Traditional Naskh" w:hint="cs"/>
          <w:spacing w:val="-4"/>
          <w:position w:val="2"/>
          <w:sz w:val="32"/>
          <w:szCs w:val="32"/>
          <w:vertAlign w:val="superscript"/>
          <w:rtl/>
          <w:lang w:bidi="ar-SY"/>
        </w:rPr>
        <w:t>)</w:t>
      </w:r>
      <w:r w:rsidRPr="00402B81">
        <w:rPr>
          <w:rFonts w:ascii="mylotus" w:hAnsi="mylotus" w:cs="Traditional Naskh" w:hint="cs"/>
          <w:spacing w:val="-4"/>
          <w:sz w:val="32"/>
          <w:szCs w:val="32"/>
          <w:rtl/>
          <w:lang w:bidi="ar-SY"/>
        </w:rPr>
        <w:t>.</w:t>
      </w:r>
    </w:p>
    <w:p w:rsidR="00C602A9" w:rsidRPr="00402B81" w:rsidRDefault="00C602A9" w:rsidP="006749D3">
      <w:pPr>
        <w:widowControl w:val="0"/>
        <w:spacing w:after="0" w:line="216" w:lineRule="auto"/>
        <w:ind w:firstLine="284"/>
        <w:jc w:val="lowKashida"/>
        <w:rPr>
          <w:rFonts w:ascii="mylotus" w:hAnsi="mylotus" w:cs="Traditional Naskh"/>
          <w:spacing w:val="-6"/>
          <w:sz w:val="32"/>
          <w:szCs w:val="32"/>
          <w:rtl/>
          <w:lang w:bidi="ar-SY"/>
        </w:rPr>
      </w:pPr>
      <w:r w:rsidRPr="00402B81">
        <w:rPr>
          <w:rFonts w:ascii="AAAGoldenLotus Stg1_Ver1" w:hAnsi="AAAGoldenLotus Stg1_Ver1" w:cs="AAAGoldenLotus Stg1_Ver1"/>
          <w:color w:val="C00000"/>
          <w:spacing w:val="-6"/>
          <w:sz w:val="24"/>
          <w:szCs w:val="24"/>
          <w:rtl/>
          <w:lang w:bidi="ar-SY"/>
        </w:rPr>
        <w:t>*</w:t>
      </w:r>
      <w:r w:rsidRPr="00402B81">
        <w:rPr>
          <w:rFonts w:ascii="mylotus" w:hAnsi="mylotus" w:cs="Traditional Naskh" w:hint="cs"/>
          <w:spacing w:val="-6"/>
          <w:sz w:val="32"/>
          <w:szCs w:val="32"/>
          <w:rtl/>
          <w:lang w:bidi="ar-SY"/>
        </w:rPr>
        <w:t xml:space="preserve">  ورحمته </w:t>
      </w:r>
      <w:r w:rsidRPr="00402B81">
        <w:rPr>
          <w:rFonts w:ascii="mylotus" w:hAnsi="mylotus" w:cs="Traditional Naskh" w:hint="cs"/>
          <w:color w:val="C00000"/>
          <w:spacing w:val="-6"/>
          <w:sz w:val="32"/>
          <w:szCs w:val="32"/>
          <w:rtl/>
          <w:lang w:bidi="ar-SY"/>
        </w:rPr>
        <w:sym w:font="AGA Arabesque" w:char="F072"/>
      </w:r>
      <w:r w:rsidRPr="00402B81">
        <w:rPr>
          <w:rFonts w:ascii="mylotus" w:hAnsi="mylotus" w:cs="Traditional Naskh" w:hint="cs"/>
          <w:spacing w:val="-6"/>
          <w:sz w:val="32"/>
          <w:szCs w:val="32"/>
          <w:rtl/>
          <w:lang w:bidi="ar-SY"/>
        </w:rPr>
        <w:t xml:space="preserve"> لطلاب العلم والشفقة عليهم: فعن أبي سعيد </w:t>
      </w:r>
      <w:r w:rsidRPr="00402B81">
        <w:rPr>
          <w:rFonts w:ascii="mylotus" w:hAnsi="mylotus" w:cs="Traditional Naskh" w:hint="cs"/>
          <w:color w:val="C00000"/>
          <w:spacing w:val="-6"/>
          <w:sz w:val="32"/>
          <w:szCs w:val="32"/>
          <w:rtl/>
          <w:lang w:bidi="ar-SY"/>
        </w:rPr>
        <w:sym w:font="AGA Arabesque" w:char="F074"/>
      </w:r>
      <w:r w:rsidRPr="00402B81">
        <w:rPr>
          <w:rFonts w:ascii="mylotus" w:hAnsi="mylotus" w:cs="Traditional Naskh" w:hint="cs"/>
          <w:spacing w:val="-6"/>
          <w:sz w:val="32"/>
          <w:szCs w:val="32"/>
          <w:rtl/>
          <w:lang w:bidi="ar-SY"/>
        </w:rPr>
        <w:t xml:space="preserve"> عن رسول ا</w:t>
      </w:r>
      <w:r w:rsidR="00A1582F" w:rsidRPr="00402B81">
        <w:rPr>
          <w:rFonts w:ascii="mylotus" w:hAnsi="mylotus" w:cs="Traditional Naskh" w:hint="cs"/>
          <w:spacing w:val="-6"/>
          <w:sz w:val="32"/>
          <w:szCs w:val="32"/>
          <w:rtl/>
          <w:lang w:bidi="ar-SY"/>
        </w:rPr>
        <w:t>للَّه</w:t>
      </w:r>
      <w:r w:rsidRPr="00402B81">
        <w:rPr>
          <w:rFonts w:ascii="mylotus" w:hAnsi="mylotus" w:cs="Traditional Naskh" w:hint="cs"/>
          <w:spacing w:val="-6"/>
          <w:sz w:val="32"/>
          <w:szCs w:val="32"/>
          <w:rtl/>
          <w:lang w:bidi="ar-SY"/>
        </w:rPr>
        <w:t xml:space="preserve"> </w:t>
      </w:r>
      <w:r w:rsidRPr="00402B81">
        <w:rPr>
          <w:rFonts w:ascii="mylotus" w:hAnsi="mylotus" w:cs="Traditional Naskh" w:hint="cs"/>
          <w:color w:val="C00000"/>
          <w:spacing w:val="-6"/>
          <w:sz w:val="32"/>
          <w:szCs w:val="32"/>
          <w:rtl/>
          <w:lang w:bidi="ar-SY"/>
        </w:rPr>
        <w:sym w:font="AGA Arabesque" w:char="F072"/>
      </w:r>
      <w:r w:rsidRPr="00402B81">
        <w:rPr>
          <w:rFonts w:ascii="mylotus" w:hAnsi="mylotus" w:cs="Traditional Naskh" w:hint="cs"/>
          <w:spacing w:val="-6"/>
          <w:sz w:val="32"/>
          <w:szCs w:val="32"/>
          <w:rtl/>
          <w:lang w:bidi="ar-SY"/>
        </w:rPr>
        <w:t xml:space="preserve"> قال: </w:t>
      </w:r>
      <w:r w:rsidRPr="00402B81">
        <w:rPr>
          <w:rFonts w:ascii="mylotus" w:hAnsi="mylotus" w:cs="Traditional Naskh" w:hint="cs"/>
          <w:b/>
          <w:bCs/>
          <w:spacing w:val="-6"/>
          <w:sz w:val="32"/>
          <w:szCs w:val="32"/>
          <w:rtl/>
          <w:lang w:bidi="ar-SY"/>
        </w:rPr>
        <w:t>«سيأتيكم أقوامٌ يطلبون العلم، فإذا رأيتموهم فقولوا: مرحباً مرحباً بوصية رسول ا</w:t>
      </w:r>
      <w:r w:rsidR="00A1582F" w:rsidRPr="00402B81">
        <w:rPr>
          <w:rFonts w:ascii="mylotus" w:hAnsi="mylotus" w:cs="Traditional Naskh" w:hint="cs"/>
          <w:b/>
          <w:bCs/>
          <w:spacing w:val="-6"/>
          <w:sz w:val="32"/>
          <w:szCs w:val="32"/>
          <w:rtl/>
          <w:lang w:bidi="ar-SY"/>
        </w:rPr>
        <w:t>للَّه</w:t>
      </w:r>
      <w:r w:rsidRPr="00402B81">
        <w:rPr>
          <w:rFonts w:ascii="mylotus" w:hAnsi="mylotus" w:cs="Traditional Naskh" w:hint="cs"/>
          <w:b/>
          <w:bCs/>
          <w:spacing w:val="-6"/>
          <w:sz w:val="32"/>
          <w:szCs w:val="32"/>
          <w:rtl/>
          <w:lang w:bidi="ar-SY"/>
        </w:rPr>
        <w:t xml:space="preserve"> </w:t>
      </w:r>
      <w:r w:rsidRPr="00402B81">
        <w:rPr>
          <w:rFonts w:ascii="mylotus" w:hAnsi="mylotus" w:cs="Traditional Naskh" w:hint="cs"/>
          <w:color w:val="C00000"/>
          <w:spacing w:val="-6"/>
          <w:sz w:val="32"/>
          <w:szCs w:val="32"/>
          <w:rtl/>
          <w:lang w:bidi="ar-SY"/>
        </w:rPr>
        <w:sym w:font="AGA Arabesque" w:char="F072"/>
      </w:r>
      <w:r w:rsidRPr="00402B81">
        <w:rPr>
          <w:rFonts w:ascii="mylotus" w:hAnsi="mylotus" w:cs="Traditional Naskh" w:hint="cs"/>
          <w:b/>
          <w:bCs/>
          <w:spacing w:val="-6"/>
          <w:sz w:val="32"/>
          <w:szCs w:val="32"/>
          <w:rtl/>
          <w:lang w:bidi="ar-SY"/>
        </w:rPr>
        <w:t xml:space="preserve"> ، وأقنوهم»</w:t>
      </w:r>
      <w:r w:rsidRPr="00402B81">
        <w:rPr>
          <w:rFonts w:ascii="mylotus" w:hAnsi="mylotus" w:cs="Traditional Naskh" w:hint="cs"/>
          <w:spacing w:val="-6"/>
          <w:sz w:val="32"/>
          <w:szCs w:val="32"/>
          <w:rtl/>
          <w:lang w:bidi="ar-SY"/>
        </w:rPr>
        <w:t xml:space="preserve"> قلت للحكم: ما أقنوهم؟ قال: علّموهم</w:t>
      </w:r>
      <w:r w:rsidRPr="007B5404">
        <w:rPr>
          <w:rFonts w:ascii="mylotus" w:hAnsi="mylotus" w:cs="Traditional Naskh" w:hint="cs"/>
          <w:spacing w:val="-6"/>
          <w:position w:val="2"/>
          <w:sz w:val="32"/>
          <w:szCs w:val="32"/>
          <w:vertAlign w:val="superscript"/>
          <w:rtl/>
          <w:lang w:bidi="ar-SY"/>
        </w:rPr>
        <w:t>(</w:t>
      </w:r>
      <w:r w:rsidRPr="007B5404">
        <w:rPr>
          <w:rFonts w:cs="Traditional Naskh"/>
          <w:spacing w:val="-6"/>
          <w:position w:val="2"/>
          <w:sz w:val="32"/>
          <w:szCs w:val="32"/>
          <w:vertAlign w:val="superscript"/>
          <w:rtl/>
          <w:lang w:bidi="ar-SY"/>
        </w:rPr>
        <w:footnoteReference w:id="367"/>
      </w:r>
      <w:r w:rsidRPr="007B5404">
        <w:rPr>
          <w:rFonts w:ascii="mylotus" w:hAnsi="mylotus" w:cs="Traditional Naskh" w:hint="cs"/>
          <w:spacing w:val="-6"/>
          <w:position w:val="2"/>
          <w:sz w:val="32"/>
          <w:szCs w:val="32"/>
          <w:vertAlign w:val="superscript"/>
          <w:rtl/>
          <w:lang w:bidi="ar-SY"/>
        </w:rPr>
        <w:t>)</w:t>
      </w:r>
      <w:r w:rsidRPr="00402B81">
        <w:rPr>
          <w:rFonts w:ascii="mylotus" w:hAnsi="mylotus" w:cs="Traditional Naskh" w:hint="cs"/>
          <w:spacing w:val="-6"/>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402B8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للأسرى : فعن أبي موسى </w:t>
      </w:r>
      <w:r w:rsidRPr="00402B8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«فُكُّوا العاني -يعني الأسير- وأطعموا الجائع، وعُودوا المريض»</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8"/>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وهذا الحديث فيه رحمة النبي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للأسرى المسلمين، والأمر بفَكِّهم، والأمر بإطعام الجائع، وعيادة المريض.</w:t>
      </w:r>
    </w:p>
    <w:p w:rsidR="00C602A9" w:rsidRPr="0088525E" w:rsidRDefault="00C602A9" w:rsidP="00402B81">
      <w:pPr>
        <w:widowControl w:val="0"/>
        <w:spacing w:after="0" w:line="216" w:lineRule="auto"/>
        <w:ind w:firstLine="284"/>
        <w:jc w:val="lowKashida"/>
        <w:rPr>
          <w:rFonts w:ascii="mylotus" w:hAnsi="mylotus" w:cs="Traditional Naskh"/>
          <w:sz w:val="32"/>
          <w:szCs w:val="32"/>
          <w:rtl/>
          <w:lang w:bidi="ar-SY"/>
        </w:rPr>
      </w:pPr>
      <w:r w:rsidRPr="00402B8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للمرضى والشفقة عليهم: فعن ثوبان </w:t>
      </w:r>
      <w:r w:rsidRPr="00402B8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قال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«من عاد مريضاً لم يزل في خرفة الجنة حتى يرجع»</w:t>
      </w:r>
      <w:r w:rsidRPr="0088525E">
        <w:rPr>
          <w:rFonts w:ascii="mylotus" w:hAnsi="mylotus" w:cs="Traditional Naskh" w:hint="cs"/>
          <w:sz w:val="32"/>
          <w:szCs w:val="32"/>
          <w:rtl/>
          <w:lang w:bidi="ar-SY"/>
        </w:rPr>
        <w:t xml:space="preserve"> قيل: يا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وما خرفة الجنة؟ قال: </w:t>
      </w:r>
      <w:r w:rsidRPr="0088525E">
        <w:rPr>
          <w:rFonts w:ascii="mylotus" w:hAnsi="mylotus" w:cs="Traditional Naskh" w:hint="cs"/>
          <w:b/>
          <w:bCs/>
          <w:sz w:val="32"/>
          <w:szCs w:val="32"/>
          <w:rtl/>
          <w:lang w:bidi="ar-SY"/>
        </w:rPr>
        <w:t>«جناها»</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69"/>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علي </w:t>
      </w:r>
      <w:r w:rsidRPr="00402B8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سمعت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يقول: </w:t>
      </w:r>
      <w:r w:rsidRPr="0088525E">
        <w:rPr>
          <w:rFonts w:ascii="mylotus" w:hAnsi="mylotus" w:cs="Traditional Naskh" w:hint="cs"/>
          <w:b/>
          <w:bCs/>
          <w:sz w:val="32"/>
          <w:szCs w:val="32"/>
          <w:rtl/>
          <w:lang w:bidi="ar-SY"/>
        </w:rPr>
        <w:t xml:space="preserve">«ما من مسلم يعودُ مسلماً غدوة إلا صلَّى عليه سبعون ألف ملكٍ </w:t>
      </w:r>
      <w:r w:rsidRPr="0088525E">
        <w:rPr>
          <w:rFonts w:ascii="mylotus" w:hAnsi="mylotus" w:cs="Traditional Naskh" w:hint="cs"/>
          <w:b/>
          <w:bCs/>
          <w:sz w:val="32"/>
          <w:szCs w:val="32"/>
          <w:rtl/>
          <w:lang w:bidi="ar-SY"/>
        </w:rPr>
        <w:lastRenderedPageBreak/>
        <w:t>حتى يُمسي، وإن عاده عشية إلا صلى عليه سبعون ألف ملك حتى يُصبح، وكان له خريفٌ في الجنة»</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0"/>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ابن عباس </w:t>
      </w:r>
      <w:r w:rsidR="00402B81" w:rsidRPr="00402B81">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lang w:bidi="ar-SY"/>
        </w:rPr>
        <w:t xml:space="preserve">، عن النبي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قال: </w:t>
      </w:r>
      <w:r w:rsidRPr="0088525E">
        <w:rPr>
          <w:rFonts w:ascii="mylotus" w:hAnsi="mylotus" w:cs="Traditional Naskh" w:hint="cs"/>
          <w:b/>
          <w:bCs/>
          <w:sz w:val="32"/>
          <w:szCs w:val="32"/>
          <w:rtl/>
          <w:lang w:bidi="ar-SY"/>
        </w:rPr>
        <w:t>«مَن عاد مريضاً لم يحضر أجله فقال عنده سبع مرات: أسأل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العظيم رب العرش العظيم أن يشفيك، إلاّ عافاه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من ذلك المرض»</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1"/>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402B81">
      <w:pPr>
        <w:widowControl w:val="0"/>
        <w:spacing w:after="0" w:line="216" w:lineRule="auto"/>
        <w:ind w:firstLine="284"/>
        <w:jc w:val="lowKashida"/>
        <w:rPr>
          <w:rFonts w:ascii="mylotus" w:hAnsi="mylotus" w:cs="Traditional Naskh"/>
          <w:sz w:val="32"/>
          <w:szCs w:val="32"/>
          <w:rtl/>
          <w:lang w:bidi="ar-SY"/>
        </w:rPr>
      </w:pPr>
      <w:r w:rsidRPr="00402B81">
        <w:rPr>
          <w:rFonts w:ascii="AAAGoldenLotus Stg1_Ver1" w:hAnsi="AAAGoldenLotus Stg1_Ver1" w:cs="AAAGoldenLotus Stg1_Ver1"/>
          <w:color w:val="C00000"/>
          <w:sz w:val="24"/>
          <w:szCs w:val="24"/>
          <w:rtl/>
          <w:lang w:bidi="ar-SY"/>
        </w:rPr>
        <w:t>*</w:t>
      </w:r>
      <w:r w:rsidRPr="0088525E">
        <w:rPr>
          <w:rFonts w:ascii="mylotus" w:hAnsi="mylotus" w:cs="Traditional Naskh" w:hint="cs"/>
          <w:sz w:val="32"/>
          <w:szCs w:val="32"/>
          <w:rtl/>
          <w:lang w:bidi="ar-SY"/>
        </w:rPr>
        <w:t xml:space="preserve">  ورحمتهُ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للحيوان، والطير، والدواب: فعن أبي هريرة أن رجلاً وجد كلباً يأكل الثرى من العطش، فسقاه فغفر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له، قالوا: يا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وإنَّ لنا في البهائم أجراً؟ قال: </w:t>
      </w:r>
      <w:r w:rsidRPr="0088525E">
        <w:rPr>
          <w:rFonts w:ascii="mylotus" w:hAnsi="mylotus" w:cs="Traditional Naskh" w:hint="cs"/>
          <w:b/>
          <w:bCs/>
          <w:sz w:val="32"/>
          <w:szCs w:val="32"/>
          <w:rtl/>
          <w:lang w:bidi="ar-SY"/>
        </w:rPr>
        <w:t>«في كُلِّ كبدٍ رطبة أجر»</w:t>
      </w:r>
      <w:r w:rsidRPr="0088525E">
        <w:rPr>
          <w:rFonts w:ascii="mylotus" w:hAnsi="mylotus" w:cs="Traditional Naskh" w:hint="cs"/>
          <w:sz w:val="32"/>
          <w:szCs w:val="32"/>
          <w:rtl/>
          <w:lang w:bidi="ar-SY"/>
        </w:rPr>
        <w:t xml:space="preserve"> وفي لفظ للبخاري: </w:t>
      </w:r>
      <w:r w:rsidRPr="0088525E">
        <w:rPr>
          <w:rFonts w:ascii="mylotus" w:hAnsi="mylotus" w:cs="Traditional Naskh" w:hint="cs"/>
          <w:b/>
          <w:bCs/>
          <w:sz w:val="32"/>
          <w:szCs w:val="32"/>
          <w:rtl/>
          <w:lang w:bidi="ar-SY"/>
        </w:rPr>
        <w:t>«فشكر ا</w:t>
      </w:r>
      <w:r w:rsidR="00A1582F">
        <w:rPr>
          <w:rFonts w:ascii="mylotus" w:hAnsi="mylotus" w:cs="Traditional Naskh" w:hint="cs"/>
          <w:b/>
          <w:bCs/>
          <w:sz w:val="32"/>
          <w:szCs w:val="32"/>
          <w:rtl/>
          <w:lang w:bidi="ar-SY"/>
        </w:rPr>
        <w:t>للَّه</w:t>
      </w:r>
      <w:r w:rsidRPr="0088525E">
        <w:rPr>
          <w:rFonts w:ascii="mylotus" w:hAnsi="mylotus" w:cs="Traditional Naskh" w:hint="cs"/>
          <w:b/>
          <w:bCs/>
          <w:sz w:val="32"/>
          <w:szCs w:val="32"/>
          <w:rtl/>
          <w:lang w:bidi="ar-SY"/>
        </w:rPr>
        <w:t xml:space="preserve"> له فأدخله الجنة»</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2"/>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ابن عمر </w:t>
      </w:r>
      <w:r w:rsidR="00402B81" w:rsidRPr="00402B81">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lang w:bidi="ar-SY"/>
        </w:rPr>
        <w:t>: أنه مرَّ بصبيانٍ من قريش قد نصبوا طيراً أو دجاجةً يترامونها، وقد جعلوا لصاحب الطير كلَّ خاطئةٍ من نبلهم، فلما رأوا ابن عمر تفرَّقَوا فقال ابن عمر: من فعل هذا؟ لعن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من فعل هذا؛ إن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w:t>
      </w:r>
      <w:r w:rsidRPr="0088525E">
        <w:rPr>
          <w:rFonts w:ascii="mylotus" w:hAnsi="mylotus" w:cs="Traditional Naskh" w:hint="cs"/>
          <w:b/>
          <w:bCs/>
          <w:sz w:val="32"/>
          <w:szCs w:val="32"/>
          <w:rtl/>
          <w:lang w:bidi="ar-SY"/>
        </w:rPr>
        <w:t>«لعن من اتخذ شيئاً فيه الروحُ غرضاً»</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3"/>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vertAlign w:val="superscript"/>
          <w:rtl/>
          <w:lang w:bidi="ar-SY"/>
        </w:rPr>
        <w:t xml:space="preserve"> </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4"/>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وعن ابن مسعود </w:t>
      </w:r>
      <w:r w:rsidRPr="00402B81">
        <w:rPr>
          <w:rFonts w:ascii="mylotus" w:hAnsi="mylotus" w:cs="Traditional Naskh" w:hint="cs"/>
          <w:color w:val="C00000"/>
          <w:sz w:val="32"/>
          <w:szCs w:val="32"/>
          <w:rtl/>
          <w:lang w:bidi="ar-SY"/>
        </w:rPr>
        <w:sym w:font="AGA Arabesque" w:char="F074"/>
      </w:r>
      <w:r w:rsidRPr="0088525E">
        <w:rPr>
          <w:rFonts w:ascii="mylotus" w:hAnsi="mylotus" w:cs="Traditional Naskh" w:hint="cs"/>
          <w:sz w:val="32"/>
          <w:szCs w:val="32"/>
          <w:rtl/>
          <w:lang w:bidi="ar-SY"/>
        </w:rPr>
        <w:t xml:space="preserve"> قال: كنا مع رسول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في سفرٍ، فانطلق لحاجته فرأينا حُـمَّرةً</w:t>
      </w:r>
      <w:r w:rsidRPr="007B5404">
        <w:rPr>
          <w:rFonts w:ascii="mylotus" w:hAnsi="mylotus" w:cs="Traditional Naskh" w:hint="cs"/>
          <w:position w:val="2"/>
          <w:sz w:val="32"/>
          <w:szCs w:val="32"/>
          <w:vertAlign w:val="superscript"/>
          <w:rtl/>
          <w:lang w:bidi="ar-SY"/>
        </w:rPr>
        <w:t>(</w:t>
      </w:r>
      <w:r w:rsidRPr="007B5404">
        <w:rPr>
          <w:rFonts w:cs="Traditional Naskh"/>
          <w:position w:val="2"/>
          <w:sz w:val="32"/>
          <w:szCs w:val="32"/>
          <w:vertAlign w:val="superscript"/>
          <w:rtl/>
          <w:lang w:bidi="ar-SY"/>
        </w:rPr>
        <w:footnoteReference w:id="375"/>
      </w:r>
      <w:r w:rsidRPr="007B5404">
        <w:rPr>
          <w:rFonts w:ascii="mylotus" w:hAnsi="mylotus" w:cs="Traditional Naskh" w:hint="cs"/>
          <w:position w:val="2"/>
          <w:sz w:val="32"/>
          <w:szCs w:val="32"/>
          <w:vertAlign w:val="superscript"/>
          <w:rtl/>
          <w:lang w:bidi="ar-SY"/>
        </w:rPr>
        <w:t>)</w:t>
      </w:r>
      <w:r w:rsidRPr="0088525E">
        <w:rPr>
          <w:rFonts w:ascii="mylotus" w:hAnsi="mylotus" w:cs="Traditional Naskh" w:hint="cs"/>
          <w:sz w:val="32"/>
          <w:szCs w:val="32"/>
          <w:rtl/>
          <w:lang w:bidi="ar-SY"/>
        </w:rPr>
        <w:t xml:space="preserve"> معها فرخان فأخذنا فرخيها، فجاءت الحُمَّرةُ فجعلت تَفرش [أي تُرَفرِفُ بجناحيها </w:t>
      </w:r>
      <w:r w:rsidRPr="0088525E">
        <w:rPr>
          <w:rFonts w:ascii="mylotus" w:hAnsi="mylotus" w:cs="Traditional Naskh" w:hint="cs"/>
          <w:spacing w:val="-4"/>
          <w:sz w:val="32"/>
          <w:szCs w:val="32"/>
          <w:rtl/>
          <w:lang w:bidi="ar-SY"/>
        </w:rPr>
        <w:t xml:space="preserve">وتقرب من الأرض] فجاء النبي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فقال: </w:t>
      </w:r>
      <w:r w:rsidRPr="0088525E">
        <w:rPr>
          <w:rFonts w:ascii="mylotus" w:hAnsi="mylotus" w:cs="Traditional Naskh" w:hint="cs"/>
          <w:b/>
          <w:bCs/>
          <w:spacing w:val="-4"/>
          <w:sz w:val="32"/>
          <w:szCs w:val="32"/>
          <w:rtl/>
          <w:lang w:bidi="ar-SY"/>
        </w:rPr>
        <w:t>«من فَجعَ هذه بولدها؟ ردُّوا ولدها إليها»</w:t>
      </w:r>
      <w:r w:rsidRPr="0088525E">
        <w:rPr>
          <w:rFonts w:ascii="mylotus" w:hAnsi="mylotus" w:cs="Traditional Naskh" w:hint="cs"/>
          <w:spacing w:val="-4"/>
          <w:sz w:val="32"/>
          <w:szCs w:val="32"/>
          <w:rtl/>
          <w:lang w:bidi="ar-SY"/>
        </w:rPr>
        <w:t xml:space="preserve"> ورأى قرية نملٍ</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76"/>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xml:space="preserve"> قد حرَّقناها فقال: </w:t>
      </w:r>
      <w:r w:rsidRPr="0088525E">
        <w:rPr>
          <w:rFonts w:ascii="mylotus" w:hAnsi="mylotus" w:cs="Traditional Naskh" w:hint="cs"/>
          <w:b/>
          <w:bCs/>
          <w:spacing w:val="-4"/>
          <w:sz w:val="32"/>
          <w:szCs w:val="32"/>
          <w:rtl/>
          <w:lang w:bidi="ar-SY"/>
        </w:rPr>
        <w:t>«مَن حرَّق هذه؟»</w:t>
      </w:r>
      <w:r w:rsidRPr="0088525E">
        <w:rPr>
          <w:rFonts w:ascii="mylotus" w:hAnsi="mylotus" w:cs="Traditional Naskh" w:hint="cs"/>
          <w:spacing w:val="-4"/>
          <w:sz w:val="32"/>
          <w:szCs w:val="32"/>
          <w:rtl/>
          <w:lang w:bidi="ar-SY"/>
        </w:rPr>
        <w:t xml:space="preserve"> قلنا: نحن، قال: </w:t>
      </w:r>
      <w:r w:rsidRPr="0088525E">
        <w:rPr>
          <w:rFonts w:ascii="mylotus" w:hAnsi="mylotus" w:cs="Traditional Naskh" w:hint="cs"/>
          <w:b/>
          <w:bCs/>
          <w:spacing w:val="-4"/>
          <w:sz w:val="32"/>
          <w:szCs w:val="32"/>
          <w:rtl/>
          <w:lang w:bidi="ar-SY"/>
        </w:rPr>
        <w:t>«إنه لا ينبغي أن يُعَذِّب بالنار إلا ربُّ النار»</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77"/>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xml:space="preserve">. وعن </w:t>
      </w:r>
      <w:r w:rsidRPr="0088525E">
        <w:rPr>
          <w:rFonts w:ascii="mylotus" w:hAnsi="mylotus" w:cs="Traditional Naskh" w:hint="cs"/>
          <w:spacing w:val="-4"/>
          <w:sz w:val="32"/>
          <w:szCs w:val="32"/>
          <w:rtl/>
          <w:lang w:bidi="ar-SY"/>
        </w:rPr>
        <w:lastRenderedPageBreak/>
        <w:t>جابر بن عبد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w:t>
      </w:r>
      <w:r w:rsidR="00402B81" w:rsidRPr="00402B81">
        <w:rPr>
          <w:rFonts w:ascii="Traditional Arabic" w:hAnsi="Traditional Arabic" w:cs="CTraditional Arabic" w:hint="cs"/>
          <w:color w:val="C00000"/>
          <w:spacing w:val="-4"/>
          <w:sz w:val="32"/>
          <w:szCs w:val="28"/>
          <w:rtl/>
          <w:lang w:bidi="ar"/>
        </w:rPr>
        <w:t>ب</w:t>
      </w:r>
      <w:r w:rsidRPr="0088525E">
        <w:rPr>
          <w:rFonts w:ascii="mylotus" w:hAnsi="mylotus" w:cs="Traditional Naskh" w:hint="cs"/>
          <w:spacing w:val="-4"/>
          <w:sz w:val="32"/>
          <w:szCs w:val="32"/>
          <w:rtl/>
          <w:lang w:bidi="ar-SY"/>
        </w:rPr>
        <w:t xml:space="preserve"> أن النبي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مَرَّ على حمارٍ قد وُسِمَ في وجهِهِ فقال: </w:t>
      </w:r>
      <w:r w:rsidRPr="0088525E">
        <w:rPr>
          <w:rFonts w:ascii="mylotus" w:hAnsi="mylotus" w:cs="Traditional Naskh" w:hint="cs"/>
          <w:b/>
          <w:bCs/>
          <w:spacing w:val="-4"/>
          <w:sz w:val="32"/>
          <w:szCs w:val="32"/>
          <w:rtl/>
          <w:lang w:bidi="ar-SY"/>
        </w:rPr>
        <w:t>«لعن ا</w:t>
      </w:r>
      <w:r w:rsidR="00A1582F">
        <w:rPr>
          <w:rFonts w:ascii="mylotus" w:hAnsi="mylotus" w:cs="Traditional Naskh" w:hint="cs"/>
          <w:b/>
          <w:bCs/>
          <w:spacing w:val="-4"/>
          <w:sz w:val="32"/>
          <w:szCs w:val="32"/>
          <w:rtl/>
          <w:lang w:bidi="ar-SY"/>
        </w:rPr>
        <w:t>للَّه</w:t>
      </w:r>
      <w:r w:rsidRPr="0088525E">
        <w:rPr>
          <w:rFonts w:ascii="mylotus" w:hAnsi="mylotus" w:cs="Traditional Naskh" w:hint="cs"/>
          <w:b/>
          <w:bCs/>
          <w:spacing w:val="-4"/>
          <w:sz w:val="32"/>
          <w:szCs w:val="32"/>
          <w:rtl/>
          <w:lang w:bidi="ar-SY"/>
        </w:rPr>
        <w:t xml:space="preserve"> الذي وسمه»</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78"/>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xml:space="preserve"> [الوسم الكي بحديدة]. وعنه </w:t>
      </w:r>
      <w:r w:rsidRPr="00402B81">
        <w:rPr>
          <w:rFonts w:ascii="mylotus" w:hAnsi="mylotus" w:cs="Traditional Naskh" w:hint="cs"/>
          <w:color w:val="C00000"/>
          <w:spacing w:val="-4"/>
          <w:sz w:val="32"/>
          <w:szCs w:val="32"/>
          <w:rtl/>
          <w:lang w:bidi="ar-SY"/>
        </w:rPr>
        <w:sym w:font="AGA Arabesque" w:char="F074"/>
      </w:r>
      <w:r w:rsidRPr="0088525E">
        <w:rPr>
          <w:rFonts w:ascii="mylotus" w:hAnsi="mylotus" w:cs="Traditional Naskh" w:hint="cs"/>
          <w:spacing w:val="-4"/>
          <w:sz w:val="32"/>
          <w:szCs w:val="32"/>
          <w:rtl/>
          <w:lang w:bidi="ar-SY"/>
        </w:rPr>
        <w:t xml:space="preserve"> : نهى رسول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عن الضرب في الوجهِ، وعن الوسم في الوجه</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79"/>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وعن عبد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بن جعفر </w:t>
      </w:r>
      <w:r w:rsidR="00402B81" w:rsidRPr="00402B81">
        <w:rPr>
          <w:rFonts w:ascii="Traditional Arabic" w:hAnsi="Traditional Arabic" w:cs="CTraditional Arabic" w:hint="cs"/>
          <w:color w:val="C00000"/>
          <w:spacing w:val="-4"/>
          <w:sz w:val="32"/>
          <w:szCs w:val="28"/>
          <w:rtl/>
          <w:lang w:bidi="ar"/>
        </w:rPr>
        <w:t>ب</w:t>
      </w:r>
      <w:r w:rsidRPr="0088525E">
        <w:rPr>
          <w:rFonts w:ascii="mylotus" w:hAnsi="mylotus" w:cs="Traditional Naskh" w:hint="cs"/>
          <w:spacing w:val="-4"/>
          <w:sz w:val="32"/>
          <w:szCs w:val="32"/>
          <w:rtl/>
          <w:lang w:bidi="ar-SY"/>
        </w:rPr>
        <w:t xml:space="preserve"> قال: أردفني رسول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ذات يوم خلفه، وفيه: فدخل رسول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حائطاً لرجلٍ من الأنصار فإذا جملٌ فلمَّا رأى النبيَّ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حَنَّ وذرفت عيناه، فأتاه النبي </w:t>
      </w:r>
      <w:r w:rsidRPr="00402B81">
        <w:rPr>
          <w:rFonts w:ascii="mylotus" w:hAnsi="mylotus" w:cs="Traditional Naskh" w:hint="cs"/>
          <w:color w:val="C00000"/>
          <w:spacing w:val="-4"/>
          <w:sz w:val="32"/>
          <w:szCs w:val="32"/>
          <w:rtl/>
          <w:lang w:bidi="ar-SY"/>
        </w:rPr>
        <w:sym w:font="AGA Arabesque" w:char="F072"/>
      </w:r>
      <w:r w:rsidRPr="0088525E">
        <w:rPr>
          <w:rFonts w:ascii="mylotus" w:hAnsi="mylotus" w:cs="Traditional Naskh" w:hint="cs"/>
          <w:spacing w:val="-4"/>
          <w:sz w:val="32"/>
          <w:szCs w:val="32"/>
          <w:rtl/>
          <w:lang w:bidi="ar-SY"/>
        </w:rPr>
        <w:t xml:space="preserve"> فمسح ذفراه</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80"/>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xml:space="preserve"> فسكت، فقال: </w:t>
      </w:r>
      <w:r w:rsidRPr="0088525E">
        <w:rPr>
          <w:rFonts w:ascii="mylotus" w:hAnsi="mylotus" w:cs="Traditional Naskh" w:hint="cs"/>
          <w:b/>
          <w:bCs/>
          <w:spacing w:val="-4"/>
          <w:sz w:val="32"/>
          <w:szCs w:val="32"/>
          <w:rtl/>
          <w:lang w:bidi="ar-SY"/>
        </w:rPr>
        <w:t>«من ربُّ هذا الجمل؟ لمن هذا الجمل؟»</w:t>
      </w:r>
      <w:r w:rsidRPr="0088525E">
        <w:rPr>
          <w:rFonts w:ascii="mylotus" w:hAnsi="mylotus" w:cs="Traditional Naskh" w:hint="cs"/>
          <w:spacing w:val="-4"/>
          <w:sz w:val="32"/>
          <w:szCs w:val="32"/>
          <w:rtl/>
          <w:lang w:bidi="ar-SY"/>
        </w:rPr>
        <w:t xml:space="preserve"> فجاء فتىً من الأنصارِ فقال: لي يا رسول ا</w:t>
      </w:r>
      <w:r w:rsidR="00A1582F">
        <w:rPr>
          <w:rFonts w:ascii="mylotus" w:hAnsi="mylotus" w:cs="Traditional Naskh" w:hint="cs"/>
          <w:spacing w:val="-4"/>
          <w:sz w:val="32"/>
          <w:szCs w:val="32"/>
          <w:rtl/>
          <w:lang w:bidi="ar-SY"/>
        </w:rPr>
        <w:t>للَّه</w:t>
      </w:r>
      <w:r w:rsidRPr="0088525E">
        <w:rPr>
          <w:rFonts w:ascii="mylotus" w:hAnsi="mylotus" w:cs="Traditional Naskh" w:hint="cs"/>
          <w:spacing w:val="-4"/>
          <w:sz w:val="32"/>
          <w:szCs w:val="32"/>
          <w:rtl/>
          <w:lang w:bidi="ar-SY"/>
        </w:rPr>
        <w:t xml:space="preserve">، فقال: </w:t>
      </w:r>
      <w:r w:rsidRPr="0088525E">
        <w:rPr>
          <w:rFonts w:ascii="mylotus" w:hAnsi="mylotus" w:cs="Traditional Naskh" w:hint="cs"/>
          <w:b/>
          <w:bCs/>
          <w:spacing w:val="-4"/>
          <w:sz w:val="32"/>
          <w:szCs w:val="32"/>
          <w:rtl/>
          <w:lang w:bidi="ar-SY"/>
        </w:rPr>
        <w:t>«أفلا تتقي ا</w:t>
      </w:r>
      <w:r w:rsidR="00A1582F">
        <w:rPr>
          <w:rFonts w:ascii="mylotus" w:hAnsi="mylotus" w:cs="Traditional Naskh" w:hint="cs"/>
          <w:b/>
          <w:bCs/>
          <w:spacing w:val="-4"/>
          <w:sz w:val="32"/>
          <w:szCs w:val="32"/>
          <w:rtl/>
          <w:lang w:bidi="ar-SY"/>
        </w:rPr>
        <w:t>للَّه</w:t>
      </w:r>
      <w:r w:rsidRPr="0088525E">
        <w:rPr>
          <w:rFonts w:ascii="mylotus" w:hAnsi="mylotus" w:cs="Traditional Naskh" w:hint="cs"/>
          <w:b/>
          <w:bCs/>
          <w:spacing w:val="-4"/>
          <w:sz w:val="32"/>
          <w:szCs w:val="32"/>
          <w:rtl/>
          <w:lang w:bidi="ar-SY"/>
        </w:rPr>
        <w:t xml:space="preserve"> في هذه البهيمةِ التي ملَّكَكَ ا</w:t>
      </w:r>
      <w:r w:rsidR="00A1582F">
        <w:rPr>
          <w:rFonts w:ascii="mylotus" w:hAnsi="mylotus" w:cs="Traditional Naskh" w:hint="cs"/>
          <w:b/>
          <w:bCs/>
          <w:spacing w:val="-4"/>
          <w:sz w:val="32"/>
          <w:szCs w:val="32"/>
          <w:rtl/>
          <w:lang w:bidi="ar-SY"/>
        </w:rPr>
        <w:t>للَّه</w:t>
      </w:r>
      <w:r w:rsidRPr="0088525E">
        <w:rPr>
          <w:rFonts w:ascii="mylotus" w:hAnsi="mylotus" w:cs="Traditional Naskh" w:hint="cs"/>
          <w:b/>
          <w:bCs/>
          <w:spacing w:val="-4"/>
          <w:sz w:val="32"/>
          <w:szCs w:val="32"/>
          <w:rtl/>
          <w:lang w:bidi="ar-SY"/>
        </w:rPr>
        <w:t xml:space="preserve"> إيَّاها؛ فإنه شكا إليَّ أنَّك تُجيعه وتُدئبُهُ»</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81"/>
      </w:r>
      <w:r w:rsidRPr="007B5404">
        <w:rPr>
          <w:rFonts w:ascii="mylotus" w:hAnsi="mylotus" w:cs="Traditional Naskh" w:hint="cs"/>
          <w:spacing w:val="-4"/>
          <w:position w:val="2"/>
          <w:sz w:val="32"/>
          <w:szCs w:val="32"/>
          <w:vertAlign w:val="superscript"/>
          <w:rtl/>
          <w:lang w:bidi="ar-SY"/>
        </w:rPr>
        <w:t>)</w:t>
      </w:r>
      <w:r w:rsidRPr="0088525E">
        <w:rPr>
          <w:rFonts w:ascii="mylotus" w:hAnsi="mylotus" w:cs="Traditional Naskh" w:hint="cs"/>
          <w:spacing w:val="-4"/>
          <w:sz w:val="32"/>
          <w:szCs w:val="32"/>
          <w:rtl/>
          <w:lang w:bidi="ar-SY"/>
        </w:rPr>
        <w:t xml:space="preserve">. </w:t>
      </w:r>
      <w:r w:rsidRPr="007B5404">
        <w:rPr>
          <w:rFonts w:ascii="mylotus" w:hAnsi="mylotus" w:cs="Traditional Naskh" w:hint="cs"/>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382"/>
      </w:r>
      <w:r w:rsidRPr="007B5404">
        <w:rPr>
          <w:rFonts w:ascii="mylotus" w:hAnsi="mylotus" w:cs="Traditional Naskh" w:hint="cs"/>
          <w:spacing w:val="-4"/>
          <w:position w:val="2"/>
          <w:sz w:val="32"/>
          <w:szCs w:val="32"/>
          <w:vertAlign w:val="superscript"/>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402B81">
        <w:rPr>
          <w:rFonts w:ascii="AAAGoldenLotus Stg1_Ver1" w:hAnsi="AAAGoldenLotus Stg1_Ver1" w:cs="AAAGoldenLotus Stg1_Ver1"/>
          <w:color w:val="C00000"/>
          <w:sz w:val="24"/>
          <w:szCs w:val="24"/>
          <w:rtl/>
        </w:rPr>
        <w:t>*</w:t>
      </w:r>
      <w:r w:rsidRPr="00402B81">
        <w:rPr>
          <w:rFonts w:ascii="AAAGoldenLotus Stg1_Ver1" w:hAnsi="AAAGoldenLotus Stg1_Ver1" w:cs="AAAGoldenLotus Stg1_Ver1"/>
          <w:sz w:val="32"/>
          <w:szCs w:val="32"/>
          <w:rtl/>
        </w:rPr>
        <w:t xml:space="preserve"> </w:t>
      </w:r>
      <w:r w:rsidRPr="0088525E">
        <w:rPr>
          <w:rFonts w:ascii="mylotus" w:hAnsi="mylotus" w:cs="Traditional Naskh" w:hint="cs"/>
          <w:sz w:val="32"/>
          <w:szCs w:val="32"/>
          <w:rtl/>
        </w:rPr>
        <w:t xml:space="preserve"> ومما يدل على رحمته العظيمة رقة قلبه </w:t>
      </w:r>
      <w:r w:rsidRPr="00402B8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وبُكاؤه في مواطن كثيرة: ولم يكن النبي </w:t>
      </w:r>
      <w:r w:rsidRPr="00402B8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يبكي بشهيقٍ ورفع صوتٍ، كما لم يكن ضحكه قهقهة، ولكن كانت تدمع عيناه حتى تَهمُلا ويُسْمَعُ لصدره أزيز، وكان بكاؤُه تارة رحمة للميت، وتارة خوفاً على أمته وشفقة عليها، وتارة من خشية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وتارة عند سماع القرآن وهو بكاء اشتياقٍ ومحبةٍ وإجلالٍ</w:t>
      </w:r>
      <w:r w:rsidRPr="007B5404">
        <w:rPr>
          <w:rFonts w:ascii="mylotus" w:hAnsi="mylotus" w:cs="Traditional Naskh" w:hint="cs"/>
          <w:position w:val="2"/>
          <w:sz w:val="32"/>
          <w:szCs w:val="32"/>
          <w:vertAlign w:val="superscript"/>
          <w:rtl/>
        </w:rPr>
        <w:t>(</w:t>
      </w:r>
      <w:r w:rsidRPr="007B5404">
        <w:rPr>
          <w:rFonts w:cs="Traditional Naskh"/>
          <w:position w:val="2"/>
          <w:sz w:val="32"/>
          <w:szCs w:val="32"/>
          <w:vertAlign w:val="superscript"/>
          <w:rtl/>
        </w:rPr>
        <w:footnoteReference w:id="383"/>
      </w:r>
      <w:r w:rsidRPr="007B5404">
        <w:rPr>
          <w:rFonts w:ascii="mylotus" w:hAnsi="mylotus" w:cs="Traditional Naskh" w:hint="cs"/>
          <w:position w:val="2"/>
          <w:sz w:val="32"/>
          <w:szCs w:val="32"/>
          <w:vertAlign w:val="superscript"/>
          <w:rtl/>
        </w:rPr>
        <w:t>)</w:t>
      </w:r>
      <w:r w:rsidRPr="0088525E">
        <w:rPr>
          <w:rFonts w:ascii="mylotus" w:hAnsi="mylotus" w:cs="Traditional Naskh" w:hint="cs"/>
          <w:sz w:val="32"/>
          <w:szCs w:val="32"/>
          <w:rtl/>
        </w:rPr>
        <w:t>.</w:t>
      </w:r>
      <w:r w:rsidRPr="007B5404">
        <w:rPr>
          <w:rFonts w:ascii="mylotus" w:hAnsi="mylotus" w:cs="Traditional Naskh" w:hint="cs"/>
          <w:position w:val="2"/>
          <w:sz w:val="32"/>
          <w:szCs w:val="32"/>
          <w:vertAlign w:val="superscript"/>
          <w:rtl/>
        </w:rPr>
        <w:t>(</w:t>
      </w:r>
      <w:r w:rsidRPr="007B5404">
        <w:rPr>
          <w:rFonts w:cs="Traditional Naskh"/>
          <w:position w:val="2"/>
          <w:sz w:val="32"/>
          <w:szCs w:val="32"/>
          <w:vertAlign w:val="superscript"/>
          <w:rtl/>
        </w:rPr>
        <w:footnoteReference w:id="384"/>
      </w:r>
      <w:r w:rsidRPr="007B5404">
        <w:rPr>
          <w:rFonts w:ascii="mylotus" w:hAnsi="mylotus" w:cs="Traditional Naskh" w:hint="cs"/>
          <w:position w:val="2"/>
          <w:sz w:val="32"/>
          <w:szCs w:val="32"/>
          <w:vertAlign w:val="superscript"/>
          <w:rtl/>
        </w:rPr>
        <w:t>)</w:t>
      </w:r>
    </w:p>
    <w:p w:rsidR="00C602A9" w:rsidRPr="00402B81" w:rsidRDefault="00C602A9" w:rsidP="00402B81">
      <w:pPr>
        <w:widowControl w:val="0"/>
        <w:spacing w:after="0" w:line="216" w:lineRule="auto"/>
        <w:ind w:firstLine="284"/>
        <w:jc w:val="lowKashida"/>
        <w:rPr>
          <w:rFonts w:ascii="mylotus" w:hAnsi="mylotus" w:cs="Traditional Naskh"/>
          <w:spacing w:val="-6"/>
          <w:sz w:val="32"/>
          <w:szCs w:val="32"/>
          <w:rtl/>
        </w:rPr>
      </w:pPr>
      <w:r w:rsidRPr="00402B81">
        <w:rPr>
          <w:rFonts w:ascii="AAAGoldenLotus Stg1_Ver1" w:hAnsi="AAAGoldenLotus Stg1_Ver1" w:cs="AAAGoldenLotus Stg1_Ver1"/>
          <w:color w:val="C00000"/>
          <w:spacing w:val="-6"/>
          <w:sz w:val="24"/>
          <w:szCs w:val="24"/>
          <w:rtl/>
        </w:rPr>
        <w:t>*</w:t>
      </w:r>
      <w:r w:rsidRPr="00402B81">
        <w:rPr>
          <w:rFonts w:ascii="AAAGoldenLotus Stg1_Ver1" w:hAnsi="AAAGoldenLotus Stg1_Ver1" w:cs="AAAGoldenLotus Stg1_Ver1"/>
          <w:color w:val="C00000"/>
          <w:spacing w:val="-6"/>
          <w:sz w:val="32"/>
          <w:szCs w:val="32"/>
          <w:rtl/>
        </w:rPr>
        <w:t xml:space="preserve"> </w:t>
      </w:r>
      <w:r w:rsidRPr="00402B81">
        <w:rPr>
          <w:rFonts w:ascii="mylotus" w:hAnsi="mylotus" w:cs="Traditional Naskh" w:hint="cs"/>
          <w:spacing w:val="-6"/>
          <w:sz w:val="32"/>
          <w:szCs w:val="32"/>
          <w:rtl/>
        </w:rPr>
        <w:t xml:space="preserve"> ومن رحمته </w:t>
      </w:r>
      <w:r w:rsidRPr="00402B81">
        <w:rPr>
          <w:rFonts w:ascii="mylotus" w:hAnsi="mylotus" w:cs="Traditional Naskh" w:hint="cs"/>
          <w:color w:val="C00000"/>
          <w:spacing w:val="-6"/>
          <w:sz w:val="32"/>
          <w:szCs w:val="32"/>
          <w:rtl/>
        </w:rPr>
        <w:sym w:font="AGA Arabesque" w:char="F072"/>
      </w:r>
      <w:r w:rsidRPr="00402B81">
        <w:rPr>
          <w:rFonts w:ascii="mylotus" w:hAnsi="mylotus" w:cs="Traditional Naskh" w:hint="cs"/>
          <w:spacing w:val="-6"/>
          <w:sz w:val="32"/>
          <w:szCs w:val="32"/>
          <w:rtl/>
        </w:rPr>
        <w:t xml:space="preserve"> تلطفه </w:t>
      </w:r>
      <w:r w:rsidRPr="00402B81">
        <w:rPr>
          <w:rFonts w:ascii="mylotus" w:hAnsi="mylotus" w:cs="Traditional Naskh" w:hint="cs"/>
          <w:color w:val="C00000"/>
          <w:spacing w:val="-6"/>
          <w:sz w:val="32"/>
          <w:szCs w:val="32"/>
          <w:rtl/>
        </w:rPr>
        <w:sym w:font="AGA Arabesque" w:char="F072"/>
      </w:r>
      <w:r w:rsidRPr="00402B81">
        <w:rPr>
          <w:rFonts w:ascii="mylotus" w:hAnsi="mylotus" w:cs="Traditional Naskh" w:hint="cs"/>
          <w:spacing w:val="-6"/>
          <w:sz w:val="32"/>
          <w:szCs w:val="32"/>
          <w:rtl/>
        </w:rPr>
        <w:t xml:space="preserve"> بالأطفال وإدخال السرور عليهم: فعن </w:t>
      </w:r>
      <w:r w:rsidRPr="00402B81">
        <w:rPr>
          <w:rFonts w:ascii="mylotus" w:hAnsi="mylotus" w:cs="Traditional Naskh"/>
          <w:spacing w:val="-6"/>
          <w:sz w:val="32"/>
          <w:szCs w:val="32"/>
          <w:rtl/>
        </w:rPr>
        <w:t>محمود بن الرُّبيع</w:t>
      </w:r>
      <w:r w:rsidRPr="00402B81">
        <w:rPr>
          <w:rFonts w:ascii="mylotus" w:hAnsi="mylotus" w:cs="Traditional Naskh" w:hint="cs"/>
          <w:spacing w:val="-6"/>
          <w:sz w:val="32"/>
          <w:szCs w:val="32"/>
          <w:rtl/>
        </w:rPr>
        <w:t xml:space="preserve"> </w:t>
      </w:r>
      <w:r w:rsidRPr="00402B81">
        <w:rPr>
          <w:rFonts w:ascii="mylotus" w:hAnsi="mylotus" w:cs="Traditional Naskh" w:hint="cs"/>
          <w:color w:val="C00000"/>
          <w:spacing w:val="-6"/>
          <w:sz w:val="32"/>
          <w:szCs w:val="32"/>
          <w:rtl/>
        </w:rPr>
        <w:sym w:font="AGA Arabesque" w:char="F074"/>
      </w:r>
      <w:r w:rsidRPr="00402B81">
        <w:rPr>
          <w:rFonts w:ascii="mylotus" w:hAnsi="mylotus" w:cs="Traditional Naskh" w:hint="cs"/>
          <w:spacing w:val="-6"/>
          <w:sz w:val="32"/>
          <w:szCs w:val="32"/>
          <w:rtl/>
        </w:rPr>
        <w:t xml:space="preserve"> </w:t>
      </w:r>
      <w:r w:rsidRPr="00402B81">
        <w:rPr>
          <w:rFonts w:ascii="mylotus" w:hAnsi="mylotus" w:cs="Traditional Naskh"/>
          <w:spacing w:val="-6"/>
          <w:sz w:val="32"/>
          <w:szCs w:val="32"/>
          <w:rtl/>
        </w:rPr>
        <w:t xml:space="preserve">قال: </w:t>
      </w:r>
      <w:r w:rsidR="00402B81" w:rsidRPr="00402B81">
        <w:rPr>
          <w:rFonts w:ascii="mylotus" w:hAnsi="mylotus" w:cs="Traditional Naskh" w:hint="cs"/>
          <w:spacing w:val="-6"/>
          <w:sz w:val="32"/>
          <w:szCs w:val="32"/>
          <w:rtl/>
        </w:rPr>
        <w:t>«</w:t>
      </w:r>
      <w:r w:rsidRPr="00402B81">
        <w:rPr>
          <w:rFonts w:ascii="mylotus" w:hAnsi="mylotus" w:cs="Traditional Naskh"/>
          <w:spacing w:val="-6"/>
          <w:sz w:val="32"/>
          <w:szCs w:val="32"/>
          <w:rtl/>
        </w:rPr>
        <w:t xml:space="preserve">عَقلتُ من النبي </w:t>
      </w:r>
      <w:r w:rsidRPr="00402B81">
        <w:rPr>
          <w:rFonts w:ascii="mylotus" w:hAnsi="mylotus" w:cs="Traditional Naskh"/>
          <w:color w:val="C00000"/>
          <w:spacing w:val="-6"/>
          <w:sz w:val="32"/>
          <w:szCs w:val="32"/>
          <w:rtl/>
        </w:rPr>
        <w:sym w:font="AGA Arabesque" w:char="F072"/>
      </w:r>
      <w:r w:rsidRPr="00402B81">
        <w:rPr>
          <w:rFonts w:ascii="mylotus" w:hAnsi="mylotus" w:cs="Traditional Naskh"/>
          <w:spacing w:val="-6"/>
          <w:sz w:val="32"/>
          <w:szCs w:val="32"/>
          <w:rtl/>
        </w:rPr>
        <w:t xml:space="preserve"> م</w:t>
      </w:r>
      <w:r w:rsidRPr="00402B81">
        <w:rPr>
          <w:rFonts w:ascii="mylotus" w:hAnsi="mylotus" w:cs="Traditional Naskh" w:hint="cs"/>
          <w:spacing w:val="-6"/>
          <w:sz w:val="32"/>
          <w:szCs w:val="32"/>
          <w:rtl/>
        </w:rPr>
        <w:t>َـ</w:t>
      </w:r>
      <w:r w:rsidRPr="00402B81">
        <w:rPr>
          <w:rFonts w:ascii="mylotus" w:hAnsi="mylotus" w:cs="Traditional Naskh"/>
          <w:spacing w:val="-6"/>
          <w:sz w:val="32"/>
          <w:szCs w:val="32"/>
          <w:rtl/>
        </w:rPr>
        <w:t>ج</w:t>
      </w:r>
      <w:r w:rsidRPr="00402B81">
        <w:rPr>
          <w:rFonts w:ascii="mylotus" w:hAnsi="mylotus" w:cs="Traditional Naskh" w:hint="cs"/>
          <w:spacing w:val="-6"/>
          <w:sz w:val="32"/>
          <w:szCs w:val="32"/>
          <w:rtl/>
        </w:rPr>
        <w:t>َّ</w:t>
      </w:r>
      <w:r w:rsidRPr="00402B81">
        <w:rPr>
          <w:rFonts w:ascii="mylotus" w:hAnsi="mylotus" w:cs="Traditional Naskh"/>
          <w:spacing w:val="-6"/>
          <w:sz w:val="32"/>
          <w:szCs w:val="32"/>
          <w:rtl/>
        </w:rPr>
        <w:t>ةً مجَّها في وجهي وأنا ابن خمس سنين من دلوٍ</w:t>
      </w:r>
      <w:r w:rsidR="00402B81" w:rsidRPr="00402B81">
        <w:rPr>
          <w:rFonts w:ascii="mylotus" w:hAnsi="mylotus" w:cs="Traditional Naskh" w:hint="cs"/>
          <w:spacing w:val="-6"/>
          <w:sz w:val="32"/>
          <w:szCs w:val="32"/>
          <w:rtl/>
        </w:rPr>
        <w:t>»</w:t>
      </w:r>
      <w:r w:rsidRPr="007B5404">
        <w:rPr>
          <w:rFonts w:ascii="mylotus" w:hAnsi="mylotus" w:cs="Traditional Naskh"/>
          <w:spacing w:val="-6"/>
          <w:position w:val="2"/>
          <w:sz w:val="32"/>
          <w:szCs w:val="32"/>
          <w:vertAlign w:val="superscript"/>
          <w:rtl/>
        </w:rPr>
        <w:t>(</w:t>
      </w:r>
      <w:r w:rsidRPr="007B5404">
        <w:rPr>
          <w:rFonts w:cs="Traditional Naskh"/>
          <w:spacing w:val="-6"/>
          <w:position w:val="2"/>
          <w:sz w:val="32"/>
          <w:szCs w:val="32"/>
          <w:vertAlign w:val="superscript"/>
          <w:rtl/>
        </w:rPr>
        <w:footnoteReference w:id="385"/>
      </w:r>
      <w:r w:rsidRPr="007B5404">
        <w:rPr>
          <w:rFonts w:ascii="mylotus" w:hAnsi="mylotus" w:cs="Traditional Naskh"/>
          <w:spacing w:val="-6"/>
          <w:position w:val="2"/>
          <w:sz w:val="32"/>
          <w:szCs w:val="32"/>
          <w:vertAlign w:val="superscript"/>
          <w:rtl/>
        </w:rPr>
        <w:t>)</w:t>
      </w:r>
      <w:r w:rsidRPr="00402B81">
        <w:rPr>
          <w:rFonts w:ascii="mylotus" w:hAnsi="mylotus" w:cs="Traditional Naskh" w:hint="cs"/>
          <w:spacing w:val="-6"/>
          <w:sz w:val="32"/>
          <w:szCs w:val="32"/>
          <w:rtl/>
        </w:rPr>
        <w:t>. و</w:t>
      </w:r>
      <w:r w:rsidRPr="00402B81">
        <w:rPr>
          <w:rFonts w:ascii="mylotus" w:hAnsi="mylotus" w:cs="Traditional Naskh"/>
          <w:spacing w:val="-6"/>
          <w:sz w:val="32"/>
          <w:szCs w:val="32"/>
          <w:rtl/>
        </w:rPr>
        <w:t xml:space="preserve">عن أبي هريرة </w:t>
      </w:r>
      <w:r w:rsidRPr="00402B81">
        <w:rPr>
          <w:rFonts w:ascii="mylotus" w:hAnsi="mylotus" w:cs="Traditional Naskh"/>
          <w:color w:val="C00000"/>
          <w:spacing w:val="-6"/>
          <w:sz w:val="32"/>
          <w:szCs w:val="32"/>
          <w:rtl/>
        </w:rPr>
        <w:sym w:font="AGA Arabesque" w:char="F074"/>
      </w:r>
      <w:r w:rsidRPr="00402B81">
        <w:rPr>
          <w:rFonts w:ascii="mylotus" w:hAnsi="mylotus" w:cs="Traditional Naskh"/>
          <w:spacing w:val="-6"/>
          <w:sz w:val="32"/>
          <w:szCs w:val="32"/>
          <w:rtl/>
        </w:rPr>
        <w:t xml:space="preserve"> قال: قبَّل رسول ا</w:t>
      </w:r>
      <w:r w:rsidR="00A1582F" w:rsidRPr="00402B81">
        <w:rPr>
          <w:rFonts w:ascii="mylotus" w:hAnsi="mylotus" w:cs="Traditional Naskh"/>
          <w:spacing w:val="-6"/>
          <w:sz w:val="32"/>
          <w:szCs w:val="32"/>
          <w:rtl/>
        </w:rPr>
        <w:t>للَّه</w:t>
      </w:r>
      <w:r w:rsidRPr="00402B81">
        <w:rPr>
          <w:rFonts w:ascii="mylotus" w:hAnsi="mylotus" w:cs="Traditional Naskh"/>
          <w:spacing w:val="-6"/>
          <w:sz w:val="32"/>
          <w:szCs w:val="32"/>
          <w:rtl/>
        </w:rPr>
        <w:t xml:space="preserve"> </w:t>
      </w:r>
      <w:r w:rsidRPr="00402B81">
        <w:rPr>
          <w:rFonts w:ascii="mylotus" w:hAnsi="mylotus" w:cs="Traditional Naskh"/>
          <w:color w:val="C00000"/>
          <w:spacing w:val="-6"/>
          <w:sz w:val="32"/>
          <w:szCs w:val="32"/>
          <w:rtl/>
        </w:rPr>
        <w:sym w:font="AGA Arabesque" w:char="F072"/>
      </w:r>
      <w:r w:rsidRPr="00402B81">
        <w:rPr>
          <w:rFonts w:ascii="mylotus" w:hAnsi="mylotus" w:cs="Traditional Naskh"/>
          <w:spacing w:val="-6"/>
          <w:sz w:val="32"/>
          <w:szCs w:val="32"/>
          <w:rtl/>
        </w:rPr>
        <w:t xml:space="preserve"> الحسن </w:t>
      </w:r>
      <w:r w:rsidRPr="00402B81">
        <w:rPr>
          <w:rFonts w:ascii="mylotus" w:hAnsi="mylotus" w:cs="Traditional Naskh" w:hint="cs"/>
          <w:spacing w:val="-6"/>
          <w:sz w:val="32"/>
          <w:szCs w:val="32"/>
          <w:rtl/>
        </w:rPr>
        <w:t>ا</w:t>
      </w:r>
      <w:r w:rsidRPr="00402B81">
        <w:rPr>
          <w:rFonts w:ascii="mylotus" w:hAnsi="mylotus" w:cs="Traditional Naskh"/>
          <w:spacing w:val="-6"/>
          <w:sz w:val="32"/>
          <w:szCs w:val="32"/>
          <w:rtl/>
        </w:rPr>
        <w:t xml:space="preserve">بن عليٍّ وعنده </w:t>
      </w:r>
      <w:r w:rsidRPr="00402B81">
        <w:rPr>
          <w:rFonts w:ascii="mylotus" w:hAnsi="mylotus" w:cs="Traditional Naskh"/>
          <w:spacing w:val="-6"/>
          <w:sz w:val="32"/>
          <w:szCs w:val="32"/>
          <w:rtl/>
        </w:rPr>
        <w:lastRenderedPageBreak/>
        <w:t>الأقرع بن حابسٍ التميمي جالساً، فقال الأقرع: إن لي عشرة من الولد ما قبَّلتُ منهم أحداً، فنظر إليه رسول ا</w:t>
      </w:r>
      <w:r w:rsidR="00A1582F" w:rsidRPr="00402B81">
        <w:rPr>
          <w:rFonts w:ascii="mylotus" w:hAnsi="mylotus" w:cs="Traditional Naskh"/>
          <w:spacing w:val="-6"/>
          <w:sz w:val="32"/>
          <w:szCs w:val="32"/>
          <w:rtl/>
        </w:rPr>
        <w:t>للَّه</w:t>
      </w:r>
      <w:r w:rsidRPr="00402B81">
        <w:rPr>
          <w:rFonts w:ascii="mylotus" w:hAnsi="mylotus" w:cs="Traditional Naskh"/>
          <w:spacing w:val="-6"/>
          <w:sz w:val="32"/>
          <w:szCs w:val="32"/>
          <w:rtl/>
        </w:rPr>
        <w:t xml:space="preserve"> </w:t>
      </w:r>
      <w:r w:rsidRPr="00402B81">
        <w:rPr>
          <w:rFonts w:ascii="mylotus" w:hAnsi="mylotus" w:cs="Traditional Naskh"/>
          <w:color w:val="C00000"/>
          <w:spacing w:val="-6"/>
          <w:sz w:val="32"/>
          <w:szCs w:val="32"/>
          <w:rtl/>
        </w:rPr>
        <w:sym w:font="AGA Arabesque" w:char="F072"/>
      </w:r>
      <w:r w:rsidRPr="00402B81">
        <w:rPr>
          <w:rFonts w:ascii="mylotus" w:hAnsi="mylotus" w:cs="Traditional Naskh"/>
          <w:spacing w:val="-6"/>
          <w:sz w:val="32"/>
          <w:szCs w:val="32"/>
          <w:rtl/>
        </w:rPr>
        <w:t xml:space="preserve"> ثم قال: </w:t>
      </w:r>
      <w:r w:rsidRPr="00402B81">
        <w:rPr>
          <w:rFonts w:ascii="mylotus" w:hAnsi="mylotus" w:cs="Traditional Naskh"/>
          <w:b/>
          <w:bCs/>
          <w:spacing w:val="-6"/>
          <w:sz w:val="32"/>
          <w:szCs w:val="32"/>
          <w:rtl/>
        </w:rPr>
        <w:t>«من لا يَرْحم لا يُرحم»</w:t>
      </w:r>
      <w:r w:rsidRPr="007B5404">
        <w:rPr>
          <w:rFonts w:ascii="mylotus" w:hAnsi="mylotus" w:cs="Traditional Naskh"/>
          <w:spacing w:val="-6"/>
          <w:position w:val="2"/>
          <w:sz w:val="32"/>
          <w:szCs w:val="32"/>
          <w:vertAlign w:val="superscript"/>
          <w:rtl/>
        </w:rPr>
        <w:t>(</w:t>
      </w:r>
      <w:r w:rsidRPr="007B5404">
        <w:rPr>
          <w:rFonts w:cs="Traditional Naskh"/>
          <w:spacing w:val="-6"/>
          <w:position w:val="2"/>
          <w:sz w:val="32"/>
          <w:szCs w:val="32"/>
          <w:vertAlign w:val="superscript"/>
          <w:rtl/>
        </w:rPr>
        <w:footnoteReference w:id="386"/>
      </w:r>
      <w:r w:rsidRPr="007B5404">
        <w:rPr>
          <w:rFonts w:ascii="mylotus" w:hAnsi="mylotus" w:cs="Traditional Naskh"/>
          <w:spacing w:val="-6"/>
          <w:position w:val="2"/>
          <w:sz w:val="32"/>
          <w:szCs w:val="32"/>
          <w:vertAlign w:val="superscript"/>
          <w:rtl/>
        </w:rPr>
        <w:t>)</w:t>
      </w:r>
      <w:r w:rsidRPr="00402B81">
        <w:rPr>
          <w:rFonts w:ascii="mylotus" w:hAnsi="mylotus" w:cs="Traditional Naskh"/>
          <w:spacing w:val="-6"/>
          <w:sz w:val="32"/>
          <w:szCs w:val="32"/>
          <w:rtl/>
        </w:rPr>
        <w:t>.</w:t>
      </w:r>
    </w:p>
    <w:p w:rsidR="00C602A9" w:rsidRDefault="00C602A9" w:rsidP="00402B81">
      <w:pPr>
        <w:widowControl w:val="0"/>
        <w:spacing w:after="0" w:line="216" w:lineRule="auto"/>
        <w:ind w:firstLine="284"/>
        <w:jc w:val="lowKashida"/>
        <w:rPr>
          <w:rFonts w:ascii="mylotus" w:hAnsi="mylotus" w:cs="Traditional Naskh"/>
          <w:spacing w:val="-8"/>
          <w:sz w:val="32"/>
          <w:szCs w:val="32"/>
          <w:rtl/>
        </w:rPr>
      </w:pPr>
      <w:r w:rsidRPr="0088525E">
        <w:rPr>
          <w:rFonts w:ascii="mylotus" w:hAnsi="mylotus" w:cs="Traditional Naskh" w:hint="cs"/>
          <w:spacing w:val="-8"/>
          <w:sz w:val="32"/>
          <w:szCs w:val="32"/>
          <w:rtl/>
        </w:rPr>
        <w:t>أعوذ با</w:t>
      </w:r>
      <w:r w:rsidR="00A1582F">
        <w:rPr>
          <w:rFonts w:ascii="mylotus" w:hAnsi="mylotus" w:cs="Traditional Naskh" w:hint="cs"/>
          <w:spacing w:val="-8"/>
          <w:sz w:val="32"/>
          <w:szCs w:val="32"/>
          <w:rtl/>
        </w:rPr>
        <w:t>للَّه</w:t>
      </w:r>
      <w:r w:rsidRPr="0088525E">
        <w:rPr>
          <w:rFonts w:ascii="mylotus" w:hAnsi="mylotus" w:cs="Traditional Naskh" w:hint="cs"/>
          <w:spacing w:val="-8"/>
          <w:sz w:val="32"/>
          <w:szCs w:val="32"/>
          <w:rtl/>
        </w:rPr>
        <w:t xml:space="preserve"> من الشيطان الرجيم:</w:t>
      </w:r>
      <w:r w:rsidRPr="0088525E">
        <w:rPr>
          <w:rFonts w:ascii="mylotus" w:hAnsi="mylotus" w:cs="Traditional Naskh" w:hint="cs"/>
          <w:b/>
          <w:bCs/>
          <w:spacing w:val="-8"/>
          <w:sz w:val="32"/>
          <w:szCs w:val="32"/>
          <w:rtl/>
        </w:rPr>
        <w:t xml:space="preserve"> </w:t>
      </w:r>
      <w:r w:rsidR="00402B81" w:rsidRPr="00402B81">
        <w:rPr>
          <w:rFonts w:ascii="Traditional Arabic" w:hAnsi="Traditional Arabic" w:cs="Traditional Arabic"/>
          <w:color w:val="C00000"/>
          <w:spacing w:val="-8"/>
          <w:sz w:val="32"/>
          <w:szCs w:val="32"/>
          <w:rtl/>
        </w:rPr>
        <w:t>﴿</w:t>
      </w:r>
      <w:r w:rsidRPr="0088525E">
        <w:rPr>
          <w:rFonts w:ascii="mylotus" w:hAnsi="mylotus" w:cs="Traditional Naskh"/>
          <w:b/>
          <w:bCs/>
          <w:spacing w:val="-8"/>
          <w:sz w:val="32"/>
          <w:szCs w:val="32"/>
          <w:rtl/>
        </w:rPr>
        <w:t>لَقَدْ جَاء</w:t>
      </w:r>
      <w:r w:rsidRPr="0088525E">
        <w:rPr>
          <w:rFonts w:ascii="mylotus" w:hAnsi="mylotus" w:cs="Traditional Naskh" w:hint="cs"/>
          <w:b/>
          <w:bCs/>
          <w:spacing w:val="-8"/>
          <w:sz w:val="32"/>
          <w:szCs w:val="32"/>
          <w:rtl/>
        </w:rPr>
        <w:t>َ</w:t>
      </w:r>
      <w:r w:rsidRPr="0088525E">
        <w:rPr>
          <w:rFonts w:ascii="mylotus" w:hAnsi="mylotus" w:cs="Traditional Naskh"/>
          <w:b/>
          <w:bCs/>
          <w:spacing w:val="-8"/>
          <w:sz w:val="32"/>
          <w:szCs w:val="32"/>
          <w:rtl/>
        </w:rPr>
        <w:t>كُمْ رَسُولٌ مِّنْ أَنفُسِكُمْ عَزِيزٌ عَلَيْهِ مَا عَنِتُّمْ حَرِيصٌ عَلَيْكُم بِالْمُؤْمِنِينَ رَؤُوفٌ رَّحِيمٌ</w:t>
      </w:r>
      <w:r w:rsidR="00402B81" w:rsidRPr="00402B81">
        <w:rPr>
          <w:rFonts w:ascii="Traditional Arabic" w:hAnsi="Traditional Arabic" w:cs="Traditional Arabic"/>
          <w:color w:val="C00000"/>
          <w:spacing w:val="-8"/>
          <w:sz w:val="32"/>
          <w:szCs w:val="32"/>
          <w:rtl/>
        </w:rPr>
        <w:t>﴾</w:t>
      </w:r>
      <w:r w:rsidRPr="007B5404">
        <w:rPr>
          <w:rFonts w:ascii="mylotus" w:hAnsi="mylotus" w:cs="Traditional Naskh"/>
          <w:spacing w:val="-8"/>
          <w:position w:val="2"/>
          <w:sz w:val="32"/>
          <w:szCs w:val="32"/>
          <w:vertAlign w:val="superscript"/>
          <w:rtl/>
        </w:rPr>
        <w:t>(</w:t>
      </w:r>
      <w:r w:rsidRPr="007B5404">
        <w:rPr>
          <w:rStyle w:val="FootnoteReference"/>
          <w:rFonts w:ascii="mylotus" w:hAnsi="mylotus" w:cs="Traditional Naskh"/>
          <w:spacing w:val="-8"/>
          <w:position w:val="2"/>
          <w:sz w:val="32"/>
          <w:szCs w:val="32"/>
          <w:rtl/>
        </w:rPr>
        <w:footnoteReference w:id="387"/>
      </w:r>
      <w:r w:rsidRPr="007B5404">
        <w:rPr>
          <w:rFonts w:ascii="mylotus" w:hAnsi="mylotus" w:cs="Traditional Naskh"/>
          <w:spacing w:val="-8"/>
          <w:position w:val="2"/>
          <w:sz w:val="32"/>
          <w:szCs w:val="32"/>
          <w:vertAlign w:val="superscript"/>
          <w:rtl/>
        </w:rPr>
        <w:t>)</w:t>
      </w:r>
      <w:r w:rsidRPr="0088525E">
        <w:rPr>
          <w:rFonts w:ascii="mylotus" w:hAnsi="mylotus" w:cs="Traditional Naskh" w:hint="cs"/>
          <w:spacing w:val="-8"/>
          <w:sz w:val="32"/>
          <w:szCs w:val="32"/>
          <w:rtl/>
        </w:rPr>
        <w:t xml:space="preserve"> بارك ا</w:t>
      </w:r>
      <w:r w:rsidR="00A1582F">
        <w:rPr>
          <w:rFonts w:ascii="mylotus" w:hAnsi="mylotus" w:cs="Traditional Naskh" w:hint="cs"/>
          <w:spacing w:val="-8"/>
          <w:sz w:val="32"/>
          <w:szCs w:val="32"/>
          <w:rtl/>
        </w:rPr>
        <w:t>للَّه</w:t>
      </w:r>
      <w:r w:rsidRPr="0088525E">
        <w:rPr>
          <w:rFonts w:ascii="mylotus" w:hAnsi="mylotus" w:cs="Traditional Naskh" w:hint="cs"/>
          <w:spacing w:val="-8"/>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pacing w:val="-8"/>
          <w:sz w:val="32"/>
          <w:szCs w:val="32"/>
          <w:rtl/>
        </w:rPr>
        <w:t>للَّه</w:t>
      </w:r>
      <w:r w:rsidRPr="0088525E">
        <w:rPr>
          <w:rFonts w:ascii="mylotus" w:hAnsi="mylotus" w:cs="Traditional Naskh" w:hint="cs"/>
          <w:spacing w:val="-8"/>
          <w:sz w:val="32"/>
          <w:szCs w:val="32"/>
          <w:rtl/>
        </w:rPr>
        <w:t xml:space="preserve"> العظيم لي ولكم ولسائر المسلمين، فاستغفروه من كل ذنب إنه هو الغفور الرحيم.</w:t>
      </w:r>
    </w:p>
    <w:p w:rsidR="00025922" w:rsidRDefault="00025922" w:rsidP="00402B81">
      <w:pPr>
        <w:widowControl w:val="0"/>
        <w:spacing w:after="0" w:line="216" w:lineRule="auto"/>
        <w:ind w:firstLine="284"/>
        <w:jc w:val="lowKashida"/>
        <w:rPr>
          <w:rFonts w:ascii="mylotus" w:hAnsi="mylotus" w:cs="Traditional Naskh"/>
          <w:spacing w:val="-8"/>
          <w:sz w:val="32"/>
          <w:szCs w:val="32"/>
          <w:rtl/>
        </w:rPr>
      </w:pPr>
    </w:p>
    <w:p w:rsidR="00025922" w:rsidRDefault="00025922" w:rsidP="00402B81">
      <w:pPr>
        <w:widowControl w:val="0"/>
        <w:spacing w:after="0" w:line="216" w:lineRule="auto"/>
        <w:ind w:firstLine="284"/>
        <w:jc w:val="lowKashida"/>
        <w:rPr>
          <w:rFonts w:ascii="mylotus" w:hAnsi="mylotus" w:cs="Traditional Naskh"/>
          <w:spacing w:val="-8"/>
          <w:sz w:val="32"/>
          <w:szCs w:val="32"/>
          <w:rtl/>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25922" w:rsidRPr="0088525E" w:rsidRDefault="00025922" w:rsidP="00402B81">
      <w:pPr>
        <w:widowControl w:val="0"/>
        <w:spacing w:after="0" w:line="216" w:lineRule="auto"/>
        <w:ind w:firstLine="284"/>
        <w:jc w:val="lowKashida"/>
        <w:rPr>
          <w:rFonts w:ascii="mylotus" w:hAnsi="mylotus" w:cs="Traditional Naskh"/>
          <w:spacing w:val="-8"/>
          <w:sz w:val="32"/>
          <w:szCs w:val="32"/>
          <w:rtl/>
        </w:rPr>
      </w:pPr>
    </w:p>
    <w:p w:rsidR="00630B7B" w:rsidRPr="00B84917" w:rsidRDefault="00630B7B" w:rsidP="006749D3">
      <w:pPr>
        <w:widowControl w:val="0"/>
        <w:bidi w:val="0"/>
        <w:spacing w:after="0" w:line="216" w:lineRule="auto"/>
        <w:ind w:firstLine="284"/>
        <w:jc w:val="lowKashida"/>
        <w:rPr>
          <w:rFonts w:cs="Traditional Naskh"/>
          <w:b/>
          <w:bCs/>
          <w:sz w:val="28"/>
          <w:szCs w:val="28"/>
          <w:rtl/>
        </w:rPr>
      </w:pPr>
      <w:r w:rsidRPr="00B84917">
        <w:rPr>
          <w:rFonts w:cs="Traditional Naskh"/>
          <w:b/>
          <w:bCs/>
          <w:sz w:val="28"/>
          <w:szCs w:val="28"/>
        </w:rPr>
        <w:br w:type="page"/>
      </w:r>
    </w:p>
    <w:p w:rsidR="00C602A9" w:rsidRPr="0088525E" w:rsidRDefault="00630B7B" w:rsidP="00402B81">
      <w:pPr>
        <w:pStyle w:val="5"/>
        <w:rPr>
          <w:rFonts w:ascii="mylotus" w:hAnsi="mylotus" w:cs="Traditional Naskh"/>
          <w:sz w:val="32"/>
          <w:szCs w:val="32"/>
          <w:rtl/>
        </w:rPr>
      </w:pPr>
      <w:bookmarkStart w:id="48" w:name="_Toc520822020"/>
      <w:r>
        <w:rPr>
          <w:rFonts w:hint="cs"/>
          <w:rtl/>
        </w:rPr>
        <w:lastRenderedPageBreak/>
        <w:t>الخطبة الثانية</w:t>
      </w:r>
      <w:bookmarkEnd w:id="48"/>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402B81" w:rsidRDefault="00C602A9" w:rsidP="00402B81">
      <w:pPr>
        <w:widowControl w:val="0"/>
        <w:spacing w:after="0" w:line="216" w:lineRule="auto"/>
        <w:ind w:firstLine="284"/>
        <w:jc w:val="lowKashida"/>
        <w:rPr>
          <w:rFonts w:ascii="mylotus" w:hAnsi="mylotus" w:cs="Traditional Naskh"/>
          <w:spacing w:val="-6"/>
          <w:sz w:val="32"/>
          <w:szCs w:val="32"/>
          <w:rtl/>
        </w:rPr>
      </w:pPr>
      <w:r w:rsidRPr="00402B81">
        <w:rPr>
          <w:rFonts w:ascii="mylotus" w:hAnsi="mylotus" w:cs="Traditional Naskh" w:hint="cs"/>
          <w:spacing w:val="-6"/>
          <w:sz w:val="32"/>
          <w:szCs w:val="32"/>
          <w:rtl/>
        </w:rPr>
        <w:t>عباد ا</w:t>
      </w:r>
      <w:r w:rsidR="00A1582F" w:rsidRPr="00402B81">
        <w:rPr>
          <w:rFonts w:ascii="mylotus" w:hAnsi="mylotus" w:cs="Traditional Naskh" w:hint="cs"/>
          <w:spacing w:val="-6"/>
          <w:sz w:val="32"/>
          <w:szCs w:val="32"/>
          <w:rtl/>
        </w:rPr>
        <w:t>للَّه</w:t>
      </w:r>
      <w:r w:rsidRPr="00402B81">
        <w:rPr>
          <w:rFonts w:ascii="mylotus" w:hAnsi="mylotus" w:cs="Traditional Naskh" w:hint="cs"/>
          <w:spacing w:val="-6"/>
          <w:sz w:val="32"/>
          <w:szCs w:val="32"/>
          <w:rtl/>
        </w:rPr>
        <w:t>! اتقوا ا</w:t>
      </w:r>
      <w:r w:rsidR="00A1582F" w:rsidRPr="00402B81">
        <w:rPr>
          <w:rFonts w:ascii="mylotus" w:hAnsi="mylotus" w:cs="Traditional Naskh" w:hint="cs"/>
          <w:spacing w:val="-6"/>
          <w:sz w:val="32"/>
          <w:szCs w:val="32"/>
          <w:rtl/>
        </w:rPr>
        <w:t>للَّه</w:t>
      </w:r>
      <w:r w:rsidRPr="00402B81">
        <w:rPr>
          <w:rFonts w:ascii="mylotus" w:hAnsi="mylotus" w:cs="Traditional Naskh" w:hint="cs"/>
          <w:spacing w:val="-6"/>
          <w:sz w:val="32"/>
          <w:szCs w:val="32"/>
          <w:rtl/>
        </w:rPr>
        <w:t xml:space="preserve"> تعالى، واقتدوا بنبيكم الكريم الرحيم، فإن ا</w:t>
      </w:r>
      <w:r w:rsidR="00A1582F" w:rsidRPr="00402B81">
        <w:rPr>
          <w:rFonts w:ascii="mylotus" w:hAnsi="mylotus" w:cs="Traditional Naskh" w:hint="cs"/>
          <w:spacing w:val="-6"/>
          <w:sz w:val="32"/>
          <w:szCs w:val="32"/>
          <w:rtl/>
        </w:rPr>
        <w:t>للَّه</w:t>
      </w:r>
      <w:r w:rsidRPr="00402B81">
        <w:rPr>
          <w:rFonts w:ascii="mylotus" w:hAnsi="mylotus" w:cs="Traditional Naskh" w:hint="cs"/>
          <w:spacing w:val="-6"/>
          <w:sz w:val="32"/>
          <w:szCs w:val="32"/>
          <w:rtl/>
        </w:rPr>
        <w:t xml:space="preserve"> تعالى أرسله رحمة للعالمين، كما قال تعالى: </w:t>
      </w:r>
      <w:r w:rsidR="00402B81" w:rsidRPr="00402B81">
        <w:rPr>
          <w:rFonts w:ascii="Traditional Arabic" w:hAnsi="Traditional Arabic" w:cs="Traditional Arabic"/>
          <w:color w:val="C00000"/>
          <w:spacing w:val="-6"/>
          <w:sz w:val="32"/>
          <w:szCs w:val="32"/>
          <w:rtl/>
        </w:rPr>
        <w:t>﴿</w:t>
      </w:r>
      <w:r w:rsidRPr="00402B81">
        <w:rPr>
          <w:rFonts w:ascii="mylotus" w:hAnsi="mylotus" w:cs="Traditional Naskh"/>
          <w:b/>
          <w:bCs/>
          <w:spacing w:val="-6"/>
          <w:sz w:val="32"/>
          <w:szCs w:val="32"/>
          <w:rtl/>
        </w:rPr>
        <w:t>وَمَا أَرْسَلْنَاكَ إِلَّا رَحْمَةً لِّلْعَالَمِينَ</w:t>
      </w:r>
      <w:r w:rsidR="00402B81" w:rsidRPr="00402B81">
        <w:rPr>
          <w:rFonts w:ascii="Traditional Arabic" w:hAnsi="Traditional Arabic" w:cs="Traditional Arabic"/>
          <w:color w:val="C00000"/>
          <w:spacing w:val="-6"/>
          <w:sz w:val="32"/>
          <w:szCs w:val="32"/>
          <w:rtl/>
        </w:rPr>
        <w:t>﴾</w:t>
      </w:r>
      <w:r w:rsidR="00402B81" w:rsidRPr="00402B81">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388"/>
      </w:r>
      <w:r w:rsidRPr="007B5404">
        <w:rPr>
          <w:rFonts w:ascii="mylotus" w:hAnsi="mylotus" w:cs="Traditional Naskh"/>
          <w:spacing w:val="-6"/>
          <w:position w:val="2"/>
          <w:sz w:val="32"/>
          <w:szCs w:val="32"/>
          <w:vertAlign w:val="superscript"/>
          <w:rtl/>
        </w:rPr>
        <w:t>)</w:t>
      </w:r>
      <w:r w:rsidRPr="00402B81">
        <w:rPr>
          <w:rFonts w:ascii="mylotus" w:hAnsi="mylotus" w:cs="Traditional Naskh" w:hint="cs"/>
          <w:spacing w:val="-6"/>
          <w:sz w:val="32"/>
          <w:szCs w:val="32"/>
          <w:rtl/>
        </w:rPr>
        <w:t>.</w:t>
      </w:r>
    </w:p>
    <w:p w:rsidR="00C602A9" w:rsidRDefault="00C602A9" w:rsidP="00402B8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إن العبد المسلم مأمور بالاقتداء بهذا الرسول الرحيم </w:t>
      </w:r>
      <w:r w:rsidR="00402B81" w:rsidRPr="00402B81">
        <w:rPr>
          <w:rFonts w:ascii="Traditional Arabic" w:hAnsi="Traditional Arabic" w:cs="Traditional Arabic"/>
          <w:color w:val="C00000"/>
          <w:sz w:val="32"/>
          <w:szCs w:val="32"/>
          <w:rtl/>
        </w:rPr>
        <w:t>﴿</w:t>
      </w:r>
      <w:r w:rsidRPr="0088525E">
        <w:rPr>
          <w:rFonts w:ascii="mylotus" w:hAnsi="mylotus" w:cs="Traditional Naskh"/>
          <w:b/>
          <w:bCs/>
          <w:sz w:val="32"/>
          <w:szCs w:val="32"/>
          <w:rtl/>
        </w:rPr>
        <w:t>لَقَدْ كَانَ لَكُمْ فِي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أُسْوَةٌ حَسَنَةٌ لِّمَن كَانَ يَرْجُو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وَالْيَوْمَ الآخِرَ وَذَكَرَ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كَثِيرًا</w:t>
      </w:r>
      <w:r w:rsidR="00402B81" w:rsidRPr="00402B81">
        <w:rPr>
          <w:rFonts w:ascii="Traditional Arabic" w:hAnsi="Traditional Arabic" w:cs="Traditional Arabic"/>
          <w:color w:val="C00000"/>
          <w:sz w:val="32"/>
          <w:szCs w:val="32"/>
          <w:rtl/>
        </w:rPr>
        <w:t>﴾</w:t>
      </w:r>
      <w:r w:rsidR="00402B81"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89"/>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هذا وصلوا على الرحمة المهداة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فقال: </w:t>
      </w:r>
      <w:r w:rsidR="00402B81" w:rsidRPr="00402B81">
        <w:rPr>
          <w:rFonts w:ascii="Traditional Arabic" w:hAnsi="Traditional Arabic" w:cs="Traditional Arabic"/>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00402B81" w:rsidRPr="00402B81">
        <w:rPr>
          <w:rFonts w:ascii="Traditional Arabic" w:hAnsi="Traditional Arabic" w:cs="Traditional Arabic"/>
          <w:color w:val="C00000"/>
          <w:sz w:val="32"/>
          <w:szCs w:val="32"/>
          <w:rtl/>
        </w:rPr>
        <w:t>﴾</w:t>
      </w:r>
      <w:r w:rsidR="00402B81"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90"/>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402B8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91"/>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واحمِ حوزة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w:t>
      </w:r>
      <w:r w:rsidRPr="0088525E">
        <w:rPr>
          <w:rFonts w:ascii="mylotus" w:hAnsi="mylotus" w:cs="Traditional Naskh" w:hint="cs"/>
          <w:sz w:val="32"/>
          <w:szCs w:val="32"/>
          <w:rtl/>
        </w:rPr>
        <w:lastRenderedPageBreak/>
        <w:t xml:space="preserve">وسددنا،  </w:t>
      </w:r>
      <w:r w:rsidR="00402B81" w:rsidRPr="00402B81">
        <w:rPr>
          <w:rFonts w:ascii="Traditional Arabic" w:hAnsi="Traditional Arabic" w:cs="Traditional Arabic"/>
          <w:color w:val="C00000"/>
          <w:sz w:val="32"/>
          <w:szCs w:val="32"/>
          <w:rtl/>
        </w:rPr>
        <w:t>﴿</w:t>
      </w:r>
      <w:r w:rsidRPr="0088525E">
        <w:rPr>
          <w:rFonts w:ascii="mylotus" w:hAnsi="mylotus" w:cs="Traditional Naskh"/>
          <w:b/>
          <w:bCs/>
          <w:sz w:val="32"/>
          <w:szCs w:val="32"/>
          <w:rtl/>
        </w:rPr>
        <w:t>رَبَّنَا آتِنَا فِي الدُّنْيَا حَسَنَةً وَفِي الآخِرَةِ حَسَنَةً وَقِنَا عَذَابَ النَّارِ</w:t>
      </w:r>
      <w:r w:rsidR="00402B81" w:rsidRPr="00402B81">
        <w:rPr>
          <w:rFonts w:ascii="Traditional Arabic" w:hAnsi="Traditional Arabic" w:cs="Traditional Arabic"/>
          <w:color w:val="C00000"/>
          <w:sz w:val="32"/>
          <w:szCs w:val="32"/>
          <w:rtl/>
        </w:rPr>
        <w:t>﴾</w:t>
      </w:r>
      <w:r w:rsidR="00402B81"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92"/>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402B81" w:rsidRPr="00402B81">
        <w:rPr>
          <w:rFonts w:ascii="Traditional Arabic" w:hAnsi="Traditional Arabic" w:cs="Traditional Arabic"/>
          <w:color w:val="C00000"/>
          <w:spacing w:val="-6"/>
          <w:sz w:val="32"/>
          <w:szCs w:val="32"/>
          <w:rtl/>
        </w:rPr>
        <w:t>﴿</w:t>
      </w:r>
      <w:r w:rsidRPr="0088525E">
        <w:rPr>
          <w:rFonts w:ascii="mylotus" w:hAnsi="mylotus" w:cs="Traditional Naskh"/>
          <w:b/>
          <w:bCs/>
          <w:spacing w:val="-6"/>
          <w:sz w:val="32"/>
          <w:szCs w:val="32"/>
          <w:rtl/>
        </w:rPr>
        <w:t>إِنَّ ا</w:t>
      </w:r>
      <w:r w:rsidR="00A1582F">
        <w:rPr>
          <w:rFonts w:ascii="mylotus" w:hAnsi="mylotus" w:cs="Traditional Naskh"/>
          <w:b/>
          <w:bCs/>
          <w:spacing w:val="-6"/>
          <w:sz w:val="32"/>
          <w:szCs w:val="32"/>
          <w:rtl/>
        </w:rPr>
        <w:t>للَّه</w:t>
      </w:r>
      <w:r w:rsidRPr="0088525E">
        <w:rPr>
          <w:rFonts w:ascii="mylotus" w:hAnsi="mylotus" w:cs="Traditional Naskh"/>
          <w:b/>
          <w:bCs/>
          <w:spacing w:val="-6"/>
          <w:sz w:val="32"/>
          <w:szCs w:val="32"/>
          <w:rtl/>
        </w:rPr>
        <w:t xml:space="preserve"> يَأْمُرُ بِالْعَدْلِ وَالإِحْسَانِ وَإِيتَاء</w:t>
      </w:r>
      <w:r w:rsidRPr="0088525E">
        <w:rPr>
          <w:rFonts w:ascii="mylotus" w:hAnsi="mylotus" w:cs="Traditional Naskh" w:hint="cs"/>
          <w:b/>
          <w:bCs/>
          <w:spacing w:val="-6"/>
          <w:sz w:val="32"/>
          <w:szCs w:val="32"/>
          <w:rtl/>
        </w:rPr>
        <w:t>ِ</w:t>
      </w:r>
      <w:r w:rsidRPr="0088525E">
        <w:rPr>
          <w:rFonts w:ascii="mylotus" w:hAnsi="mylotus" w:cs="Traditional Naskh"/>
          <w:b/>
          <w:bCs/>
          <w:spacing w:val="-6"/>
          <w:sz w:val="32"/>
          <w:szCs w:val="32"/>
          <w:rtl/>
        </w:rPr>
        <w:t xml:space="preserve"> ذِي الْقُرْبَى وَيَنْهَى عَنِ الْفَحْشَاء</w:t>
      </w:r>
      <w:r w:rsidRPr="0088525E">
        <w:rPr>
          <w:rFonts w:ascii="mylotus" w:hAnsi="mylotus" w:cs="Traditional Naskh" w:hint="cs"/>
          <w:b/>
          <w:bCs/>
          <w:spacing w:val="-6"/>
          <w:sz w:val="32"/>
          <w:szCs w:val="32"/>
          <w:rtl/>
        </w:rPr>
        <w:t>ِ</w:t>
      </w:r>
      <w:r w:rsidRPr="0088525E">
        <w:rPr>
          <w:rFonts w:ascii="mylotus" w:hAnsi="mylotus" w:cs="Traditional Naskh"/>
          <w:b/>
          <w:bCs/>
          <w:spacing w:val="-6"/>
          <w:sz w:val="32"/>
          <w:szCs w:val="32"/>
          <w:rtl/>
        </w:rPr>
        <w:t xml:space="preserve"> وَالْمُنكَرِ وَالْبَغْيِ</w:t>
      </w:r>
      <w:r w:rsidRPr="0088525E">
        <w:rPr>
          <w:rFonts w:ascii="mylotus" w:hAnsi="mylotus" w:cs="Traditional Naskh" w:hint="cs"/>
          <w:b/>
          <w:bCs/>
          <w:spacing w:val="-6"/>
          <w:sz w:val="32"/>
          <w:szCs w:val="32"/>
          <w:rtl/>
        </w:rPr>
        <w:t xml:space="preserve"> </w:t>
      </w:r>
      <w:r w:rsidRPr="0088525E">
        <w:rPr>
          <w:rFonts w:ascii="mylotus" w:hAnsi="mylotus" w:cs="Traditional Naskh"/>
          <w:b/>
          <w:bCs/>
          <w:spacing w:val="-6"/>
          <w:sz w:val="32"/>
          <w:szCs w:val="32"/>
          <w:rtl/>
        </w:rPr>
        <w:t>يَعِظُكُمْ لَعَلَّكُمْ تَذَكَّرُونَ</w:t>
      </w:r>
      <w:r w:rsidR="00402B81" w:rsidRPr="00402B81">
        <w:rPr>
          <w:rFonts w:ascii="Traditional Arabic" w:hAnsi="Traditional Arabic" w:cs="Traditional Arabic"/>
          <w:color w:val="C00000"/>
          <w:spacing w:val="-6"/>
          <w:sz w:val="32"/>
          <w:szCs w:val="32"/>
          <w:rtl/>
        </w:rPr>
        <w:t>﴾</w:t>
      </w:r>
      <w:r w:rsidR="00402B81" w:rsidRPr="0088525E">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393"/>
      </w:r>
      <w:r w:rsidRPr="007B5404">
        <w:rPr>
          <w:rFonts w:ascii="mylotus" w:hAnsi="mylotus" w:cs="Traditional Naskh"/>
          <w:spacing w:val="-6"/>
          <w:position w:val="2"/>
          <w:sz w:val="32"/>
          <w:szCs w:val="32"/>
          <w:vertAlign w:val="superscript"/>
          <w:rtl/>
        </w:rPr>
        <w:t>)</w:t>
      </w:r>
      <w:r w:rsidRPr="0088525E">
        <w:rPr>
          <w:rFonts w:ascii="mylotus" w:hAnsi="mylotus" w:cs="Traditional Naskh" w:hint="cs"/>
          <w:spacing w:val="-6"/>
          <w:sz w:val="32"/>
          <w:szCs w:val="32"/>
          <w:rtl/>
        </w:rPr>
        <w:t>،</w:t>
      </w:r>
      <w:r w:rsidRPr="0088525E">
        <w:rPr>
          <w:rFonts w:ascii="mylotus" w:hAnsi="mylotus" w:cs="Traditional Naskh" w:hint="cs"/>
          <w:sz w:val="32"/>
          <w:szCs w:val="32"/>
          <w:rtl/>
        </w:rPr>
        <w:t xml:space="preserve">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w:t>
      </w:r>
      <w:r w:rsidR="00402B81" w:rsidRPr="00402B81">
        <w:rPr>
          <w:rFonts w:ascii="Traditional Arabic" w:hAnsi="Traditional Arabic" w:cs="Traditional Arabic"/>
          <w:color w:val="C00000"/>
          <w:sz w:val="32"/>
          <w:szCs w:val="32"/>
          <w:rtl/>
        </w:rPr>
        <w:t>﴿</w:t>
      </w:r>
      <w:r w:rsidRPr="0088525E">
        <w:rPr>
          <w:rFonts w:ascii="mylotus" w:hAnsi="mylotus" w:cs="Traditional Naskh"/>
          <w:b/>
          <w:bCs/>
          <w:sz w:val="32"/>
          <w:szCs w:val="32"/>
          <w:rtl/>
        </w:rPr>
        <w:t>وَلَذِكْرُ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أَكْبَرُ وَا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يَعْلَمُ مَا تَصْنَعُونَ</w:t>
      </w:r>
      <w:r w:rsidR="00402B81" w:rsidRPr="00402B81">
        <w:rPr>
          <w:rFonts w:ascii="Traditional Arabic" w:hAnsi="Traditional Arabic" w:cs="Traditional Arabic"/>
          <w:color w:val="C00000"/>
          <w:sz w:val="32"/>
          <w:szCs w:val="32"/>
          <w:rtl/>
        </w:rPr>
        <w:t>﴾</w:t>
      </w:r>
      <w:r w:rsidR="00402B81"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394"/>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7B5404" w:rsidRDefault="007B5404" w:rsidP="00402B81">
      <w:pPr>
        <w:widowControl w:val="0"/>
        <w:spacing w:after="0" w:line="216" w:lineRule="auto"/>
        <w:ind w:firstLine="284"/>
        <w:jc w:val="lowKashida"/>
        <w:rPr>
          <w:rFonts w:ascii="mylotus" w:hAnsi="mylotus" w:cs="Traditional Naskh"/>
          <w:sz w:val="32"/>
          <w:szCs w:val="32"/>
          <w:rtl/>
        </w:rPr>
      </w:pPr>
    </w:p>
    <w:p w:rsidR="007B5404" w:rsidRDefault="007B5404" w:rsidP="00402B81">
      <w:pPr>
        <w:widowControl w:val="0"/>
        <w:spacing w:after="0" w:line="216" w:lineRule="auto"/>
        <w:ind w:firstLine="284"/>
        <w:jc w:val="lowKashida"/>
        <w:rPr>
          <w:rFonts w:ascii="mylotus" w:hAnsi="mylotus" w:cs="Traditional Naskh"/>
          <w:sz w:val="32"/>
          <w:szCs w:val="32"/>
          <w:rtl/>
        </w:rPr>
      </w:pPr>
    </w:p>
    <w:p w:rsidR="007B5404" w:rsidRPr="00A27970" w:rsidRDefault="007B5404" w:rsidP="007B5404">
      <w:pPr>
        <w:pStyle w:val="2"/>
        <w:keepNext w:val="0"/>
        <w:spacing w:after="40" w:line="216" w:lineRule="auto"/>
        <w:ind w:firstLine="0"/>
        <w:jc w:val="center"/>
        <w:rPr>
          <w:b w:val="0"/>
          <w:bCs w:val="0"/>
          <w:color w:val="C00000"/>
          <w:lang w:eastAsia="en-US"/>
        </w:rPr>
      </w:pPr>
      <w:bookmarkStart w:id="49" w:name="_Toc520822021"/>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49"/>
    </w:p>
    <w:p w:rsidR="007B5404" w:rsidRPr="0088525E" w:rsidRDefault="007B5404" w:rsidP="00402B81">
      <w:pPr>
        <w:widowControl w:val="0"/>
        <w:spacing w:after="0" w:line="216" w:lineRule="auto"/>
        <w:ind w:firstLine="284"/>
        <w:jc w:val="lowKashida"/>
        <w:rPr>
          <w:rFonts w:ascii="mylotus" w:hAnsi="mylotus" w:cs="Traditional Naskh"/>
          <w:sz w:val="32"/>
          <w:szCs w:val="32"/>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88525E" w:rsidRDefault="00E75E6C" w:rsidP="00E75E6C">
      <w:pPr>
        <w:pStyle w:val="4"/>
        <w:rPr>
          <w:rtl/>
        </w:rPr>
      </w:pPr>
      <w:bookmarkStart w:id="50" w:name="_Toc520822022"/>
      <w:r>
        <w:rPr>
          <w:rFonts w:hint="cs"/>
          <w:rtl/>
          <w:lang w:bidi="ar-SY"/>
        </w:rPr>
        <w:lastRenderedPageBreak/>
        <w:t>13-</w:t>
      </w:r>
      <w:r w:rsidR="00C602A9" w:rsidRPr="0088525E">
        <w:rPr>
          <w:rFonts w:hint="cs"/>
          <w:rtl/>
          <w:lang w:bidi="ar-SY"/>
        </w:rPr>
        <w:t xml:space="preserve">تواضع النبي </w:t>
      </w:r>
      <w:r w:rsidR="00C602A9" w:rsidRPr="0088525E">
        <w:rPr>
          <w:rFonts w:hint="cs"/>
          <w:rtl/>
          <w:lang w:bidi="ar-SY"/>
        </w:rPr>
        <w:sym w:font="AGA Arabesque" w:char="F072"/>
      </w:r>
      <w:bookmarkEnd w:id="50"/>
    </w:p>
    <w:p w:rsidR="00630B7B" w:rsidRPr="00BD13D6" w:rsidRDefault="00630B7B" w:rsidP="00402B81">
      <w:pPr>
        <w:pStyle w:val="5"/>
      </w:pPr>
      <w:bookmarkStart w:id="51" w:name="_Toc520822023"/>
      <w:r w:rsidRPr="00BD13D6">
        <w:rPr>
          <w:rFonts w:hint="cs"/>
          <w:rtl/>
        </w:rPr>
        <w:t>الخطبة الأولى</w:t>
      </w:r>
      <w:bookmarkEnd w:id="51"/>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واعلموا أن التواضع </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خلق عظيم من أخلاق النبي </w:t>
      </w:r>
      <w:r w:rsidRPr="00402B81">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 ومن تواضع </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رفعه في الدنيا والآخرة.</w:t>
      </w:r>
    </w:p>
    <w:p w:rsidR="00C602A9" w:rsidRPr="0088525E" w:rsidRDefault="00C602A9" w:rsidP="00402B8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والتواضع صفة عظيمة وخلق كريم</w:t>
      </w:r>
      <w:r w:rsidRPr="0088525E">
        <w:rPr>
          <w:rFonts w:ascii="mylotus" w:hAnsi="mylotus" w:cs="Traditional Naskh" w:hint="cs"/>
          <w:sz w:val="32"/>
          <w:szCs w:val="32"/>
          <w:rtl/>
        </w:rPr>
        <w:t>؛</w:t>
      </w:r>
      <w:r w:rsidRPr="0088525E">
        <w:rPr>
          <w:rFonts w:ascii="mylotus" w:hAnsi="mylotus" w:cs="Traditional Naskh"/>
          <w:sz w:val="32"/>
          <w:szCs w:val="32"/>
          <w:rtl/>
        </w:rPr>
        <w:t xml:space="preserve"> ولهذا مدح ا</w:t>
      </w:r>
      <w:r w:rsidR="00A1582F">
        <w:rPr>
          <w:rFonts w:ascii="mylotus" w:hAnsi="mylotus" w:cs="Traditional Naskh"/>
          <w:sz w:val="32"/>
          <w:szCs w:val="32"/>
          <w:rtl/>
        </w:rPr>
        <w:t>للَّه</w:t>
      </w:r>
      <w:r w:rsidRPr="0088525E">
        <w:rPr>
          <w:rFonts w:ascii="mylotus" w:hAnsi="mylotus" w:cs="Traditional Naskh"/>
          <w:sz w:val="32"/>
          <w:szCs w:val="32"/>
          <w:rtl/>
        </w:rPr>
        <w:t xml:space="preserve"> المتواضعين فقال: </w:t>
      </w:r>
      <w:r w:rsidR="00402B81" w:rsidRPr="00402B81">
        <w:rPr>
          <w:rFonts w:ascii="Traditional Arabic" w:hAnsi="Traditional Arabic" w:cs="Traditional Arabic"/>
          <w:color w:val="C00000"/>
          <w:sz w:val="32"/>
          <w:szCs w:val="32"/>
          <w:rtl/>
        </w:rPr>
        <w:t>﴿</w:t>
      </w:r>
      <w:r w:rsidR="00402B81" w:rsidRPr="00402B81">
        <w:rPr>
          <w:rFonts w:ascii="mylotus" w:hAnsi="mylotus" w:cs="Traditional Naskh" w:hint="eastAsia"/>
          <w:b/>
          <w:bCs/>
          <w:sz w:val="32"/>
          <w:szCs w:val="32"/>
          <w:rtl/>
        </w:rPr>
        <w:t>وَعِبَادُ</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الرَّحْمَنِ</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الَّذِينَ</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يَمْشُونَ</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عَلَى</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الْأَرْضِ</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هَوْنًا</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وَإِذَا</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خَاطَبَهُمُ</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الْجَاهِلُونَ</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قَالُوا</w:t>
      </w:r>
      <w:r w:rsidR="00402B81" w:rsidRPr="00402B81">
        <w:rPr>
          <w:rFonts w:ascii="mylotus" w:hAnsi="mylotus" w:cs="Traditional Naskh"/>
          <w:b/>
          <w:bCs/>
          <w:sz w:val="32"/>
          <w:szCs w:val="32"/>
          <w:rtl/>
        </w:rPr>
        <w:t xml:space="preserve"> </w:t>
      </w:r>
      <w:r w:rsidR="00402B81" w:rsidRPr="00402B81">
        <w:rPr>
          <w:rFonts w:ascii="mylotus" w:hAnsi="mylotus" w:cs="Traditional Naskh" w:hint="eastAsia"/>
          <w:b/>
          <w:bCs/>
          <w:sz w:val="32"/>
          <w:szCs w:val="32"/>
          <w:rtl/>
        </w:rPr>
        <w:t>سَلَامًا</w:t>
      </w:r>
      <w:r w:rsidR="00402B81" w:rsidRPr="00402B81">
        <w:rPr>
          <w:rFonts w:ascii="Traditional Arabic" w:hAnsi="Traditional Arabic" w:cs="Traditional Arabic"/>
          <w:color w:val="C00000"/>
          <w:sz w:val="32"/>
          <w:szCs w:val="32"/>
          <w:rtl/>
        </w:rPr>
        <w:t>﴾</w:t>
      </w:r>
      <w:r w:rsidRPr="007B5404">
        <w:rPr>
          <w:rFonts w:ascii="mylotus" w:hAnsi="mylotus" w:cs="Traditional Naskh"/>
          <w:spacing w:val="-18"/>
          <w:position w:val="2"/>
          <w:sz w:val="32"/>
          <w:szCs w:val="32"/>
          <w:vertAlign w:val="superscript"/>
          <w:rtl/>
        </w:rPr>
        <w:t>(</w:t>
      </w:r>
      <w:r w:rsidRPr="007B5404">
        <w:rPr>
          <w:rStyle w:val="FootnoteReference"/>
          <w:rFonts w:ascii="mylotus" w:hAnsi="mylotus" w:cs="Traditional Naskh"/>
          <w:spacing w:val="-18"/>
          <w:position w:val="2"/>
          <w:sz w:val="32"/>
          <w:szCs w:val="32"/>
          <w:rtl/>
        </w:rPr>
        <w:footnoteReference w:id="395"/>
      </w:r>
      <w:r w:rsidRPr="007B5404">
        <w:rPr>
          <w:rFonts w:ascii="mylotus" w:hAnsi="mylotus" w:cs="Traditional Naskh"/>
          <w:spacing w:val="-18"/>
          <w:position w:val="2"/>
          <w:sz w:val="32"/>
          <w:szCs w:val="32"/>
          <w:vertAlign w:val="superscript"/>
          <w:rtl/>
        </w:rPr>
        <w:t>)</w:t>
      </w:r>
      <w:r w:rsidRPr="0088525E">
        <w:rPr>
          <w:rFonts w:ascii="mylotus" w:hAnsi="mylotus" w:cs="Traditional Naskh"/>
          <w:spacing w:val="-18"/>
          <w:sz w:val="32"/>
          <w:szCs w:val="32"/>
          <w:rtl/>
        </w:rPr>
        <w:t>،</w:t>
      </w:r>
      <w:r w:rsidRPr="0088525E">
        <w:rPr>
          <w:rFonts w:ascii="mylotus" w:hAnsi="mylotus" w:cs="Traditional Naskh"/>
          <w:sz w:val="32"/>
          <w:szCs w:val="32"/>
          <w:rtl/>
        </w:rPr>
        <w:t xml:space="preserve"> أي يمشون في سكينة ووقار متواضعين غير أشرين ولا متكبرين، ولا مرحين، فهم علماء، حلماء، وأصحاب وقار وعفة</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39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والمسلم إذا تواضع رفعه</w:t>
      </w:r>
      <w:r w:rsidRPr="0088525E">
        <w:rPr>
          <w:rFonts w:ascii="mylotus" w:hAnsi="mylotus" w:cs="Traditional Naskh"/>
          <w:sz w:val="32"/>
          <w:szCs w:val="32"/>
          <w:rtl/>
        </w:rPr>
        <w:t xml:space="preserve"> ا</w:t>
      </w:r>
      <w:r w:rsidR="00A1582F">
        <w:rPr>
          <w:rFonts w:ascii="mylotus" w:hAnsi="mylotus" w:cs="Traditional Naskh"/>
          <w:sz w:val="32"/>
          <w:szCs w:val="32"/>
          <w:rtl/>
        </w:rPr>
        <w:t>للَّه</w:t>
      </w:r>
      <w:r w:rsidRPr="0088525E">
        <w:rPr>
          <w:rFonts w:ascii="mylotus" w:hAnsi="mylotus" w:cs="Traditional Naskh"/>
          <w:sz w:val="32"/>
          <w:szCs w:val="32"/>
          <w:rtl/>
        </w:rPr>
        <w:t xml:space="preserve"> في الدنيا والآخرة</w:t>
      </w:r>
      <w:r w:rsidRPr="0088525E">
        <w:rPr>
          <w:rFonts w:ascii="mylotus" w:hAnsi="mylotus" w:cs="Traditional Naskh" w:hint="cs"/>
          <w:sz w:val="32"/>
          <w:szCs w:val="32"/>
          <w:rtl/>
        </w:rPr>
        <w:t>؛</w:t>
      </w:r>
      <w:r w:rsidRPr="0088525E">
        <w:rPr>
          <w:rFonts w:ascii="mylotus" w:hAnsi="mylotus" w:cs="Traditional Naskh"/>
          <w:sz w:val="32"/>
          <w:szCs w:val="32"/>
          <w:rtl/>
        </w:rPr>
        <w:t xml:space="preserve"> لقوله </w:t>
      </w:r>
      <w:r w:rsidRPr="00402B8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Pr="0088525E">
        <w:rPr>
          <w:rFonts w:ascii="mylotus" w:hAnsi="mylotus" w:cs="Traditional Naskh" w:hint="cs"/>
          <w:b/>
          <w:bCs/>
          <w:sz w:val="32"/>
          <w:szCs w:val="32"/>
          <w:rtl/>
        </w:rPr>
        <w:t>«</w:t>
      </w:r>
      <w:r w:rsidRPr="0088525E">
        <w:rPr>
          <w:rFonts w:ascii="mylotus" w:hAnsi="mylotus" w:cs="Traditional Naskh"/>
          <w:b/>
          <w:bCs/>
          <w:sz w:val="32"/>
          <w:szCs w:val="32"/>
          <w:rtl/>
        </w:rPr>
        <w:t>ما نقصت صدقةٌ من مال، وما زاد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عبداً بعفوٍ إلا عزاً، ومن تواضع </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رفعه</w:t>
      </w:r>
      <w:r w:rsidRPr="0088525E">
        <w:rPr>
          <w:rFonts w:ascii="mylotus" w:hAnsi="mylotus" w:cs="Traditional Naskh" w:hint="cs"/>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39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4151D0" w:rsidRDefault="00C602A9" w:rsidP="00402B81">
      <w:pPr>
        <w:widowControl w:val="0"/>
        <w:spacing w:after="0" w:line="216" w:lineRule="auto"/>
        <w:ind w:firstLine="284"/>
        <w:jc w:val="lowKashida"/>
        <w:rPr>
          <w:rFonts w:ascii="mylotus" w:hAnsi="mylotus" w:cs="Traditional Naskh"/>
          <w:spacing w:val="-4"/>
          <w:w w:val="90"/>
          <w:sz w:val="32"/>
          <w:szCs w:val="32"/>
          <w:rtl/>
        </w:rPr>
      </w:pPr>
      <w:r w:rsidRPr="004151D0">
        <w:rPr>
          <w:rFonts w:ascii="mylotus" w:hAnsi="mylotus" w:cs="Traditional Naskh"/>
          <w:spacing w:val="-4"/>
          <w:w w:val="90"/>
          <w:sz w:val="32"/>
          <w:szCs w:val="32"/>
          <w:rtl/>
        </w:rPr>
        <w:t>وهذا ما يفتح ا</w:t>
      </w:r>
      <w:r w:rsidR="00A1582F" w:rsidRPr="004151D0">
        <w:rPr>
          <w:rFonts w:ascii="mylotus" w:hAnsi="mylotus" w:cs="Traditional Naskh"/>
          <w:spacing w:val="-4"/>
          <w:w w:val="90"/>
          <w:sz w:val="32"/>
          <w:szCs w:val="32"/>
          <w:rtl/>
        </w:rPr>
        <w:t>للَّه</w:t>
      </w:r>
      <w:r w:rsidRPr="004151D0">
        <w:rPr>
          <w:rFonts w:ascii="mylotus" w:hAnsi="mylotus" w:cs="Traditional Naskh"/>
          <w:spacing w:val="-4"/>
          <w:w w:val="90"/>
          <w:sz w:val="32"/>
          <w:szCs w:val="32"/>
          <w:rtl/>
        </w:rPr>
        <w:t xml:space="preserve"> به لل</w:t>
      </w:r>
      <w:r w:rsidRPr="004151D0">
        <w:rPr>
          <w:rFonts w:ascii="mylotus" w:hAnsi="mylotus" w:cs="Traditional Naskh" w:hint="cs"/>
          <w:spacing w:val="-4"/>
          <w:w w:val="90"/>
          <w:sz w:val="32"/>
          <w:szCs w:val="32"/>
          <w:rtl/>
        </w:rPr>
        <w:t>مسلم</w:t>
      </w:r>
      <w:r w:rsidRPr="004151D0">
        <w:rPr>
          <w:rFonts w:ascii="mylotus" w:hAnsi="mylotus" w:cs="Traditional Naskh"/>
          <w:spacing w:val="-4"/>
          <w:w w:val="90"/>
          <w:sz w:val="32"/>
          <w:szCs w:val="32"/>
          <w:rtl/>
        </w:rPr>
        <w:t xml:space="preserve"> قلوب الناس؛ فإن ا</w:t>
      </w:r>
      <w:r w:rsidR="00A1582F" w:rsidRPr="004151D0">
        <w:rPr>
          <w:rFonts w:ascii="mylotus" w:hAnsi="mylotus" w:cs="Traditional Naskh"/>
          <w:spacing w:val="-4"/>
          <w:w w:val="90"/>
          <w:sz w:val="32"/>
          <w:szCs w:val="32"/>
          <w:rtl/>
        </w:rPr>
        <w:t>للَّه</w:t>
      </w:r>
      <w:r w:rsidRPr="004151D0">
        <w:rPr>
          <w:rFonts w:ascii="mylotus" w:hAnsi="mylotus" w:cs="Traditional Naskh"/>
          <w:spacing w:val="-4"/>
          <w:w w:val="90"/>
          <w:sz w:val="32"/>
          <w:szCs w:val="32"/>
          <w:rtl/>
        </w:rPr>
        <w:t xml:space="preserve"> يرفعه في الدنيا والآخرة، ويثبت له بتواضعه في قلوب الناس منزلة ويرفعه عندهم ويجلُّ مكانه</w:t>
      </w:r>
      <w:r w:rsidRPr="007B5404">
        <w:rPr>
          <w:rFonts w:ascii="mylotus" w:hAnsi="mylotus" w:cs="Traditional Naskh"/>
          <w:spacing w:val="-4"/>
          <w:w w:val="90"/>
          <w:position w:val="2"/>
          <w:sz w:val="32"/>
          <w:szCs w:val="32"/>
          <w:vertAlign w:val="superscript"/>
          <w:rtl/>
        </w:rPr>
        <w:t>(</w:t>
      </w:r>
      <w:r w:rsidRPr="007B5404">
        <w:rPr>
          <w:rStyle w:val="FootnoteReference"/>
          <w:rFonts w:ascii="mylotus" w:hAnsi="mylotus" w:cs="Traditional Naskh"/>
          <w:spacing w:val="-4"/>
          <w:w w:val="90"/>
          <w:position w:val="2"/>
          <w:sz w:val="32"/>
          <w:szCs w:val="32"/>
          <w:rtl/>
        </w:rPr>
        <w:footnoteReference w:id="398"/>
      </w:r>
      <w:r w:rsidRPr="007B5404">
        <w:rPr>
          <w:rFonts w:ascii="mylotus" w:hAnsi="mylotus" w:cs="Traditional Naskh"/>
          <w:spacing w:val="-4"/>
          <w:w w:val="90"/>
          <w:position w:val="2"/>
          <w:sz w:val="32"/>
          <w:szCs w:val="32"/>
          <w:vertAlign w:val="superscript"/>
          <w:rtl/>
        </w:rPr>
        <w:t>)</w:t>
      </w:r>
      <w:r w:rsidRPr="004151D0">
        <w:rPr>
          <w:rFonts w:ascii="mylotus" w:hAnsi="mylotus" w:cs="Traditional Naskh"/>
          <w:spacing w:val="-4"/>
          <w:w w:val="90"/>
          <w:sz w:val="32"/>
          <w:szCs w:val="32"/>
          <w:rtl/>
        </w:rPr>
        <w:t>، أما من تكبر على الناس فقد توعده ا</w:t>
      </w:r>
      <w:r w:rsidR="00A1582F" w:rsidRPr="004151D0">
        <w:rPr>
          <w:rFonts w:ascii="mylotus" w:hAnsi="mylotus" w:cs="Traditional Naskh"/>
          <w:spacing w:val="-4"/>
          <w:w w:val="90"/>
          <w:sz w:val="32"/>
          <w:szCs w:val="32"/>
          <w:rtl/>
        </w:rPr>
        <w:t>للَّه</w:t>
      </w:r>
      <w:r w:rsidRPr="004151D0">
        <w:rPr>
          <w:rFonts w:ascii="mylotus" w:hAnsi="mylotus" w:cs="Traditional Naskh"/>
          <w:spacing w:val="-4"/>
          <w:w w:val="90"/>
          <w:sz w:val="32"/>
          <w:szCs w:val="32"/>
          <w:rtl/>
        </w:rPr>
        <w:t xml:space="preserve"> بالذل والهوان في الدنيا والآخرة؛</w:t>
      </w:r>
      <w:r w:rsidRPr="004151D0">
        <w:rPr>
          <w:rFonts w:ascii="mylotus" w:hAnsi="mylotus" w:cs="Traditional Naskh" w:hint="cs"/>
          <w:spacing w:val="-4"/>
          <w:w w:val="90"/>
          <w:sz w:val="32"/>
          <w:szCs w:val="32"/>
          <w:rtl/>
        </w:rPr>
        <w:t xml:space="preserve"> لحديث أبي هريرة وأبي سعيد </w:t>
      </w:r>
      <w:r w:rsidR="00402B81" w:rsidRPr="004151D0">
        <w:rPr>
          <w:rFonts w:ascii="Traditional Arabic" w:hAnsi="Traditional Arabic" w:cs="CTraditional Arabic" w:hint="cs"/>
          <w:color w:val="C00000"/>
          <w:spacing w:val="-4"/>
          <w:w w:val="90"/>
          <w:sz w:val="32"/>
          <w:szCs w:val="28"/>
          <w:rtl/>
          <w:lang w:bidi="ar"/>
        </w:rPr>
        <w:t>ب</w:t>
      </w:r>
      <w:r w:rsidRPr="004151D0">
        <w:rPr>
          <w:rFonts w:ascii="mylotus" w:hAnsi="mylotus" w:cs="Traditional Naskh" w:hint="cs"/>
          <w:spacing w:val="-4"/>
          <w:w w:val="90"/>
          <w:sz w:val="32"/>
          <w:szCs w:val="32"/>
          <w:rtl/>
        </w:rPr>
        <w:t xml:space="preserve"> قالا: قال رسول ا</w:t>
      </w:r>
      <w:r w:rsidR="00A1582F" w:rsidRPr="004151D0">
        <w:rPr>
          <w:rFonts w:ascii="mylotus" w:hAnsi="mylotus" w:cs="Traditional Naskh" w:hint="cs"/>
          <w:spacing w:val="-4"/>
          <w:w w:val="90"/>
          <w:sz w:val="32"/>
          <w:szCs w:val="32"/>
          <w:rtl/>
        </w:rPr>
        <w:t>للَّه</w:t>
      </w:r>
      <w:r w:rsidRPr="004151D0">
        <w:rPr>
          <w:rFonts w:ascii="mylotus" w:hAnsi="mylotus" w:cs="Traditional Naskh" w:hint="cs"/>
          <w:spacing w:val="-4"/>
          <w:w w:val="90"/>
          <w:sz w:val="32"/>
          <w:szCs w:val="32"/>
          <w:rtl/>
        </w:rPr>
        <w:t xml:space="preserve"> </w:t>
      </w:r>
      <w:r w:rsidRPr="004151D0">
        <w:rPr>
          <w:rFonts w:ascii="mylotus" w:hAnsi="mylotus" w:cs="Traditional Naskh" w:hint="cs"/>
          <w:color w:val="C00000"/>
          <w:spacing w:val="-4"/>
          <w:w w:val="90"/>
          <w:sz w:val="32"/>
          <w:szCs w:val="32"/>
          <w:rtl/>
        </w:rPr>
        <w:sym w:font="AGA Arabesque" w:char="F072"/>
      </w:r>
      <w:r w:rsidRPr="004151D0">
        <w:rPr>
          <w:rFonts w:ascii="mylotus" w:hAnsi="mylotus" w:cs="Traditional Naskh" w:hint="cs"/>
          <w:spacing w:val="-4"/>
          <w:w w:val="90"/>
          <w:sz w:val="32"/>
          <w:szCs w:val="32"/>
          <w:rtl/>
        </w:rPr>
        <w:t xml:space="preserve"> : </w:t>
      </w:r>
      <w:r w:rsidRPr="004151D0">
        <w:rPr>
          <w:rFonts w:ascii="mylotus" w:hAnsi="mylotus" w:cs="Traditional Naskh"/>
          <w:b/>
          <w:bCs/>
          <w:spacing w:val="-4"/>
          <w:w w:val="90"/>
          <w:sz w:val="32"/>
          <w:szCs w:val="32"/>
          <w:rtl/>
        </w:rPr>
        <w:t>«العزُّ إزاره، والكبرياءُ رداءه فمن ينازع</w:t>
      </w:r>
      <w:r w:rsidRPr="004151D0">
        <w:rPr>
          <w:rFonts w:ascii="mylotus" w:hAnsi="mylotus" w:cs="Traditional Naskh" w:hint="cs"/>
          <w:b/>
          <w:bCs/>
          <w:spacing w:val="-4"/>
          <w:w w:val="90"/>
          <w:sz w:val="32"/>
          <w:szCs w:val="32"/>
          <w:rtl/>
        </w:rPr>
        <w:t xml:space="preserve">ني </w:t>
      </w:r>
      <w:r w:rsidRPr="004151D0">
        <w:rPr>
          <w:rFonts w:ascii="mylotus" w:hAnsi="mylotus" w:cs="Traditional Naskh"/>
          <w:b/>
          <w:bCs/>
          <w:spacing w:val="-4"/>
          <w:w w:val="90"/>
          <w:sz w:val="32"/>
          <w:szCs w:val="32"/>
          <w:rtl/>
        </w:rPr>
        <w:t>عذب</w:t>
      </w:r>
      <w:r w:rsidRPr="004151D0">
        <w:rPr>
          <w:rFonts w:ascii="mylotus" w:hAnsi="mylotus" w:cs="Traditional Naskh" w:hint="cs"/>
          <w:b/>
          <w:bCs/>
          <w:spacing w:val="-4"/>
          <w:w w:val="90"/>
          <w:sz w:val="32"/>
          <w:szCs w:val="32"/>
          <w:rtl/>
        </w:rPr>
        <w:t>ت</w:t>
      </w:r>
      <w:r w:rsidRPr="004151D0">
        <w:rPr>
          <w:rFonts w:ascii="mylotus" w:hAnsi="mylotus" w:cs="Traditional Naskh"/>
          <w:b/>
          <w:bCs/>
          <w:spacing w:val="-4"/>
          <w:w w:val="90"/>
          <w:sz w:val="32"/>
          <w:szCs w:val="32"/>
          <w:rtl/>
        </w:rPr>
        <w:t>ه»</w:t>
      </w:r>
      <w:r w:rsidRPr="007B5404">
        <w:rPr>
          <w:rFonts w:ascii="mylotus" w:hAnsi="mylotus" w:cs="Traditional Naskh"/>
          <w:spacing w:val="-4"/>
          <w:w w:val="90"/>
          <w:position w:val="2"/>
          <w:sz w:val="32"/>
          <w:szCs w:val="32"/>
          <w:vertAlign w:val="superscript"/>
          <w:rtl/>
        </w:rPr>
        <w:t>(</w:t>
      </w:r>
      <w:r w:rsidRPr="007B5404">
        <w:rPr>
          <w:rStyle w:val="FootnoteReference"/>
          <w:rFonts w:ascii="mylotus" w:hAnsi="mylotus" w:cs="Traditional Naskh"/>
          <w:spacing w:val="-4"/>
          <w:w w:val="90"/>
          <w:position w:val="2"/>
          <w:sz w:val="32"/>
          <w:szCs w:val="32"/>
          <w:rtl/>
        </w:rPr>
        <w:footnoteReference w:id="399"/>
      </w:r>
      <w:r w:rsidRPr="007B5404">
        <w:rPr>
          <w:rFonts w:ascii="mylotus" w:hAnsi="mylotus" w:cs="Traditional Naskh"/>
          <w:spacing w:val="-4"/>
          <w:w w:val="90"/>
          <w:position w:val="2"/>
          <w:sz w:val="32"/>
          <w:szCs w:val="32"/>
          <w:vertAlign w:val="superscript"/>
          <w:rtl/>
        </w:rPr>
        <w:t>)</w:t>
      </w:r>
      <w:r w:rsidRPr="004151D0">
        <w:rPr>
          <w:rFonts w:ascii="mylotus" w:hAnsi="mylotus" w:cs="Traditional Naskh"/>
          <w:spacing w:val="-4"/>
          <w:w w:val="90"/>
          <w:sz w:val="32"/>
          <w:szCs w:val="32"/>
          <w:rtl/>
        </w:rPr>
        <w:t>.</w:t>
      </w:r>
    </w:p>
    <w:p w:rsidR="00C602A9" w:rsidRPr="00402B81" w:rsidRDefault="00C602A9" w:rsidP="006749D3">
      <w:pPr>
        <w:widowControl w:val="0"/>
        <w:spacing w:after="0" w:line="216" w:lineRule="auto"/>
        <w:ind w:firstLine="284"/>
        <w:jc w:val="lowKashida"/>
        <w:rPr>
          <w:rFonts w:ascii="mylotus" w:hAnsi="mylotus" w:cs="Traditional Naskh"/>
          <w:spacing w:val="-6"/>
          <w:sz w:val="32"/>
          <w:szCs w:val="32"/>
          <w:rtl/>
        </w:rPr>
      </w:pPr>
      <w:r w:rsidRPr="00402B81">
        <w:rPr>
          <w:rFonts w:ascii="AAAGoldenLotus Stg1_Ver1" w:hAnsi="AAAGoldenLotus Stg1_Ver1" w:cs="AAAGoldenLotus Stg1_Ver1"/>
          <w:color w:val="C00000"/>
          <w:spacing w:val="-6"/>
          <w:sz w:val="24"/>
          <w:szCs w:val="24"/>
          <w:rtl/>
        </w:rPr>
        <w:t xml:space="preserve">* </w:t>
      </w:r>
      <w:r w:rsidRPr="00402B81">
        <w:rPr>
          <w:rFonts w:ascii="mylotus" w:hAnsi="mylotus" w:cs="Traditional Naskh" w:hint="cs"/>
          <w:spacing w:val="-6"/>
          <w:sz w:val="32"/>
          <w:szCs w:val="32"/>
          <w:rtl/>
        </w:rPr>
        <w:t xml:space="preserve"> وقد كان النبي </w:t>
      </w:r>
      <w:r w:rsidRPr="00402B81">
        <w:rPr>
          <w:rFonts w:ascii="mylotus" w:hAnsi="mylotus" w:cs="Traditional Naskh" w:hint="cs"/>
          <w:color w:val="C00000"/>
          <w:spacing w:val="-6"/>
          <w:sz w:val="32"/>
          <w:szCs w:val="32"/>
          <w:rtl/>
        </w:rPr>
        <w:sym w:font="AGA Arabesque" w:char="F072"/>
      </w:r>
      <w:r w:rsidRPr="00402B81">
        <w:rPr>
          <w:rFonts w:ascii="mylotus" w:hAnsi="mylotus" w:cs="Traditional Naskh" w:hint="cs"/>
          <w:spacing w:val="-6"/>
          <w:sz w:val="32"/>
          <w:szCs w:val="32"/>
          <w:rtl/>
        </w:rPr>
        <w:t xml:space="preserve"> أعظم الناس تواضعاً، ومن تواضعه ما ثبت عن أنس </w:t>
      </w:r>
      <w:r w:rsidRPr="00402B81">
        <w:rPr>
          <w:rFonts w:ascii="mylotus" w:hAnsi="mylotus" w:cs="Traditional Naskh"/>
          <w:color w:val="C00000"/>
          <w:spacing w:val="-6"/>
          <w:sz w:val="32"/>
          <w:szCs w:val="32"/>
          <w:rtl/>
        </w:rPr>
        <w:sym w:font="AGA Arabesque" w:char="F074"/>
      </w:r>
      <w:r w:rsidRPr="00402B81">
        <w:rPr>
          <w:rFonts w:ascii="mylotus" w:hAnsi="mylotus" w:cs="Traditional Naskh"/>
          <w:spacing w:val="-6"/>
          <w:sz w:val="32"/>
          <w:szCs w:val="32"/>
          <w:rtl/>
        </w:rPr>
        <w:t xml:space="preserve"> </w:t>
      </w:r>
      <w:r w:rsidRPr="00402B81">
        <w:rPr>
          <w:rFonts w:ascii="mylotus" w:hAnsi="mylotus" w:cs="Traditional Naskh" w:hint="cs"/>
          <w:spacing w:val="-6"/>
          <w:sz w:val="32"/>
          <w:szCs w:val="32"/>
          <w:rtl/>
        </w:rPr>
        <w:lastRenderedPageBreak/>
        <w:t xml:space="preserve">أنه </w:t>
      </w:r>
      <w:r w:rsidRPr="00402B81">
        <w:rPr>
          <w:rFonts w:ascii="mylotus" w:hAnsi="mylotus" w:cs="Traditional Naskh"/>
          <w:spacing w:val="-6"/>
          <w:sz w:val="32"/>
          <w:szCs w:val="32"/>
          <w:rtl/>
        </w:rPr>
        <w:t>قال: كانت ناقة لرسول ا</w:t>
      </w:r>
      <w:r w:rsidR="00A1582F" w:rsidRPr="00402B81">
        <w:rPr>
          <w:rFonts w:ascii="mylotus" w:hAnsi="mylotus" w:cs="Traditional Naskh"/>
          <w:spacing w:val="-6"/>
          <w:sz w:val="32"/>
          <w:szCs w:val="32"/>
          <w:rtl/>
        </w:rPr>
        <w:t>للَّه</w:t>
      </w:r>
      <w:r w:rsidRPr="00402B81">
        <w:rPr>
          <w:rFonts w:ascii="mylotus" w:hAnsi="mylotus" w:cs="Traditional Naskh"/>
          <w:spacing w:val="-6"/>
          <w:sz w:val="32"/>
          <w:szCs w:val="32"/>
          <w:rtl/>
        </w:rPr>
        <w:t xml:space="preserve"> </w:t>
      </w:r>
      <w:r w:rsidRPr="00402B81">
        <w:rPr>
          <w:rFonts w:ascii="mylotus" w:hAnsi="mylotus" w:cs="Traditional Naskh"/>
          <w:color w:val="C00000"/>
          <w:spacing w:val="-6"/>
          <w:sz w:val="32"/>
          <w:szCs w:val="32"/>
          <w:rtl/>
        </w:rPr>
        <w:sym w:font="AGA Arabesque" w:char="F072"/>
      </w:r>
      <w:r w:rsidRPr="00402B81">
        <w:rPr>
          <w:rFonts w:ascii="mylotus" w:hAnsi="mylotus" w:cs="Traditional Naskh"/>
          <w:spacing w:val="-6"/>
          <w:sz w:val="32"/>
          <w:szCs w:val="32"/>
          <w:rtl/>
        </w:rPr>
        <w:t xml:space="preserve"> تُسمّى العضباء وكانت لا تُسْبَقُ، فجاء أعرابي على قعود له فسبقها فاشتد ذلك على المسلمين وقالوا سُبِقَتِ العضباء، فقال رسول ا</w:t>
      </w:r>
      <w:r w:rsidR="00A1582F" w:rsidRPr="00402B81">
        <w:rPr>
          <w:rFonts w:ascii="mylotus" w:hAnsi="mylotus" w:cs="Traditional Naskh"/>
          <w:spacing w:val="-6"/>
          <w:sz w:val="32"/>
          <w:szCs w:val="32"/>
          <w:rtl/>
        </w:rPr>
        <w:t>للَّه</w:t>
      </w:r>
      <w:r w:rsidRPr="00402B81">
        <w:rPr>
          <w:rFonts w:ascii="mylotus" w:hAnsi="mylotus" w:cs="Traditional Naskh"/>
          <w:spacing w:val="-6"/>
          <w:sz w:val="32"/>
          <w:szCs w:val="32"/>
          <w:rtl/>
        </w:rPr>
        <w:t xml:space="preserve"> </w:t>
      </w:r>
      <w:r w:rsidRPr="00402B81">
        <w:rPr>
          <w:rFonts w:ascii="mylotus" w:hAnsi="mylotus" w:cs="Traditional Naskh"/>
          <w:color w:val="C00000"/>
          <w:spacing w:val="-6"/>
          <w:sz w:val="32"/>
          <w:szCs w:val="32"/>
          <w:rtl/>
        </w:rPr>
        <w:sym w:font="AGA Arabesque" w:char="F072"/>
      </w:r>
      <w:r w:rsidRPr="00402B81">
        <w:rPr>
          <w:rFonts w:ascii="mylotus" w:hAnsi="mylotus" w:cs="Traditional Naskh"/>
          <w:spacing w:val="-6"/>
          <w:sz w:val="32"/>
          <w:szCs w:val="32"/>
          <w:rtl/>
        </w:rPr>
        <w:t xml:space="preserve"> : </w:t>
      </w:r>
      <w:r w:rsidRPr="00402B81">
        <w:rPr>
          <w:rFonts w:ascii="mylotus" w:hAnsi="mylotus" w:cs="Traditional Naskh"/>
          <w:b/>
          <w:bCs/>
          <w:spacing w:val="-6"/>
          <w:sz w:val="32"/>
          <w:szCs w:val="32"/>
          <w:rtl/>
        </w:rPr>
        <w:t>«إن حقاً على ا</w:t>
      </w:r>
      <w:r w:rsidR="00A1582F" w:rsidRPr="00402B81">
        <w:rPr>
          <w:rFonts w:ascii="mylotus" w:hAnsi="mylotus" w:cs="Traditional Naskh"/>
          <w:b/>
          <w:bCs/>
          <w:spacing w:val="-6"/>
          <w:sz w:val="32"/>
          <w:szCs w:val="32"/>
          <w:rtl/>
        </w:rPr>
        <w:t>للَّه</w:t>
      </w:r>
      <w:r w:rsidRPr="00402B81">
        <w:rPr>
          <w:rFonts w:ascii="mylotus" w:hAnsi="mylotus" w:cs="Traditional Naskh"/>
          <w:b/>
          <w:bCs/>
          <w:spacing w:val="-6"/>
          <w:sz w:val="32"/>
          <w:szCs w:val="32"/>
          <w:rtl/>
        </w:rPr>
        <w:t xml:space="preserve"> أن لا يرفع شيئاً من الدنيا إلا وضعه»</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400"/>
      </w:r>
      <w:r w:rsidRPr="007B5404">
        <w:rPr>
          <w:rFonts w:ascii="mylotus" w:hAnsi="mylotus" w:cs="Traditional Naskh"/>
          <w:spacing w:val="-6"/>
          <w:position w:val="2"/>
          <w:sz w:val="32"/>
          <w:szCs w:val="32"/>
          <w:vertAlign w:val="superscript"/>
          <w:rtl/>
        </w:rPr>
        <w:t>)</w:t>
      </w:r>
      <w:r w:rsidRPr="00402B81">
        <w:rPr>
          <w:rFonts w:ascii="mylotus" w:hAnsi="mylotus" w:cs="Traditional Naskh"/>
          <w:spacing w:val="-6"/>
          <w:sz w:val="32"/>
          <w:szCs w:val="32"/>
          <w:rtl/>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402B8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هو الأسوة الحسنة فقد كان متواضعاً في دعوته للناس</w:t>
      </w:r>
      <w:r w:rsidRPr="0088525E">
        <w:rPr>
          <w:rFonts w:ascii="mylotus" w:hAnsi="mylotus" w:cs="Traditional Naskh" w:hint="cs"/>
          <w:sz w:val="32"/>
          <w:szCs w:val="32"/>
          <w:rtl/>
        </w:rPr>
        <w:t>.</w:t>
      </w:r>
    </w:p>
    <w:p w:rsidR="00C602A9" w:rsidRPr="004151D0" w:rsidRDefault="00C602A9" w:rsidP="004151D0">
      <w:pPr>
        <w:widowControl w:val="0"/>
        <w:spacing w:after="0" w:line="216" w:lineRule="auto"/>
        <w:ind w:firstLine="284"/>
        <w:jc w:val="lowKashida"/>
        <w:rPr>
          <w:rFonts w:ascii="mylotus" w:hAnsi="mylotus" w:cs="Traditional Naskh"/>
          <w:spacing w:val="-10"/>
          <w:sz w:val="32"/>
          <w:szCs w:val="32"/>
          <w:rtl/>
        </w:rPr>
      </w:pPr>
      <w:r w:rsidRPr="004151D0">
        <w:rPr>
          <w:rFonts w:ascii="AAAGoldenLotus Stg1_Ver1" w:hAnsi="AAAGoldenLotus Stg1_Ver1" w:cs="AAAGoldenLotus Stg1_Ver1"/>
          <w:color w:val="C00000"/>
          <w:spacing w:val="-10"/>
          <w:sz w:val="24"/>
          <w:szCs w:val="24"/>
          <w:rtl/>
        </w:rPr>
        <w:t>*</w:t>
      </w:r>
      <w:r w:rsidRPr="004151D0">
        <w:rPr>
          <w:rFonts w:ascii="mylotus" w:hAnsi="mylotus" w:cs="Traditional Naskh" w:hint="cs"/>
          <w:spacing w:val="-10"/>
          <w:sz w:val="32"/>
          <w:szCs w:val="32"/>
          <w:rtl/>
        </w:rPr>
        <w:t xml:space="preserve">  وقد وصف </w:t>
      </w:r>
      <w:r w:rsidRPr="004151D0">
        <w:rPr>
          <w:rFonts w:ascii="mylotus" w:hAnsi="mylotus" w:cs="Traditional Naskh"/>
          <w:spacing w:val="-10"/>
          <w:sz w:val="32"/>
          <w:szCs w:val="32"/>
          <w:rtl/>
        </w:rPr>
        <w:t>أب</w:t>
      </w:r>
      <w:r w:rsidRPr="004151D0">
        <w:rPr>
          <w:rFonts w:ascii="mylotus" w:hAnsi="mylotus" w:cs="Traditional Naskh" w:hint="cs"/>
          <w:spacing w:val="-10"/>
          <w:sz w:val="32"/>
          <w:szCs w:val="32"/>
          <w:rtl/>
        </w:rPr>
        <w:t>و</w:t>
      </w:r>
      <w:r w:rsidRPr="004151D0">
        <w:rPr>
          <w:rFonts w:ascii="mylotus" w:hAnsi="mylotus" w:cs="Traditional Naskh"/>
          <w:spacing w:val="-10"/>
          <w:sz w:val="32"/>
          <w:szCs w:val="32"/>
          <w:rtl/>
        </w:rPr>
        <w:t xml:space="preserve"> مسعود </w:t>
      </w:r>
      <w:r w:rsidRPr="004151D0">
        <w:rPr>
          <w:rFonts w:ascii="mylotus" w:hAnsi="mylotus" w:cs="Traditional Naskh"/>
          <w:color w:val="C00000"/>
          <w:spacing w:val="-10"/>
          <w:sz w:val="32"/>
          <w:szCs w:val="32"/>
          <w:rtl/>
        </w:rPr>
        <w:sym w:font="AGA Arabesque" w:char="F074"/>
      </w:r>
      <w:r w:rsidRPr="004151D0">
        <w:rPr>
          <w:rFonts w:ascii="mylotus" w:hAnsi="mylotus" w:cs="Traditional Naskh"/>
          <w:spacing w:val="-10"/>
          <w:sz w:val="32"/>
          <w:szCs w:val="32"/>
          <w:rtl/>
        </w:rPr>
        <w:t xml:space="preserve"> </w:t>
      </w:r>
      <w:r w:rsidRPr="004151D0">
        <w:rPr>
          <w:rFonts w:ascii="mylotus" w:hAnsi="mylotus" w:cs="Traditional Naskh" w:hint="cs"/>
          <w:spacing w:val="-10"/>
          <w:sz w:val="32"/>
          <w:szCs w:val="32"/>
          <w:rtl/>
        </w:rPr>
        <w:t xml:space="preserve">تواضع النبي </w:t>
      </w:r>
      <w:r w:rsidRPr="004151D0">
        <w:rPr>
          <w:rFonts w:ascii="mylotus" w:hAnsi="mylotus" w:cs="Traditional Naskh" w:hint="cs"/>
          <w:color w:val="C00000"/>
          <w:spacing w:val="-10"/>
          <w:sz w:val="32"/>
          <w:szCs w:val="32"/>
          <w:rtl/>
        </w:rPr>
        <w:sym w:font="AGA Arabesque" w:char="F072"/>
      </w:r>
      <w:r w:rsidRPr="004151D0">
        <w:rPr>
          <w:rFonts w:ascii="mylotus" w:hAnsi="mylotus" w:cs="Traditional Naskh" w:hint="cs"/>
          <w:spacing w:val="-10"/>
          <w:sz w:val="32"/>
          <w:szCs w:val="32"/>
          <w:rtl/>
        </w:rPr>
        <w:t xml:space="preserve"> </w:t>
      </w:r>
      <w:r w:rsidRPr="004151D0">
        <w:rPr>
          <w:rFonts w:ascii="mylotus" w:hAnsi="mylotus" w:cs="Traditional Naskh"/>
          <w:spacing w:val="-10"/>
          <w:sz w:val="32"/>
          <w:szCs w:val="32"/>
          <w:rtl/>
        </w:rPr>
        <w:t>قال: أتى النبي</w:t>
      </w:r>
      <w:r w:rsidRPr="004151D0">
        <w:rPr>
          <w:rFonts w:ascii="mylotus" w:hAnsi="mylotus" w:cs="Traditional Naskh" w:hint="cs"/>
          <w:spacing w:val="-10"/>
          <w:sz w:val="32"/>
          <w:szCs w:val="32"/>
          <w:rtl/>
        </w:rPr>
        <w:t>َّ</w:t>
      </w:r>
      <w:r w:rsidRPr="004151D0">
        <w:rPr>
          <w:rFonts w:ascii="mylotus" w:hAnsi="mylotus" w:cs="Traditional Naskh"/>
          <w:spacing w:val="-10"/>
          <w:sz w:val="32"/>
          <w:szCs w:val="32"/>
          <w:rtl/>
        </w:rPr>
        <w:t xml:space="preserve"> </w:t>
      </w:r>
      <w:r w:rsidRPr="004151D0">
        <w:rPr>
          <w:rFonts w:ascii="mylotus" w:hAnsi="mylotus" w:cs="Traditional Naskh"/>
          <w:color w:val="C00000"/>
          <w:spacing w:val="-10"/>
          <w:sz w:val="32"/>
          <w:szCs w:val="32"/>
          <w:rtl/>
        </w:rPr>
        <w:sym w:font="AGA Arabesque" w:char="F072"/>
      </w:r>
      <w:r w:rsidRPr="004151D0">
        <w:rPr>
          <w:rFonts w:ascii="mylotus" w:hAnsi="mylotus" w:cs="Traditional Naskh"/>
          <w:spacing w:val="-10"/>
          <w:sz w:val="32"/>
          <w:szCs w:val="32"/>
          <w:rtl/>
        </w:rPr>
        <w:t xml:space="preserve"> رجل</w:t>
      </w:r>
      <w:r w:rsidRPr="004151D0">
        <w:rPr>
          <w:rFonts w:ascii="mylotus" w:hAnsi="mylotus" w:cs="Traditional Naskh" w:hint="cs"/>
          <w:spacing w:val="-10"/>
          <w:sz w:val="32"/>
          <w:szCs w:val="32"/>
          <w:rtl/>
        </w:rPr>
        <w:t>ٌ</w:t>
      </w:r>
      <w:r w:rsidRPr="004151D0">
        <w:rPr>
          <w:rFonts w:ascii="mylotus" w:hAnsi="mylotus" w:cs="Traditional Naskh"/>
          <w:spacing w:val="-10"/>
          <w:sz w:val="32"/>
          <w:szCs w:val="32"/>
          <w:rtl/>
        </w:rPr>
        <w:t xml:space="preserve"> فكلّمه فجعل ترعُد فرائص</w:t>
      </w:r>
      <w:r w:rsidRPr="004151D0">
        <w:rPr>
          <w:rFonts w:ascii="mylotus" w:hAnsi="mylotus" w:cs="Traditional Naskh" w:hint="cs"/>
          <w:spacing w:val="-10"/>
          <w:sz w:val="32"/>
          <w:szCs w:val="32"/>
          <w:rtl/>
        </w:rPr>
        <w:t>ُ</w:t>
      </w:r>
      <w:r w:rsidRPr="004151D0">
        <w:rPr>
          <w:rFonts w:ascii="mylotus" w:hAnsi="mylotus" w:cs="Traditional Naskh"/>
          <w:spacing w:val="-10"/>
          <w:sz w:val="32"/>
          <w:szCs w:val="32"/>
          <w:rtl/>
        </w:rPr>
        <w:t>ه</w:t>
      </w:r>
      <w:r w:rsidRPr="004151D0">
        <w:rPr>
          <w:rFonts w:ascii="mylotus" w:hAnsi="mylotus" w:cs="Traditional Naskh" w:hint="cs"/>
          <w:spacing w:val="-10"/>
          <w:sz w:val="32"/>
          <w:szCs w:val="32"/>
          <w:rtl/>
        </w:rPr>
        <w:t>ُ</w:t>
      </w:r>
      <w:r w:rsidRPr="004151D0">
        <w:rPr>
          <w:rFonts w:ascii="mylotus" w:hAnsi="mylotus" w:cs="Traditional Naskh"/>
          <w:spacing w:val="-10"/>
          <w:sz w:val="32"/>
          <w:szCs w:val="32"/>
          <w:rtl/>
        </w:rPr>
        <w:t xml:space="preserve"> فقال له: </w:t>
      </w:r>
      <w:r w:rsidRPr="004151D0">
        <w:rPr>
          <w:rFonts w:ascii="mylotus" w:hAnsi="mylotus" w:cs="Traditional Naskh"/>
          <w:b/>
          <w:bCs/>
          <w:spacing w:val="-10"/>
          <w:sz w:val="32"/>
          <w:szCs w:val="32"/>
          <w:rtl/>
        </w:rPr>
        <w:t>«هوِّن عليك نفسك فإني لستُ بِمَلِكٍ، إنما أنا ابن امرأة كانت تأكل القديد»</w:t>
      </w:r>
      <w:r w:rsidRPr="004151D0">
        <w:rPr>
          <w:rFonts w:ascii="mylotus" w:hAnsi="mylotus" w:cs="Traditional Naskh"/>
          <w:spacing w:val="-10"/>
          <w:sz w:val="32"/>
          <w:szCs w:val="32"/>
          <w:rtl/>
        </w:rPr>
        <w:t xml:space="preserve"> وزاد الحاكم في روايته عن جرير بن عبد ا</w:t>
      </w:r>
      <w:r w:rsidR="00A1582F" w:rsidRPr="004151D0">
        <w:rPr>
          <w:rFonts w:ascii="mylotus" w:hAnsi="mylotus" w:cs="Traditional Naskh"/>
          <w:spacing w:val="-10"/>
          <w:sz w:val="32"/>
          <w:szCs w:val="32"/>
          <w:rtl/>
        </w:rPr>
        <w:t>للَّه</w:t>
      </w:r>
      <w:r w:rsidRPr="004151D0">
        <w:rPr>
          <w:rFonts w:ascii="mylotus" w:hAnsi="mylotus" w:cs="Traditional Naskh"/>
          <w:spacing w:val="-10"/>
          <w:sz w:val="32"/>
          <w:szCs w:val="32"/>
          <w:rtl/>
        </w:rPr>
        <w:t xml:space="preserve">: </w:t>
      </w:r>
      <w:r w:rsidRPr="004151D0">
        <w:rPr>
          <w:rFonts w:ascii="mylotus" w:hAnsi="mylotus" w:cs="Traditional Naskh"/>
          <w:b/>
          <w:bCs/>
          <w:spacing w:val="-10"/>
          <w:sz w:val="32"/>
          <w:szCs w:val="32"/>
          <w:rtl/>
        </w:rPr>
        <w:t>«... في هذه البطحاء»</w:t>
      </w:r>
      <w:r w:rsidRPr="004151D0">
        <w:rPr>
          <w:rFonts w:ascii="mylotus" w:hAnsi="mylotus" w:cs="Traditional Naskh"/>
          <w:spacing w:val="-10"/>
          <w:sz w:val="32"/>
          <w:szCs w:val="32"/>
          <w:rtl/>
        </w:rPr>
        <w:t xml:space="preserve">، ثم تلى جرير </w:t>
      </w:r>
      <w:r w:rsidR="004151D0" w:rsidRPr="004151D0">
        <w:rPr>
          <w:rFonts w:ascii="Traditional Arabic" w:hAnsi="Traditional Arabic" w:cs="Traditional Arabic"/>
          <w:color w:val="C00000"/>
          <w:spacing w:val="-10"/>
          <w:sz w:val="32"/>
          <w:szCs w:val="32"/>
          <w:rtl/>
        </w:rPr>
        <w:t>﴿</w:t>
      </w:r>
      <w:r w:rsidR="004151D0" w:rsidRPr="004151D0">
        <w:rPr>
          <w:rFonts w:ascii="mylotus" w:hAnsi="mylotus" w:cs="Traditional Naskh" w:hint="eastAsia"/>
          <w:b/>
          <w:bCs/>
          <w:spacing w:val="-10"/>
          <w:sz w:val="32"/>
          <w:szCs w:val="32"/>
          <w:rtl/>
        </w:rPr>
        <w:t>وَمَا</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أَنْتَ</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عَلَيْهِمْ</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بِجَبَّارٍ</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فَذَكِّرْ</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بِالْقُرْآنِ</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مَنْ</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يَخَافُ</w:t>
      </w:r>
      <w:r w:rsidR="004151D0" w:rsidRPr="004151D0">
        <w:rPr>
          <w:rFonts w:ascii="mylotus" w:hAnsi="mylotus" w:cs="Traditional Naskh"/>
          <w:b/>
          <w:bCs/>
          <w:spacing w:val="-10"/>
          <w:sz w:val="32"/>
          <w:szCs w:val="32"/>
          <w:rtl/>
        </w:rPr>
        <w:t xml:space="preserve"> </w:t>
      </w:r>
      <w:r w:rsidR="004151D0" w:rsidRPr="004151D0">
        <w:rPr>
          <w:rFonts w:ascii="mylotus" w:hAnsi="mylotus" w:cs="Traditional Naskh" w:hint="eastAsia"/>
          <w:b/>
          <w:bCs/>
          <w:spacing w:val="-10"/>
          <w:sz w:val="32"/>
          <w:szCs w:val="32"/>
          <w:rtl/>
        </w:rPr>
        <w:t>وَعِيدِ</w:t>
      </w:r>
      <w:r w:rsidR="004151D0" w:rsidRPr="004151D0">
        <w:rPr>
          <w:rFonts w:ascii="Traditional Arabic" w:hAnsi="Traditional Arabic" w:cs="Traditional Arabic"/>
          <w:color w:val="C00000"/>
          <w:spacing w:val="-10"/>
          <w:sz w:val="32"/>
          <w:szCs w:val="32"/>
          <w:rtl/>
        </w:rPr>
        <w:t>﴾</w:t>
      </w:r>
      <w:r w:rsidR="004151D0" w:rsidRPr="004151D0">
        <w:rPr>
          <w:rFonts w:ascii="mylotus" w:hAnsi="mylotus" w:cs="Traditional Naskh"/>
          <w:spacing w:val="-10"/>
          <w:sz w:val="32"/>
          <w:szCs w:val="32"/>
          <w:vertAlign w:val="superscript"/>
          <w:rtl/>
        </w:rPr>
        <w:t xml:space="preserve"> </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01"/>
      </w:r>
      <w:r w:rsidRPr="007B5404">
        <w:rPr>
          <w:rFonts w:ascii="mylotus" w:hAnsi="mylotus" w:cs="Traditional Naskh"/>
          <w:spacing w:val="-10"/>
          <w:position w:val="2"/>
          <w:sz w:val="32"/>
          <w:szCs w:val="32"/>
          <w:vertAlign w:val="superscript"/>
          <w:rtl/>
        </w:rPr>
        <w:t>)</w:t>
      </w:r>
      <w:r w:rsidRPr="004151D0">
        <w:rPr>
          <w:rFonts w:ascii="mylotus" w:hAnsi="mylotus" w:cs="Traditional Naskh"/>
          <w:spacing w:val="-10"/>
          <w:sz w:val="32"/>
          <w:szCs w:val="32"/>
          <w:rtl/>
        </w:rPr>
        <w:t>.</w:t>
      </w:r>
    </w:p>
    <w:p w:rsidR="00C602A9" w:rsidRPr="004151D0" w:rsidRDefault="00C602A9" w:rsidP="004151D0">
      <w:pPr>
        <w:widowControl w:val="0"/>
        <w:spacing w:after="0" w:line="216" w:lineRule="auto"/>
        <w:ind w:firstLine="284"/>
        <w:jc w:val="lowKashida"/>
        <w:rPr>
          <w:rFonts w:ascii="mylotus" w:hAnsi="mylotus" w:cs="Traditional Naskh"/>
          <w:spacing w:val="-10"/>
          <w:sz w:val="32"/>
          <w:szCs w:val="32"/>
          <w:rtl/>
        </w:rPr>
      </w:pPr>
      <w:r w:rsidRPr="004151D0">
        <w:rPr>
          <w:rFonts w:ascii="mylotus" w:hAnsi="mylotus" w:cs="Traditional Naskh"/>
          <w:spacing w:val="-10"/>
          <w:sz w:val="32"/>
          <w:szCs w:val="32"/>
          <w:rtl/>
        </w:rPr>
        <w:t xml:space="preserve">فعلى </w:t>
      </w:r>
      <w:r w:rsidRPr="004151D0">
        <w:rPr>
          <w:rFonts w:ascii="mylotus" w:hAnsi="mylotus" w:cs="Traditional Naskh" w:hint="cs"/>
          <w:spacing w:val="-10"/>
          <w:sz w:val="32"/>
          <w:szCs w:val="32"/>
          <w:rtl/>
        </w:rPr>
        <w:t>جميع الناس</w:t>
      </w:r>
      <w:r w:rsidRPr="004151D0">
        <w:rPr>
          <w:rFonts w:ascii="mylotus" w:hAnsi="mylotus" w:cs="Traditional Naskh"/>
          <w:spacing w:val="-10"/>
          <w:sz w:val="32"/>
          <w:szCs w:val="32"/>
          <w:rtl/>
        </w:rPr>
        <w:t xml:space="preserve"> أن يقتدوا برسول ا</w:t>
      </w:r>
      <w:r w:rsidR="00A1582F" w:rsidRPr="004151D0">
        <w:rPr>
          <w:rFonts w:ascii="mylotus" w:hAnsi="mylotus" w:cs="Traditional Naskh"/>
          <w:spacing w:val="-10"/>
          <w:sz w:val="32"/>
          <w:szCs w:val="32"/>
          <w:rtl/>
        </w:rPr>
        <w:t>للَّه</w:t>
      </w:r>
      <w:r w:rsidRPr="004151D0">
        <w:rPr>
          <w:rFonts w:ascii="mylotus" w:hAnsi="mylotus" w:cs="Traditional Naskh"/>
          <w:spacing w:val="-10"/>
          <w:sz w:val="32"/>
          <w:szCs w:val="32"/>
          <w:rtl/>
        </w:rPr>
        <w:t xml:space="preserve"> </w:t>
      </w:r>
      <w:r w:rsidRPr="004151D0">
        <w:rPr>
          <w:rFonts w:ascii="mylotus" w:hAnsi="mylotus" w:cs="Traditional Naskh"/>
          <w:color w:val="C00000"/>
          <w:spacing w:val="-10"/>
          <w:sz w:val="32"/>
          <w:szCs w:val="32"/>
          <w:rtl/>
        </w:rPr>
        <w:sym w:font="AGA Arabesque" w:char="F072"/>
      </w:r>
      <w:r w:rsidRPr="004151D0">
        <w:rPr>
          <w:rFonts w:ascii="mylotus" w:hAnsi="mylotus" w:cs="Traditional Naskh"/>
          <w:spacing w:val="-10"/>
          <w:sz w:val="32"/>
          <w:szCs w:val="32"/>
          <w:rtl/>
        </w:rPr>
        <w:t xml:space="preserve"> فقد كان متواضعاً في دعوته مع الناس، فكان يمر بالصبيان فيسلم عليهم، وتأخذه بيده الأمة فتنطلق به حيث شاءت، وكان في بيته في خدمة أهله، ولم يكن ينتقم لنفسه قط، وكان يخصف نعله، ويرقع ثوبه، ويحلب الشاة لأهله، ويعلف البعير، ويأكل مع الخادم، ويجالس المساكين، ويمشي مع الأرملة واليتيم في حاجتهما، ويبدأ من لقيه بالسلام، ويجيب دعوة من دعاه ولو إلى أيسر شيء، فكان متواضعاً من غير ذلة، جواداً من غير سرف، رقيق القلب رحيماً بكل مسلم خافض الجناح للمؤمنين، لين الجانب لهم</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02"/>
      </w:r>
      <w:r w:rsidRPr="007B5404">
        <w:rPr>
          <w:rFonts w:ascii="mylotus" w:hAnsi="mylotus" w:cs="Traditional Naskh"/>
          <w:spacing w:val="-10"/>
          <w:position w:val="2"/>
          <w:sz w:val="32"/>
          <w:szCs w:val="32"/>
          <w:vertAlign w:val="superscript"/>
          <w:rtl/>
        </w:rPr>
        <w:t>)</w:t>
      </w:r>
      <w:r w:rsidRPr="004151D0">
        <w:rPr>
          <w:rFonts w:ascii="mylotus" w:hAnsi="mylotus" w:cs="Traditional Naskh"/>
          <w:color w:val="C00000"/>
          <w:spacing w:val="-10"/>
          <w:sz w:val="32"/>
          <w:szCs w:val="32"/>
          <w:rtl/>
        </w:rPr>
        <w:sym w:font="AGA Arabesque" w:char="F072"/>
      </w:r>
      <w:r w:rsidRPr="004151D0">
        <w:rPr>
          <w:rFonts w:ascii="mylotus" w:hAnsi="mylotus" w:cs="Traditional Naskh"/>
          <w:spacing w:val="-10"/>
          <w:sz w:val="32"/>
          <w:szCs w:val="32"/>
          <w:rtl/>
        </w:rPr>
        <w:t xml:space="preserve"> .</w:t>
      </w:r>
    </w:p>
    <w:p w:rsidR="00C602A9" w:rsidRPr="0088525E" w:rsidRDefault="00C602A9" w:rsidP="004151D0">
      <w:pPr>
        <w:widowControl w:val="0"/>
        <w:spacing w:after="0" w:line="216" w:lineRule="auto"/>
        <w:ind w:firstLine="284"/>
        <w:jc w:val="lowKashida"/>
        <w:rPr>
          <w:rFonts w:ascii="mylotus" w:hAnsi="mylotus" w:cs="Traditional Naskh"/>
          <w:sz w:val="32"/>
          <w:szCs w:val="32"/>
          <w:rtl/>
        </w:rPr>
      </w:pPr>
      <w:r w:rsidRPr="004151D0">
        <w:rPr>
          <w:rFonts w:ascii="AAAGoldenLotus Stg1_Ver1" w:hAnsi="AAAGoldenLotus Stg1_Ver1" w:cs="AAAGoldenLotus Stg1_Ver1"/>
          <w:color w:val="C00000"/>
          <w:sz w:val="24"/>
          <w:szCs w:val="24"/>
          <w:rtl/>
        </w:rPr>
        <w:t xml:space="preserve">* </w:t>
      </w:r>
      <w:r w:rsidRPr="0088525E">
        <w:rPr>
          <w:rFonts w:ascii="mylotus" w:hAnsi="mylotus" w:cs="Traditional Naskh" w:hint="cs"/>
          <w:b/>
          <w:bCs/>
          <w:sz w:val="32"/>
          <w:szCs w:val="32"/>
          <w:rtl/>
        </w:rPr>
        <w:t xml:space="preserve"> ومما يدل على تواضعه العظيم </w:t>
      </w:r>
      <w:r w:rsidRPr="004151D0">
        <w:rPr>
          <w:rFonts w:ascii="mylotus" w:hAnsi="mylotus" w:cs="Traditional Naskh" w:hint="cs"/>
          <w:color w:val="C00000"/>
          <w:sz w:val="32"/>
          <w:szCs w:val="32"/>
          <w:rtl/>
        </w:rPr>
        <w:sym w:font="AGA Arabesque" w:char="F072"/>
      </w:r>
      <w:r w:rsidRPr="0088525E">
        <w:rPr>
          <w:rFonts w:ascii="mylotus" w:hAnsi="mylotus" w:cs="Traditional Naskh" w:hint="cs"/>
          <w:b/>
          <w:bCs/>
          <w:sz w:val="32"/>
          <w:szCs w:val="32"/>
          <w:rtl/>
        </w:rPr>
        <w:t xml:space="preserve">  تفضيله للأنبياء عليهم السلام على نفسه: </w:t>
      </w:r>
      <w:r w:rsidRPr="0088525E">
        <w:rPr>
          <w:rFonts w:ascii="mylotus" w:hAnsi="mylotus" w:cs="Traditional Naskh" w:hint="cs"/>
          <w:sz w:val="32"/>
          <w:szCs w:val="32"/>
          <w:rtl/>
        </w:rPr>
        <w:t xml:space="preserve">فقد </w:t>
      </w:r>
      <w:r w:rsidRPr="0088525E">
        <w:rPr>
          <w:rFonts w:ascii="mylotus" w:hAnsi="mylotus" w:cs="Traditional Naskh"/>
          <w:sz w:val="32"/>
          <w:szCs w:val="32"/>
          <w:rtl/>
        </w:rPr>
        <w:t xml:space="preserve">قال له رجل: يا خير البرية! فقال النبي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w:t>
      </w:r>
      <w:r w:rsidRPr="0088525E">
        <w:rPr>
          <w:rFonts w:ascii="mylotus" w:hAnsi="mylotus" w:cs="Traditional Naskh"/>
          <w:b/>
          <w:bCs/>
          <w:sz w:val="32"/>
          <w:szCs w:val="32"/>
          <w:rtl/>
        </w:rPr>
        <w:t xml:space="preserve">«ذاك إبراهيم </w:t>
      </w:r>
      <w:r w:rsidR="004151D0" w:rsidRPr="004151D0">
        <w:rPr>
          <w:rFonts w:ascii="mylotus" w:hAnsi="mylotus" w:cs="Traditional Naskh"/>
          <w:color w:val="C00000"/>
          <w:sz w:val="32"/>
          <w:szCs w:val="32"/>
        </w:rPr>
        <w:sym w:font="AGA Arabesque" w:char="F075"/>
      </w:r>
      <w:r w:rsidRPr="0088525E">
        <w:rPr>
          <w:rFonts w:ascii="mylotus" w:hAnsi="mylotus" w:cs="Traditional Naskh"/>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40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وقال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w:t>
      </w:r>
      <w:r w:rsidRPr="0088525E">
        <w:rPr>
          <w:rFonts w:ascii="mylotus" w:hAnsi="mylotus" w:cs="Traditional Naskh"/>
          <w:b/>
          <w:bCs/>
          <w:sz w:val="32"/>
          <w:szCs w:val="32"/>
          <w:rtl/>
        </w:rPr>
        <w:t>«ما ينبغي لأ</w:t>
      </w:r>
      <w:r w:rsidRPr="0088525E">
        <w:rPr>
          <w:rFonts w:ascii="mylotus" w:hAnsi="mylotus" w:cs="Traditional Naskh" w:hint="cs"/>
          <w:b/>
          <w:bCs/>
          <w:sz w:val="32"/>
          <w:szCs w:val="32"/>
          <w:rtl/>
        </w:rPr>
        <w:t>َح</w:t>
      </w:r>
      <w:r w:rsidRPr="0088525E">
        <w:rPr>
          <w:rFonts w:ascii="mylotus" w:hAnsi="mylotus" w:cs="Traditional Naskh"/>
          <w:b/>
          <w:bCs/>
          <w:sz w:val="32"/>
          <w:szCs w:val="32"/>
          <w:rtl/>
        </w:rPr>
        <w:t>د</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أن يقول: أنا خير</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من يونس بن مت</w:t>
      </w:r>
      <w:r w:rsidRPr="0088525E">
        <w:rPr>
          <w:rFonts w:ascii="mylotus" w:hAnsi="mylotus" w:cs="Traditional Naskh" w:hint="cs"/>
          <w:b/>
          <w:bCs/>
          <w:sz w:val="32"/>
          <w:szCs w:val="32"/>
          <w:rtl/>
        </w:rPr>
        <w:t>َّ</w:t>
      </w:r>
      <w:r w:rsidRPr="0088525E">
        <w:rPr>
          <w:rFonts w:ascii="mylotus" w:hAnsi="mylotus" w:cs="Traditional Naskh"/>
          <w:b/>
          <w:bCs/>
          <w:sz w:val="32"/>
          <w:szCs w:val="32"/>
          <w:rtl/>
        </w:rPr>
        <w:t>ى»</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40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4151D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ولاشك أنه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أفضل الأنبياء </w:t>
      </w:r>
      <w:r w:rsidRPr="0088525E">
        <w:rPr>
          <w:rFonts w:ascii="mylotus" w:hAnsi="mylotus" w:cs="Traditional Naskh" w:hint="cs"/>
          <w:sz w:val="32"/>
          <w:szCs w:val="32"/>
          <w:rtl/>
        </w:rPr>
        <w:t>و</w:t>
      </w:r>
      <w:r w:rsidRPr="0088525E">
        <w:rPr>
          <w:rFonts w:ascii="mylotus" w:hAnsi="mylotus" w:cs="Traditional Naskh"/>
          <w:sz w:val="32"/>
          <w:szCs w:val="32"/>
          <w:rtl/>
        </w:rPr>
        <w:t xml:space="preserve">المرسلين، وسيد الناس أجمعين؛ لقوله </w:t>
      </w:r>
      <w:r w:rsidRPr="004151D0">
        <w:rPr>
          <w:rFonts w:ascii="mylotus" w:hAnsi="mylotus" w:cs="Traditional Naskh"/>
          <w:color w:val="C00000"/>
          <w:sz w:val="32"/>
          <w:szCs w:val="32"/>
          <w:rtl/>
        </w:rPr>
        <w:lastRenderedPageBreak/>
        <w:sym w:font="AGA Arabesque" w:char="F072"/>
      </w:r>
      <w:r w:rsidRPr="0088525E">
        <w:rPr>
          <w:rFonts w:ascii="mylotus" w:hAnsi="mylotus" w:cs="Traditional Naskh"/>
          <w:sz w:val="32"/>
          <w:szCs w:val="32"/>
          <w:rtl/>
        </w:rPr>
        <w:t xml:space="preserve">: </w:t>
      </w:r>
      <w:r w:rsidRPr="0088525E">
        <w:rPr>
          <w:rFonts w:ascii="mylotus" w:hAnsi="mylotus" w:cs="Traditional Naskh"/>
          <w:b/>
          <w:bCs/>
          <w:sz w:val="32"/>
          <w:szCs w:val="32"/>
          <w:rtl/>
        </w:rPr>
        <w:t>«أنا سيد الناس يوم القيامة»</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40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وقال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Pr="0088525E">
        <w:rPr>
          <w:rFonts w:ascii="mylotus" w:hAnsi="mylotus" w:cs="Traditional Naskh" w:hint="cs"/>
          <w:sz w:val="32"/>
          <w:szCs w:val="32"/>
          <w:rtl/>
        </w:rPr>
        <w:t xml:space="preserve"> </w:t>
      </w:r>
      <w:r w:rsidRPr="0088525E">
        <w:rPr>
          <w:rFonts w:ascii="mylotus" w:hAnsi="mylotus" w:cs="Traditional Naskh" w:hint="cs"/>
          <w:b/>
          <w:bCs/>
          <w:sz w:val="32"/>
          <w:szCs w:val="32"/>
          <w:rtl/>
        </w:rPr>
        <w:t>« أنا سيد ولد آدم، وأَوَّلُ مَن تنشق عنه الأرض، وَأَوَّلُ شافعٍ، وأَوَّلُ مُشفّع</w:t>
      </w:r>
      <w:r w:rsidRPr="0088525E">
        <w:rPr>
          <w:rFonts w:ascii="mylotus" w:hAnsi="mylotus" w:cs="Traditional Naskh" w:hint="eastAsia"/>
          <w:b/>
          <w:b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40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131AF4">
      <w:pPr>
        <w:widowControl w:val="0"/>
        <w:spacing w:after="0" w:line="192" w:lineRule="auto"/>
        <w:ind w:firstLine="284"/>
        <w:jc w:val="lowKashida"/>
        <w:rPr>
          <w:rFonts w:ascii="mylotus" w:hAnsi="mylotus" w:cs="Traditional Naskh"/>
          <w:spacing w:val="-10"/>
          <w:sz w:val="32"/>
          <w:szCs w:val="32"/>
          <w:rtl/>
        </w:rPr>
      </w:pPr>
      <w:r w:rsidRPr="004151D0">
        <w:rPr>
          <w:rFonts w:ascii="AAAGoldenLotus Stg1_Ver1" w:hAnsi="AAAGoldenLotus Stg1_Ver1" w:cs="AAAGoldenLotus Stg1_Ver1"/>
          <w:color w:val="C00000"/>
          <w:spacing w:val="-10"/>
          <w:sz w:val="24"/>
          <w:szCs w:val="24"/>
          <w:rtl/>
        </w:rPr>
        <w:t>*</w:t>
      </w:r>
      <w:r w:rsidRPr="0088525E">
        <w:rPr>
          <w:rFonts w:ascii="mylotus" w:hAnsi="mylotus" w:cs="Traditional Naskh" w:hint="cs"/>
          <w:spacing w:val="-10"/>
          <w:sz w:val="32"/>
          <w:szCs w:val="32"/>
          <w:rtl/>
        </w:rPr>
        <w:t xml:space="preserve">  </w:t>
      </w:r>
      <w:r w:rsidRPr="0088525E">
        <w:rPr>
          <w:rFonts w:ascii="mylotus" w:hAnsi="mylotus" w:cs="Traditional Naskh"/>
          <w:spacing w:val="-10"/>
          <w:sz w:val="32"/>
          <w:szCs w:val="32"/>
          <w:rtl/>
        </w:rPr>
        <w:t xml:space="preserve">ومن تواضعه </w:t>
      </w:r>
      <w:r w:rsidRPr="004151D0">
        <w:rPr>
          <w:rFonts w:ascii="mylotus" w:hAnsi="mylotus" w:cs="Traditional Naskh"/>
          <w:color w:val="C00000"/>
          <w:spacing w:val="-10"/>
          <w:sz w:val="32"/>
          <w:szCs w:val="32"/>
          <w:rtl/>
        </w:rPr>
        <w:sym w:font="AGA Arabesque" w:char="F072"/>
      </w:r>
      <w:r w:rsidRPr="0088525E">
        <w:rPr>
          <w:rFonts w:ascii="mylotus" w:hAnsi="mylotus" w:cs="Traditional Naskh"/>
          <w:spacing w:val="-10"/>
          <w:sz w:val="32"/>
          <w:szCs w:val="32"/>
          <w:rtl/>
        </w:rPr>
        <w:t xml:space="preserve"> : أنه لم يكن له بوَّابٌ يحجبه عن الناس</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07"/>
      </w:r>
      <w:r w:rsidRPr="007B5404">
        <w:rPr>
          <w:rFonts w:ascii="mylotus" w:hAnsi="mylotus" w:cs="Traditional Naskh"/>
          <w:spacing w:val="-10"/>
          <w:position w:val="2"/>
          <w:sz w:val="32"/>
          <w:szCs w:val="32"/>
          <w:vertAlign w:val="superscript"/>
          <w:rtl/>
        </w:rPr>
        <w:t>)</w:t>
      </w:r>
      <w:r w:rsidRPr="0088525E">
        <w:rPr>
          <w:rFonts w:ascii="mylotus" w:hAnsi="mylotus" w:cs="Traditional Naskh"/>
          <w:spacing w:val="-10"/>
          <w:sz w:val="32"/>
          <w:szCs w:val="32"/>
          <w:rtl/>
        </w:rPr>
        <w:t>، وكان يرقي المرضى ويدعو لهم، ويمسح رأس الصبي ويدعو له</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08"/>
      </w:r>
      <w:r w:rsidRPr="007B5404">
        <w:rPr>
          <w:rFonts w:ascii="mylotus" w:hAnsi="mylotus" w:cs="Traditional Naskh"/>
          <w:spacing w:val="-10"/>
          <w:position w:val="2"/>
          <w:sz w:val="32"/>
          <w:szCs w:val="32"/>
          <w:vertAlign w:val="superscript"/>
          <w:rtl/>
        </w:rPr>
        <w:t>)</w:t>
      </w:r>
      <w:r w:rsidRPr="0088525E">
        <w:rPr>
          <w:rFonts w:ascii="mylotus" w:hAnsi="mylotus" w:cs="Traditional Naskh"/>
          <w:spacing w:val="-10"/>
          <w:sz w:val="32"/>
          <w:szCs w:val="32"/>
          <w:rtl/>
        </w:rPr>
        <w:t xml:space="preserve">، وكان يشفع لأصحابه، ويقول: </w:t>
      </w:r>
      <w:r w:rsidRPr="0088525E">
        <w:rPr>
          <w:rFonts w:ascii="mylotus" w:hAnsi="mylotus" w:cs="Traditional Naskh"/>
          <w:b/>
          <w:bCs/>
          <w:spacing w:val="-10"/>
          <w:sz w:val="32"/>
          <w:szCs w:val="32"/>
          <w:rtl/>
        </w:rPr>
        <w:t>«اشفعوا تؤجروا</w:t>
      </w:r>
      <w:r w:rsidRPr="0088525E">
        <w:rPr>
          <w:rFonts w:ascii="mylotus" w:hAnsi="mylotus" w:cs="Traditional Naskh" w:hint="cs"/>
          <w:b/>
          <w:bCs/>
          <w:spacing w:val="-10"/>
          <w:sz w:val="32"/>
          <w:szCs w:val="32"/>
          <w:rtl/>
        </w:rPr>
        <w:t>،</w:t>
      </w:r>
      <w:r w:rsidRPr="0088525E">
        <w:rPr>
          <w:rFonts w:ascii="mylotus" w:hAnsi="mylotus" w:cs="Traditional Naskh"/>
          <w:b/>
          <w:bCs/>
          <w:spacing w:val="-10"/>
          <w:sz w:val="32"/>
          <w:szCs w:val="32"/>
          <w:rtl/>
        </w:rPr>
        <w:t xml:space="preserve"> وي</w:t>
      </w:r>
      <w:r w:rsidRPr="0088525E">
        <w:rPr>
          <w:rFonts w:ascii="mylotus" w:hAnsi="mylotus" w:cs="Traditional Naskh" w:hint="cs"/>
          <w:b/>
          <w:bCs/>
          <w:spacing w:val="-10"/>
          <w:sz w:val="32"/>
          <w:szCs w:val="32"/>
          <w:rtl/>
        </w:rPr>
        <w:t>قض</w:t>
      </w:r>
      <w:r w:rsidRPr="0088525E">
        <w:rPr>
          <w:rFonts w:ascii="mylotus" w:hAnsi="mylotus" w:cs="Traditional Naskh"/>
          <w:b/>
          <w:bCs/>
          <w:spacing w:val="-10"/>
          <w:sz w:val="32"/>
          <w:szCs w:val="32"/>
          <w:rtl/>
        </w:rPr>
        <w:t>ي ا</w:t>
      </w:r>
      <w:r w:rsidR="00A1582F">
        <w:rPr>
          <w:rFonts w:ascii="mylotus" w:hAnsi="mylotus" w:cs="Traditional Naskh"/>
          <w:b/>
          <w:bCs/>
          <w:spacing w:val="-10"/>
          <w:sz w:val="32"/>
          <w:szCs w:val="32"/>
          <w:rtl/>
        </w:rPr>
        <w:t>للَّه</w:t>
      </w:r>
      <w:r w:rsidRPr="0088525E">
        <w:rPr>
          <w:rFonts w:ascii="mylotus" w:hAnsi="mylotus" w:cs="Traditional Naskh"/>
          <w:b/>
          <w:bCs/>
          <w:spacing w:val="-10"/>
          <w:sz w:val="32"/>
          <w:szCs w:val="32"/>
          <w:rtl/>
        </w:rPr>
        <w:t xml:space="preserve"> على لسان نبيه ما شاء»</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09"/>
      </w:r>
      <w:r w:rsidRPr="007B5404">
        <w:rPr>
          <w:rFonts w:ascii="mylotus" w:hAnsi="mylotus" w:cs="Traditional Naskh"/>
          <w:spacing w:val="-10"/>
          <w:position w:val="2"/>
          <w:sz w:val="32"/>
          <w:szCs w:val="32"/>
          <w:vertAlign w:val="superscript"/>
          <w:rtl/>
        </w:rPr>
        <w:t>)</w:t>
      </w:r>
      <w:r w:rsidRPr="0088525E">
        <w:rPr>
          <w:rFonts w:ascii="mylotus" w:hAnsi="mylotus" w:cs="Traditional Naskh"/>
          <w:spacing w:val="-10"/>
          <w:sz w:val="32"/>
          <w:szCs w:val="32"/>
          <w:rtl/>
        </w:rPr>
        <w:t xml:space="preserve">، وقال لأنس </w:t>
      </w:r>
      <w:r w:rsidRPr="004151D0">
        <w:rPr>
          <w:rFonts w:ascii="mylotus" w:hAnsi="mylotus" w:cs="Traditional Naskh"/>
          <w:color w:val="C00000"/>
          <w:spacing w:val="-10"/>
          <w:sz w:val="32"/>
          <w:szCs w:val="32"/>
          <w:rtl/>
        </w:rPr>
        <w:sym w:font="AGA Arabesque" w:char="F074"/>
      </w:r>
      <w:r w:rsidRPr="0088525E">
        <w:rPr>
          <w:rFonts w:ascii="mylotus" w:hAnsi="mylotus" w:cs="Traditional Naskh"/>
          <w:spacing w:val="-10"/>
          <w:sz w:val="32"/>
          <w:szCs w:val="32"/>
          <w:rtl/>
        </w:rPr>
        <w:t xml:space="preserve">: </w:t>
      </w:r>
      <w:r w:rsidRPr="0088525E">
        <w:rPr>
          <w:rFonts w:ascii="mylotus" w:hAnsi="mylotus" w:cs="Traditional Naskh"/>
          <w:b/>
          <w:bCs/>
          <w:spacing w:val="-10"/>
          <w:sz w:val="32"/>
          <w:szCs w:val="32"/>
          <w:rtl/>
        </w:rPr>
        <w:t>«يا ب</w:t>
      </w:r>
      <w:r w:rsidRPr="0088525E">
        <w:rPr>
          <w:rFonts w:ascii="mylotus" w:hAnsi="mylotus" w:cs="Traditional Naskh" w:hint="cs"/>
          <w:b/>
          <w:bCs/>
          <w:spacing w:val="-10"/>
          <w:sz w:val="32"/>
          <w:szCs w:val="32"/>
          <w:rtl/>
        </w:rPr>
        <w:t>ُ</w:t>
      </w:r>
      <w:r w:rsidRPr="0088525E">
        <w:rPr>
          <w:rFonts w:ascii="mylotus" w:hAnsi="mylotus" w:cs="Traditional Naskh"/>
          <w:b/>
          <w:bCs/>
          <w:spacing w:val="-10"/>
          <w:sz w:val="32"/>
          <w:szCs w:val="32"/>
          <w:rtl/>
        </w:rPr>
        <w:t>ن</w:t>
      </w:r>
      <w:r w:rsidRPr="0088525E">
        <w:rPr>
          <w:rFonts w:ascii="mylotus" w:hAnsi="mylotus" w:cs="Traditional Naskh" w:hint="cs"/>
          <w:b/>
          <w:bCs/>
          <w:spacing w:val="-10"/>
          <w:sz w:val="32"/>
          <w:szCs w:val="32"/>
          <w:rtl/>
        </w:rPr>
        <w:t>َ</w:t>
      </w:r>
      <w:r w:rsidRPr="0088525E">
        <w:rPr>
          <w:rFonts w:ascii="mylotus" w:hAnsi="mylotus" w:cs="Traditional Naskh"/>
          <w:b/>
          <w:bCs/>
          <w:spacing w:val="-10"/>
          <w:sz w:val="32"/>
          <w:szCs w:val="32"/>
          <w:rtl/>
        </w:rPr>
        <w:t>ي</w:t>
      </w:r>
      <w:r w:rsidRPr="0088525E">
        <w:rPr>
          <w:rFonts w:ascii="mylotus" w:hAnsi="mylotus" w:cs="Traditional Naskh" w:hint="cs"/>
          <w:b/>
          <w:bCs/>
          <w:spacing w:val="-10"/>
          <w:sz w:val="32"/>
          <w:szCs w:val="32"/>
          <w:rtl/>
        </w:rPr>
        <w:t>َّ</w:t>
      </w:r>
      <w:r w:rsidRPr="0088525E">
        <w:rPr>
          <w:rFonts w:ascii="mylotus" w:hAnsi="mylotus" w:cs="Traditional Naskh"/>
          <w:b/>
          <w:bCs/>
          <w:spacing w:val="-10"/>
          <w:sz w:val="32"/>
          <w:szCs w:val="32"/>
          <w:rtl/>
        </w:rPr>
        <w:t>»</w:t>
      </w:r>
      <w:r w:rsidRPr="0088525E">
        <w:rPr>
          <w:rFonts w:ascii="mylotus" w:hAnsi="mylotus" w:cs="Traditional Naskh"/>
          <w:spacing w:val="-10"/>
          <w:sz w:val="32"/>
          <w:szCs w:val="32"/>
          <w:rtl/>
        </w:rPr>
        <w:t xml:space="preserve"> على سبيل الملاطفة والتواضع</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410"/>
      </w:r>
      <w:r w:rsidRPr="007B5404">
        <w:rPr>
          <w:rFonts w:ascii="mylotus" w:hAnsi="mylotus" w:cs="Traditional Naskh"/>
          <w:spacing w:val="-10"/>
          <w:position w:val="2"/>
          <w:sz w:val="32"/>
          <w:szCs w:val="32"/>
          <w:vertAlign w:val="superscript"/>
          <w:rtl/>
        </w:rPr>
        <w:t>)</w:t>
      </w:r>
      <w:r w:rsidRPr="0088525E">
        <w:rPr>
          <w:rFonts w:ascii="mylotus" w:hAnsi="mylotus" w:cs="Traditional Naskh"/>
          <w:spacing w:val="-10"/>
          <w:sz w:val="32"/>
          <w:szCs w:val="32"/>
          <w:rtl/>
        </w:rPr>
        <w:t>.</w:t>
      </w:r>
    </w:p>
    <w:p w:rsidR="00C602A9" w:rsidRPr="0088525E" w:rsidRDefault="00C602A9" w:rsidP="00131AF4">
      <w:pPr>
        <w:widowControl w:val="0"/>
        <w:spacing w:after="0" w:line="192" w:lineRule="auto"/>
        <w:ind w:firstLine="284"/>
        <w:jc w:val="lowKashida"/>
        <w:rPr>
          <w:rFonts w:ascii="mylotus" w:hAnsi="mylotus" w:cs="Traditional Naskh"/>
          <w:sz w:val="32"/>
          <w:szCs w:val="32"/>
          <w:rtl/>
        </w:rPr>
      </w:pPr>
      <w:r w:rsidRPr="004151D0">
        <w:rPr>
          <w:rFonts w:ascii="AAAGoldenLotus Stg1_Ver1" w:hAnsi="AAAGoldenLotus Stg1_Ver1" w:cs="AAAGoldenLotus Stg1_Ver1"/>
          <w:color w:val="C00000"/>
          <w:sz w:val="24"/>
          <w:szCs w:val="24"/>
          <w:rtl/>
        </w:rPr>
        <w:t xml:space="preserve">* </w:t>
      </w:r>
      <w:r w:rsidRPr="0088525E">
        <w:rPr>
          <w:rFonts w:ascii="mylotus" w:hAnsi="mylotus" w:cs="Traditional Naskh" w:hint="cs"/>
          <w:sz w:val="32"/>
          <w:szCs w:val="32"/>
          <w:rtl/>
        </w:rPr>
        <w:t xml:space="preserve"> </w:t>
      </w:r>
      <w:r w:rsidRPr="0088525E">
        <w:rPr>
          <w:rFonts w:ascii="mylotus" w:hAnsi="mylotus" w:cs="Traditional Naskh"/>
          <w:sz w:val="32"/>
          <w:szCs w:val="32"/>
          <w:rtl/>
        </w:rPr>
        <w:t xml:space="preserve">ومن تواضعه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أن رجلاً كان ي</w:t>
      </w:r>
      <w:r w:rsidRPr="0088525E">
        <w:rPr>
          <w:rFonts w:ascii="mylotus" w:hAnsi="mylotus" w:cs="Traditional Naskh" w:hint="cs"/>
          <w:sz w:val="32"/>
          <w:szCs w:val="32"/>
          <w:rtl/>
        </w:rPr>
        <w:t>َ</w:t>
      </w:r>
      <w:r w:rsidRPr="0088525E">
        <w:rPr>
          <w:rFonts w:ascii="mylotus" w:hAnsi="mylotus" w:cs="Traditional Naskh"/>
          <w:sz w:val="32"/>
          <w:szCs w:val="32"/>
          <w:rtl/>
        </w:rPr>
        <w:t>قم</w:t>
      </w:r>
      <w:r w:rsidRPr="0088525E">
        <w:rPr>
          <w:rFonts w:ascii="mylotus" w:hAnsi="mylotus" w:cs="Traditional Naskh" w:hint="cs"/>
          <w:sz w:val="32"/>
          <w:szCs w:val="32"/>
          <w:rtl/>
        </w:rPr>
        <w:t>ُّ</w:t>
      </w:r>
      <w:r w:rsidRPr="0088525E">
        <w:rPr>
          <w:rFonts w:ascii="mylotus" w:hAnsi="mylotus" w:cs="Traditional Naskh"/>
          <w:sz w:val="32"/>
          <w:szCs w:val="32"/>
          <w:rtl/>
        </w:rPr>
        <w:t xml:space="preserve"> المسجد أو امرأة سوداء</w:t>
      </w:r>
      <w:r w:rsidRPr="0088525E">
        <w:rPr>
          <w:rFonts w:ascii="mylotus" w:hAnsi="mylotus" w:cs="Traditional Naskh" w:hint="cs"/>
          <w:sz w:val="32"/>
          <w:szCs w:val="32"/>
          <w:rtl/>
        </w:rPr>
        <w:t>،</w:t>
      </w:r>
      <w:r w:rsidRPr="0088525E">
        <w:rPr>
          <w:rFonts w:ascii="mylotus" w:hAnsi="mylotus" w:cs="Traditional Naskh"/>
          <w:sz w:val="32"/>
          <w:szCs w:val="32"/>
          <w:rtl/>
        </w:rPr>
        <w:t xml:space="preserve"> فماتت أو مات ليلاً</w:t>
      </w:r>
      <w:r w:rsidRPr="0088525E">
        <w:rPr>
          <w:rFonts w:ascii="mylotus" w:hAnsi="mylotus" w:cs="Traditional Naskh" w:hint="cs"/>
          <w:sz w:val="32"/>
          <w:szCs w:val="32"/>
          <w:rtl/>
        </w:rPr>
        <w:t>،</w:t>
      </w:r>
      <w:r w:rsidRPr="0088525E">
        <w:rPr>
          <w:rFonts w:ascii="mylotus" w:hAnsi="mylotus" w:cs="Traditional Naskh"/>
          <w:sz w:val="32"/>
          <w:szCs w:val="32"/>
          <w:rtl/>
        </w:rPr>
        <w:t xml:space="preserve"> فدفنه الصحابة، </w:t>
      </w:r>
      <w:r w:rsidRPr="0088525E">
        <w:rPr>
          <w:rFonts w:ascii="mylotus" w:hAnsi="mylotus" w:cs="Traditional Naskh" w:hint="cs"/>
          <w:sz w:val="32"/>
          <w:szCs w:val="32"/>
          <w:rtl/>
        </w:rPr>
        <w:t>ف</w:t>
      </w:r>
      <w:r w:rsidRPr="0088525E">
        <w:rPr>
          <w:rFonts w:ascii="mylotus" w:hAnsi="mylotus" w:cs="Traditional Naskh"/>
          <w:sz w:val="32"/>
          <w:szCs w:val="32"/>
          <w:rtl/>
        </w:rPr>
        <w:t xml:space="preserve">فقدها النبي </w:t>
      </w:r>
      <w:r w:rsidRPr="004151D0">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أو فقده، فسأل عنها أو عنه، فقالوا: مات، قال: </w:t>
      </w:r>
      <w:r w:rsidRPr="0088525E">
        <w:rPr>
          <w:rFonts w:ascii="mylotus" w:hAnsi="mylotus" w:cs="Traditional Naskh"/>
          <w:b/>
          <w:bCs/>
          <w:sz w:val="32"/>
          <w:szCs w:val="32"/>
          <w:rtl/>
        </w:rPr>
        <w:t>«أفلا كنتم آذنتموني</w:t>
      </w:r>
      <w:r w:rsidRPr="0088525E">
        <w:rPr>
          <w:rFonts w:ascii="mylotus" w:hAnsi="mylotus" w:cs="Traditional Naskh"/>
          <w:sz w:val="32"/>
          <w:szCs w:val="32"/>
          <w:rtl/>
        </w:rPr>
        <w:t xml:space="preserve">» فكأنهم صغَّروا أمرها أو أمره، فقال: </w:t>
      </w:r>
      <w:r w:rsidRPr="0088525E">
        <w:rPr>
          <w:rFonts w:ascii="mylotus" w:hAnsi="mylotus" w:cs="Traditional Naskh"/>
          <w:b/>
          <w:bCs/>
          <w:sz w:val="32"/>
          <w:szCs w:val="32"/>
          <w:rtl/>
        </w:rPr>
        <w:t>«دلُّوني على قبرها»</w:t>
      </w:r>
      <w:r w:rsidRPr="0088525E">
        <w:rPr>
          <w:rFonts w:ascii="mylotus" w:hAnsi="mylotus" w:cs="Traditional Naskh"/>
          <w:sz w:val="32"/>
          <w:szCs w:val="32"/>
          <w:rtl/>
        </w:rPr>
        <w:t xml:space="preserve"> فدلوه فصلى عليها ثم قال: </w:t>
      </w:r>
      <w:r w:rsidRPr="0088525E">
        <w:rPr>
          <w:rFonts w:ascii="mylotus" w:hAnsi="mylotus" w:cs="Traditional Naskh"/>
          <w:b/>
          <w:bCs/>
          <w:sz w:val="32"/>
          <w:szCs w:val="32"/>
          <w:rtl/>
        </w:rPr>
        <w:t>«إن هذه القبور مملوءة ظلمة على أهلها</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وإن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w:t>
      </w:r>
      <w:r w:rsidR="004151D0" w:rsidRPr="004151D0">
        <w:rPr>
          <w:rFonts w:ascii="mylotus" w:hAnsi="mylotus" w:cs="Traditional Naskh"/>
          <w:color w:val="C00000"/>
          <w:sz w:val="32"/>
          <w:szCs w:val="32"/>
        </w:rPr>
        <w:sym w:font="AGA Arabesque" w:char="F055"/>
      </w:r>
      <w:r w:rsidRPr="0088525E">
        <w:rPr>
          <w:rFonts w:ascii="mylotus" w:hAnsi="mylotus" w:cs="Traditional Naskh"/>
          <w:b/>
          <w:bCs/>
          <w:sz w:val="32"/>
          <w:szCs w:val="32"/>
          <w:rtl/>
        </w:rPr>
        <w:t xml:space="preserve"> ينوِّرها لهم بصلاتي عليهم»</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41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4151D0" w:rsidRDefault="00C602A9" w:rsidP="00131AF4">
      <w:pPr>
        <w:widowControl w:val="0"/>
        <w:spacing w:after="0" w:line="192" w:lineRule="auto"/>
        <w:ind w:firstLine="284"/>
        <w:jc w:val="lowKashida"/>
        <w:rPr>
          <w:rFonts w:ascii="mylotus" w:hAnsi="mylotus" w:cs="Traditional Naskh"/>
          <w:spacing w:val="-6"/>
          <w:sz w:val="32"/>
          <w:szCs w:val="32"/>
        </w:rPr>
      </w:pPr>
      <w:r w:rsidRPr="004151D0">
        <w:rPr>
          <w:rFonts w:ascii="mylotus" w:hAnsi="mylotus" w:cs="Traditional Naskh"/>
          <w:spacing w:val="-6"/>
          <w:sz w:val="32"/>
          <w:szCs w:val="32"/>
          <w:rtl/>
        </w:rPr>
        <w:t xml:space="preserve">وقال أنس بن مالك </w:t>
      </w:r>
      <w:r w:rsidRPr="004151D0">
        <w:rPr>
          <w:rFonts w:ascii="mylotus" w:hAnsi="mylotus" w:cs="Traditional Naskh"/>
          <w:color w:val="C00000"/>
          <w:spacing w:val="-6"/>
          <w:sz w:val="32"/>
          <w:szCs w:val="32"/>
          <w:rtl/>
        </w:rPr>
        <w:sym w:font="AGA Arabesque" w:char="F074"/>
      </w:r>
      <w:r w:rsidRPr="004151D0">
        <w:rPr>
          <w:rFonts w:ascii="mylotus" w:hAnsi="mylotus" w:cs="Traditional Naskh"/>
          <w:spacing w:val="-6"/>
          <w:sz w:val="32"/>
          <w:szCs w:val="32"/>
          <w:rtl/>
        </w:rPr>
        <w:t xml:space="preserve"> :</w:t>
      </w:r>
      <w:r w:rsidR="004151D0" w:rsidRPr="004151D0">
        <w:rPr>
          <w:rFonts w:ascii="Traditional Arabic" w:hAnsi="Traditional Arabic" w:cs="Traditional Arabic" w:hint="cs"/>
          <w:spacing w:val="-6"/>
          <w:sz w:val="32"/>
          <w:szCs w:val="32"/>
          <w:rtl/>
        </w:rPr>
        <w:t xml:space="preserve"> </w:t>
      </w:r>
      <w:r w:rsidR="004151D0" w:rsidRPr="004151D0">
        <w:rPr>
          <w:rFonts w:ascii="mylotus" w:hAnsi="mylotus" w:cs="Traditional Naskh" w:hint="cs"/>
          <w:spacing w:val="-6"/>
          <w:sz w:val="32"/>
          <w:szCs w:val="32"/>
          <w:rtl/>
        </w:rPr>
        <w:t>«</w:t>
      </w:r>
      <w:r w:rsidRPr="004151D0">
        <w:rPr>
          <w:rFonts w:ascii="mylotus" w:hAnsi="mylotus" w:cs="Traditional Naskh"/>
          <w:spacing w:val="-6"/>
          <w:sz w:val="32"/>
          <w:szCs w:val="32"/>
          <w:rtl/>
        </w:rPr>
        <w:t>خدمت رسول ا</w:t>
      </w:r>
      <w:r w:rsidR="00A1582F" w:rsidRPr="004151D0">
        <w:rPr>
          <w:rFonts w:ascii="mylotus" w:hAnsi="mylotus" w:cs="Traditional Naskh"/>
          <w:spacing w:val="-6"/>
          <w:sz w:val="32"/>
          <w:szCs w:val="32"/>
          <w:rtl/>
        </w:rPr>
        <w:t>للَّه</w:t>
      </w:r>
      <w:r w:rsidRPr="004151D0">
        <w:rPr>
          <w:rFonts w:ascii="mylotus" w:hAnsi="mylotus" w:cs="Traditional Naskh"/>
          <w:spacing w:val="-6"/>
          <w:sz w:val="32"/>
          <w:szCs w:val="32"/>
          <w:rtl/>
        </w:rPr>
        <w:t xml:space="preserve"> </w:t>
      </w:r>
      <w:r w:rsidR="004151D0" w:rsidRPr="004151D0">
        <w:rPr>
          <w:rFonts w:ascii="mylotus" w:hAnsi="mylotus" w:cs="Traditional Naskh" w:hint="cs"/>
          <w:spacing w:val="-6"/>
          <w:sz w:val="32"/>
          <w:szCs w:val="32"/>
          <w:rtl/>
        </w:rPr>
        <w:t xml:space="preserve"> </w:t>
      </w:r>
      <w:r w:rsidRPr="004151D0">
        <w:rPr>
          <w:rFonts w:ascii="mylotus" w:hAnsi="mylotus" w:cs="Traditional Naskh"/>
          <w:color w:val="C00000"/>
          <w:spacing w:val="-6"/>
          <w:sz w:val="32"/>
          <w:szCs w:val="32"/>
          <w:rtl/>
        </w:rPr>
        <w:sym w:font="AGA Arabesque" w:char="F072"/>
      </w:r>
      <w:r w:rsidRPr="004151D0">
        <w:rPr>
          <w:rFonts w:ascii="mylotus" w:hAnsi="mylotus" w:cs="Traditional Naskh"/>
          <w:spacing w:val="-6"/>
          <w:sz w:val="32"/>
          <w:szCs w:val="32"/>
          <w:rtl/>
        </w:rPr>
        <w:t xml:space="preserve"> عشر سنين فما قال لي أفٍّ قط، وما قال لشيء صنعته لم صنعته</w:t>
      </w:r>
      <w:r w:rsidRPr="004151D0">
        <w:rPr>
          <w:rFonts w:ascii="mylotus" w:hAnsi="mylotus" w:cs="Traditional Naskh" w:hint="cs"/>
          <w:spacing w:val="-6"/>
          <w:sz w:val="32"/>
          <w:szCs w:val="32"/>
          <w:rtl/>
        </w:rPr>
        <w:t>؟</w:t>
      </w:r>
      <w:r w:rsidRPr="004151D0">
        <w:rPr>
          <w:rFonts w:ascii="mylotus" w:hAnsi="mylotus" w:cs="Traditional Naskh"/>
          <w:spacing w:val="-6"/>
          <w:sz w:val="32"/>
          <w:szCs w:val="32"/>
          <w:rtl/>
        </w:rPr>
        <w:t xml:space="preserve"> ولا لشيء تركته لم تركته</w:t>
      </w:r>
      <w:r w:rsidRPr="004151D0">
        <w:rPr>
          <w:rFonts w:ascii="mylotus" w:hAnsi="mylotus" w:cs="Traditional Naskh" w:hint="cs"/>
          <w:spacing w:val="-6"/>
          <w:sz w:val="32"/>
          <w:szCs w:val="32"/>
          <w:rtl/>
        </w:rPr>
        <w:t>؟</w:t>
      </w:r>
      <w:r w:rsidRPr="004151D0">
        <w:rPr>
          <w:rFonts w:ascii="mylotus" w:hAnsi="mylotus" w:cs="Traditional Naskh"/>
          <w:spacing w:val="-6"/>
          <w:sz w:val="32"/>
          <w:szCs w:val="32"/>
          <w:rtl/>
        </w:rPr>
        <w:t xml:space="preserve"> وكان رسول ا</w:t>
      </w:r>
      <w:r w:rsidR="00A1582F" w:rsidRPr="004151D0">
        <w:rPr>
          <w:rFonts w:ascii="mylotus" w:hAnsi="mylotus" w:cs="Traditional Naskh"/>
          <w:spacing w:val="-6"/>
          <w:sz w:val="32"/>
          <w:szCs w:val="32"/>
          <w:rtl/>
        </w:rPr>
        <w:t>للَّه</w:t>
      </w:r>
      <w:r w:rsidRPr="004151D0">
        <w:rPr>
          <w:rFonts w:ascii="mylotus" w:hAnsi="mylotus" w:cs="Traditional Naskh"/>
          <w:spacing w:val="-6"/>
          <w:sz w:val="32"/>
          <w:szCs w:val="32"/>
          <w:rtl/>
        </w:rPr>
        <w:t xml:space="preserve"> </w:t>
      </w:r>
      <w:r w:rsidRPr="004151D0">
        <w:rPr>
          <w:rFonts w:ascii="mylotus" w:hAnsi="mylotus" w:cs="Traditional Naskh"/>
          <w:color w:val="C00000"/>
          <w:spacing w:val="-6"/>
          <w:sz w:val="32"/>
          <w:szCs w:val="32"/>
          <w:rtl/>
        </w:rPr>
        <w:sym w:font="AGA Arabesque" w:char="F072"/>
      </w:r>
      <w:r w:rsidRPr="004151D0">
        <w:rPr>
          <w:rFonts w:ascii="mylotus" w:hAnsi="mylotus" w:cs="Traditional Naskh"/>
          <w:spacing w:val="-6"/>
          <w:sz w:val="32"/>
          <w:szCs w:val="32"/>
          <w:rtl/>
        </w:rPr>
        <w:t xml:space="preserve"> من أحسن الناس خ</w:t>
      </w:r>
      <w:r w:rsidRPr="004151D0">
        <w:rPr>
          <w:rFonts w:ascii="mylotus" w:hAnsi="mylotus" w:cs="Traditional Naskh" w:hint="cs"/>
          <w:spacing w:val="-6"/>
          <w:sz w:val="32"/>
          <w:szCs w:val="32"/>
          <w:rtl/>
        </w:rPr>
        <w:t>ُ</w:t>
      </w:r>
      <w:r w:rsidRPr="004151D0">
        <w:rPr>
          <w:rFonts w:ascii="mylotus" w:hAnsi="mylotus" w:cs="Traditional Naskh"/>
          <w:spacing w:val="-6"/>
          <w:sz w:val="32"/>
          <w:szCs w:val="32"/>
          <w:rtl/>
        </w:rPr>
        <w:t>ل</w:t>
      </w:r>
      <w:r w:rsidRPr="004151D0">
        <w:rPr>
          <w:rFonts w:ascii="mylotus" w:hAnsi="mylotus" w:cs="Traditional Naskh" w:hint="cs"/>
          <w:spacing w:val="-6"/>
          <w:sz w:val="32"/>
          <w:szCs w:val="32"/>
          <w:rtl/>
        </w:rPr>
        <w:t>ُ</w:t>
      </w:r>
      <w:r w:rsidRPr="004151D0">
        <w:rPr>
          <w:rFonts w:ascii="mylotus" w:hAnsi="mylotus" w:cs="Traditional Naskh"/>
          <w:spacing w:val="-6"/>
          <w:sz w:val="32"/>
          <w:szCs w:val="32"/>
          <w:rtl/>
        </w:rPr>
        <w:t>قا</w:t>
      </w:r>
      <w:r w:rsidRPr="004151D0">
        <w:rPr>
          <w:rFonts w:ascii="mylotus" w:hAnsi="mylotus" w:cs="Traditional Naskh" w:hint="cs"/>
          <w:spacing w:val="-6"/>
          <w:sz w:val="32"/>
          <w:szCs w:val="32"/>
          <w:rtl/>
        </w:rPr>
        <w:t>ً</w:t>
      </w:r>
      <w:r w:rsidRPr="004151D0">
        <w:rPr>
          <w:rFonts w:ascii="mylotus" w:hAnsi="mylotus" w:cs="Traditional Naskh"/>
          <w:spacing w:val="-6"/>
          <w:sz w:val="32"/>
          <w:szCs w:val="32"/>
          <w:rtl/>
        </w:rPr>
        <w:t>...</w:t>
      </w:r>
      <w:r w:rsidR="004151D0" w:rsidRPr="004151D0">
        <w:rPr>
          <w:rFonts w:ascii="mylotus" w:hAnsi="mylotus" w:cs="Traditional Naskh" w:hint="cs"/>
          <w:spacing w:val="-6"/>
          <w:sz w:val="32"/>
          <w:szCs w:val="32"/>
          <w:rtl/>
        </w:rPr>
        <w:t>»</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412"/>
      </w:r>
      <w:r w:rsidRPr="007B5404">
        <w:rPr>
          <w:rFonts w:ascii="mylotus" w:hAnsi="mylotus" w:cs="Traditional Naskh"/>
          <w:spacing w:val="-6"/>
          <w:position w:val="2"/>
          <w:sz w:val="32"/>
          <w:szCs w:val="32"/>
          <w:vertAlign w:val="superscript"/>
          <w:rtl/>
        </w:rPr>
        <w:t>)</w:t>
      </w:r>
      <w:r w:rsidRPr="004151D0">
        <w:rPr>
          <w:rFonts w:ascii="mylotus" w:hAnsi="mylotus" w:cs="Traditional Naskh"/>
          <w:spacing w:val="-6"/>
          <w:sz w:val="32"/>
          <w:szCs w:val="32"/>
          <w:rtl/>
        </w:rPr>
        <w:t>.</w:t>
      </w:r>
    </w:p>
    <w:p w:rsidR="00C602A9" w:rsidRDefault="00C602A9" w:rsidP="00131AF4">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4151D0">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4151D0" w:rsidRPr="004151D0">
        <w:rPr>
          <w:rFonts w:ascii="Traditional Arabic" w:hAnsi="Traditional Arabic" w:cs="Traditional Arabic"/>
          <w:color w:val="C00000"/>
          <w:sz w:val="32"/>
          <w:szCs w:val="32"/>
          <w:rtl/>
        </w:rPr>
        <w:t>﴿</w:t>
      </w:r>
      <w:r w:rsidRPr="0088525E">
        <w:rPr>
          <w:rFonts w:ascii="mylotus" w:hAnsi="mylotus" w:cs="Traditional Naskh" w:hint="cs"/>
          <w:b/>
          <w:bCs/>
          <w:sz w:val="32"/>
          <w:szCs w:val="32"/>
          <w:rtl/>
        </w:rPr>
        <w:t>وَإِنَّكَ لَعَلَى خُلُقٍ عَظِيْمٍ</w:t>
      </w:r>
      <w:r w:rsidR="004151D0" w:rsidRPr="004151D0">
        <w:rPr>
          <w:rFonts w:ascii="Traditional Arabic" w:hAnsi="Traditional Arabic" w:cs="Traditional Arabic"/>
          <w:color w:val="C00000"/>
          <w:sz w:val="32"/>
          <w:szCs w:val="32"/>
          <w:rtl/>
        </w:rPr>
        <w:t>﴾</w:t>
      </w:r>
      <w:r w:rsidRPr="0088525E">
        <w:rPr>
          <w:rFonts w:ascii="mylotus" w:hAnsi="mylotus" w:cs="Traditional Naskh" w:hint="cs"/>
          <w:sz w:val="32"/>
          <w:szCs w:val="32"/>
          <w:rtl/>
        </w:rPr>
        <w:t xml:space="preserve"> 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131AF4" w:rsidRDefault="00025922" w:rsidP="00025922">
      <w:pPr>
        <w:pStyle w:val="2"/>
        <w:keepNext w:val="0"/>
        <w:spacing w:after="40" w:line="216" w:lineRule="auto"/>
        <w:ind w:firstLine="0"/>
        <w:jc w:val="center"/>
        <w:rPr>
          <w:rFonts w:asciiTheme="majorBidi" w:hAnsiTheme="majorBidi"/>
          <w:b w:val="0"/>
          <w:bCs w:val="0"/>
          <w:noProof/>
          <w:color w:val="C00000"/>
          <w:sz w:val="36"/>
          <w:szCs w:val="36"/>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sidR="00131AF4">
        <w:rPr>
          <w:rtl/>
        </w:rPr>
        <w:br w:type="page"/>
      </w:r>
    </w:p>
    <w:p w:rsidR="00630B7B" w:rsidRDefault="00630B7B" w:rsidP="004151D0">
      <w:pPr>
        <w:pStyle w:val="5"/>
        <w:rPr>
          <w:rFonts w:ascii="mylotus" w:hAnsi="mylotus" w:cs="Traditional Naskh"/>
          <w:sz w:val="32"/>
          <w:szCs w:val="32"/>
          <w:rtl/>
        </w:rPr>
      </w:pPr>
      <w:bookmarkStart w:id="52" w:name="_Toc520822024"/>
      <w:r>
        <w:rPr>
          <w:rFonts w:hint="cs"/>
          <w:rtl/>
        </w:rPr>
        <w:lastRenderedPageBreak/>
        <w:t>الخطبة الثانية</w:t>
      </w:r>
      <w:bookmarkEnd w:id="52"/>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4151D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 التواضع </w:t>
      </w:r>
      <w:r w:rsidRPr="0088525E">
        <w:rPr>
          <w:rFonts w:ascii="mylotus" w:hAnsi="mylotus" w:cs="Traditional Naskh"/>
          <w:sz w:val="32"/>
          <w:szCs w:val="32"/>
          <w:rtl/>
        </w:rPr>
        <w:t>خلق</w:t>
      </w:r>
      <w:r w:rsidRPr="0088525E">
        <w:rPr>
          <w:rFonts w:ascii="mylotus" w:hAnsi="mylotus" w:cs="Traditional Naskh" w:hint="cs"/>
          <w:sz w:val="32"/>
          <w:szCs w:val="32"/>
          <w:rtl/>
        </w:rPr>
        <w:t xml:space="preserve"> عظيم من أخلاق النبي </w:t>
      </w:r>
      <w:r w:rsidRPr="004151D0">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ويجب على العبد المسلم أن يقتدي بالنبي </w:t>
      </w:r>
      <w:r w:rsidRPr="004151D0">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في تواضعه، لقول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4151D0" w:rsidRPr="004151D0">
        <w:rPr>
          <w:rFonts w:ascii="Traditional Arabic" w:hAnsi="Traditional Arabic" w:cs="Traditional Arabic"/>
          <w:color w:val="C00000"/>
          <w:sz w:val="32"/>
          <w:szCs w:val="32"/>
          <w:rtl/>
        </w:rPr>
        <w:t>﴿</w:t>
      </w:r>
      <w:r w:rsidRPr="0088525E">
        <w:rPr>
          <w:rFonts w:ascii="mylotus" w:hAnsi="mylotus" w:cs="Traditional Naskh"/>
          <w:b/>
          <w:bCs/>
          <w:sz w:val="32"/>
          <w:szCs w:val="32"/>
          <w:rtl/>
        </w:rPr>
        <w:t>لَقَدْ كَانَ لَكُمْ فِي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أُسْوَةٌ حَسَنَةٌ</w:t>
      </w:r>
      <w:r w:rsidRPr="0088525E">
        <w:rPr>
          <w:rFonts w:ascii="mylotus" w:hAnsi="mylotus" w:cs="Traditional Naskh" w:hint="cs"/>
          <w:b/>
          <w:bCs/>
          <w:sz w:val="32"/>
          <w:szCs w:val="32"/>
          <w:rtl/>
        </w:rPr>
        <w:t xml:space="preserve"> لِـمَنْ كَانَ يَرْجُو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وَالْيَوْمَ الآَخِرَ وَذَكَرَ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كَثِيْرَاً</w:t>
      </w:r>
      <w:r w:rsidR="004151D0" w:rsidRPr="004151D0">
        <w:rPr>
          <w:rFonts w:ascii="Traditional Arabic" w:hAnsi="Traditional Arabic" w:cs="Traditional Arabic"/>
          <w:color w:val="C00000"/>
          <w:sz w:val="32"/>
          <w:szCs w:val="32"/>
          <w:rtl/>
        </w:rPr>
        <w:t>﴾</w:t>
      </w:r>
      <w:r w:rsidRPr="0088525E">
        <w:rPr>
          <w:rFonts w:ascii="mylotus" w:hAnsi="mylotus" w:cs="Traditional Naskh" w:hint="cs"/>
          <w:sz w:val="32"/>
          <w:szCs w:val="32"/>
          <w:rtl/>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فينبغي لكل مسلم أن يتواضع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اقتداءً بنبيه الكريم </w:t>
      </w:r>
      <w:r w:rsidRPr="004151D0">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w:t>
      </w:r>
    </w:p>
    <w:p w:rsidR="00C602A9" w:rsidRDefault="00C602A9" w:rsidP="004151D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w:t>
      </w:r>
      <w:r w:rsidR="004151D0" w:rsidRPr="004151D0">
        <w:rPr>
          <w:rFonts w:ascii="Traditional Arabic" w:hAnsi="Traditional Arabic" w:cs="Traditional Arabic"/>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004151D0" w:rsidRPr="004151D0">
        <w:rPr>
          <w:rFonts w:ascii="Traditional Arabic" w:hAnsi="Traditional Arabic" w:cs="Traditional Arabic"/>
          <w:color w:val="C00000"/>
          <w:sz w:val="32"/>
          <w:szCs w:val="32"/>
          <w:rtl/>
        </w:rPr>
        <w:t>﴾</w:t>
      </w:r>
      <w:r w:rsidR="004151D0"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13"/>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4151D0">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14"/>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واحمِ حوزة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w:t>
      </w:r>
      <w:r w:rsidRPr="0088525E">
        <w:rPr>
          <w:rFonts w:ascii="mylotus" w:hAnsi="mylotus" w:cs="Traditional Naskh" w:hint="cs"/>
          <w:sz w:val="32"/>
          <w:szCs w:val="32"/>
          <w:rtl/>
        </w:rPr>
        <w:lastRenderedPageBreak/>
        <w:t xml:space="preserve">وسددنا، </w:t>
      </w:r>
      <w:r w:rsidR="004151D0" w:rsidRPr="004151D0">
        <w:rPr>
          <w:rFonts w:ascii="Traditional Arabic" w:hAnsi="Traditional Arabic" w:cs="Traditional Arabic"/>
          <w:color w:val="C00000"/>
          <w:sz w:val="32"/>
          <w:szCs w:val="32"/>
          <w:rtl/>
        </w:rPr>
        <w:t>﴿</w:t>
      </w:r>
      <w:r w:rsidRPr="0088525E">
        <w:rPr>
          <w:rFonts w:ascii="mylotus" w:hAnsi="mylotus" w:cs="Traditional Naskh"/>
          <w:b/>
          <w:bCs/>
          <w:sz w:val="32"/>
          <w:szCs w:val="32"/>
          <w:rtl/>
        </w:rPr>
        <w:t>رَبَّنَا آتِنَا فِي الدُّنْيَا حَسَنَةً وَفِي الآخِرَةِ حَسَنَةً وَقِنَا عَذَابَ النَّارِ</w:t>
      </w:r>
      <w:r w:rsidR="004151D0" w:rsidRPr="004151D0">
        <w:rPr>
          <w:rFonts w:ascii="Traditional Arabic" w:hAnsi="Traditional Arabic" w:cs="Traditional Arabic"/>
          <w:color w:val="C00000"/>
          <w:sz w:val="32"/>
          <w:szCs w:val="32"/>
          <w:rtl/>
        </w:rPr>
        <w:t>﴾</w:t>
      </w:r>
      <w:r w:rsidR="004151D0"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15"/>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4151D0" w:rsidRPr="004151D0">
        <w:rPr>
          <w:rFonts w:ascii="Traditional Arabic" w:hAnsi="Traditional Arabic" w:cs="Traditional Arabic"/>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يَأْمُرُ بِالْعَدْلِ وَالإِحْسَانِ وَإِيتَاء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ذِي الْقُرْبَى وَيَنْهَى عَنِ الْفَحْشَاء</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وَالْمُنكَرِ وَالْبَغْيِ</w:t>
      </w:r>
      <w:r w:rsidRPr="0088525E">
        <w:rPr>
          <w:rFonts w:ascii="mylotus" w:hAnsi="mylotus" w:cs="Traditional Naskh" w:hint="cs"/>
          <w:b/>
          <w:bCs/>
          <w:sz w:val="32"/>
          <w:szCs w:val="32"/>
          <w:rtl/>
        </w:rPr>
        <w:t xml:space="preserve"> </w:t>
      </w:r>
      <w:r w:rsidRPr="0088525E">
        <w:rPr>
          <w:rFonts w:ascii="mylotus" w:hAnsi="mylotus" w:cs="Traditional Naskh"/>
          <w:b/>
          <w:bCs/>
          <w:sz w:val="32"/>
          <w:szCs w:val="32"/>
          <w:rtl/>
        </w:rPr>
        <w:t>يَعِظُكُمْ لَعَلَّكُمْ تَذَكَّرُونَ</w:t>
      </w:r>
      <w:r w:rsidR="004151D0" w:rsidRPr="004151D0">
        <w:rPr>
          <w:rFonts w:ascii="Traditional Arabic" w:hAnsi="Traditional Arabic" w:cs="Traditional Arabic"/>
          <w:color w:val="C00000"/>
          <w:sz w:val="32"/>
          <w:szCs w:val="32"/>
          <w:rtl/>
        </w:rPr>
        <w:t>﴾</w:t>
      </w:r>
      <w:r w:rsidR="004151D0"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16"/>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w:t>
      </w:r>
      <w:r w:rsidR="004151D0" w:rsidRPr="004151D0">
        <w:rPr>
          <w:rFonts w:ascii="Traditional Arabic" w:hAnsi="Traditional Arabic" w:cs="Traditional Arabic"/>
          <w:color w:val="C00000"/>
          <w:sz w:val="32"/>
          <w:szCs w:val="32"/>
          <w:rtl/>
        </w:rPr>
        <w:t>﴿</w:t>
      </w:r>
      <w:r w:rsidRPr="0088525E">
        <w:rPr>
          <w:rFonts w:ascii="mylotus" w:hAnsi="mylotus" w:cs="Traditional Naskh"/>
          <w:b/>
          <w:bCs/>
          <w:sz w:val="32"/>
          <w:szCs w:val="32"/>
          <w:rtl/>
        </w:rPr>
        <w:t>وَلَذِكْرُ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أَكْبَرُ وَا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يَعْلَمُ مَا </w:t>
      </w:r>
      <w:r w:rsidRPr="0088525E">
        <w:rPr>
          <w:rFonts w:ascii="mylotus" w:hAnsi="mylotus" w:cs="Traditional Naskh" w:hint="cs"/>
          <w:b/>
          <w:bCs/>
          <w:sz w:val="32"/>
          <w:szCs w:val="32"/>
          <w:rtl/>
        </w:rPr>
        <w:br/>
      </w:r>
      <w:r w:rsidRPr="0088525E">
        <w:rPr>
          <w:rFonts w:ascii="mylotus" w:hAnsi="mylotus" w:cs="Traditional Naskh"/>
          <w:b/>
          <w:bCs/>
          <w:sz w:val="32"/>
          <w:szCs w:val="32"/>
          <w:rtl/>
        </w:rPr>
        <w:t>تَصْنَعُونَ</w:t>
      </w:r>
      <w:r w:rsidR="004151D0" w:rsidRPr="004151D0">
        <w:rPr>
          <w:rFonts w:ascii="Traditional Arabic" w:hAnsi="Traditional Arabic" w:cs="Traditional Arabic"/>
          <w:color w:val="C00000"/>
          <w:sz w:val="32"/>
          <w:szCs w:val="32"/>
          <w:rtl/>
        </w:rPr>
        <w:t>﴾</w:t>
      </w:r>
      <w:r w:rsidR="004151D0"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17"/>
      </w:r>
      <w:r w:rsidRPr="007B5404">
        <w:rPr>
          <w:rFonts w:ascii="mylotus" w:hAnsi="mylotus" w:cs="Traditional Naskh"/>
          <w:spacing w:val="-20"/>
          <w:position w:val="2"/>
          <w:sz w:val="32"/>
          <w:szCs w:val="32"/>
          <w:vertAlign w:val="superscript"/>
          <w:rtl/>
        </w:rPr>
        <w:t>)</w:t>
      </w:r>
      <w:r w:rsidRPr="0088525E">
        <w:rPr>
          <w:rFonts w:ascii="mylotus" w:hAnsi="mylotus" w:cs="Traditional Naskh" w:hint="cs"/>
          <w:sz w:val="32"/>
          <w:szCs w:val="32"/>
          <w:rtl/>
        </w:rPr>
        <w:t>.</w:t>
      </w:r>
    </w:p>
    <w:p w:rsidR="00131AF4" w:rsidRDefault="00131AF4" w:rsidP="004151D0">
      <w:pPr>
        <w:widowControl w:val="0"/>
        <w:spacing w:after="0" w:line="216" w:lineRule="auto"/>
        <w:ind w:firstLine="284"/>
        <w:jc w:val="lowKashida"/>
        <w:rPr>
          <w:rFonts w:ascii="mylotus" w:hAnsi="mylotus" w:cs="Traditional Naskh"/>
          <w:sz w:val="32"/>
          <w:szCs w:val="32"/>
          <w:rtl/>
        </w:rPr>
      </w:pPr>
    </w:p>
    <w:p w:rsidR="00131AF4" w:rsidRDefault="00131AF4" w:rsidP="004151D0">
      <w:pPr>
        <w:widowControl w:val="0"/>
        <w:spacing w:after="0" w:line="216" w:lineRule="auto"/>
        <w:ind w:firstLine="284"/>
        <w:jc w:val="lowKashida"/>
        <w:rPr>
          <w:rFonts w:ascii="mylotus" w:hAnsi="mylotus" w:cs="Traditional Naskh"/>
          <w:sz w:val="32"/>
          <w:szCs w:val="32"/>
          <w:rtl/>
        </w:rPr>
      </w:pPr>
    </w:p>
    <w:p w:rsidR="00131AF4" w:rsidRPr="00A27970" w:rsidRDefault="00131AF4" w:rsidP="00131AF4">
      <w:pPr>
        <w:pStyle w:val="2"/>
        <w:keepNext w:val="0"/>
        <w:spacing w:after="40" w:line="216" w:lineRule="auto"/>
        <w:ind w:firstLine="0"/>
        <w:jc w:val="center"/>
        <w:rPr>
          <w:b w:val="0"/>
          <w:bCs w:val="0"/>
          <w:color w:val="C00000"/>
          <w:lang w:eastAsia="en-US"/>
        </w:rPr>
      </w:pPr>
      <w:bookmarkStart w:id="53" w:name="_Toc520822025"/>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53"/>
    </w:p>
    <w:p w:rsidR="00131AF4" w:rsidRPr="0088525E" w:rsidRDefault="00131AF4" w:rsidP="004151D0">
      <w:pPr>
        <w:widowControl w:val="0"/>
        <w:spacing w:after="0" w:line="216" w:lineRule="auto"/>
        <w:ind w:firstLine="284"/>
        <w:jc w:val="lowKashida"/>
        <w:rPr>
          <w:rFonts w:ascii="mylotus" w:hAnsi="mylotus" w:cs="Traditional Naskh"/>
          <w:sz w:val="32"/>
          <w:szCs w:val="32"/>
          <w:rtl/>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9D59E0" w:rsidRDefault="00E75E6C" w:rsidP="00E75E6C">
      <w:pPr>
        <w:pStyle w:val="4"/>
        <w:rPr>
          <w:rFonts w:cs="KFGQPC Uthman Taha Naskh"/>
          <w:rtl/>
        </w:rPr>
      </w:pPr>
      <w:bookmarkStart w:id="54" w:name="_Toc520822026"/>
      <w:r w:rsidRPr="009D59E0">
        <w:rPr>
          <w:rFonts w:cs="KFGQPC Uthman Taha Naskh" w:hint="cs"/>
          <w:rtl/>
          <w:lang w:bidi="ar-SY"/>
        </w:rPr>
        <w:lastRenderedPageBreak/>
        <w:t>14-</w:t>
      </w:r>
      <w:r w:rsidR="00C602A9" w:rsidRPr="009D59E0">
        <w:rPr>
          <w:rFonts w:cs="KFGQPC Uthman Taha Naskh" w:hint="cs"/>
          <w:rtl/>
          <w:lang w:bidi="ar-SY"/>
        </w:rPr>
        <w:t xml:space="preserve">تربية النبي </w:t>
      </w:r>
      <w:r w:rsidR="00C602A9" w:rsidRPr="009D59E0">
        <w:rPr>
          <w:rFonts w:cs="KFGQPC Uthman Taha Naskh" w:hint="cs"/>
          <w:rtl/>
          <w:lang w:bidi="ar-SY"/>
        </w:rPr>
        <w:sym w:font="AGA Arabesque" w:char="F072"/>
      </w:r>
      <w:r w:rsidR="00C602A9" w:rsidRPr="009D59E0">
        <w:rPr>
          <w:rFonts w:cs="KFGQPC Uthman Taha Naskh" w:hint="cs"/>
          <w:rtl/>
          <w:lang w:bidi="ar-SY"/>
        </w:rPr>
        <w:t xml:space="preserve"> لأصحابه رضي ا</w:t>
      </w:r>
      <w:r w:rsidR="00A1582F" w:rsidRPr="009D59E0">
        <w:rPr>
          <w:rFonts w:cs="KFGQPC Uthman Taha Naskh" w:hint="cs"/>
          <w:rtl/>
          <w:lang w:bidi="ar-SY"/>
        </w:rPr>
        <w:t>للَّه</w:t>
      </w:r>
      <w:r w:rsidR="00C602A9" w:rsidRPr="009D59E0">
        <w:rPr>
          <w:rFonts w:cs="KFGQPC Uthman Taha Naskh" w:hint="cs"/>
          <w:rtl/>
          <w:lang w:bidi="ar-SY"/>
        </w:rPr>
        <w:t xml:space="preserve"> عنهم</w:t>
      </w:r>
      <w:bookmarkEnd w:id="54"/>
    </w:p>
    <w:p w:rsidR="00630B7B" w:rsidRDefault="00630B7B" w:rsidP="004151D0">
      <w:pPr>
        <w:pStyle w:val="5"/>
        <w:rPr>
          <w:rFonts w:ascii="mylotus" w:hAnsi="mylotus" w:cs="Traditional Naskh"/>
          <w:sz w:val="32"/>
          <w:szCs w:val="32"/>
          <w:rtl/>
          <w:lang w:bidi="ar-SY"/>
        </w:rPr>
      </w:pPr>
      <w:bookmarkStart w:id="55" w:name="_Toc520822027"/>
      <w:r w:rsidRPr="00BD13D6">
        <w:rPr>
          <w:rFonts w:hint="cs"/>
          <w:rtl/>
        </w:rPr>
        <w:t>الخطبة الأولى</w:t>
      </w:r>
      <w:bookmarkEnd w:id="55"/>
    </w:p>
    <w:p w:rsidR="00C602A9" w:rsidRPr="0088525E" w:rsidRDefault="00630B7B"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 </w:t>
      </w:r>
      <w:r w:rsidR="00C602A9"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4151D0">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سبحانه: </w:t>
      </w:r>
      <w:r w:rsidR="004151D0" w:rsidRPr="004151D0">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حَقَّ تُقَاتِهِ وَلاَ تَمُوتُنَّ إِلاَّ وَأَنتُم مُّسْلِمُونَ</w:t>
      </w:r>
      <w:r w:rsidR="004151D0" w:rsidRPr="004151D0">
        <w:rPr>
          <w:rFonts w:ascii="Traditional Arabic" w:hAnsi="Traditional Arabic" w:cs="Traditional Arabic"/>
          <w:color w:val="C00000"/>
          <w:sz w:val="32"/>
          <w:szCs w:val="32"/>
          <w:rtl/>
          <w:lang w:bidi="ar-SY"/>
        </w:rPr>
        <w:t>﴾</w:t>
      </w:r>
      <w:r w:rsidRPr="0088525E">
        <w:rPr>
          <w:rFonts w:ascii="mylotus" w:hAnsi="mylotus" w:cs="Traditional Naskh" w:hint="cs"/>
          <w:sz w:val="32"/>
          <w:szCs w:val="32"/>
          <w:rtl/>
          <w:lang w:bidi="ar-SY"/>
        </w:rPr>
        <w:t>.</w:t>
      </w:r>
    </w:p>
    <w:p w:rsidR="00C602A9" w:rsidRPr="004151D0" w:rsidRDefault="00C602A9" w:rsidP="006749D3">
      <w:pPr>
        <w:widowControl w:val="0"/>
        <w:spacing w:after="0" w:line="216" w:lineRule="auto"/>
        <w:ind w:firstLine="284"/>
        <w:jc w:val="lowKashida"/>
        <w:rPr>
          <w:rFonts w:ascii="mylotus" w:hAnsi="mylotus" w:cs="Traditional Naskh"/>
          <w:spacing w:val="-4"/>
          <w:sz w:val="32"/>
          <w:szCs w:val="32"/>
          <w:rtl/>
          <w:lang w:bidi="ar-SY"/>
        </w:rPr>
      </w:pPr>
      <w:r w:rsidRPr="004151D0">
        <w:rPr>
          <w:rFonts w:ascii="mylotus" w:hAnsi="mylotus" w:cs="Traditional Naskh" w:hint="cs"/>
          <w:spacing w:val="-4"/>
          <w:sz w:val="32"/>
          <w:szCs w:val="32"/>
          <w:rtl/>
          <w:lang w:bidi="ar-SY"/>
        </w:rPr>
        <w:t>عباد ا</w:t>
      </w:r>
      <w:r w:rsidR="00A1582F" w:rsidRPr="004151D0">
        <w:rPr>
          <w:rFonts w:ascii="mylotus" w:hAnsi="mylotus" w:cs="Traditional Naskh" w:hint="cs"/>
          <w:spacing w:val="-4"/>
          <w:sz w:val="32"/>
          <w:szCs w:val="32"/>
          <w:rtl/>
          <w:lang w:bidi="ar-SY"/>
        </w:rPr>
        <w:t>للَّه</w:t>
      </w:r>
      <w:r w:rsidRPr="004151D0">
        <w:rPr>
          <w:rFonts w:ascii="mylotus" w:hAnsi="mylotus" w:cs="Traditional Naskh" w:hint="cs"/>
          <w:spacing w:val="-4"/>
          <w:sz w:val="32"/>
          <w:szCs w:val="32"/>
          <w:rtl/>
          <w:lang w:bidi="ar-SY"/>
        </w:rPr>
        <w:t xml:space="preserve">! اعلموا أن النبي </w:t>
      </w:r>
      <w:r w:rsidRPr="004151D0">
        <w:rPr>
          <w:rFonts w:ascii="mylotus" w:hAnsi="mylotus" w:cs="Traditional Naskh" w:hint="cs"/>
          <w:color w:val="C00000"/>
          <w:spacing w:val="-4"/>
          <w:sz w:val="32"/>
          <w:szCs w:val="32"/>
          <w:rtl/>
          <w:lang w:bidi="ar-SY"/>
        </w:rPr>
        <w:sym w:font="AGA Arabesque" w:char="F072"/>
      </w:r>
      <w:r w:rsidRPr="004151D0">
        <w:rPr>
          <w:rFonts w:ascii="mylotus" w:hAnsi="mylotus" w:cs="Traditional Naskh" w:hint="cs"/>
          <w:spacing w:val="-4"/>
          <w:sz w:val="32"/>
          <w:szCs w:val="32"/>
          <w:rtl/>
          <w:lang w:bidi="ar-SY"/>
        </w:rPr>
        <w:t xml:space="preserve"> ربى أصحابه على المحبة واجتماع القلوب، فقد </w:t>
      </w:r>
      <w:r w:rsidRPr="004151D0">
        <w:rPr>
          <w:rFonts w:ascii="mylotus" w:hAnsi="mylotus" w:cs="Traditional Naskh"/>
          <w:spacing w:val="-4"/>
          <w:sz w:val="32"/>
          <w:szCs w:val="32"/>
          <w:rtl/>
          <w:lang w:bidi="ar-SY"/>
        </w:rPr>
        <w:t xml:space="preserve">كان أول عمل قام به </w:t>
      </w:r>
      <w:r w:rsidRPr="004151D0">
        <w:rPr>
          <w:rFonts w:ascii="mylotus" w:hAnsi="mylotus" w:cs="Traditional Naskh"/>
          <w:color w:val="C00000"/>
          <w:spacing w:val="-4"/>
          <w:sz w:val="32"/>
          <w:szCs w:val="32"/>
          <w:rtl/>
          <w:lang w:bidi="ar-SY"/>
        </w:rPr>
        <w:sym w:font="AGA Arabesque" w:char="F072"/>
      </w:r>
      <w:r w:rsidRPr="004151D0">
        <w:rPr>
          <w:rFonts w:ascii="mylotus" w:hAnsi="mylotus" w:cs="Traditional Naskh"/>
          <w:spacing w:val="-4"/>
          <w:sz w:val="32"/>
          <w:szCs w:val="32"/>
          <w:rtl/>
          <w:lang w:bidi="ar-SY"/>
        </w:rPr>
        <w:t xml:space="preserve"> في الإصلاح والتأسيس بناء المسجد النبوي، واشترك المسلمون جميعاً في البناء، وعلى رأسهم إمامهم محمد </w:t>
      </w:r>
      <w:r w:rsidRPr="004151D0">
        <w:rPr>
          <w:rFonts w:ascii="mylotus" w:hAnsi="mylotus" w:cs="Traditional Naskh"/>
          <w:color w:val="C00000"/>
          <w:spacing w:val="-4"/>
          <w:sz w:val="32"/>
          <w:szCs w:val="32"/>
          <w:rtl/>
          <w:lang w:bidi="ar-SY"/>
        </w:rPr>
        <w:sym w:font="AGA Arabesque" w:char="F072"/>
      </w:r>
      <w:r w:rsidRPr="004151D0">
        <w:rPr>
          <w:rFonts w:ascii="mylotus" w:hAnsi="mylotus" w:cs="Traditional Naskh"/>
          <w:spacing w:val="-4"/>
          <w:sz w:val="32"/>
          <w:szCs w:val="32"/>
          <w:rtl/>
          <w:lang w:bidi="ar-SY"/>
        </w:rPr>
        <w:t xml:space="preserve"> ، وكان أول عمل تعاوني عام، و</w:t>
      </w:r>
      <w:r w:rsidRPr="004151D0">
        <w:rPr>
          <w:rFonts w:ascii="mylotus" w:hAnsi="mylotus" w:cs="Traditional Naskh" w:hint="cs"/>
          <w:spacing w:val="-4"/>
          <w:sz w:val="32"/>
          <w:szCs w:val="32"/>
          <w:rtl/>
          <w:lang w:bidi="ar-SY"/>
        </w:rPr>
        <w:t>َ</w:t>
      </w:r>
      <w:r w:rsidRPr="004151D0">
        <w:rPr>
          <w:rFonts w:ascii="mylotus" w:hAnsi="mylotus" w:cs="Traditional Naskh"/>
          <w:spacing w:val="-4"/>
          <w:sz w:val="32"/>
          <w:szCs w:val="32"/>
          <w:rtl/>
          <w:lang w:bidi="ar-SY"/>
        </w:rPr>
        <w:t>ح</w:t>
      </w:r>
      <w:r w:rsidRPr="004151D0">
        <w:rPr>
          <w:rFonts w:ascii="mylotus" w:hAnsi="mylotus" w:cs="Traditional Naskh" w:hint="cs"/>
          <w:spacing w:val="-4"/>
          <w:sz w:val="32"/>
          <w:szCs w:val="32"/>
          <w:rtl/>
          <w:lang w:bidi="ar-SY"/>
        </w:rPr>
        <w:t>َّ</w:t>
      </w:r>
      <w:r w:rsidRPr="004151D0">
        <w:rPr>
          <w:rFonts w:ascii="mylotus" w:hAnsi="mylotus" w:cs="Traditional Naskh"/>
          <w:spacing w:val="-4"/>
          <w:sz w:val="32"/>
          <w:szCs w:val="32"/>
          <w:rtl/>
          <w:lang w:bidi="ar-SY"/>
        </w:rPr>
        <w:t>د ب</w:t>
      </w:r>
      <w:r w:rsidRPr="004151D0">
        <w:rPr>
          <w:rFonts w:ascii="mylotus" w:hAnsi="mylotus" w:cs="Traditional Naskh" w:hint="cs"/>
          <w:spacing w:val="-4"/>
          <w:sz w:val="32"/>
          <w:szCs w:val="32"/>
          <w:rtl/>
          <w:lang w:bidi="ar-SY"/>
        </w:rPr>
        <w:t>ي</w:t>
      </w:r>
      <w:r w:rsidRPr="004151D0">
        <w:rPr>
          <w:rFonts w:ascii="mylotus" w:hAnsi="mylotus" w:cs="Traditional Naskh"/>
          <w:spacing w:val="-4"/>
          <w:sz w:val="32"/>
          <w:szCs w:val="32"/>
          <w:rtl/>
          <w:lang w:bidi="ar-SY"/>
        </w:rPr>
        <w:t xml:space="preserve">ن القلوب، وأظهر الهدف العام للعمل، وقد كان لكل حي في المدينة – قبل قدوم النبي </w:t>
      </w:r>
      <w:r w:rsidRPr="004151D0">
        <w:rPr>
          <w:rFonts w:ascii="mylotus" w:hAnsi="mylotus" w:cs="Traditional Naskh"/>
          <w:color w:val="C00000"/>
          <w:spacing w:val="-4"/>
          <w:sz w:val="32"/>
          <w:szCs w:val="32"/>
          <w:rtl/>
          <w:lang w:bidi="ar-SY"/>
        </w:rPr>
        <w:sym w:font="AGA Arabesque" w:char="F072"/>
      </w:r>
      <w:r w:rsidRPr="004151D0">
        <w:rPr>
          <w:rFonts w:ascii="mylotus" w:hAnsi="mylotus" w:cs="Traditional Naskh"/>
          <w:spacing w:val="-4"/>
          <w:sz w:val="32"/>
          <w:szCs w:val="32"/>
          <w:rtl/>
          <w:lang w:bidi="ar-SY"/>
        </w:rPr>
        <w:t xml:space="preserve"> – مكان يلتقون فيه، فيسمرون ويسهرون، وينشدون الأشعار، فكانت هذه الحال تدل على الفرقة والاختلاف، فعندما بُنيَ المسجد كان مركز المسلمين جمعياً، ومكان تجمعهم، يلتقون </w:t>
      </w:r>
      <w:r w:rsidRPr="004151D0">
        <w:rPr>
          <w:rFonts w:ascii="mylotus" w:hAnsi="mylotus" w:cs="Traditional Naskh" w:hint="cs"/>
          <w:spacing w:val="-4"/>
          <w:sz w:val="32"/>
          <w:szCs w:val="32"/>
          <w:rtl/>
          <w:lang w:bidi="ar-SY"/>
        </w:rPr>
        <w:t>ب</w:t>
      </w:r>
      <w:r w:rsidRPr="004151D0">
        <w:rPr>
          <w:rFonts w:ascii="mylotus" w:hAnsi="mylotus" w:cs="Traditional Naskh"/>
          <w:spacing w:val="-4"/>
          <w:sz w:val="32"/>
          <w:szCs w:val="32"/>
          <w:rtl/>
          <w:lang w:bidi="ar-SY"/>
        </w:rPr>
        <w:t>ه في كل وقت، ويسألون رسول ا</w:t>
      </w:r>
      <w:r w:rsidR="00A1582F" w:rsidRPr="004151D0">
        <w:rPr>
          <w:rFonts w:ascii="mylotus" w:hAnsi="mylotus" w:cs="Traditional Naskh"/>
          <w:spacing w:val="-4"/>
          <w:sz w:val="32"/>
          <w:szCs w:val="32"/>
          <w:rtl/>
          <w:lang w:bidi="ar-SY"/>
        </w:rPr>
        <w:t>للَّه</w:t>
      </w:r>
      <w:r w:rsidRPr="004151D0">
        <w:rPr>
          <w:rFonts w:ascii="mylotus" w:hAnsi="mylotus" w:cs="Traditional Naskh"/>
          <w:spacing w:val="-4"/>
          <w:sz w:val="32"/>
          <w:szCs w:val="32"/>
          <w:rtl/>
          <w:lang w:bidi="ar-SY"/>
        </w:rPr>
        <w:t xml:space="preserve"> </w:t>
      </w:r>
      <w:r w:rsidRPr="004151D0">
        <w:rPr>
          <w:rFonts w:ascii="mylotus" w:hAnsi="mylotus" w:cs="Traditional Naskh"/>
          <w:color w:val="C00000"/>
          <w:spacing w:val="-4"/>
          <w:sz w:val="32"/>
          <w:szCs w:val="32"/>
          <w:rtl/>
          <w:lang w:bidi="ar-SY"/>
        </w:rPr>
        <w:sym w:font="AGA Arabesque" w:char="F072"/>
      </w:r>
      <w:r w:rsidRPr="004151D0">
        <w:rPr>
          <w:rFonts w:ascii="mylotus" w:hAnsi="mylotus" w:cs="Traditional Naskh"/>
          <w:spacing w:val="-4"/>
          <w:sz w:val="32"/>
          <w:szCs w:val="32"/>
          <w:rtl/>
          <w:lang w:bidi="ar-SY"/>
        </w:rPr>
        <w:t xml:space="preserve"> فيعلمهم ويرشدهم ويوجههم</w:t>
      </w:r>
      <w:r w:rsidRPr="007B5404">
        <w:rPr>
          <w:rFonts w:ascii="mylotus" w:hAnsi="mylotus" w:cs="Traditional Naskh"/>
          <w:spacing w:val="-4"/>
          <w:position w:val="2"/>
          <w:sz w:val="32"/>
          <w:szCs w:val="32"/>
          <w:vertAlign w:val="superscript"/>
          <w:rtl/>
          <w:lang w:bidi="ar-SY"/>
        </w:rPr>
        <w:t>(</w:t>
      </w:r>
      <w:r w:rsidRPr="007B5404">
        <w:rPr>
          <w:rFonts w:cs="Traditional Naskh"/>
          <w:spacing w:val="-4"/>
          <w:position w:val="2"/>
          <w:sz w:val="32"/>
          <w:szCs w:val="32"/>
          <w:vertAlign w:val="superscript"/>
          <w:rtl/>
          <w:lang w:bidi="ar-SY"/>
        </w:rPr>
        <w:footnoteReference w:id="418"/>
      </w:r>
      <w:r w:rsidRPr="007B5404">
        <w:rPr>
          <w:rFonts w:ascii="mylotus" w:hAnsi="mylotus" w:cs="Traditional Naskh"/>
          <w:spacing w:val="-4"/>
          <w:position w:val="2"/>
          <w:sz w:val="32"/>
          <w:szCs w:val="32"/>
          <w:vertAlign w:val="superscript"/>
          <w:rtl/>
          <w:lang w:bidi="ar-SY"/>
        </w:rPr>
        <w:t>)</w:t>
      </w:r>
      <w:r w:rsidRPr="004151D0">
        <w:rPr>
          <w:rFonts w:ascii="mylotus" w:hAnsi="mylotus" w:cs="Traditional Naskh"/>
          <w:spacing w:val="-4"/>
          <w:sz w:val="32"/>
          <w:szCs w:val="32"/>
          <w:rtl/>
          <w:lang w:bidi="ar-SY"/>
        </w:rPr>
        <w:t>.</w:t>
      </w:r>
    </w:p>
    <w:p w:rsidR="00C602A9" w:rsidRPr="004151D0" w:rsidRDefault="00C602A9" w:rsidP="006749D3">
      <w:pPr>
        <w:pStyle w:val="BodyTextIndent"/>
        <w:widowControl w:val="0"/>
        <w:spacing w:line="216" w:lineRule="auto"/>
        <w:rPr>
          <w:rFonts w:ascii="mylotus" w:hAnsi="mylotus" w:cs="Traditional Naskh"/>
          <w:spacing w:val="-4"/>
          <w:rtl/>
        </w:rPr>
      </w:pPr>
      <w:r w:rsidRPr="004151D0">
        <w:rPr>
          <w:rFonts w:ascii="mylotus" w:hAnsi="mylotus" w:cs="Traditional Naskh"/>
          <w:spacing w:val="-4"/>
          <w:rtl/>
        </w:rPr>
        <w:t>وبهذا تجمعت الأندية، والتفَّت الأحياء، واقتربت القبائل، وتحابَّت البطون، وانقلبت التفرقة إلى وحدة، ولم تعد في المدينة جماعات، بل جماعة واحدة، ولم تعد زعامات، بل قائد واحد، هو رسول ا</w:t>
      </w:r>
      <w:r w:rsidR="00A1582F" w:rsidRPr="004151D0">
        <w:rPr>
          <w:rFonts w:ascii="mylotus" w:hAnsi="mylotus" w:cs="Traditional Naskh"/>
          <w:spacing w:val="-4"/>
          <w:rtl/>
        </w:rPr>
        <w:t>للَّه</w:t>
      </w:r>
      <w:r w:rsidRPr="004151D0">
        <w:rPr>
          <w:rFonts w:ascii="mylotus" w:hAnsi="mylotus" w:cs="Traditional Naskh"/>
          <w:spacing w:val="-4"/>
          <w:rtl/>
        </w:rPr>
        <w:t xml:space="preserve"> </w:t>
      </w:r>
      <w:r w:rsidRPr="004151D0">
        <w:rPr>
          <w:rFonts w:ascii="mylotus" w:hAnsi="mylotus" w:cs="Traditional Naskh"/>
          <w:color w:val="C00000"/>
          <w:spacing w:val="-4"/>
          <w:rtl/>
        </w:rPr>
        <w:sym w:font="AGA Arabesque" w:char="F072"/>
      </w:r>
      <w:r w:rsidRPr="004151D0">
        <w:rPr>
          <w:rFonts w:ascii="mylotus" w:hAnsi="mylotus" w:cs="Traditional Naskh"/>
          <w:spacing w:val="-4"/>
          <w:rtl/>
        </w:rPr>
        <w:t xml:space="preserve"> ، يتلقى من ربه الأوامر والنواهي، وي</w:t>
      </w:r>
      <w:r w:rsidRPr="004151D0">
        <w:rPr>
          <w:rFonts w:ascii="mylotus" w:hAnsi="mylotus" w:cs="Traditional Naskh" w:hint="cs"/>
          <w:spacing w:val="-4"/>
          <w:rtl/>
        </w:rPr>
        <w:t>ُ</w:t>
      </w:r>
      <w:r w:rsidRPr="004151D0">
        <w:rPr>
          <w:rFonts w:ascii="mylotus" w:hAnsi="mylotus" w:cs="Traditional Naskh"/>
          <w:spacing w:val="-4"/>
          <w:rtl/>
        </w:rPr>
        <w:t>عل</w:t>
      </w:r>
      <w:r w:rsidRPr="004151D0">
        <w:rPr>
          <w:rFonts w:ascii="mylotus" w:hAnsi="mylotus" w:cs="Traditional Naskh" w:hint="cs"/>
          <w:spacing w:val="-4"/>
          <w:rtl/>
        </w:rPr>
        <w:t>ِّ</w:t>
      </w:r>
      <w:r w:rsidRPr="004151D0">
        <w:rPr>
          <w:rFonts w:ascii="mylotus" w:hAnsi="mylotus" w:cs="Traditional Naskh"/>
          <w:spacing w:val="-4"/>
          <w:rtl/>
        </w:rPr>
        <w:t>م أمته، فأصبح المسلمون صفاً واحداً، وامتزجت النفوس والعقليات، وتقوت الوحدة، وتآلفت الأرواح، وتعاونت الأجسام</w:t>
      </w:r>
      <w:r w:rsidRPr="007B5404">
        <w:rPr>
          <w:rFonts w:ascii="mylotus" w:hAnsi="mylotus" w:cs="Traditional Naskh"/>
          <w:spacing w:val="-4"/>
          <w:position w:val="2"/>
          <w:vertAlign w:val="superscript"/>
          <w:rtl/>
        </w:rPr>
        <w:t>(</w:t>
      </w:r>
      <w:r w:rsidRPr="007B5404">
        <w:rPr>
          <w:rStyle w:val="FootnoteReference"/>
          <w:rFonts w:ascii="mylotus" w:hAnsi="mylotus" w:cs="Traditional Naskh"/>
          <w:spacing w:val="-4"/>
          <w:position w:val="2"/>
          <w:rtl/>
        </w:rPr>
        <w:footnoteReference w:id="419"/>
      </w:r>
      <w:r w:rsidRPr="007B5404">
        <w:rPr>
          <w:rFonts w:ascii="mylotus" w:hAnsi="mylotus" w:cs="Traditional Naskh"/>
          <w:spacing w:val="-4"/>
          <w:position w:val="2"/>
          <w:vertAlign w:val="superscript"/>
          <w:rtl/>
        </w:rPr>
        <w:t>)</w:t>
      </w:r>
      <w:r w:rsidRPr="004151D0">
        <w:rPr>
          <w:rFonts w:ascii="mylotus" w:hAnsi="mylotus" w:cs="Traditional Naskh"/>
          <w:spacing w:val="-4"/>
          <w:rtl/>
        </w:rPr>
        <w:t>.</w:t>
      </w:r>
    </w:p>
    <w:p w:rsidR="00C602A9" w:rsidRPr="0088525E" w:rsidRDefault="00C602A9" w:rsidP="006749D3">
      <w:pPr>
        <w:pStyle w:val="BodyTextIndent"/>
        <w:widowControl w:val="0"/>
        <w:spacing w:line="216" w:lineRule="auto"/>
        <w:rPr>
          <w:rFonts w:ascii="mylotus" w:hAnsi="mylotus" w:cs="Traditional Naskh"/>
          <w:spacing w:val="-6"/>
          <w:rtl/>
        </w:rPr>
      </w:pPr>
      <w:r w:rsidRPr="0088525E">
        <w:rPr>
          <w:rFonts w:ascii="mylotus" w:hAnsi="mylotus" w:cs="Traditional Naskh"/>
          <w:rtl/>
        </w:rPr>
        <w:lastRenderedPageBreak/>
        <w:t xml:space="preserve">ولم يكن المسجد موضعاً لأداء الصلوات الخمس فحسب، بل كان جامعة يتلقى فيها المسلمون تعاليم الإسلام وتوجيهاته، ويجتمعون فيه، وتلتقي فيه العناصر القبلية المختلفة التي طالما نافرت بينها النزعات الجاهلية </w:t>
      </w:r>
      <w:r w:rsidRPr="0088525E">
        <w:rPr>
          <w:rFonts w:ascii="mylotus" w:hAnsi="mylotus" w:cs="Traditional Naskh"/>
          <w:spacing w:val="-6"/>
          <w:rtl/>
        </w:rPr>
        <w:t>وحروبها وقاعدة لإدارة جميع الشؤون، وبثّ الانطلاقات، وموضعاً لعقد المجالس الاستشارية والتنفيذية.</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ولهذا ما أقام رسول ا</w:t>
      </w:r>
      <w:r w:rsidR="00A1582F">
        <w:rPr>
          <w:rFonts w:ascii="mylotus" w:hAnsi="mylotus" w:cs="Traditional Naskh"/>
          <w:rtl/>
        </w:rPr>
        <w:t>للَّه</w:t>
      </w:r>
      <w:r w:rsidRPr="0088525E">
        <w:rPr>
          <w:rFonts w:ascii="mylotus" w:hAnsi="mylotus" w:cs="Traditional Naskh"/>
          <w:rtl/>
        </w:rPr>
        <w:t xml:space="preserve"> </w:t>
      </w:r>
      <w:r w:rsidRPr="004151D0">
        <w:rPr>
          <w:rFonts w:ascii="mylotus" w:hAnsi="mylotus" w:cs="Traditional Naskh"/>
          <w:color w:val="C00000"/>
          <w:rtl/>
        </w:rPr>
        <w:sym w:font="AGA Arabesque" w:char="F072"/>
      </w:r>
      <w:r w:rsidRPr="0088525E">
        <w:rPr>
          <w:rFonts w:ascii="mylotus" w:hAnsi="mylotus" w:cs="Traditional Naskh"/>
          <w:rtl/>
        </w:rPr>
        <w:t xml:space="preserve"> بمكان في المدينة إلا كان أول ما يفعله بناء مسجد يجتمع فيه المؤمنون، فقد أقام مسجد قباء حين أقام فيها، وصلى الجمعة في بني سالم بن عوف، بين قباء والمدينة، في بطن وادي (رانوناء) فلما أن وصل إلى المدينة كان أول عمل عمله بناء المسجد فيها</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20"/>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4151D0">
        <w:rPr>
          <w:rFonts w:ascii="AAAGoldenLotus Stg1_Ver1" w:hAnsi="AAAGoldenLotus Stg1_Ver1" w:cs="AAAGoldenLotus Stg1_Ver1"/>
          <w:color w:val="C00000"/>
          <w:sz w:val="24"/>
          <w:szCs w:val="24"/>
          <w:rtl/>
        </w:rPr>
        <w:t>*</w:t>
      </w:r>
      <w:r w:rsidRPr="0088525E">
        <w:rPr>
          <w:rFonts w:ascii="mylotus" w:hAnsi="mylotus" w:cs="Traditional Naskh" w:hint="cs"/>
          <w:rtl/>
        </w:rPr>
        <w:t xml:space="preserve">  </w:t>
      </w:r>
      <w:r w:rsidRPr="0088525E">
        <w:rPr>
          <w:rFonts w:ascii="mylotus" w:hAnsi="mylotus" w:cs="Traditional Naskh"/>
          <w:rtl/>
        </w:rPr>
        <w:t xml:space="preserve">كما قام النبي </w:t>
      </w:r>
      <w:r w:rsidRPr="004151D0">
        <w:rPr>
          <w:rFonts w:ascii="mylotus" w:hAnsi="mylotus" w:cs="Traditional Naskh"/>
          <w:color w:val="C00000"/>
          <w:rtl/>
        </w:rPr>
        <w:sym w:font="AGA Arabesque" w:char="F072"/>
      </w:r>
      <w:r w:rsidRPr="0088525E">
        <w:rPr>
          <w:rFonts w:ascii="mylotus" w:hAnsi="mylotus" w:cs="Traditional Naskh"/>
          <w:rtl/>
        </w:rPr>
        <w:t xml:space="preserve"> ببناء المسجد </w:t>
      </w:r>
      <w:r w:rsidRPr="0088525E">
        <w:rPr>
          <w:rFonts w:ascii="mylotus" w:hAnsi="mylotus" w:cs="Traditional Naskh" w:hint="cs"/>
          <w:rtl/>
        </w:rPr>
        <w:t xml:space="preserve">ووحّد بين القلوب كذلك </w:t>
      </w:r>
      <w:r w:rsidRPr="0088525E">
        <w:rPr>
          <w:rFonts w:ascii="mylotus" w:hAnsi="mylotus" w:cs="Traditional Naskh"/>
          <w:rtl/>
        </w:rPr>
        <w:t xml:space="preserve">قام </w:t>
      </w:r>
      <w:r w:rsidRPr="004151D0">
        <w:rPr>
          <w:rFonts w:ascii="mylotus" w:hAnsi="mylotus" w:cs="Traditional Naskh"/>
          <w:color w:val="C00000"/>
          <w:rtl/>
        </w:rPr>
        <w:sym w:font="AGA Arabesque" w:char="F072"/>
      </w:r>
      <w:r w:rsidRPr="0088525E">
        <w:rPr>
          <w:rFonts w:ascii="mylotus" w:hAnsi="mylotus" w:cs="Traditional Naskh"/>
          <w:rtl/>
        </w:rPr>
        <w:t xml:space="preserve"> بالمؤاخاة بين المهاجرين والأنصار، وهذا من الرشد، والكمال النبوي، والنضج السياسي، والحكمة المحمدية</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21"/>
      </w:r>
      <w:r w:rsidRPr="007B5404">
        <w:rPr>
          <w:rFonts w:ascii="mylotus" w:hAnsi="mylotus" w:cs="Traditional Naskh"/>
          <w:position w:val="2"/>
          <w:vertAlign w:val="superscript"/>
          <w:rtl/>
        </w:rPr>
        <w:t>)</w:t>
      </w:r>
      <w:r w:rsidRPr="0088525E">
        <w:rPr>
          <w:rFonts w:ascii="mylotus" w:hAnsi="mylotus" w:cs="Traditional Naskh"/>
          <w:rtl/>
        </w:rPr>
        <w:t>.</w:t>
      </w:r>
    </w:p>
    <w:p w:rsidR="00C602A9" w:rsidRPr="004151D0" w:rsidRDefault="00C602A9" w:rsidP="004151D0">
      <w:pPr>
        <w:pStyle w:val="BodyTextIndent"/>
        <w:widowControl w:val="0"/>
        <w:spacing w:line="216" w:lineRule="auto"/>
        <w:rPr>
          <w:rFonts w:ascii="mylotus" w:hAnsi="mylotus" w:cs="Traditional Naskh"/>
          <w:spacing w:val="-8"/>
          <w:rtl/>
        </w:rPr>
      </w:pPr>
      <w:r w:rsidRPr="004151D0">
        <w:rPr>
          <w:rFonts w:ascii="mylotus" w:hAnsi="mylotus" w:cs="Traditional Naskh"/>
          <w:spacing w:val="-8"/>
          <w:rtl/>
        </w:rPr>
        <w:t xml:space="preserve">آخى بينهم </w:t>
      </w:r>
      <w:r w:rsidRPr="004151D0">
        <w:rPr>
          <w:rFonts w:ascii="mylotus" w:hAnsi="mylotus" w:cs="Traditional Naskh"/>
          <w:color w:val="C00000"/>
          <w:spacing w:val="-8"/>
          <w:rtl/>
        </w:rPr>
        <w:sym w:font="AGA Arabesque" w:char="F072"/>
      </w:r>
      <w:r w:rsidRPr="004151D0">
        <w:rPr>
          <w:rFonts w:ascii="mylotus" w:hAnsi="mylotus" w:cs="Traditional Naskh"/>
          <w:spacing w:val="-8"/>
          <w:rtl/>
        </w:rPr>
        <w:t xml:space="preserve"> في دار أنس بن مالك، وكانوا تسعين رجلاً، نصفهم من المهاجرين، ونصفهم من الأنصار، آخى بينهم على المواساة، يتوارثون بعد الموت دون ذوي الأرحام إلى حين وقعة بدر، فلما أنزل ا</w:t>
      </w:r>
      <w:r w:rsidR="00A1582F" w:rsidRPr="004151D0">
        <w:rPr>
          <w:rFonts w:ascii="mylotus" w:hAnsi="mylotus" w:cs="Traditional Naskh"/>
          <w:spacing w:val="-8"/>
          <w:rtl/>
        </w:rPr>
        <w:t>للَّه</w:t>
      </w:r>
      <w:r w:rsidRPr="004151D0">
        <w:rPr>
          <w:rFonts w:ascii="mylotus" w:hAnsi="mylotus" w:cs="Traditional Naskh"/>
          <w:spacing w:val="-8"/>
          <w:rtl/>
        </w:rPr>
        <w:t xml:space="preserve"> </w:t>
      </w:r>
      <w:r w:rsidR="004151D0" w:rsidRPr="004151D0">
        <w:rPr>
          <w:rFonts w:ascii="mylotus" w:hAnsi="mylotus" w:cs="Traditional Naskh"/>
          <w:color w:val="C00000"/>
          <w:spacing w:val="-8"/>
        </w:rPr>
        <w:sym w:font="AGA Arabesque" w:char="F055"/>
      </w:r>
      <w:r w:rsidRPr="004151D0">
        <w:rPr>
          <w:rFonts w:ascii="mylotus" w:hAnsi="mylotus" w:cs="Traditional Naskh"/>
          <w:spacing w:val="-8"/>
          <w:rtl/>
        </w:rPr>
        <w:t xml:space="preserve">: </w:t>
      </w:r>
      <w:r w:rsidR="004151D0" w:rsidRPr="004151D0">
        <w:rPr>
          <w:rFonts w:ascii="Traditional Arabic" w:hAnsi="Traditional Arabic" w:cs="Traditional Arabic"/>
          <w:color w:val="C00000"/>
          <w:spacing w:val="-8"/>
          <w:rtl/>
        </w:rPr>
        <w:t>﴿</w:t>
      </w:r>
      <w:r w:rsidR="004151D0" w:rsidRPr="004151D0">
        <w:rPr>
          <w:rFonts w:ascii="mylotus" w:hAnsi="mylotus" w:cs="Traditional Naskh" w:hint="eastAsia"/>
          <w:b/>
          <w:bCs/>
          <w:spacing w:val="-8"/>
          <w:rtl/>
        </w:rPr>
        <w:t>وَأُولُو</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الْأَرْحَامِ</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بَعْضُهُمْ</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أَوْلَى</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بِبَعْضٍ</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فِي</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كِتَابِ</w:t>
      </w:r>
      <w:r w:rsidR="004151D0" w:rsidRPr="004151D0">
        <w:rPr>
          <w:rFonts w:ascii="mylotus" w:hAnsi="mylotus" w:cs="Traditional Naskh"/>
          <w:b/>
          <w:bCs/>
          <w:spacing w:val="-8"/>
          <w:rtl/>
        </w:rPr>
        <w:t xml:space="preserve"> </w:t>
      </w:r>
      <w:r w:rsidR="004151D0" w:rsidRPr="004151D0">
        <w:rPr>
          <w:rFonts w:ascii="mylotus" w:hAnsi="mylotus" w:cs="Traditional Naskh" w:hint="eastAsia"/>
          <w:b/>
          <w:bCs/>
          <w:spacing w:val="-8"/>
          <w:rtl/>
        </w:rPr>
        <w:t>اللَّهِ</w:t>
      </w:r>
      <w:r w:rsidR="004151D0" w:rsidRPr="004151D0">
        <w:rPr>
          <w:rFonts w:ascii="Traditional Arabic" w:hAnsi="Traditional Arabic" w:cs="Traditional Arabic"/>
          <w:color w:val="C00000"/>
          <w:spacing w:val="-8"/>
          <w:rtl/>
        </w:rPr>
        <w:t>﴾</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422"/>
      </w:r>
      <w:r w:rsidRPr="007B5404">
        <w:rPr>
          <w:rFonts w:ascii="mylotus" w:hAnsi="mylotus" w:cs="Traditional Naskh"/>
          <w:spacing w:val="-8"/>
          <w:position w:val="2"/>
          <w:vertAlign w:val="superscript"/>
          <w:rtl/>
        </w:rPr>
        <w:t>)</w:t>
      </w:r>
      <w:r w:rsidRPr="004151D0">
        <w:rPr>
          <w:rFonts w:ascii="mylotus" w:hAnsi="mylotus" w:cs="Traditional Naskh"/>
          <w:spacing w:val="-8"/>
          <w:rtl/>
        </w:rPr>
        <w:t>، ردّ التوارث إلى الرحم دون عقد الأخوة</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423"/>
      </w:r>
      <w:r w:rsidRPr="007B5404">
        <w:rPr>
          <w:rFonts w:ascii="mylotus" w:hAnsi="mylotus" w:cs="Traditional Naskh"/>
          <w:spacing w:val="-8"/>
          <w:position w:val="2"/>
          <w:vertAlign w:val="superscript"/>
          <w:rtl/>
        </w:rPr>
        <w:t>)</w:t>
      </w:r>
      <w:r w:rsidRPr="004151D0">
        <w:rPr>
          <w:rFonts w:ascii="mylotus" w:hAnsi="mylotus" w:cs="Traditional Naskh"/>
          <w:spacing w:val="-8"/>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ذابت عصبيات الجاهلية، فلا حمية إلا للإسلام، وسقط</w:t>
      </w:r>
      <w:r w:rsidRPr="0088525E">
        <w:rPr>
          <w:rFonts w:ascii="mylotus" w:hAnsi="mylotus" w:cs="Traditional Naskh" w:hint="cs"/>
          <w:rtl/>
        </w:rPr>
        <w:t>ت</w:t>
      </w:r>
      <w:r w:rsidRPr="0088525E">
        <w:rPr>
          <w:rFonts w:ascii="mylotus" w:hAnsi="mylotus" w:cs="Traditional Naskh"/>
          <w:rtl/>
        </w:rPr>
        <w:t xml:space="preserve"> فوارق النسب واللون والوطن، فلا يتقدم أحد </w:t>
      </w:r>
      <w:r w:rsidRPr="0088525E">
        <w:rPr>
          <w:rFonts w:ascii="mylotus" w:hAnsi="mylotus" w:cs="Traditional Naskh" w:hint="cs"/>
          <w:rtl/>
        </w:rPr>
        <w:t>أ</w:t>
      </w:r>
      <w:r w:rsidRPr="0088525E">
        <w:rPr>
          <w:rFonts w:ascii="mylotus" w:hAnsi="mylotus" w:cs="Traditional Naskh"/>
          <w:rtl/>
        </w:rPr>
        <w:t xml:space="preserve">و يتأخر إلا بمروءته وتقواه، وكانت عواطف الأخوة، والإيثار؛ والمواساة والمؤانسة تمتزج في هذه الأخوة، وتملأ المجتمع الجديد بأروع الأمثال؛ وفي هذه الأخوة أقوى مظهر من </w:t>
      </w:r>
      <w:r w:rsidRPr="0088525E">
        <w:rPr>
          <w:rFonts w:ascii="mylotus" w:hAnsi="mylotus" w:cs="Traditional Naskh"/>
          <w:rtl/>
        </w:rPr>
        <w:lastRenderedPageBreak/>
        <w:t>مظاهر عدالة الإسلام الإنسانية والأخلاقية</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24"/>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spacing w:val="-8"/>
          <w:rtl/>
        </w:rPr>
      </w:pPr>
      <w:r w:rsidRPr="0088525E">
        <w:rPr>
          <w:rFonts w:ascii="mylotus" w:hAnsi="mylotus" w:cs="Traditional Naskh"/>
          <w:spacing w:val="-8"/>
          <w:rtl/>
        </w:rPr>
        <w:t>ولم تكن هذه المؤاخاة معاهدة د</w:t>
      </w:r>
      <w:r w:rsidRPr="0088525E">
        <w:rPr>
          <w:rFonts w:ascii="mylotus" w:hAnsi="mylotus" w:cs="Traditional Naskh" w:hint="cs"/>
          <w:spacing w:val="-8"/>
          <w:rtl/>
        </w:rPr>
        <w:t>ُ</w:t>
      </w:r>
      <w:r w:rsidRPr="0088525E">
        <w:rPr>
          <w:rFonts w:ascii="mylotus" w:hAnsi="mylotus" w:cs="Traditional Naskh"/>
          <w:spacing w:val="-8"/>
          <w:rtl/>
        </w:rPr>
        <w:t>و</w:t>
      </w:r>
      <w:r w:rsidRPr="0088525E">
        <w:rPr>
          <w:rFonts w:ascii="mylotus" w:hAnsi="mylotus" w:cs="Traditional Naskh" w:hint="cs"/>
          <w:spacing w:val="-8"/>
          <w:rtl/>
        </w:rPr>
        <w:t>ِّ</w:t>
      </w:r>
      <w:r w:rsidRPr="0088525E">
        <w:rPr>
          <w:rFonts w:ascii="mylotus" w:hAnsi="mylotus" w:cs="Traditional Naskh"/>
          <w:spacing w:val="-8"/>
          <w:rtl/>
        </w:rPr>
        <w:t>نت على الورق فحسب، ولا كلمات قيلت باللسان فقط؛ وإنما كانت مؤاخاة سجلت على صفحات القلوب، وعملاً يرتبط بالدماء والأموال، لا كلاماً يثرثر به اللسان، إنها مؤاخاة في القول والعمل، والنفس والمتاع والأملاك، في العسر واليسر</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425"/>
      </w:r>
      <w:r w:rsidRPr="007B5404">
        <w:rPr>
          <w:rFonts w:ascii="mylotus" w:hAnsi="mylotus" w:cs="Traditional Naskh"/>
          <w:spacing w:val="-8"/>
          <w:position w:val="2"/>
          <w:vertAlign w:val="superscript"/>
          <w:rtl/>
        </w:rPr>
        <w:t>)</w:t>
      </w:r>
      <w:r w:rsidRPr="0088525E">
        <w:rPr>
          <w:rFonts w:ascii="mylotus" w:hAnsi="mylotus" w:cs="Traditional Naskh"/>
          <w:spacing w:val="-8"/>
          <w:rtl/>
        </w:rPr>
        <w:t>.</w:t>
      </w:r>
    </w:p>
    <w:p w:rsidR="00C602A9" w:rsidRPr="004151D0" w:rsidRDefault="00C602A9" w:rsidP="006749D3">
      <w:pPr>
        <w:pStyle w:val="BodyTextIndent"/>
        <w:widowControl w:val="0"/>
        <w:spacing w:line="216" w:lineRule="auto"/>
        <w:rPr>
          <w:rFonts w:ascii="mylotus" w:hAnsi="mylotus" w:cs="Traditional Naskh"/>
          <w:spacing w:val="-6"/>
          <w:rtl/>
        </w:rPr>
      </w:pPr>
      <w:r w:rsidRPr="004151D0">
        <w:rPr>
          <w:rFonts w:ascii="mylotus" w:hAnsi="mylotus" w:cs="Traditional Naskh"/>
          <w:spacing w:val="-6"/>
          <w:rtl/>
        </w:rPr>
        <w:t>ومن أروع الأمثال لذلك ما رواه البخاري في صحيحه</w:t>
      </w:r>
      <w:r w:rsidRPr="004151D0">
        <w:rPr>
          <w:rFonts w:ascii="mylotus" w:hAnsi="mylotus" w:cs="Traditional Naskh" w:hint="cs"/>
          <w:spacing w:val="-6"/>
          <w:rtl/>
        </w:rPr>
        <w:t>:</w:t>
      </w:r>
      <w:r w:rsidRPr="004151D0">
        <w:rPr>
          <w:rFonts w:ascii="mylotus" w:hAnsi="mylotus" w:cs="Traditional Naskh"/>
          <w:spacing w:val="-6"/>
          <w:rtl/>
        </w:rPr>
        <w:t xml:space="preserve"> آخى رسول ا</w:t>
      </w:r>
      <w:r w:rsidR="00A1582F" w:rsidRPr="004151D0">
        <w:rPr>
          <w:rFonts w:ascii="mylotus" w:hAnsi="mylotus" w:cs="Traditional Naskh"/>
          <w:spacing w:val="-6"/>
          <w:rtl/>
        </w:rPr>
        <w:t>للَّه</w:t>
      </w:r>
      <w:r w:rsidRPr="004151D0">
        <w:rPr>
          <w:rFonts w:ascii="mylotus" w:hAnsi="mylotus" w:cs="Traditional Naskh"/>
          <w:spacing w:val="-6"/>
          <w:rtl/>
        </w:rPr>
        <w:t xml:space="preserve"> </w:t>
      </w:r>
      <w:r w:rsidRPr="004151D0">
        <w:rPr>
          <w:rFonts w:ascii="mylotus" w:hAnsi="mylotus" w:cs="Traditional Naskh"/>
          <w:color w:val="C00000"/>
          <w:spacing w:val="-6"/>
          <w:rtl/>
        </w:rPr>
        <w:sym w:font="AGA Arabesque" w:char="F072"/>
      </w:r>
      <w:r w:rsidRPr="004151D0">
        <w:rPr>
          <w:rFonts w:ascii="mylotus" w:hAnsi="mylotus" w:cs="Traditional Naskh"/>
          <w:spacing w:val="-6"/>
          <w:rtl/>
        </w:rPr>
        <w:t xml:space="preserve"> بين عبد الرحمن بن عوف، وسعد بن الربيع، فقال سعد: قد علمت الأنصار أني من أكثرها مالاً، ف</w:t>
      </w:r>
      <w:r w:rsidRPr="004151D0">
        <w:rPr>
          <w:rFonts w:ascii="mylotus" w:hAnsi="mylotus" w:cs="Traditional Naskh" w:hint="cs"/>
          <w:spacing w:val="-6"/>
          <w:rtl/>
        </w:rPr>
        <w:t>س</w:t>
      </w:r>
      <w:r w:rsidRPr="004151D0">
        <w:rPr>
          <w:rFonts w:ascii="mylotus" w:hAnsi="mylotus" w:cs="Traditional Naskh"/>
          <w:spacing w:val="-6"/>
          <w:rtl/>
        </w:rPr>
        <w:t>أقسم مالي بيني وبينك نصفين، ولي امرأتان، فانظر أعجبهما إليك فسمها لي أطلقها، فإذا انقضت عدتها فتزوجها، فقال عبد الرحمن: بارك ا</w:t>
      </w:r>
      <w:r w:rsidR="00A1582F" w:rsidRPr="004151D0">
        <w:rPr>
          <w:rFonts w:ascii="mylotus" w:hAnsi="mylotus" w:cs="Traditional Naskh"/>
          <w:spacing w:val="-6"/>
          <w:rtl/>
        </w:rPr>
        <w:t>للَّه</w:t>
      </w:r>
      <w:r w:rsidRPr="004151D0">
        <w:rPr>
          <w:rFonts w:ascii="mylotus" w:hAnsi="mylotus" w:cs="Traditional Naskh"/>
          <w:spacing w:val="-6"/>
          <w:rtl/>
        </w:rPr>
        <w:t xml:space="preserve"> لك في أهلك ومالك، أين سوقكم؟ فدلوه على سوق بني قينقاع فما انقلب إلا ومعه فضل من أقط وسمن، ثم تابع الغدوة ثم جاء يوماً وبه أثر صُفرة، فقال النبي </w:t>
      </w:r>
      <w:r w:rsidRPr="004151D0">
        <w:rPr>
          <w:rFonts w:ascii="mylotus" w:hAnsi="mylotus" w:cs="Traditional Naskh"/>
          <w:color w:val="C00000"/>
          <w:spacing w:val="-6"/>
          <w:rtl/>
        </w:rPr>
        <w:sym w:font="AGA Arabesque" w:char="F072"/>
      </w:r>
      <w:r w:rsidRPr="004151D0">
        <w:rPr>
          <w:rFonts w:ascii="mylotus" w:hAnsi="mylotus" w:cs="Traditional Naskh"/>
          <w:spacing w:val="-6"/>
          <w:rtl/>
        </w:rPr>
        <w:t xml:space="preserve"> : </w:t>
      </w:r>
      <w:r w:rsidRPr="004151D0">
        <w:rPr>
          <w:rFonts w:ascii="mylotus" w:hAnsi="mylotus" w:cs="Traditional Naskh"/>
          <w:b/>
          <w:bCs/>
          <w:spacing w:val="-6"/>
          <w:rtl/>
        </w:rPr>
        <w:t>«مَهْيَم؟»</w:t>
      </w:r>
      <w:r w:rsidRPr="007B5404">
        <w:rPr>
          <w:rFonts w:ascii="mylotus" w:hAnsi="mylotus" w:cs="Traditional Naskh"/>
          <w:spacing w:val="-6"/>
          <w:position w:val="2"/>
          <w:vertAlign w:val="superscript"/>
          <w:rtl/>
        </w:rPr>
        <w:t>(</w:t>
      </w:r>
      <w:r w:rsidRPr="007B5404">
        <w:rPr>
          <w:rStyle w:val="FootnoteReference"/>
          <w:rFonts w:ascii="mylotus" w:hAnsi="mylotus" w:cs="Traditional Naskh"/>
          <w:spacing w:val="-6"/>
          <w:position w:val="2"/>
          <w:rtl/>
        </w:rPr>
        <w:footnoteReference w:id="426"/>
      </w:r>
      <w:r w:rsidRPr="007B5404">
        <w:rPr>
          <w:rFonts w:ascii="mylotus" w:hAnsi="mylotus" w:cs="Traditional Naskh"/>
          <w:spacing w:val="-6"/>
          <w:position w:val="2"/>
          <w:vertAlign w:val="superscript"/>
          <w:rtl/>
        </w:rPr>
        <w:t>)</w:t>
      </w:r>
      <w:r w:rsidRPr="004151D0">
        <w:rPr>
          <w:rFonts w:ascii="mylotus" w:hAnsi="mylotus" w:cs="Traditional Naskh"/>
          <w:spacing w:val="-6"/>
          <w:rtl/>
        </w:rPr>
        <w:t xml:space="preserve">، قال: تزوجت امرأة من الأنصار، فقال: </w:t>
      </w:r>
      <w:r w:rsidRPr="004151D0">
        <w:rPr>
          <w:rFonts w:ascii="mylotus" w:hAnsi="mylotus" w:cs="Traditional Naskh"/>
          <w:b/>
          <w:bCs/>
          <w:spacing w:val="-6"/>
          <w:rtl/>
        </w:rPr>
        <w:t>«ما سقت فيها؟»</w:t>
      </w:r>
      <w:r w:rsidRPr="004151D0">
        <w:rPr>
          <w:rFonts w:ascii="mylotus" w:hAnsi="mylotus" w:cs="Traditional Naskh"/>
          <w:spacing w:val="-6"/>
          <w:rtl/>
        </w:rPr>
        <w:t xml:space="preserve"> قال: وزن نواة من ذهب، أو نواة من ذهب، فقال: </w:t>
      </w:r>
      <w:r w:rsidRPr="004151D0">
        <w:rPr>
          <w:rFonts w:ascii="mylotus" w:hAnsi="mylotus" w:cs="Traditional Naskh"/>
          <w:b/>
          <w:bCs/>
          <w:spacing w:val="-6"/>
          <w:rtl/>
        </w:rPr>
        <w:t>«أولِم ولو بشاة»</w:t>
      </w:r>
      <w:r w:rsidRPr="007B5404">
        <w:rPr>
          <w:rFonts w:ascii="mylotus" w:hAnsi="mylotus" w:cs="Traditional Naskh"/>
          <w:spacing w:val="-6"/>
          <w:position w:val="2"/>
          <w:vertAlign w:val="superscript"/>
          <w:rtl/>
        </w:rPr>
        <w:t>(</w:t>
      </w:r>
      <w:r w:rsidRPr="007B5404">
        <w:rPr>
          <w:rStyle w:val="FootnoteReference"/>
          <w:rFonts w:ascii="mylotus" w:hAnsi="mylotus" w:cs="Traditional Naskh"/>
          <w:spacing w:val="-6"/>
          <w:position w:val="2"/>
          <w:rtl/>
        </w:rPr>
        <w:footnoteReference w:id="427"/>
      </w:r>
      <w:r w:rsidRPr="007B5404">
        <w:rPr>
          <w:rFonts w:ascii="mylotus" w:hAnsi="mylotus" w:cs="Traditional Naskh"/>
          <w:spacing w:val="-6"/>
          <w:position w:val="2"/>
          <w:vertAlign w:val="superscript"/>
          <w:rtl/>
        </w:rPr>
        <w:t>)</w:t>
      </w:r>
      <w:r w:rsidRPr="004151D0">
        <w:rPr>
          <w:rFonts w:ascii="mylotus" w:hAnsi="mylotus" w:cs="Traditional Naskh"/>
          <w:spacing w:val="-6"/>
          <w:rtl/>
        </w:rPr>
        <w:t>.</w:t>
      </w:r>
    </w:p>
    <w:p w:rsidR="00C602A9" w:rsidRPr="0088525E" w:rsidRDefault="00C602A9" w:rsidP="006749D3">
      <w:pPr>
        <w:pStyle w:val="BodyTextIndent"/>
        <w:widowControl w:val="0"/>
        <w:spacing w:line="216" w:lineRule="auto"/>
        <w:rPr>
          <w:rFonts w:cs="Times New Roman"/>
          <w:rtl/>
        </w:rPr>
      </w:pPr>
      <w:r w:rsidRPr="0088525E">
        <w:rPr>
          <w:rFonts w:ascii="mylotus" w:hAnsi="mylotus" w:cs="Traditional Naskh" w:hint="cs"/>
          <w:rtl/>
        </w:rPr>
        <w:t>وهذه المؤاخاة حكمة فذَّة، وسياسة صائبة، وحلٌّ رائعٌ لكثير من المشكلات التي كان يواجهها المسلمون.</w:t>
      </w:r>
    </w:p>
    <w:p w:rsidR="00C602A9" w:rsidRPr="0088525E" w:rsidRDefault="00C602A9" w:rsidP="004151D0">
      <w:pPr>
        <w:pStyle w:val="BodyTextIndent"/>
        <w:widowControl w:val="0"/>
        <w:spacing w:line="216" w:lineRule="auto"/>
        <w:rPr>
          <w:rFonts w:ascii="mylotus" w:hAnsi="mylotus" w:cs="Traditional Naskh"/>
          <w:rtl/>
        </w:rPr>
      </w:pPr>
      <w:r w:rsidRPr="004151D0">
        <w:rPr>
          <w:rFonts w:ascii="AAAGoldenLotus Stg1_Ver1" w:hAnsi="AAAGoldenLotus Stg1_Ver1" w:cs="AAAGoldenLotus Stg1_Ver1"/>
          <w:color w:val="C00000"/>
          <w:sz w:val="24"/>
          <w:szCs w:val="24"/>
          <w:rtl/>
        </w:rPr>
        <w:t>*</w:t>
      </w:r>
      <w:r w:rsidRPr="0088525E">
        <w:rPr>
          <w:rFonts w:ascii="mylotus" w:hAnsi="mylotus" w:cs="Traditional Naskh" w:hint="cs"/>
          <w:rtl/>
        </w:rPr>
        <w:t xml:space="preserve">  </w:t>
      </w:r>
      <w:r w:rsidRPr="0088525E">
        <w:rPr>
          <w:rFonts w:ascii="mylotus" w:hAnsi="mylotus" w:cs="Traditional Naskh"/>
          <w:rtl/>
        </w:rPr>
        <w:t xml:space="preserve">وقد كان </w:t>
      </w:r>
      <w:r w:rsidRPr="004151D0">
        <w:rPr>
          <w:rFonts w:ascii="mylotus" w:hAnsi="mylotus" w:cs="Traditional Naskh"/>
          <w:color w:val="C00000"/>
          <w:rtl/>
        </w:rPr>
        <w:sym w:font="AGA Arabesque" w:char="F072"/>
      </w:r>
      <w:r w:rsidRPr="0088525E">
        <w:rPr>
          <w:rFonts w:ascii="mylotus" w:hAnsi="mylotus" w:cs="Traditional Naskh"/>
          <w:rtl/>
        </w:rPr>
        <w:t xml:space="preserve"> يتعهد</w:t>
      </w:r>
      <w:r w:rsidRPr="0088525E">
        <w:rPr>
          <w:rFonts w:ascii="mylotus" w:hAnsi="mylotus" w:cs="Traditional Naskh" w:hint="cs"/>
          <w:rtl/>
        </w:rPr>
        <w:t xml:space="preserve"> أصحابه </w:t>
      </w:r>
      <w:r w:rsidR="004151D0" w:rsidRPr="004151D0">
        <w:rPr>
          <w:rFonts w:ascii="mylotus" w:hAnsi="mylotus" w:cs="Traditional Naskh" w:hint="cs"/>
          <w:color w:val="C00000"/>
        </w:rPr>
        <w:sym w:font="AGA Arabesque" w:char="F079"/>
      </w:r>
      <w:r w:rsidRPr="0088525E">
        <w:rPr>
          <w:rFonts w:ascii="mylotus" w:hAnsi="mylotus" w:cs="Traditional Naskh" w:hint="cs"/>
          <w:rtl/>
        </w:rPr>
        <w:t xml:space="preserve"> </w:t>
      </w:r>
      <w:r w:rsidRPr="0088525E">
        <w:rPr>
          <w:rFonts w:ascii="mylotus" w:hAnsi="mylotus" w:cs="Traditional Naskh"/>
          <w:rtl/>
        </w:rPr>
        <w:t xml:space="preserve">بالتعليم والتربية وتزكية النفوس، والحث على مكارم الأخلاق، ويؤدبهم بآداب الود والإخاء والمجد </w:t>
      </w:r>
      <w:r w:rsidRPr="0088525E">
        <w:rPr>
          <w:rFonts w:ascii="mylotus" w:hAnsi="mylotus" w:cs="Traditional Naskh"/>
          <w:rtl/>
        </w:rPr>
        <w:lastRenderedPageBreak/>
        <w:t>والشرف والعبادة والطاعة</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28"/>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فقد كان يقول </w:t>
      </w:r>
      <w:r w:rsidRPr="004151D0">
        <w:rPr>
          <w:rFonts w:ascii="mylotus" w:hAnsi="mylotus" w:cs="Traditional Naskh"/>
          <w:color w:val="C00000"/>
          <w:rtl/>
        </w:rPr>
        <w:sym w:font="AGA Arabesque" w:char="F072"/>
      </w:r>
      <w:r w:rsidRPr="0088525E">
        <w:rPr>
          <w:rFonts w:ascii="mylotus" w:hAnsi="mylotus" w:cs="Traditional Naskh"/>
          <w:rtl/>
        </w:rPr>
        <w:t xml:space="preserve"> : </w:t>
      </w:r>
      <w:r w:rsidRPr="0088525E">
        <w:rPr>
          <w:rFonts w:ascii="mylotus" w:hAnsi="mylotus" w:cs="Traditional Naskh"/>
          <w:b/>
          <w:bCs/>
          <w:rtl/>
        </w:rPr>
        <w:t>«يا أيها الناس: أفشوا السلام، وأطعموا الطعام، وصلوا بالليل والناس نيام، تدخلوا الجنة بسلام»</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29"/>
      </w:r>
      <w:r w:rsidRPr="007B5404">
        <w:rPr>
          <w:rFonts w:ascii="mylotus" w:hAnsi="mylotus" w:cs="Traditional Naskh"/>
          <w:position w:val="2"/>
          <w:vertAlign w:val="superscript"/>
          <w:rtl/>
        </w:rPr>
        <w:t>)</w:t>
      </w:r>
      <w:r w:rsidRPr="0088525E">
        <w:rPr>
          <w:rFonts w:ascii="mylotus" w:hAnsi="mylotus" w:cs="Traditional Naskh"/>
          <w:rtl/>
        </w:rPr>
        <w:t>.</w:t>
      </w:r>
    </w:p>
    <w:p w:rsidR="00C602A9" w:rsidRPr="00D97D55" w:rsidRDefault="00C602A9" w:rsidP="006749D3">
      <w:pPr>
        <w:pStyle w:val="BodyTextIndent"/>
        <w:widowControl w:val="0"/>
        <w:spacing w:line="216" w:lineRule="auto"/>
        <w:rPr>
          <w:rFonts w:ascii="mylotus" w:hAnsi="mylotus" w:cs="Traditional Naskh"/>
          <w:rtl/>
        </w:rPr>
      </w:pPr>
      <w:r w:rsidRPr="00D97D55">
        <w:rPr>
          <w:rFonts w:ascii="mylotus" w:hAnsi="mylotus" w:cs="Traditional Naskh"/>
          <w:rtl/>
        </w:rPr>
        <w:t xml:space="preserve">ويقول: </w:t>
      </w:r>
      <w:r w:rsidRPr="00D97D55">
        <w:rPr>
          <w:rFonts w:ascii="mylotus" w:hAnsi="mylotus" w:cs="Traditional Naskh"/>
          <w:b/>
          <w:bCs/>
          <w:rtl/>
        </w:rPr>
        <w:t>«لا يدخل الجنة من لا يأمن جاره بوائقه»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30"/>
      </w:r>
      <w:r w:rsidRPr="007B5404">
        <w:rPr>
          <w:rFonts w:ascii="mylotus" w:hAnsi="mylotus" w:cs="Traditional Naskh"/>
          <w:position w:val="2"/>
          <w:vertAlign w:val="superscript"/>
          <w:rtl/>
        </w:rPr>
        <w:t>)</w:t>
      </w:r>
      <w:r w:rsidRPr="00D97D55">
        <w:rPr>
          <w:rFonts w:ascii="mylotus" w:hAnsi="mylotus" w:cs="Traditional Naskh"/>
          <w:rtl/>
        </w:rPr>
        <w:t>،</w:t>
      </w:r>
      <w:r w:rsidRPr="00D97D55">
        <w:rPr>
          <w:rFonts w:ascii="mylotus" w:hAnsi="mylotus" w:cs="Traditional Naskh" w:hint="cs"/>
          <w:rtl/>
        </w:rPr>
        <w:t xml:space="preserve"> ويقول:</w:t>
      </w:r>
      <w:r w:rsidRPr="00D97D55">
        <w:rPr>
          <w:rFonts w:ascii="mylotus" w:hAnsi="mylotus" w:cs="Traditional Naskh"/>
          <w:rtl/>
        </w:rPr>
        <w:t xml:space="preserve"> </w:t>
      </w:r>
      <w:r w:rsidRPr="00D97D55">
        <w:rPr>
          <w:rFonts w:ascii="mylotus" w:hAnsi="mylotus" w:cs="Traditional Naskh"/>
          <w:b/>
          <w:bCs/>
          <w:rtl/>
        </w:rPr>
        <w:t>«المسلم من سلم المسلمون من لسانه ويده»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31"/>
      </w:r>
      <w:r w:rsidRPr="007B5404">
        <w:rPr>
          <w:rFonts w:ascii="mylotus" w:hAnsi="mylotus" w:cs="Traditional Naskh"/>
          <w:position w:val="2"/>
          <w:vertAlign w:val="superscript"/>
          <w:rtl/>
        </w:rPr>
        <w:t>)</w:t>
      </w:r>
      <w:r w:rsidRPr="00D97D55">
        <w:rPr>
          <w:rFonts w:ascii="mylotus" w:hAnsi="mylotus" w:cs="Traditional Naskh"/>
          <w:rtl/>
        </w:rPr>
        <w:t>.</w:t>
      </w:r>
      <w:r w:rsidRPr="00D97D55">
        <w:rPr>
          <w:rFonts w:ascii="mylotus" w:hAnsi="mylotus" w:cs="Traditional Naskh" w:hint="cs"/>
          <w:rtl/>
        </w:rPr>
        <w:t xml:space="preserve"> </w:t>
      </w:r>
      <w:r w:rsidRPr="00D97D55">
        <w:rPr>
          <w:rFonts w:ascii="mylotus" w:hAnsi="mylotus" w:cs="Traditional Naskh"/>
          <w:rtl/>
        </w:rPr>
        <w:t xml:space="preserve">ويقول: </w:t>
      </w:r>
      <w:r w:rsidRPr="00D97D55">
        <w:rPr>
          <w:rFonts w:ascii="mylotus" w:hAnsi="mylotus" w:cs="Traditional Naskh"/>
          <w:b/>
          <w:bCs/>
          <w:rtl/>
        </w:rPr>
        <w:t>«لا يؤمن أحدكم حتى يحب لأخيه ما يحب لنفسه»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32"/>
      </w:r>
      <w:r w:rsidRPr="007B5404">
        <w:rPr>
          <w:rFonts w:ascii="mylotus" w:hAnsi="mylotus" w:cs="Traditional Naskh"/>
          <w:position w:val="2"/>
          <w:vertAlign w:val="superscript"/>
          <w:rtl/>
        </w:rPr>
        <w:t>)</w:t>
      </w:r>
      <w:r w:rsidRPr="00D97D55">
        <w:rPr>
          <w:rFonts w:ascii="mylotus" w:hAnsi="mylotus" w:cs="Traditional Naskh"/>
          <w:rtl/>
        </w:rPr>
        <w:t>.</w:t>
      </w:r>
    </w:p>
    <w:p w:rsidR="00C602A9" w:rsidRPr="00D97D55" w:rsidRDefault="00C602A9" w:rsidP="006749D3">
      <w:pPr>
        <w:pStyle w:val="BodyTextIndent"/>
        <w:widowControl w:val="0"/>
        <w:spacing w:line="216" w:lineRule="auto"/>
        <w:rPr>
          <w:rFonts w:ascii="mylotus" w:hAnsi="mylotus" w:cs="Traditional Naskh"/>
          <w:spacing w:val="-4"/>
          <w:rtl/>
        </w:rPr>
      </w:pPr>
      <w:r w:rsidRPr="00D97D55">
        <w:rPr>
          <w:rFonts w:ascii="mylotus" w:hAnsi="mylotus" w:cs="Traditional Naskh"/>
          <w:spacing w:val="-4"/>
          <w:rtl/>
        </w:rPr>
        <w:t xml:space="preserve">ويقول: </w:t>
      </w:r>
      <w:r w:rsidRPr="00D97D55">
        <w:rPr>
          <w:rFonts w:ascii="mylotus" w:hAnsi="mylotus" w:cs="Traditional Naskh"/>
          <w:b/>
          <w:bCs/>
          <w:spacing w:val="-4"/>
          <w:rtl/>
        </w:rPr>
        <w:t>«المؤمن للمؤمن كالبنيان يشد بعضه بعضاً»</w:t>
      </w:r>
      <w:r w:rsidRPr="00D97D55">
        <w:rPr>
          <w:rFonts w:ascii="mylotus" w:hAnsi="mylotus" w:cs="Traditional Naskh"/>
          <w:spacing w:val="-4"/>
          <w:rtl/>
        </w:rPr>
        <w:t>، وشبك بين أصابعه</w:t>
      </w:r>
      <w:r w:rsidRPr="007B5404">
        <w:rPr>
          <w:rFonts w:ascii="mylotus" w:hAnsi="mylotus" w:cs="Traditional Naskh"/>
          <w:spacing w:val="-4"/>
          <w:position w:val="2"/>
          <w:vertAlign w:val="superscript"/>
          <w:rtl/>
        </w:rPr>
        <w:t>(</w:t>
      </w:r>
      <w:r w:rsidRPr="007B5404">
        <w:rPr>
          <w:rStyle w:val="FootnoteReference"/>
          <w:rFonts w:ascii="mylotus" w:hAnsi="mylotus" w:cs="Traditional Naskh"/>
          <w:spacing w:val="-4"/>
          <w:position w:val="2"/>
          <w:rtl/>
        </w:rPr>
        <w:footnoteReference w:id="433"/>
      </w:r>
      <w:r w:rsidRPr="007B5404">
        <w:rPr>
          <w:rFonts w:ascii="mylotus" w:hAnsi="mylotus" w:cs="Traditional Naskh"/>
          <w:spacing w:val="-4"/>
          <w:position w:val="2"/>
          <w:vertAlign w:val="superscript"/>
          <w:rtl/>
        </w:rPr>
        <w:t>)</w:t>
      </w:r>
      <w:r w:rsidRPr="00D97D55">
        <w:rPr>
          <w:rFonts w:ascii="mylotus" w:hAnsi="mylotus" w:cs="Traditional Naskh"/>
          <w:spacing w:val="-4"/>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ويقول: </w:t>
      </w:r>
      <w:r w:rsidRPr="0088525E">
        <w:rPr>
          <w:rFonts w:ascii="mylotus" w:hAnsi="mylotus" w:cs="Traditional Naskh"/>
          <w:b/>
          <w:bCs/>
          <w:rtl/>
        </w:rPr>
        <w:t>«لا تحاسدوا، ولا تناجشوا، ولا تباغضوا، ولا تدابروا، ولا يبع بعضكم على بيع بعض، وكونوا عباد ا</w:t>
      </w:r>
      <w:r w:rsidR="00A1582F">
        <w:rPr>
          <w:rFonts w:ascii="mylotus" w:hAnsi="mylotus" w:cs="Traditional Naskh"/>
          <w:b/>
          <w:bCs/>
          <w:rtl/>
        </w:rPr>
        <w:t>للَّه</w:t>
      </w:r>
      <w:r w:rsidRPr="0088525E">
        <w:rPr>
          <w:rFonts w:ascii="mylotus" w:hAnsi="mylotus" w:cs="Traditional Naskh"/>
          <w:b/>
          <w:bCs/>
          <w:rtl/>
        </w:rPr>
        <w:t xml:space="preserve"> إخواناً، المسلم أخو المسلم، لا يظلمه، ولا يخذله، ولا يحقره، التقوى هاهنا»</w:t>
      </w:r>
      <w:r w:rsidRPr="0088525E">
        <w:rPr>
          <w:rFonts w:ascii="mylotus" w:hAnsi="mylotus" w:cs="Traditional Naskh"/>
          <w:rtl/>
        </w:rPr>
        <w:t xml:space="preserve"> – ويشير إلى صدره ثلاث مرات – </w:t>
      </w:r>
      <w:r w:rsidRPr="0088525E">
        <w:rPr>
          <w:rFonts w:ascii="mylotus" w:hAnsi="mylotus" w:cs="Traditional Naskh"/>
          <w:b/>
          <w:bCs/>
          <w:rtl/>
        </w:rPr>
        <w:t>«بحسب امرئ من الشر أن يحقر أخاه المسلم، كل المسلم على المسلم حرام: دمه، وماله وعرضه»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34"/>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spacing w:val="-14"/>
          <w:rtl/>
        </w:rPr>
      </w:pPr>
      <w:r w:rsidRPr="0088525E">
        <w:rPr>
          <w:rFonts w:ascii="mylotus" w:hAnsi="mylotus" w:cs="Traditional Naskh"/>
          <w:spacing w:val="-14"/>
          <w:rtl/>
        </w:rPr>
        <w:t xml:space="preserve">وقال: </w:t>
      </w:r>
      <w:r w:rsidRPr="0088525E">
        <w:rPr>
          <w:rFonts w:ascii="mylotus" w:hAnsi="mylotus" w:cs="Traditional Naskh"/>
          <w:b/>
          <w:bCs/>
          <w:spacing w:val="-14"/>
          <w:rtl/>
        </w:rPr>
        <w:t xml:space="preserve">«لا يحل لمسلم أن يهجر أخاه فوق ثلاث ليال، يلتقيان فيعرض هذا، </w:t>
      </w:r>
      <w:r w:rsidRPr="0088525E">
        <w:rPr>
          <w:rFonts w:ascii="mylotus" w:hAnsi="mylotus" w:cs="Traditional Naskh"/>
          <w:b/>
          <w:bCs/>
          <w:spacing w:val="-14"/>
          <w:rtl/>
        </w:rPr>
        <w:lastRenderedPageBreak/>
        <w:t>ويعرض هذا، وخيرهما الذي يبدأ بالسلام»</w:t>
      </w:r>
      <w:r w:rsidRPr="007B5404">
        <w:rPr>
          <w:rFonts w:ascii="mylotus" w:hAnsi="mylotus" w:cs="Traditional Naskh"/>
          <w:spacing w:val="-14"/>
          <w:position w:val="2"/>
          <w:vertAlign w:val="superscript"/>
          <w:rtl/>
        </w:rPr>
        <w:t>(</w:t>
      </w:r>
      <w:r w:rsidRPr="007B5404">
        <w:rPr>
          <w:rStyle w:val="FootnoteReference"/>
          <w:rFonts w:ascii="mylotus" w:hAnsi="mylotus" w:cs="Traditional Naskh"/>
          <w:spacing w:val="-14"/>
          <w:position w:val="2"/>
          <w:rtl/>
        </w:rPr>
        <w:footnoteReference w:id="435"/>
      </w:r>
      <w:r w:rsidRPr="007B5404">
        <w:rPr>
          <w:rFonts w:ascii="mylotus" w:hAnsi="mylotus" w:cs="Traditional Naskh"/>
          <w:spacing w:val="-14"/>
          <w:position w:val="2"/>
          <w:vertAlign w:val="superscript"/>
          <w:rtl/>
        </w:rPr>
        <w:t>)</w:t>
      </w:r>
      <w:r w:rsidRPr="0088525E">
        <w:rPr>
          <w:rFonts w:ascii="mylotus" w:hAnsi="mylotus" w:cs="Traditional Naskh"/>
          <w:spacing w:val="-14"/>
          <w:rtl/>
        </w:rPr>
        <w:t>.</w:t>
      </w:r>
    </w:p>
    <w:p w:rsidR="00C602A9" w:rsidRPr="0088525E" w:rsidRDefault="00C602A9" w:rsidP="006749D3">
      <w:pPr>
        <w:pStyle w:val="BodyTextIndent"/>
        <w:widowControl w:val="0"/>
        <w:spacing w:line="216" w:lineRule="auto"/>
        <w:rPr>
          <w:rFonts w:ascii="mylotus" w:hAnsi="mylotus" w:cs="Traditional Naskh"/>
          <w:spacing w:val="-8"/>
          <w:rtl/>
        </w:rPr>
      </w:pPr>
      <w:r w:rsidRPr="0088525E">
        <w:rPr>
          <w:rFonts w:ascii="mylotus" w:hAnsi="mylotus" w:cs="Traditional Naskh"/>
          <w:spacing w:val="-8"/>
          <w:rtl/>
        </w:rPr>
        <w:t xml:space="preserve">وقال: </w:t>
      </w:r>
      <w:r w:rsidRPr="0088525E">
        <w:rPr>
          <w:rFonts w:ascii="mylotus" w:hAnsi="mylotus" w:cs="Traditional Naskh"/>
          <w:b/>
          <w:bCs/>
          <w:spacing w:val="-8"/>
          <w:rtl/>
        </w:rPr>
        <w:t>«تفتح أبواب الجنة يوم ال</w:t>
      </w:r>
      <w:r w:rsidRPr="0088525E">
        <w:rPr>
          <w:rFonts w:ascii="mylotus" w:hAnsi="mylotus" w:cs="Traditional Naskh" w:hint="cs"/>
          <w:b/>
          <w:bCs/>
          <w:spacing w:val="-8"/>
          <w:rtl/>
        </w:rPr>
        <w:t>إ</w:t>
      </w:r>
      <w:r w:rsidRPr="0088525E">
        <w:rPr>
          <w:rFonts w:ascii="mylotus" w:hAnsi="mylotus" w:cs="Traditional Naskh"/>
          <w:b/>
          <w:bCs/>
          <w:spacing w:val="-8"/>
          <w:rtl/>
        </w:rPr>
        <w:t>ثنين، ويوم الخميس، فيغفر لكل عبد لا يشرك با</w:t>
      </w:r>
      <w:r w:rsidR="00A1582F">
        <w:rPr>
          <w:rFonts w:ascii="mylotus" w:hAnsi="mylotus" w:cs="Traditional Naskh"/>
          <w:b/>
          <w:bCs/>
          <w:spacing w:val="-8"/>
          <w:rtl/>
        </w:rPr>
        <w:t>للَّه</w:t>
      </w:r>
      <w:r w:rsidRPr="0088525E">
        <w:rPr>
          <w:rFonts w:ascii="mylotus" w:hAnsi="mylotus" w:cs="Traditional Naskh"/>
          <w:b/>
          <w:bCs/>
          <w:spacing w:val="-8"/>
          <w:rtl/>
        </w:rPr>
        <w:t xml:space="preserve"> شيئاً إلا رجلاً كانت بينه وبين أخيه شحناء، فيقال: </w:t>
      </w:r>
      <w:r w:rsidRPr="0088525E">
        <w:rPr>
          <w:rFonts w:ascii="mylotus" w:hAnsi="mylotus" w:cs="Traditional Naskh" w:hint="cs"/>
          <w:b/>
          <w:bCs/>
          <w:spacing w:val="-8"/>
          <w:rtl/>
        </w:rPr>
        <w:t>أ</w:t>
      </w:r>
      <w:r w:rsidRPr="0088525E">
        <w:rPr>
          <w:rFonts w:ascii="mylotus" w:hAnsi="mylotus" w:cs="Traditional Naskh"/>
          <w:b/>
          <w:bCs/>
          <w:spacing w:val="-8"/>
          <w:rtl/>
        </w:rPr>
        <w:t xml:space="preserve">نظِروا هذين حتى يصطلحا، </w:t>
      </w:r>
      <w:r w:rsidRPr="0088525E">
        <w:rPr>
          <w:rFonts w:ascii="mylotus" w:hAnsi="mylotus" w:cs="Traditional Naskh" w:hint="cs"/>
          <w:b/>
          <w:bCs/>
          <w:spacing w:val="-8"/>
          <w:rtl/>
        </w:rPr>
        <w:t>أ</w:t>
      </w:r>
      <w:r w:rsidRPr="0088525E">
        <w:rPr>
          <w:rFonts w:ascii="mylotus" w:hAnsi="mylotus" w:cs="Traditional Naskh"/>
          <w:b/>
          <w:bCs/>
          <w:spacing w:val="-8"/>
          <w:rtl/>
        </w:rPr>
        <w:t xml:space="preserve">نظِروا هذين حتى يصطلحا، </w:t>
      </w:r>
      <w:r w:rsidRPr="0088525E">
        <w:rPr>
          <w:rFonts w:ascii="mylotus" w:hAnsi="mylotus" w:cs="Traditional Naskh" w:hint="cs"/>
          <w:b/>
          <w:bCs/>
          <w:spacing w:val="-8"/>
          <w:rtl/>
        </w:rPr>
        <w:t>أ</w:t>
      </w:r>
      <w:r w:rsidRPr="0088525E">
        <w:rPr>
          <w:rFonts w:ascii="mylotus" w:hAnsi="mylotus" w:cs="Traditional Naskh"/>
          <w:b/>
          <w:bCs/>
          <w:spacing w:val="-8"/>
          <w:rtl/>
        </w:rPr>
        <w:t>نظِروا هذين حتى يصطلحا»</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436"/>
      </w:r>
      <w:r w:rsidRPr="007B5404">
        <w:rPr>
          <w:rFonts w:ascii="mylotus" w:hAnsi="mylotus" w:cs="Traditional Naskh"/>
          <w:spacing w:val="-8"/>
          <w:position w:val="2"/>
          <w:vertAlign w:val="superscript"/>
          <w:rtl/>
        </w:rPr>
        <w:t>)</w:t>
      </w:r>
      <w:r w:rsidRPr="0088525E">
        <w:rPr>
          <w:rFonts w:ascii="mylotus" w:hAnsi="mylotus" w:cs="Traditional Naskh"/>
          <w:spacing w:val="-8"/>
          <w:rtl/>
        </w:rPr>
        <w:t>.</w:t>
      </w:r>
    </w:p>
    <w:p w:rsidR="00C602A9" w:rsidRPr="0088525E" w:rsidRDefault="00C602A9" w:rsidP="00D97D55">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88525E">
        <w:rPr>
          <w:rFonts w:ascii="mylotus" w:hAnsi="mylotus" w:cs="Traditional Naskh"/>
          <w:b/>
          <w:bCs/>
          <w:rtl/>
        </w:rPr>
        <w:t>«تعرض الأعمال في كل يوم خميس و</w:t>
      </w:r>
      <w:r w:rsidRPr="0088525E">
        <w:rPr>
          <w:rFonts w:ascii="mylotus" w:hAnsi="mylotus" w:cs="Traditional Naskh" w:hint="cs"/>
          <w:b/>
          <w:bCs/>
          <w:rtl/>
        </w:rPr>
        <w:t>إ</w:t>
      </w:r>
      <w:r w:rsidRPr="0088525E">
        <w:rPr>
          <w:rFonts w:ascii="mylotus" w:hAnsi="mylotus" w:cs="Traditional Naskh"/>
          <w:b/>
          <w:bCs/>
          <w:rtl/>
        </w:rPr>
        <w:t>ثنين فيغفر ا</w:t>
      </w:r>
      <w:r w:rsidR="00A1582F">
        <w:rPr>
          <w:rFonts w:ascii="mylotus" w:hAnsi="mylotus" w:cs="Traditional Naskh"/>
          <w:b/>
          <w:bCs/>
          <w:rtl/>
        </w:rPr>
        <w:t>للَّه</w:t>
      </w:r>
      <w:r w:rsidRPr="0088525E">
        <w:rPr>
          <w:rFonts w:ascii="mylotus" w:hAnsi="mylotus" w:cs="Traditional Naskh"/>
          <w:b/>
          <w:bCs/>
          <w:rtl/>
        </w:rPr>
        <w:t xml:space="preserve"> </w:t>
      </w:r>
      <w:r w:rsidR="00D97D55" w:rsidRPr="00D97D55">
        <w:rPr>
          <w:rFonts w:ascii="mylotus" w:hAnsi="mylotus" w:cs="Traditional Naskh"/>
          <w:color w:val="C00000"/>
        </w:rPr>
        <w:sym w:font="AGA Arabesque" w:char="F055"/>
      </w:r>
      <w:r w:rsidRPr="0088525E">
        <w:rPr>
          <w:rFonts w:ascii="mylotus" w:hAnsi="mylotus" w:cs="Traditional Naskh"/>
          <w:b/>
          <w:bCs/>
          <w:rtl/>
        </w:rPr>
        <w:t xml:space="preserve"> في ذلك اليوم لكل امرئٍ لا يُشرك با</w:t>
      </w:r>
      <w:r w:rsidR="00A1582F">
        <w:rPr>
          <w:rFonts w:ascii="mylotus" w:hAnsi="mylotus" w:cs="Traditional Naskh"/>
          <w:b/>
          <w:bCs/>
          <w:rtl/>
        </w:rPr>
        <w:t>للَّه</w:t>
      </w:r>
      <w:r w:rsidRPr="0088525E">
        <w:rPr>
          <w:rFonts w:ascii="mylotus" w:hAnsi="mylotus" w:cs="Traditional Naskh"/>
          <w:b/>
          <w:bCs/>
          <w:rtl/>
        </w:rPr>
        <w:t xml:space="preserve"> شيئاً إلا امرأ كانت بينه وبين أخيه شحناء، فيقال: اركوا</w:t>
      </w:r>
      <w:r w:rsidRPr="007B5404">
        <w:rPr>
          <w:rFonts w:ascii="mylotus" w:hAnsi="mylotus" w:cs="Traditional Naskh"/>
          <w:b/>
          <w:bCs/>
          <w:position w:val="2"/>
          <w:vertAlign w:val="superscript"/>
          <w:rtl/>
        </w:rPr>
        <w:t>(</w:t>
      </w:r>
      <w:r w:rsidRPr="007B5404">
        <w:rPr>
          <w:rStyle w:val="FootnoteReference"/>
          <w:rFonts w:ascii="mylotus" w:hAnsi="mylotus" w:cs="Traditional Naskh"/>
          <w:b/>
          <w:bCs/>
          <w:position w:val="2"/>
          <w:rtl/>
        </w:rPr>
        <w:footnoteReference w:id="437"/>
      </w:r>
      <w:r w:rsidRPr="007B5404">
        <w:rPr>
          <w:rFonts w:ascii="mylotus" w:hAnsi="mylotus" w:cs="Traditional Naskh"/>
          <w:b/>
          <w:bCs/>
          <w:position w:val="2"/>
          <w:vertAlign w:val="superscript"/>
          <w:rtl/>
        </w:rPr>
        <w:t>)</w:t>
      </w:r>
      <w:r w:rsidRPr="0088525E">
        <w:rPr>
          <w:rFonts w:ascii="mylotus" w:hAnsi="mylotus" w:cs="Traditional Naskh"/>
          <w:b/>
          <w:bCs/>
          <w:rtl/>
        </w:rPr>
        <w:t xml:space="preserve"> هذين حتى يصطلحا، اركوا هذين حتى يصطلحا»</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38"/>
      </w:r>
      <w:r w:rsidRPr="007B5404">
        <w:rPr>
          <w:rFonts w:ascii="mylotus" w:hAnsi="mylotus" w:cs="Traditional Naskh"/>
          <w:position w:val="2"/>
          <w:vertAlign w:val="superscript"/>
          <w:rtl/>
        </w:rPr>
        <w:t>)</w:t>
      </w:r>
      <w:r w:rsidRPr="0088525E">
        <w:rPr>
          <w:rFonts w:ascii="mylotus" w:hAnsi="mylotus" w:cs="Traditional Naskh"/>
          <w:rtl/>
        </w:rPr>
        <w:t>.</w:t>
      </w:r>
    </w:p>
    <w:p w:rsidR="00C602A9" w:rsidRPr="00D97D55" w:rsidRDefault="00C602A9" w:rsidP="00D97D55">
      <w:pPr>
        <w:pStyle w:val="BodyTextIndent"/>
        <w:widowControl w:val="0"/>
        <w:spacing w:line="216" w:lineRule="auto"/>
        <w:rPr>
          <w:rFonts w:ascii="mylotus" w:hAnsi="mylotus" w:cs="Traditional Naskh"/>
          <w:spacing w:val="-8"/>
          <w:rtl/>
        </w:rPr>
      </w:pPr>
      <w:r w:rsidRPr="00D97D55">
        <w:rPr>
          <w:rFonts w:ascii="mylotus" w:hAnsi="mylotus" w:cs="Traditional Naskh"/>
          <w:spacing w:val="-8"/>
          <w:rtl/>
        </w:rPr>
        <w:t xml:space="preserve">وقال </w:t>
      </w:r>
      <w:r w:rsidRPr="00D97D55">
        <w:rPr>
          <w:rFonts w:ascii="mylotus" w:hAnsi="mylotus" w:cs="Traditional Naskh"/>
          <w:color w:val="C00000"/>
          <w:spacing w:val="-8"/>
          <w:rtl/>
        </w:rPr>
        <w:sym w:font="AGA Arabesque" w:char="F072"/>
      </w:r>
      <w:r w:rsidRPr="00D97D55">
        <w:rPr>
          <w:rFonts w:ascii="mylotus" w:hAnsi="mylotus" w:cs="Traditional Naskh"/>
          <w:spacing w:val="-8"/>
          <w:rtl/>
        </w:rPr>
        <w:t xml:space="preserve">: </w:t>
      </w:r>
      <w:r w:rsidRPr="00D97D55">
        <w:rPr>
          <w:rFonts w:ascii="mylotus" w:hAnsi="mylotus" w:cs="Traditional Naskh"/>
          <w:b/>
          <w:bCs/>
          <w:spacing w:val="-8"/>
          <w:rtl/>
        </w:rPr>
        <w:t>«</w:t>
      </w:r>
      <w:r w:rsidRPr="00D97D55">
        <w:rPr>
          <w:rFonts w:ascii="mylotus" w:hAnsi="mylotus" w:cs="Traditional Naskh" w:hint="cs"/>
          <w:b/>
          <w:bCs/>
          <w:spacing w:val="-8"/>
          <w:rtl/>
        </w:rPr>
        <w:t>ان</w:t>
      </w:r>
      <w:r w:rsidRPr="00D97D55">
        <w:rPr>
          <w:rFonts w:ascii="mylotus" w:hAnsi="mylotus" w:cs="Traditional Naskh"/>
          <w:b/>
          <w:bCs/>
          <w:spacing w:val="-8"/>
          <w:rtl/>
        </w:rPr>
        <w:t>ص</w:t>
      </w:r>
      <w:r w:rsidRPr="00D97D55">
        <w:rPr>
          <w:rFonts w:ascii="mylotus" w:hAnsi="mylotus" w:cs="Traditional Naskh" w:hint="cs"/>
          <w:b/>
          <w:bCs/>
          <w:spacing w:val="-8"/>
          <w:rtl/>
        </w:rPr>
        <w:t>ُ</w:t>
      </w:r>
      <w:r w:rsidRPr="00D97D55">
        <w:rPr>
          <w:rFonts w:ascii="mylotus" w:hAnsi="mylotus" w:cs="Traditional Naskh"/>
          <w:b/>
          <w:bCs/>
          <w:spacing w:val="-8"/>
          <w:rtl/>
        </w:rPr>
        <w:t>ر أخاك ظالماً أو مظلوماً»</w:t>
      </w:r>
      <w:r w:rsidRPr="00D97D55">
        <w:rPr>
          <w:rFonts w:ascii="mylotus" w:hAnsi="mylotus" w:cs="Traditional Naskh"/>
          <w:spacing w:val="-8"/>
          <w:rtl/>
        </w:rPr>
        <w:t xml:space="preserve"> قيل: يا رسول ا</w:t>
      </w:r>
      <w:r w:rsidR="00A1582F" w:rsidRPr="00D97D55">
        <w:rPr>
          <w:rFonts w:ascii="mylotus" w:hAnsi="mylotus" w:cs="Traditional Naskh"/>
          <w:spacing w:val="-8"/>
          <w:rtl/>
        </w:rPr>
        <w:t>للَّه</w:t>
      </w:r>
      <w:r w:rsidRPr="00D97D55">
        <w:rPr>
          <w:rFonts w:ascii="mylotus" w:hAnsi="mylotus" w:cs="Traditional Naskh"/>
          <w:spacing w:val="-8"/>
          <w:rtl/>
        </w:rPr>
        <w:t xml:space="preserve">، هذا نصرته مظلوماً، فكيف أنصره إذا كان ظالماً؟ قال: </w:t>
      </w:r>
      <w:r w:rsidRPr="00D97D55">
        <w:rPr>
          <w:rFonts w:ascii="mylotus" w:hAnsi="mylotus" w:cs="Traditional Naskh"/>
          <w:b/>
          <w:bCs/>
          <w:spacing w:val="-8"/>
          <w:rtl/>
        </w:rPr>
        <w:t>«تحجزه أو تمنعه من الظلم فذلك نصره»</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439"/>
      </w:r>
      <w:r w:rsidRPr="007B5404">
        <w:rPr>
          <w:rFonts w:ascii="mylotus" w:hAnsi="mylotus" w:cs="Traditional Naskh"/>
          <w:spacing w:val="-8"/>
          <w:position w:val="2"/>
          <w:vertAlign w:val="superscript"/>
          <w:rtl/>
        </w:rPr>
        <w:t>)</w:t>
      </w:r>
      <w:r w:rsidRPr="00D97D55">
        <w:rPr>
          <w:rFonts w:ascii="mylotus" w:hAnsi="mylotus" w:cs="Traditional Naskh"/>
          <w:spacing w:val="-8"/>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88525E">
        <w:rPr>
          <w:rFonts w:ascii="mylotus" w:hAnsi="mylotus" w:cs="Traditional Naskh"/>
          <w:b/>
          <w:bCs/>
          <w:rtl/>
        </w:rPr>
        <w:t>«حق المسلم على المسلم ست»</w:t>
      </w:r>
      <w:r w:rsidRPr="0088525E">
        <w:rPr>
          <w:rFonts w:ascii="mylotus" w:hAnsi="mylotus" w:cs="Traditional Naskh"/>
          <w:rtl/>
        </w:rPr>
        <w:t>، قيل: ما هن يا رسول ا</w:t>
      </w:r>
      <w:r w:rsidR="00A1582F">
        <w:rPr>
          <w:rFonts w:ascii="mylotus" w:hAnsi="mylotus" w:cs="Traditional Naskh"/>
          <w:rtl/>
        </w:rPr>
        <w:t>للَّه</w:t>
      </w:r>
      <w:r w:rsidRPr="0088525E">
        <w:rPr>
          <w:rFonts w:ascii="mylotus" w:hAnsi="mylotus" w:cs="Traditional Naskh"/>
          <w:rtl/>
        </w:rPr>
        <w:t xml:space="preserve">؟ قال: </w:t>
      </w:r>
      <w:r w:rsidRPr="0088525E">
        <w:rPr>
          <w:rFonts w:ascii="mylotus" w:hAnsi="mylotus" w:cs="Traditional Naskh"/>
          <w:b/>
          <w:bCs/>
          <w:rtl/>
        </w:rPr>
        <w:t>«إذا لقيته فسلِّم عليه، وإذا دعاك فأجبه، وإذا استنصحك فانصح له، وإذا عطس فحمد ا</w:t>
      </w:r>
      <w:r w:rsidR="00A1582F">
        <w:rPr>
          <w:rFonts w:ascii="mylotus" w:hAnsi="mylotus" w:cs="Traditional Naskh"/>
          <w:b/>
          <w:bCs/>
          <w:rtl/>
        </w:rPr>
        <w:t>للَّه</w:t>
      </w:r>
      <w:r w:rsidRPr="0088525E">
        <w:rPr>
          <w:rFonts w:ascii="mylotus" w:hAnsi="mylotus" w:cs="Traditional Naskh"/>
          <w:b/>
          <w:bCs/>
          <w:rtl/>
        </w:rPr>
        <w:t xml:space="preserve"> فشمِّته، وإذا مرض فعُده، وإذا مات فاتبعه»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0"/>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D97D55">
      <w:pPr>
        <w:pStyle w:val="BodyTextIndent"/>
        <w:widowControl w:val="0"/>
        <w:spacing w:line="216" w:lineRule="auto"/>
        <w:rPr>
          <w:rFonts w:ascii="mylotus" w:hAnsi="mylotus" w:cs="Traditional Naskh"/>
          <w:rtl/>
        </w:rPr>
      </w:pPr>
      <w:r w:rsidRPr="0088525E">
        <w:rPr>
          <w:rFonts w:ascii="mylotus" w:hAnsi="mylotus" w:cs="Traditional Naskh"/>
          <w:rtl/>
        </w:rPr>
        <w:t>وعن البراء بن عازب</w:t>
      </w:r>
      <w:r w:rsidRPr="0088525E">
        <w:rPr>
          <w:rFonts w:ascii="mylotus" w:hAnsi="mylotus" w:cs="Traditional Naskh" w:hint="cs"/>
          <w:rtl/>
        </w:rPr>
        <w:t xml:space="preserve"> </w:t>
      </w:r>
      <w:r w:rsidR="00D97D55" w:rsidRPr="00D97D55">
        <w:rPr>
          <w:rFonts w:ascii="Traditional Arabic" w:hAnsi="Traditional Arabic" w:cs="CTraditional Arabic" w:hint="cs"/>
          <w:color w:val="C00000"/>
          <w:szCs w:val="28"/>
          <w:rtl/>
          <w:lang w:bidi="ar"/>
        </w:rPr>
        <w:t>ب</w:t>
      </w:r>
      <w:r w:rsidRPr="0088525E">
        <w:rPr>
          <w:rFonts w:ascii="mylotus" w:hAnsi="mylotus" w:cs="Traditional Naskh"/>
          <w:rtl/>
        </w:rPr>
        <w:t xml:space="preserve"> قال: أمرنا رسول ا</w:t>
      </w:r>
      <w:r w:rsidR="00A1582F">
        <w:rPr>
          <w:rFonts w:ascii="mylotus" w:hAnsi="mylotus" w:cs="Traditional Naskh"/>
          <w:rtl/>
        </w:rPr>
        <w:t>للَّه</w:t>
      </w:r>
      <w:r w:rsidRPr="0088525E">
        <w:rPr>
          <w:rFonts w:ascii="mylotus" w:hAnsi="mylotus" w:cs="Traditional Naskh"/>
          <w:rtl/>
        </w:rPr>
        <w:t xml:space="preserve"> </w:t>
      </w:r>
      <w:r w:rsidRPr="00D97D55">
        <w:rPr>
          <w:rFonts w:ascii="mylotus" w:hAnsi="mylotus" w:cs="Traditional Naskh"/>
          <w:color w:val="C00000"/>
          <w:rtl/>
        </w:rPr>
        <w:sym w:font="AGA Arabesque" w:char="F072"/>
      </w:r>
      <w:r w:rsidRPr="0088525E">
        <w:rPr>
          <w:rFonts w:ascii="mylotus" w:hAnsi="mylotus" w:cs="Traditional Naskh"/>
          <w:rtl/>
        </w:rPr>
        <w:t xml:space="preserve"> بسبع ونهانا عن سبع: </w:t>
      </w:r>
      <w:r w:rsidRPr="0088525E">
        <w:rPr>
          <w:rFonts w:ascii="mylotus" w:hAnsi="mylotus" w:cs="Traditional Naskh"/>
          <w:b/>
          <w:bCs/>
          <w:rtl/>
        </w:rPr>
        <w:t xml:space="preserve">«أمرنا بعيادة المريض، واتباع الجنازة، وتشميت العاطس، وإجابة الداعي, </w:t>
      </w:r>
      <w:r w:rsidRPr="0088525E">
        <w:rPr>
          <w:rFonts w:ascii="mylotus" w:hAnsi="mylotus" w:cs="Traditional Naskh"/>
          <w:b/>
          <w:bCs/>
          <w:rtl/>
        </w:rPr>
        <w:lastRenderedPageBreak/>
        <w:t>وإفشاء السلام، ونصر المظلوم، وإبرار المقسم، ونهانا عن خواتيم الذهب، وعن ا</w:t>
      </w:r>
      <w:r w:rsidRPr="0088525E">
        <w:rPr>
          <w:rFonts w:ascii="mylotus" w:hAnsi="mylotus" w:cs="Traditional Naskh" w:hint="cs"/>
          <w:b/>
          <w:bCs/>
          <w:rtl/>
        </w:rPr>
        <w:t>ل</w:t>
      </w:r>
      <w:r w:rsidRPr="0088525E">
        <w:rPr>
          <w:rFonts w:ascii="mylotus" w:hAnsi="mylotus" w:cs="Traditional Naskh"/>
          <w:b/>
          <w:bCs/>
          <w:rtl/>
        </w:rPr>
        <w:t>ش</w:t>
      </w:r>
      <w:r w:rsidRPr="0088525E">
        <w:rPr>
          <w:rFonts w:ascii="mylotus" w:hAnsi="mylotus" w:cs="Traditional Naskh" w:hint="cs"/>
          <w:b/>
          <w:bCs/>
          <w:rtl/>
        </w:rPr>
        <w:t>ُّ</w:t>
      </w:r>
      <w:r w:rsidRPr="0088525E">
        <w:rPr>
          <w:rFonts w:ascii="mylotus" w:hAnsi="mylotus" w:cs="Traditional Naskh"/>
          <w:b/>
          <w:bCs/>
          <w:rtl/>
        </w:rPr>
        <w:t>رب في الفضة»</w:t>
      </w:r>
      <w:r w:rsidRPr="0088525E">
        <w:rPr>
          <w:rFonts w:ascii="mylotus" w:hAnsi="mylotus" w:cs="Traditional Naskh"/>
          <w:rtl/>
        </w:rPr>
        <w:t xml:space="preserve"> – أو قال: </w:t>
      </w:r>
      <w:r w:rsidRPr="0088525E">
        <w:rPr>
          <w:rFonts w:ascii="mylotus" w:hAnsi="mylotus" w:cs="Traditional Naskh"/>
          <w:b/>
          <w:bCs/>
          <w:rtl/>
        </w:rPr>
        <w:t>«في آنية الفضة – وعن المياثر</w:t>
      </w:r>
      <w:r w:rsidRPr="007B5404">
        <w:rPr>
          <w:rFonts w:ascii="mylotus" w:hAnsi="mylotus" w:cs="Traditional Naskh"/>
          <w:b/>
          <w:bCs/>
          <w:position w:val="2"/>
          <w:vertAlign w:val="superscript"/>
          <w:rtl/>
        </w:rPr>
        <w:t>(</w:t>
      </w:r>
      <w:r w:rsidRPr="007B5404">
        <w:rPr>
          <w:rStyle w:val="FootnoteReference"/>
          <w:rFonts w:ascii="mylotus" w:hAnsi="mylotus" w:cs="Traditional Naskh"/>
          <w:b/>
          <w:bCs/>
          <w:position w:val="2"/>
          <w:rtl/>
        </w:rPr>
        <w:footnoteReference w:id="441"/>
      </w:r>
      <w:r w:rsidRPr="007B5404">
        <w:rPr>
          <w:rFonts w:ascii="mylotus" w:hAnsi="mylotus" w:cs="Traditional Naskh"/>
          <w:b/>
          <w:bCs/>
          <w:position w:val="2"/>
          <w:vertAlign w:val="superscript"/>
          <w:rtl/>
        </w:rPr>
        <w:t>)</w:t>
      </w:r>
      <w:r w:rsidRPr="0088525E">
        <w:rPr>
          <w:rFonts w:ascii="mylotus" w:hAnsi="mylotus" w:cs="Traditional Naskh"/>
          <w:b/>
          <w:bCs/>
          <w:rtl/>
        </w:rPr>
        <w:t>، والقسي</w:t>
      </w:r>
      <w:r w:rsidRPr="007B5404">
        <w:rPr>
          <w:rFonts w:ascii="mylotus" w:hAnsi="mylotus" w:cs="Traditional Naskh"/>
          <w:b/>
          <w:bCs/>
          <w:position w:val="2"/>
          <w:vertAlign w:val="superscript"/>
          <w:rtl/>
        </w:rPr>
        <w:t>(</w:t>
      </w:r>
      <w:r w:rsidRPr="007B5404">
        <w:rPr>
          <w:rStyle w:val="FootnoteReference"/>
          <w:rFonts w:ascii="mylotus" w:hAnsi="mylotus" w:cs="Traditional Naskh"/>
          <w:b/>
          <w:bCs/>
          <w:position w:val="2"/>
          <w:rtl/>
        </w:rPr>
        <w:footnoteReference w:id="442"/>
      </w:r>
      <w:r w:rsidRPr="007B5404">
        <w:rPr>
          <w:rFonts w:ascii="mylotus" w:hAnsi="mylotus" w:cs="Traditional Naskh"/>
          <w:b/>
          <w:bCs/>
          <w:position w:val="2"/>
          <w:vertAlign w:val="superscript"/>
          <w:rtl/>
        </w:rPr>
        <w:t>)</w:t>
      </w:r>
      <w:r w:rsidRPr="0088525E">
        <w:rPr>
          <w:rFonts w:ascii="mylotus" w:hAnsi="mylotus" w:cs="Traditional Naskh"/>
          <w:b/>
          <w:bCs/>
          <w:rtl/>
        </w:rPr>
        <w:t>، وعن لبس الحرير، والديباج</w:t>
      </w:r>
      <w:r w:rsidRPr="007B5404">
        <w:rPr>
          <w:rFonts w:ascii="mylotus" w:hAnsi="mylotus" w:cs="Traditional Naskh"/>
          <w:b/>
          <w:bCs/>
          <w:position w:val="2"/>
          <w:vertAlign w:val="superscript"/>
          <w:rtl/>
        </w:rPr>
        <w:t>(</w:t>
      </w:r>
      <w:r w:rsidRPr="007B5404">
        <w:rPr>
          <w:rStyle w:val="FootnoteReference"/>
          <w:rFonts w:ascii="mylotus" w:hAnsi="mylotus" w:cs="Traditional Naskh"/>
          <w:b/>
          <w:bCs/>
          <w:position w:val="2"/>
          <w:rtl/>
        </w:rPr>
        <w:footnoteReference w:id="443"/>
      </w:r>
      <w:r w:rsidRPr="007B5404">
        <w:rPr>
          <w:rFonts w:ascii="mylotus" w:hAnsi="mylotus" w:cs="Traditional Naskh"/>
          <w:b/>
          <w:bCs/>
          <w:position w:val="2"/>
          <w:vertAlign w:val="superscript"/>
          <w:rtl/>
        </w:rPr>
        <w:t>)</w:t>
      </w:r>
      <w:r w:rsidRPr="0088525E">
        <w:rPr>
          <w:rFonts w:ascii="mylotus" w:hAnsi="mylotus" w:cs="Traditional Naskh"/>
          <w:b/>
          <w:bCs/>
          <w:rtl/>
        </w:rPr>
        <w:t>، والإستبرق»</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4"/>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88525E">
        <w:rPr>
          <w:rFonts w:ascii="mylotus" w:hAnsi="mylotus" w:cs="Traditional Naskh"/>
          <w:b/>
          <w:bCs/>
          <w:rtl/>
        </w:rPr>
        <w:t>«لا تدخلون الجنة حتى تؤمنوا، ولا تؤمنوا حتى تحابوا، أَوَلا أدلكم على شيء إذا فعلتموه تحاببتم، أفشوا السلام بينكم»</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5"/>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وسئل </w:t>
      </w:r>
      <w:r w:rsidRPr="00D97D55">
        <w:rPr>
          <w:rFonts w:ascii="mylotus" w:hAnsi="mylotus" w:cs="Traditional Naskh"/>
          <w:color w:val="C00000"/>
          <w:rtl/>
        </w:rPr>
        <w:sym w:font="AGA Arabesque" w:char="F072"/>
      </w:r>
      <w:r w:rsidRPr="0088525E">
        <w:rPr>
          <w:rFonts w:ascii="mylotus" w:hAnsi="mylotus" w:cs="Traditional Naskh"/>
          <w:rtl/>
        </w:rPr>
        <w:t xml:space="preserve"> : أي الإسلام خير؟ فقال: </w:t>
      </w:r>
      <w:r w:rsidRPr="0088525E">
        <w:rPr>
          <w:rFonts w:ascii="mylotus" w:hAnsi="mylotus" w:cs="Traditional Naskh"/>
          <w:b/>
          <w:bCs/>
          <w:rtl/>
        </w:rPr>
        <w:t>«ت</w:t>
      </w:r>
      <w:r w:rsidRPr="0088525E">
        <w:rPr>
          <w:rFonts w:ascii="mylotus" w:hAnsi="mylotus" w:cs="Traditional Naskh" w:hint="cs"/>
          <w:b/>
          <w:bCs/>
          <w:rtl/>
        </w:rPr>
        <w:t>ُ</w:t>
      </w:r>
      <w:r w:rsidRPr="0088525E">
        <w:rPr>
          <w:rFonts w:ascii="mylotus" w:hAnsi="mylotus" w:cs="Traditional Naskh"/>
          <w:b/>
          <w:bCs/>
          <w:rtl/>
        </w:rPr>
        <w:t>طعم الطعام، وتقرأ السلام على من عرفت ومن لم تعرف»</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6"/>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ويقول: </w:t>
      </w:r>
      <w:r w:rsidRPr="0088525E">
        <w:rPr>
          <w:rFonts w:ascii="mylotus" w:hAnsi="mylotus" w:cs="Traditional Naskh"/>
          <w:b/>
          <w:bCs/>
          <w:rtl/>
        </w:rPr>
        <w:t>«مَثَل المؤمنين في توادهم وتراحمهم وتعاطفهم، مثل الجسد إذا اشتكى منه عضو تداعى له سائر الجسد بالسهر والحمى»</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7"/>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D97D55">
        <w:rPr>
          <w:rFonts w:ascii="mylotus" w:hAnsi="mylotus" w:cs="Traditional Naskh"/>
          <w:color w:val="C00000"/>
          <w:rtl/>
        </w:rPr>
        <w:sym w:font="AGA Arabesque" w:char="F072"/>
      </w:r>
      <w:r w:rsidRPr="0088525E">
        <w:rPr>
          <w:rFonts w:ascii="mylotus" w:hAnsi="mylotus" w:cs="Traditional Naskh"/>
          <w:rtl/>
        </w:rPr>
        <w:t xml:space="preserve"> : </w:t>
      </w:r>
      <w:r w:rsidRPr="0088525E">
        <w:rPr>
          <w:rFonts w:ascii="mylotus" w:hAnsi="mylotus" w:cs="Traditional Naskh"/>
          <w:b/>
          <w:bCs/>
          <w:rtl/>
        </w:rPr>
        <w:t>«من لا يرحَم لا يُرحم»</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8"/>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D97D55">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88525E">
        <w:rPr>
          <w:rFonts w:ascii="mylotus" w:hAnsi="mylotus" w:cs="Traditional Naskh"/>
          <w:b/>
          <w:bCs/>
          <w:rtl/>
        </w:rPr>
        <w:t>«من لا يرحم الناس لا يرحمه ا</w:t>
      </w:r>
      <w:r w:rsidR="00A1582F">
        <w:rPr>
          <w:rFonts w:ascii="mylotus" w:hAnsi="mylotus" w:cs="Traditional Naskh"/>
          <w:b/>
          <w:bCs/>
          <w:rtl/>
        </w:rPr>
        <w:t>للَّه</w:t>
      </w:r>
      <w:r w:rsidRPr="0088525E">
        <w:rPr>
          <w:rFonts w:ascii="mylotus" w:hAnsi="mylotus" w:cs="Traditional Naskh"/>
          <w:b/>
          <w:bCs/>
          <w:rtl/>
        </w:rPr>
        <w:t xml:space="preserve"> </w:t>
      </w:r>
      <w:r w:rsidR="00D97D55" w:rsidRPr="00D97D55">
        <w:rPr>
          <w:rFonts w:ascii="mylotus" w:hAnsi="mylotus" w:cs="Traditional Naskh"/>
          <w:color w:val="C00000"/>
        </w:rPr>
        <w:sym w:font="AGA Arabesque" w:char="F055"/>
      </w:r>
      <w:r w:rsidRPr="0088525E">
        <w:rPr>
          <w:rFonts w:ascii="mylotus" w:hAnsi="mylotus" w:cs="Traditional Naskh"/>
          <w:b/>
          <w:bCs/>
          <w:rtl/>
        </w:rPr>
        <w:t>»</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49"/>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D97D55">
        <w:rPr>
          <w:rFonts w:ascii="mylotus" w:hAnsi="mylotus" w:cs="Traditional Naskh"/>
          <w:color w:val="C00000"/>
          <w:rtl/>
        </w:rPr>
        <w:sym w:font="AGA Arabesque" w:char="F072"/>
      </w:r>
      <w:r w:rsidRPr="0088525E">
        <w:rPr>
          <w:rFonts w:ascii="mylotus" w:hAnsi="mylotus" w:cs="Traditional Naskh"/>
          <w:rtl/>
        </w:rPr>
        <w:t xml:space="preserve"> : </w:t>
      </w:r>
      <w:r w:rsidRPr="0088525E">
        <w:rPr>
          <w:rFonts w:ascii="mylotus" w:hAnsi="mylotus" w:cs="Traditional Naskh"/>
          <w:b/>
          <w:bCs/>
          <w:rtl/>
        </w:rPr>
        <w:t>«سباب المسلم فسوقٌ، وقتاله كفر»</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50"/>
      </w:r>
      <w:r w:rsidRPr="007B5404">
        <w:rPr>
          <w:rFonts w:ascii="mylotus" w:hAnsi="mylotus" w:cs="Traditional Naskh"/>
          <w:position w:val="2"/>
          <w:vertAlign w:val="superscript"/>
          <w:rtl/>
        </w:rPr>
        <w:t>)</w:t>
      </w:r>
      <w:r w:rsidRPr="0088525E">
        <w:rPr>
          <w:rFonts w:ascii="mylotus" w:hAnsi="mylotus" w:cs="Traditional Naskh"/>
          <w:rtl/>
        </w:rPr>
        <w:t>.</w:t>
      </w:r>
    </w:p>
    <w:p w:rsidR="00C602A9" w:rsidRPr="0088525E" w:rsidRDefault="00C602A9" w:rsidP="006749D3">
      <w:pPr>
        <w:pStyle w:val="BodyTextIndent"/>
        <w:widowControl w:val="0"/>
        <w:spacing w:line="216" w:lineRule="auto"/>
        <w:rPr>
          <w:rFonts w:ascii="mylotus" w:hAnsi="mylotus" w:cs="Traditional Naskh"/>
          <w:spacing w:val="-6"/>
          <w:rtl/>
        </w:rPr>
      </w:pPr>
      <w:r w:rsidRPr="0088525E">
        <w:rPr>
          <w:rFonts w:ascii="mylotus" w:hAnsi="mylotus" w:cs="Traditional Naskh"/>
          <w:spacing w:val="-6"/>
          <w:rtl/>
        </w:rPr>
        <w:t xml:space="preserve">وسواء وصلت هذه النصوص للأنصار من النبي </w:t>
      </w:r>
      <w:r w:rsidRPr="00D97D55">
        <w:rPr>
          <w:rFonts w:ascii="mylotus" w:hAnsi="mylotus" w:cs="Traditional Naskh"/>
          <w:color w:val="C00000"/>
          <w:spacing w:val="-6"/>
          <w:rtl/>
        </w:rPr>
        <w:sym w:font="AGA Arabesque" w:char="F072"/>
      </w:r>
      <w:r w:rsidRPr="0088525E">
        <w:rPr>
          <w:rFonts w:ascii="mylotus" w:hAnsi="mylotus" w:cs="Traditional Naskh"/>
          <w:spacing w:val="-6"/>
          <w:rtl/>
        </w:rPr>
        <w:t xml:space="preserve"> مباشرة، أو سمعوا ب</w:t>
      </w:r>
      <w:r w:rsidRPr="0088525E">
        <w:rPr>
          <w:rFonts w:ascii="mylotus" w:hAnsi="mylotus" w:cs="Traditional Naskh" w:hint="cs"/>
          <w:spacing w:val="-6"/>
          <w:rtl/>
        </w:rPr>
        <w:t>عض</w:t>
      </w:r>
      <w:r w:rsidRPr="0088525E">
        <w:rPr>
          <w:rFonts w:ascii="mylotus" w:hAnsi="mylotus" w:cs="Traditional Naskh"/>
          <w:spacing w:val="-6"/>
          <w:rtl/>
        </w:rPr>
        <w:t xml:space="preserve">ها </w:t>
      </w:r>
      <w:r w:rsidRPr="0088525E">
        <w:rPr>
          <w:rFonts w:ascii="mylotus" w:hAnsi="mylotus" w:cs="Traditional Naskh"/>
          <w:spacing w:val="-6"/>
          <w:rtl/>
        </w:rPr>
        <w:lastRenderedPageBreak/>
        <w:t xml:space="preserve">من المهاجرين الذين سمعوا من النبي </w:t>
      </w:r>
      <w:r w:rsidRPr="00D97D55">
        <w:rPr>
          <w:rFonts w:ascii="mylotus" w:hAnsi="mylotus" w:cs="Traditional Naskh"/>
          <w:color w:val="C00000"/>
          <w:spacing w:val="-6"/>
          <w:rtl/>
        </w:rPr>
        <w:sym w:font="AGA Arabesque" w:char="F072"/>
      </w:r>
      <w:r w:rsidRPr="0088525E">
        <w:rPr>
          <w:rFonts w:ascii="mylotus" w:hAnsi="mylotus" w:cs="Traditional Naskh"/>
          <w:spacing w:val="-6"/>
          <w:rtl/>
        </w:rPr>
        <w:t xml:space="preserve"> قبل الهجرة، فكل ذلك تربية منه </w:t>
      </w:r>
      <w:r w:rsidRPr="00D97D55">
        <w:rPr>
          <w:rFonts w:ascii="mylotus" w:hAnsi="mylotus" w:cs="Traditional Naskh"/>
          <w:color w:val="C00000"/>
          <w:spacing w:val="-6"/>
          <w:rtl/>
        </w:rPr>
        <w:sym w:font="AGA Arabesque" w:char="F072"/>
      </w:r>
      <w:r w:rsidRPr="0088525E">
        <w:rPr>
          <w:rFonts w:ascii="mylotus" w:hAnsi="mylotus" w:cs="Traditional Naskh"/>
          <w:spacing w:val="-6"/>
          <w:rtl/>
        </w:rPr>
        <w:t xml:space="preserve"> لأصحابه جميعاً، ولمن بلغته هذه النصوص إلى يوم الدين.</w:t>
      </w:r>
    </w:p>
    <w:p w:rsidR="00C602A9" w:rsidRPr="0088525E" w:rsidRDefault="00C602A9" w:rsidP="006749D3">
      <w:pPr>
        <w:pStyle w:val="BodyTextIndent"/>
        <w:widowControl w:val="0"/>
        <w:spacing w:line="216" w:lineRule="auto"/>
        <w:rPr>
          <w:rFonts w:ascii="mylotus" w:hAnsi="mylotus" w:cs="Traditional Naskh"/>
          <w:spacing w:val="-6"/>
          <w:rtl/>
        </w:rPr>
      </w:pPr>
      <w:r w:rsidRPr="0088525E">
        <w:rPr>
          <w:rFonts w:ascii="mylotus" w:hAnsi="mylotus" w:cs="Traditional Naskh"/>
          <w:spacing w:val="-6"/>
          <w:rtl/>
        </w:rPr>
        <w:t xml:space="preserve">وغير ذلك من النصوص التي ربّى بها محمد </w:t>
      </w:r>
      <w:r w:rsidRPr="00D97D55">
        <w:rPr>
          <w:rFonts w:ascii="mylotus" w:hAnsi="mylotus" w:cs="Traditional Naskh"/>
          <w:color w:val="C00000"/>
          <w:spacing w:val="-6"/>
          <w:rtl/>
        </w:rPr>
        <w:sym w:font="AGA Arabesque" w:char="F072"/>
      </w:r>
      <w:r w:rsidRPr="0088525E">
        <w:rPr>
          <w:rFonts w:ascii="mylotus" w:hAnsi="mylotus" w:cs="Traditional Naskh"/>
          <w:spacing w:val="-6"/>
          <w:rtl/>
        </w:rPr>
        <w:t xml:space="preserve"> أصحابه فقد كان يحثهم على الإنفاق، ويذكر من فضائله ما يشو</w:t>
      </w:r>
      <w:r w:rsidRPr="0088525E">
        <w:rPr>
          <w:rFonts w:ascii="mylotus" w:hAnsi="mylotus" w:cs="Traditional Naskh" w:hint="cs"/>
          <w:spacing w:val="-6"/>
          <w:rtl/>
        </w:rPr>
        <w:t>ِّ</w:t>
      </w:r>
      <w:r w:rsidRPr="0088525E">
        <w:rPr>
          <w:rFonts w:ascii="mylotus" w:hAnsi="mylotus" w:cs="Traditional Naskh"/>
          <w:spacing w:val="-6"/>
          <w:rtl/>
        </w:rPr>
        <w:t>ق النفوس والقلوب، وكان يحث على الاستعفاف عن المسألة، ويذكر لهم فضل الصبر والقناعة، وكان يرغبهم في العبادات بما فيها من الفضائل والأجر والثواب، وكان يربطهم بالوحي النازل من السماء ربطاً موثقاً يقرؤه عليهم ويقرؤونه؛ لتكون هذه الدراسة إشعاراً بما عليهم من حقوق الدعوة، فضلاً عن ضرورة الفهم والتدبر.</w:t>
      </w:r>
    </w:p>
    <w:p w:rsidR="00C602A9" w:rsidRPr="0088525E" w:rsidRDefault="00C602A9" w:rsidP="006749D3">
      <w:pPr>
        <w:pStyle w:val="BodyTextIndent"/>
        <w:widowControl w:val="0"/>
        <w:spacing w:line="216" w:lineRule="auto"/>
        <w:rPr>
          <w:rFonts w:ascii="mylotus" w:hAnsi="mylotus" w:cs="Traditional Naskh"/>
          <w:spacing w:val="-6"/>
          <w:rtl/>
        </w:rPr>
      </w:pPr>
      <w:r w:rsidRPr="0088525E">
        <w:rPr>
          <w:rFonts w:ascii="mylotus" w:hAnsi="mylotus" w:cs="Traditional Naskh"/>
          <w:spacing w:val="-6"/>
          <w:rtl/>
        </w:rPr>
        <w:t xml:space="preserve">وهكذا رفع </w:t>
      </w:r>
      <w:r w:rsidRPr="00D97D55">
        <w:rPr>
          <w:rFonts w:ascii="mylotus" w:hAnsi="mylotus" w:cs="Traditional Naskh"/>
          <w:color w:val="C00000"/>
          <w:spacing w:val="-6"/>
          <w:rtl/>
        </w:rPr>
        <w:sym w:font="AGA Arabesque" w:char="F072"/>
      </w:r>
      <w:r w:rsidRPr="0088525E">
        <w:rPr>
          <w:rFonts w:ascii="mylotus" w:hAnsi="mylotus" w:cs="Traditional Naskh"/>
          <w:spacing w:val="-6"/>
          <w:rtl/>
        </w:rPr>
        <w:t xml:space="preserve"> معنوياتهم، ودربهم على أعلى القيم والمثل حتى صاروا صورة لأعلى قمة من الكمال الإنساني.</w:t>
      </w:r>
    </w:p>
    <w:p w:rsidR="00C602A9" w:rsidRPr="0088525E" w:rsidRDefault="00C602A9"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بمثل هذا استطاع النبي </w:t>
      </w:r>
      <w:r w:rsidRPr="00D97D55">
        <w:rPr>
          <w:rFonts w:ascii="mylotus" w:hAnsi="mylotus" w:cs="Traditional Naskh"/>
          <w:color w:val="C00000"/>
          <w:rtl/>
        </w:rPr>
        <w:sym w:font="AGA Arabesque" w:char="F072"/>
      </w:r>
      <w:r w:rsidRPr="0088525E">
        <w:rPr>
          <w:rFonts w:ascii="mylotus" w:hAnsi="mylotus" w:cs="Traditional Naskh"/>
          <w:rtl/>
        </w:rPr>
        <w:t xml:space="preserve"> أن يبني مجتمعاً مسلماً أروع وأشرف مجتمع عرفه التاريخ، وأن يضع لمشاكل هذ</w:t>
      </w:r>
      <w:r w:rsidRPr="0088525E">
        <w:rPr>
          <w:rFonts w:ascii="mylotus" w:hAnsi="mylotus" w:cs="Traditional Naskh" w:hint="cs"/>
          <w:rtl/>
        </w:rPr>
        <w:t>ا</w:t>
      </w:r>
      <w:r w:rsidRPr="0088525E">
        <w:rPr>
          <w:rFonts w:ascii="mylotus" w:hAnsi="mylotus" w:cs="Traditional Naskh"/>
          <w:rtl/>
        </w:rPr>
        <w:t xml:space="preserve"> المجتمع حلاً بعد أن كان يعيش في ظلمات الجهل والخرافات، فأصبح مجتمعاً يضرب به المثل في جميع الكمال الإنساني، وهذا بفضل ا</w:t>
      </w:r>
      <w:r w:rsidR="00A1582F">
        <w:rPr>
          <w:rFonts w:ascii="mylotus" w:hAnsi="mylotus" w:cs="Traditional Naskh"/>
          <w:rtl/>
        </w:rPr>
        <w:t>للَّه</w:t>
      </w:r>
      <w:r w:rsidRPr="0088525E">
        <w:rPr>
          <w:rFonts w:ascii="mylotus" w:hAnsi="mylotus" w:cs="Traditional Naskh"/>
          <w:rtl/>
        </w:rPr>
        <w:t xml:space="preserve"> وحده، ثم بفضل هذا النبي الحكيم، فحَريٌّ </w:t>
      </w:r>
      <w:r w:rsidRPr="0088525E">
        <w:rPr>
          <w:rFonts w:ascii="mylotus" w:hAnsi="mylotus" w:cs="Traditional Naskh" w:hint="cs"/>
          <w:rtl/>
        </w:rPr>
        <w:t>بالمسلمين</w:t>
      </w:r>
      <w:r w:rsidRPr="0088525E">
        <w:rPr>
          <w:rFonts w:ascii="mylotus" w:hAnsi="mylotus" w:cs="Traditional Naskh"/>
          <w:rtl/>
        </w:rPr>
        <w:t xml:space="preserve"> أن يسلكوا مسلكه، ويهتدوا بهديه </w:t>
      </w:r>
      <w:r w:rsidRPr="00D97D55">
        <w:rPr>
          <w:rFonts w:ascii="mylotus" w:hAnsi="mylotus" w:cs="Traditional Naskh"/>
          <w:color w:val="C00000"/>
          <w:rtl/>
        </w:rPr>
        <w:sym w:font="AGA Arabesque" w:char="F072"/>
      </w:r>
      <w:r w:rsidRPr="0088525E">
        <w:rPr>
          <w:rFonts w:ascii="mylotus" w:hAnsi="mylotus" w:cs="Traditional Naskh"/>
          <w:rtl/>
        </w:rPr>
        <w:t xml:space="preserve"> </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451"/>
      </w:r>
      <w:r w:rsidRPr="007B5404">
        <w:rPr>
          <w:rFonts w:ascii="mylotus" w:hAnsi="mylotus" w:cs="Traditional Naskh"/>
          <w:position w:val="2"/>
          <w:vertAlign w:val="superscript"/>
          <w:rtl/>
        </w:rPr>
        <w:t>)</w:t>
      </w:r>
      <w:r w:rsidRPr="0088525E">
        <w:rPr>
          <w:rFonts w:ascii="mylotus" w:hAnsi="mylotus" w:cs="Traditional Naskh"/>
          <w:rtl/>
        </w:rPr>
        <w:t>.</w:t>
      </w:r>
    </w:p>
    <w:p w:rsidR="00C602A9" w:rsidRDefault="00C602A9" w:rsidP="00D97D55">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D97D5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D97D55" w:rsidRPr="00D97D55">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وَلَوْ كُنتَ فَظًّا غَلِيظَ الْقَلْبِ لاَنفَضُّواْ مِنْ حَوْلِكَ فَاعْفُ عَنْهُمْ وَاسْتَغْفِرْ لَهُمْ وَشَاوِرْهُمْ فِي الأَمْرِ فَإِذَا عَزَمْتَ فَتَوَكَّلْ عَلَى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يُحِبُّ الْمُتَوَكِّلِينَ</w:t>
      </w:r>
      <w:r w:rsidR="00D97D55" w:rsidRPr="00D97D55">
        <w:rPr>
          <w:rFonts w:ascii="Traditional Arabic" w:hAnsi="Traditional Arabic" w:cs="Traditional Arabic"/>
          <w:color w:val="C00000"/>
          <w:spacing w:val="-4"/>
          <w:sz w:val="32"/>
          <w:szCs w:val="32"/>
          <w:rtl/>
        </w:rPr>
        <w:t>﴾</w:t>
      </w:r>
      <w:r w:rsidRPr="0088525E">
        <w:rPr>
          <w:rFonts w:ascii="mylotus" w:hAnsi="mylotus" w:cs="Traditional Naskh" w:hint="cs"/>
          <w:b/>
          <w:bCs/>
          <w:spacing w:val="-4"/>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025922" w:rsidRDefault="00025922" w:rsidP="00D97D55">
      <w:pPr>
        <w:widowControl w:val="0"/>
        <w:spacing w:after="0" w:line="216" w:lineRule="auto"/>
        <w:ind w:firstLine="284"/>
        <w:jc w:val="lowKashida"/>
        <w:rPr>
          <w:rFonts w:ascii="mylotus" w:hAnsi="mylotus" w:cs="Traditional Naskh"/>
          <w:sz w:val="32"/>
          <w:szCs w:val="32"/>
          <w:rtl/>
        </w:rPr>
      </w:pPr>
    </w:p>
    <w:p w:rsidR="00025922" w:rsidRPr="0088525E" w:rsidRDefault="00025922" w:rsidP="00392FDD">
      <w:pPr>
        <w:pStyle w:val="2"/>
        <w:keepNext w:val="0"/>
        <w:spacing w:after="40" w:line="216" w:lineRule="auto"/>
        <w:ind w:firstLine="0"/>
        <w:jc w:val="center"/>
        <w:rPr>
          <w:rFonts w:ascii="mylotus" w:hAnsi="mylotus" w:cs="Traditional Naskh"/>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C602A9" w:rsidRPr="0088525E" w:rsidRDefault="00C602A9" w:rsidP="009C2FEC">
      <w:pPr>
        <w:widowControl w:val="0"/>
        <w:spacing w:after="0" w:line="216" w:lineRule="auto"/>
        <w:jc w:val="lowKashida"/>
        <w:rPr>
          <w:rFonts w:ascii="mylotus" w:hAnsi="mylotus" w:cs="Traditional Naskh"/>
          <w:sz w:val="32"/>
          <w:szCs w:val="32"/>
          <w:rtl/>
        </w:rPr>
      </w:pPr>
    </w:p>
    <w:p w:rsidR="00630B7B" w:rsidRDefault="00630B7B" w:rsidP="00D97D55">
      <w:pPr>
        <w:pStyle w:val="5"/>
        <w:rPr>
          <w:rFonts w:ascii="mylotus" w:hAnsi="mylotus" w:cs="Traditional Naskh"/>
          <w:sz w:val="32"/>
          <w:szCs w:val="32"/>
          <w:rtl/>
        </w:rPr>
      </w:pPr>
      <w:bookmarkStart w:id="56" w:name="_Toc520822028"/>
      <w:r>
        <w:rPr>
          <w:rFonts w:hint="cs"/>
          <w:rtl/>
        </w:rPr>
        <w:t>الخطبة الثانية</w:t>
      </w:r>
      <w:bookmarkEnd w:id="56"/>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D97D55">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 من الأمور العظيمة توحيد القلوب واجتماعها على التعاون على البر والتقوى، كما فعل النبي </w:t>
      </w:r>
      <w:r w:rsidRPr="00D97D5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مع أصحابه </w:t>
      </w:r>
      <w:r w:rsidR="00D97D55" w:rsidRPr="00D97D55">
        <w:rPr>
          <w:rFonts w:ascii="mylotus" w:hAnsi="mylotus" w:cs="Traditional Naskh" w:hint="cs"/>
          <w:color w:val="C00000"/>
          <w:sz w:val="32"/>
          <w:szCs w:val="32"/>
        </w:rPr>
        <w:sym w:font="AGA Arabesque" w:char="F079"/>
      </w:r>
      <w:r w:rsidR="00D97D55">
        <w:rPr>
          <w:rFonts w:ascii="mylotus" w:hAnsi="mylotus" w:cs="Traditional Naskh" w:hint="cs"/>
          <w:sz w:val="32"/>
          <w:szCs w:val="32"/>
          <w:rtl/>
        </w:rPr>
        <w:t xml:space="preserve"> </w:t>
      </w:r>
      <w:r w:rsidRPr="0088525E">
        <w:rPr>
          <w:rFonts w:ascii="mylotus" w:hAnsi="mylotus" w:cs="Traditional Naskh" w:hint="cs"/>
          <w:sz w:val="32"/>
          <w:szCs w:val="32"/>
          <w:rtl/>
        </w:rPr>
        <w:t xml:space="preserve">فاجتمعت قلوبهم وتوحّدت صفوفهم، فكانوا قوة عظيمة، أمام أعداء الدين، فاقتدوا بنبيكم </w:t>
      </w:r>
      <w:r w:rsidRPr="00D97D5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لقول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D97D55" w:rsidRPr="00D97D55">
        <w:rPr>
          <w:rFonts w:ascii="Traditional Arabic" w:hAnsi="Traditional Arabic" w:cs="Traditional Arabic"/>
          <w:color w:val="C00000"/>
          <w:sz w:val="32"/>
          <w:szCs w:val="32"/>
          <w:rtl/>
        </w:rPr>
        <w:t>﴿</w:t>
      </w:r>
      <w:r w:rsidRPr="0088525E">
        <w:rPr>
          <w:rFonts w:ascii="mylotus" w:hAnsi="mylotus" w:cs="Traditional Naskh"/>
          <w:b/>
          <w:bCs/>
          <w:sz w:val="32"/>
          <w:szCs w:val="32"/>
          <w:rtl/>
        </w:rPr>
        <w:t>لَقَدْ كَانَ لَكُمْ فِي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أُسْوَةٌ حَسَنَةٌ</w:t>
      </w:r>
      <w:r w:rsidRPr="0088525E">
        <w:rPr>
          <w:rFonts w:ascii="mylotus" w:hAnsi="mylotus" w:cs="Traditional Naskh" w:hint="cs"/>
          <w:b/>
          <w:bCs/>
          <w:sz w:val="32"/>
          <w:szCs w:val="32"/>
          <w:rtl/>
        </w:rPr>
        <w:t xml:space="preserve"> </w:t>
      </w:r>
      <w:r w:rsidRPr="0088525E">
        <w:rPr>
          <w:rFonts w:ascii="mylotus" w:hAnsi="mylotus" w:cs="Traditional Naskh"/>
          <w:b/>
          <w:bCs/>
          <w:sz w:val="32"/>
          <w:szCs w:val="32"/>
          <w:rtl/>
        </w:rPr>
        <w:t>لِّمَن كَانَ يَرْجُو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وَالْيَوْمَ الآخِرَ وَذَكَرَ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كَثِيرًا</w:t>
      </w:r>
      <w:r w:rsidR="00D97D55" w:rsidRPr="00D97D55">
        <w:rPr>
          <w:rFonts w:ascii="Traditional Arabic" w:hAnsi="Traditional Arabic" w:cs="Traditional Arabic"/>
          <w:color w:val="C00000"/>
          <w:sz w:val="32"/>
          <w:szCs w:val="32"/>
          <w:rtl/>
        </w:rPr>
        <w:t>﴾</w:t>
      </w:r>
      <w:r w:rsidRPr="0088525E">
        <w:rPr>
          <w:rFonts w:ascii="mylotus" w:hAnsi="mylotus" w:cs="Traditional Naskh"/>
          <w:sz w:val="32"/>
          <w:szCs w:val="32"/>
          <w:rtl/>
        </w:rPr>
        <w:t>.</w:t>
      </w:r>
    </w:p>
    <w:p w:rsidR="00D97D55" w:rsidRDefault="00C602A9" w:rsidP="00D97D55">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فقال: </w:t>
      </w:r>
      <w:r w:rsidR="00D97D55" w:rsidRPr="00D97D55">
        <w:rPr>
          <w:rFonts w:ascii="Traditional Arabic" w:hAnsi="Traditional Arabic" w:cs="Traditional Arabic"/>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00D97D55" w:rsidRPr="00D97D55">
        <w:rPr>
          <w:rFonts w:ascii="Traditional Arabic" w:hAnsi="Traditional Arabic" w:cs="Traditional Arabic"/>
          <w:color w:val="C00000"/>
          <w:sz w:val="32"/>
          <w:szCs w:val="32"/>
          <w:rtl/>
        </w:rPr>
        <w:t>﴾</w:t>
      </w:r>
      <w:r w:rsidR="00D97D55"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52"/>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D97D5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53"/>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أعزّ الإسلام والمسلمين، وأذلَّ الشرك والمشركين، واحمِ حوزة الدين، </w:t>
      </w:r>
      <w:r w:rsidRPr="0088525E">
        <w:rPr>
          <w:rFonts w:ascii="mylotus" w:hAnsi="mylotus" w:cs="Traditional Naskh" w:hint="cs"/>
          <w:spacing w:val="-4"/>
          <w:sz w:val="32"/>
          <w:szCs w:val="32"/>
          <w:rtl/>
        </w:rPr>
        <w:t>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آمِنّا في أوطاننا، وأصلح أئمتنا، وجميع ولاة أمر المسلمين.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للمسلمين والمسلمات، والمؤمنين والمؤمنات، الأحياء منهم والأموات.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لأمواتنا وأموات المسلمين، وأعذهم من عذاب القبر وعذاب النار، برحمتك يا أرحم الراحمين.</w:t>
      </w:r>
      <w:r w:rsidRPr="0088525E">
        <w:rPr>
          <w:rFonts w:ascii="mylotus" w:hAnsi="mylotus" w:cs="Traditional Naskh" w:hint="cs"/>
          <w:sz w:val="32"/>
          <w:szCs w:val="32"/>
          <w:rtl/>
        </w:rPr>
        <w:t xml:space="preserve">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وسددنا، </w:t>
      </w:r>
      <w:r w:rsidR="00D97D55" w:rsidRPr="00D97D55">
        <w:rPr>
          <w:rFonts w:ascii="Traditional Arabic" w:hAnsi="Traditional Arabic" w:cs="Traditional Arabic"/>
          <w:color w:val="C00000"/>
          <w:sz w:val="32"/>
          <w:szCs w:val="32"/>
          <w:rtl/>
        </w:rPr>
        <w:t>﴿</w:t>
      </w:r>
      <w:r w:rsidRPr="0088525E">
        <w:rPr>
          <w:rFonts w:ascii="mylotus" w:hAnsi="mylotus" w:cs="Traditional Naskh"/>
          <w:b/>
          <w:bCs/>
          <w:sz w:val="32"/>
          <w:szCs w:val="32"/>
          <w:rtl/>
        </w:rPr>
        <w:t xml:space="preserve">رَبَّنَا آتِنَا فِي </w:t>
      </w:r>
      <w:r w:rsidRPr="0088525E">
        <w:rPr>
          <w:rFonts w:ascii="mylotus" w:hAnsi="mylotus" w:cs="Traditional Naskh"/>
          <w:b/>
          <w:bCs/>
          <w:sz w:val="32"/>
          <w:szCs w:val="32"/>
          <w:rtl/>
        </w:rPr>
        <w:lastRenderedPageBreak/>
        <w:t>الدُّنْيَا حَسَنَةً وَفِي الآخِرَةِ حَسَنَةً وَقِنَا عَذَابَ النَّارِ</w:t>
      </w:r>
      <w:r w:rsidR="00D97D55" w:rsidRPr="00D97D55">
        <w:rPr>
          <w:rFonts w:ascii="Traditional Arabic" w:hAnsi="Traditional Arabic" w:cs="Traditional Arabic"/>
          <w:b/>
          <w:bCs/>
          <w:color w:val="C00000"/>
          <w:sz w:val="32"/>
          <w:szCs w:val="32"/>
          <w:rtl/>
        </w:rPr>
        <w:t>﴾</w:t>
      </w:r>
      <w:r w:rsidR="00D97D55"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454"/>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00D97D55">
        <w:rPr>
          <w:rFonts w:ascii="mylotus" w:hAnsi="mylotus" w:cs="Traditional Naskh" w:hint="cs"/>
          <w:sz w:val="32"/>
          <w:szCs w:val="32"/>
          <w:rtl/>
        </w:rPr>
        <w:t>.</w:t>
      </w:r>
    </w:p>
    <w:p w:rsidR="00C602A9" w:rsidRDefault="00C602A9" w:rsidP="00D97D55">
      <w:pPr>
        <w:widowControl w:val="0"/>
        <w:spacing w:after="0" w:line="216" w:lineRule="auto"/>
        <w:ind w:firstLine="284"/>
        <w:jc w:val="lowKashida"/>
        <w:rPr>
          <w:rFonts w:ascii="mylotus" w:hAnsi="mylotus" w:cs="Traditional Naskh"/>
          <w:spacing w:val="-6"/>
          <w:sz w:val="32"/>
          <w:szCs w:val="32"/>
          <w:rtl/>
        </w:rPr>
      </w:pPr>
      <w:r w:rsidRPr="00D97D55">
        <w:rPr>
          <w:rFonts w:ascii="mylotus" w:hAnsi="mylotus" w:cs="Traditional Naskh" w:hint="cs"/>
          <w:spacing w:val="-6"/>
          <w:sz w:val="32"/>
          <w:szCs w:val="32"/>
          <w:rtl/>
        </w:rPr>
        <w:t>عباد ا</w:t>
      </w:r>
      <w:r w:rsidR="00A1582F" w:rsidRPr="00D97D55">
        <w:rPr>
          <w:rFonts w:ascii="mylotus" w:hAnsi="mylotus" w:cs="Traditional Naskh" w:hint="cs"/>
          <w:spacing w:val="-6"/>
          <w:sz w:val="32"/>
          <w:szCs w:val="32"/>
          <w:rtl/>
        </w:rPr>
        <w:t>للَّه</w:t>
      </w:r>
      <w:r w:rsidRPr="00D97D55">
        <w:rPr>
          <w:rFonts w:ascii="mylotus" w:hAnsi="mylotus" w:cs="Traditional Naskh" w:hint="cs"/>
          <w:spacing w:val="-6"/>
          <w:sz w:val="32"/>
          <w:szCs w:val="32"/>
          <w:rtl/>
        </w:rPr>
        <w:t xml:space="preserve">! </w:t>
      </w:r>
      <w:r w:rsidR="00D97D55" w:rsidRPr="00D97D55">
        <w:rPr>
          <w:rFonts w:ascii="Traditional Arabic" w:hAnsi="Traditional Arabic" w:cs="Traditional Arabic"/>
          <w:color w:val="C00000"/>
          <w:spacing w:val="-6"/>
          <w:sz w:val="32"/>
          <w:szCs w:val="32"/>
          <w:rtl/>
        </w:rPr>
        <w:t>﴿</w:t>
      </w:r>
      <w:r w:rsidRPr="00D97D55">
        <w:rPr>
          <w:rFonts w:ascii="mylotus" w:hAnsi="mylotus" w:cs="Traditional Naskh"/>
          <w:b/>
          <w:bCs/>
          <w:spacing w:val="-6"/>
          <w:sz w:val="32"/>
          <w:szCs w:val="32"/>
          <w:rtl/>
        </w:rPr>
        <w:t>إِنَّ ا</w:t>
      </w:r>
      <w:r w:rsidR="00A1582F" w:rsidRPr="00D97D55">
        <w:rPr>
          <w:rFonts w:ascii="mylotus" w:hAnsi="mylotus" w:cs="Traditional Naskh"/>
          <w:b/>
          <w:bCs/>
          <w:spacing w:val="-6"/>
          <w:sz w:val="32"/>
          <w:szCs w:val="32"/>
          <w:rtl/>
        </w:rPr>
        <w:t>للَّه</w:t>
      </w:r>
      <w:r w:rsidRPr="00D97D55">
        <w:rPr>
          <w:rFonts w:ascii="mylotus" w:hAnsi="mylotus" w:cs="Traditional Naskh"/>
          <w:b/>
          <w:bCs/>
          <w:spacing w:val="-6"/>
          <w:sz w:val="32"/>
          <w:szCs w:val="32"/>
          <w:rtl/>
        </w:rPr>
        <w:t xml:space="preserve"> يَأْمُرُ بِالْعَدْلِ وَالإِحْسَانِ وَإِيتَاء</w:t>
      </w:r>
      <w:r w:rsidRPr="00D97D55">
        <w:rPr>
          <w:rFonts w:ascii="mylotus" w:hAnsi="mylotus" w:cs="Traditional Naskh" w:hint="cs"/>
          <w:b/>
          <w:bCs/>
          <w:spacing w:val="-6"/>
          <w:sz w:val="32"/>
          <w:szCs w:val="32"/>
          <w:rtl/>
        </w:rPr>
        <w:t>ِ</w:t>
      </w:r>
      <w:r w:rsidRPr="00D97D55">
        <w:rPr>
          <w:rFonts w:ascii="mylotus" w:hAnsi="mylotus" w:cs="Traditional Naskh"/>
          <w:b/>
          <w:bCs/>
          <w:spacing w:val="-6"/>
          <w:sz w:val="32"/>
          <w:szCs w:val="32"/>
          <w:rtl/>
        </w:rPr>
        <w:t xml:space="preserve"> ذِي الْقُرْبَى وَيَنْهَى عَنِ الْفَحْشَاء</w:t>
      </w:r>
      <w:r w:rsidRPr="00D97D55">
        <w:rPr>
          <w:rFonts w:ascii="mylotus" w:hAnsi="mylotus" w:cs="Traditional Naskh" w:hint="cs"/>
          <w:b/>
          <w:bCs/>
          <w:spacing w:val="-6"/>
          <w:sz w:val="32"/>
          <w:szCs w:val="32"/>
          <w:rtl/>
        </w:rPr>
        <w:t>ِ</w:t>
      </w:r>
      <w:r w:rsidRPr="00D97D55">
        <w:rPr>
          <w:rFonts w:ascii="mylotus" w:hAnsi="mylotus" w:cs="Traditional Naskh"/>
          <w:b/>
          <w:bCs/>
          <w:spacing w:val="-6"/>
          <w:sz w:val="32"/>
          <w:szCs w:val="32"/>
          <w:rtl/>
        </w:rPr>
        <w:t xml:space="preserve"> وَالْمُنكَرِ وَالْبَغْيِ</w:t>
      </w:r>
      <w:r w:rsidRPr="00D97D55">
        <w:rPr>
          <w:rFonts w:ascii="mylotus" w:hAnsi="mylotus" w:cs="Traditional Naskh" w:hint="cs"/>
          <w:b/>
          <w:bCs/>
          <w:spacing w:val="-6"/>
          <w:sz w:val="32"/>
          <w:szCs w:val="32"/>
          <w:rtl/>
        </w:rPr>
        <w:t xml:space="preserve"> </w:t>
      </w:r>
      <w:r w:rsidRPr="00D97D55">
        <w:rPr>
          <w:rFonts w:ascii="mylotus" w:hAnsi="mylotus" w:cs="Traditional Naskh"/>
          <w:b/>
          <w:bCs/>
          <w:spacing w:val="-6"/>
          <w:sz w:val="32"/>
          <w:szCs w:val="32"/>
          <w:rtl/>
        </w:rPr>
        <w:t>يَعِظُكُمْ لَعَلَّكُمْ تَذَكَّرُونَ</w:t>
      </w:r>
      <w:r w:rsidR="00D97D55" w:rsidRPr="00D97D55">
        <w:rPr>
          <w:rFonts w:ascii="Traditional Arabic" w:hAnsi="Traditional Arabic" w:cs="Traditional Arabic"/>
          <w:color w:val="C00000"/>
          <w:spacing w:val="-6"/>
          <w:sz w:val="32"/>
          <w:szCs w:val="32"/>
          <w:rtl/>
        </w:rPr>
        <w:t>﴾</w:t>
      </w:r>
      <w:r w:rsidR="00D97D55" w:rsidRPr="00D97D55">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455"/>
      </w:r>
      <w:r w:rsidRPr="007B5404">
        <w:rPr>
          <w:rFonts w:ascii="mylotus" w:hAnsi="mylotus" w:cs="Traditional Naskh"/>
          <w:spacing w:val="-6"/>
          <w:position w:val="2"/>
          <w:sz w:val="32"/>
          <w:szCs w:val="32"/>
          <w:vertAlign w:val="superscript"/>
          <w:rtl/>
        </w:rPr>
        <w:t>)</w:t>
      </w:r>
      <w:r w:rsidRPr="00D97D55">
        <w:rPr>
          <w:rFonts w:ascii="mylotus" w:hAnsi="mylotus" w:cs="Traditional Naskh" w:hint="cs"/>
          <w:spacing w:val="-6"/>
          <w:sz w:val="32"/>
          <w:szCs w:val="32"/>
          <w:rtl/>
        </w:rPr>
        <w:t>، فاذكروا ا</w:t>
      </w:r>
      <w:r w:rsidR="00A1582F" w:rsidRPr="00D97D55">
        <w:rPr>
          <w:rFonts w:ascii="mylotus" w:hAnsi="mylotus" w:cs="Traditional Naskh" w:hint="cs"/>
          <w:spacing w:val="-6"/>
          <w:sz w:val="32"/>
          <w:szCs w:val="32"/>
          <w:rtl/>
        </w:rPr>
        <w:t>للَّه</w:t>
      </w:r>
      <w:r w:rsidRPr="00D97D55">
        <w:rPr>
          <w:rFonts w:ascii="mylotus" w:hAnsi="mylotus" w:cs="Traditional Naskh" w:hint="cs"/>
          <w:spacing w:val="-6"/>
          <w:sz w:val="32"/>
          <w:szCs w:val="32"/>
          <w:rtl/>
        </w:rPr>
        <w:t xml:space="preserve"> العظيم يذكركم واشكروه على نعمه يزدكم، </w:t>
      </w:r>
      <w:r w:rsidR="00D97D55" w:rsidRPr="00D97D55">
        <w:rPr>
          <w:rFonts w:ascii="Traditional Arabic" w:hAnsi="Traditional Arabic" w:cs="Traditional Arabic"/>
          <w:color w:val="C00000"/>
          <w:spacing w:val="-6"/>
          <w:sz w:val="32"/>
          <w:szCs w:val="32"/>
          <w:rtl/>
        </w:rPr>
        <w:t>﴿</w:t>
      </w:r>
      <w:r w:rsidRPr="00D97D55">
        <w:rPr>
          <w:rFonts w:ascii="mylotus" w:hAnsi="mylotus" w:cs="Traditional Naskh"/>
          <w:b/>
          <w:bCs/>
          <w:spacing w:val="-6"/>
          <w:sz w:val="32"/>
          <w:szCs w:val="32"/>
          <w:rtl/>
        </w:rPr>
        <w:t>وَلَذِكْرُ ا</w:t>
      </w:r>
      <w:r w:rsidR="00A1582F" w:rsidRPr="00D97D55">
        <w:rPr>
          <w:rFonts w:ascii="mylotus" w:hAnsi="mylotus" w:cs="Traditional Naskh"/>
          <w:b/>
          <w:bCs/>
          <w:spacing w:val="-6"/>
          <w:sz w:val="32"/>
          <w:szCs w:val="32"/>
          <w:rtl/>
        </w:rPr>
        <w:t>للَّه</w:t>
      </w:r>
      <w:r w:rsidRPr="00D97D55">
        <w:rPr>
          <w:rFonts w:ascii="mylotus" w:hAnsi="mylotus" w:cs="Traditional Naskh"/>
          <w:b/>
          <w:bCs/>
          <w:spacing w:val="-6"/>
          <w:sz w:val="32"/>
          <w:szCs w:val="32"/>
          <w:rtl/>
        </w:rPr>
        <w:t xml:space="preserve"> أَكْبَرُ وَا</w:t>
      </w:r>
      <w:r w:rsidR="00A1582F" w:rsidRPr="00D97D55">
        <w:rPr>
          <w:rFonts w:ascii="mylotus" w:hAnsi="mylotus" w:cs="Traditional Naskh"/>
          <w:b/>
          <w:bCs/>
          <w:spacing w:val="-6"/>
          <w:sz w:val="32"/>
          <w:szCs w:val="32"/>
          <w:rtl/>
        </w:rPr>
        <w:t>للَّه</w:t>
      </w:r>
      <w:r w:rsidRPr="00D97D55">
        <w:rPr>
          <w:rFonts w:ascii="mylotus" w:hAnsi="mylotus" w:cs="Traditional Naskh"/>
          <w:b/>
          <w:bCs/>
          <w:spacing w:val="-6"/>
          <w:sz w:val="32"/>
          <w:szCs w:val="32"/>
          <w:rtl/>
        </w:rPr>
        <w:t xml:space="preserve"> يَعْلَمُ مَا تَصْنَعُونَ</w:t>
      </w:r>
      <w:r w:rsidR="00D97D55" w:rsidRPr="00D97D55">
        <w:rPr>
          <w:rFonts w:ascii="Traditional Arabic" w:hAnsi="Traditional Arabic" w:cs="Traditional Arabic"/>
          <w:spacing w:val="-6"/>
          <w:sz w:val="32"/>
          <w:szCs w:val="32"/>
          <w:rtl/>
        </w:rPr>
        <w:t>﴾</w:t>
      </w:r>
      <w:r w:rsidR="00D97D55" w:rsidRPr="00D97D55">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456"/>
      </w:r>
      <w:r w:rsidRPr="007B5404">
        <w:rPr>
          <w:rFonts w:ascii="mylotus" w:hAnsi="mylotus" w:cs="Traditional Naskh"/>
          <w:spacing w:val="-6"/>
          <w:position w:val="2"/>
          <w:sz w:val="32"/>
          <w:szCs w:val="32"/>
          <w:vertAlign w:val="superscript"/>
          <w:rtl/>
        </w:rPr>
        <w:t>)</w:t>
      </w:r>
      <w:r w:rsidRPr="00D97D55">
        <w:rPr>
          <w:rFonts w:ascii="mylotus" w:hAnsi="mylotus" w:cs="Traditional Naskh" w:hint="cs"/>
          <w:spacing w:val="-6"/>
          <w:sz w:val="32"/>
          <w:szCs w:val="32"/>
          <w:rtl/>
        </w:rPr>
        <w:t>.</w:t>
      </w:r>
    </w:p>
    <w:p w:rsidR="00131AF4" w:rsidRDefault="00131AF4" w:rsidP="00D97D55">
      <w:pPr>
        <w:widowControl w:val="0"/>
        <w:spacing w:after="0" w:line="216" w:lineRule="auto"/>
        <w:ind w:firstLine="284"/>
        <w:jc w:val="lowKashida"/>
        <w:rPr>
          <w:rFonts w:ascii="mylotus" w:hAnsi="mylotus" w:cs="Traditional Naskh"/>
          <w:spacing w:val="-6"/>
          <w:sz w:val="32"/>
          <w:szCs w:val="32"/>
          <w:rtl/>
        </w:rPr>
      </w:pPr>
    </w:p>
    <w:p w:rsidR="00131AF4" w:rsidRDefault="00131AF4" w:rsidP="00D97D55">
      <w:pPr>
        <w:widowControl w:val="0"/>
        <w:spacing w:after="0" w:line="216" w:lineRule="auto"/>
        <w:ind w:firstLine="284"/>
        <w:jc w:val="lowKashida"/>
        <w:rPr>
          <w:rFonts w:ascii="mylotus" w:hAnsi="mylotus" w:cs="Traditional Naskh"/>
          <w:spacing w:val="-6"/>
          <w:sz w:val="32"/>
          <w:szCs w:val="32"/>
          <w:rtl/>
        </w:rPr>
      </w:pPr>
    </w:p>
    <w:p w:rsidR="00131AF4" w:rsidRPr="00A27970" w:rsidRDefault="00131AF4" w:rsidP="00131AF4">
      <w:pPr>
        <w:pStyle w:val="2"/>
        <w:keepNext w:val="0"/>
        <w:spacing w:after="40" w:line="216" w:lineRule="auto"/>
        <w:ind w:firstLine="0"/>
        <w:jc w:val="center"/>
        <w:rPr>
          <w:b w:val="0"/>
          <w:bCs w:val="0"/>
          <w:color w:val="C00000"/>
          <w:lang w:eastAsia="en-US"/>
        </w:rPr>
      </w:pPr>
      <w:bookmarkStart w:id="57" w:name="_Toc520822029"/>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57"/>
    </w:p>
    <w:p w:rsidR="00131AF4" w:rsidRPr="00D97D55" w:rsidRDefault="00131AF4" w:rsidP="00D97D55">
      <w:pPr>
        <w:widowControl w:val="0"/>
        <w:spacing w:after="0" w:line="216" w:lineRule="auto"/>
        <w:ind w:firstLine="284"/>
        <w:jc w:val="lowKashida"/>
        <w:rPr>
          <w:rFonts w:ascii="mylotus" w:hAnsi="mylotus" w:cs="Traditional Naskh"/>
          <w:spacing w:val="-6"/>
          <w:sz w:val="32"/>
          <w:szCs w:val="32"/>
          <w:rtl/>
        </w:rPr>
      </w:pPr>
    </w:p>
    <w:p w:rsidR="00C602A9" w:rsidRPr="0088525E" w:rsidRDefault="00C602A9"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C602A9" w:rsidRPr="009C2FEC" w:rsidRDefault="00E75E6C" w:rsidP="00E75E6C">
      <w:pPr>
        <w:pStyle w:val="4"/>
        <w:rPr>
          <w:rFonts w:cs="KFGQPC Uthman Taha Naskh"/>
          <w:rtl/>
        </w:rPr>
      </w:pPr>
      <w:bookmarkStart w:id="58" w:name="_Toc520822030"/>
      <w:r w:rsidRPr="009C2FEC">
        <w:rPr>
          <w:rFonts w:cs="KFGQPC Uthman Taha Naskh" w:hint="cs"/>
          <w:rtl/>
          <w:lang w:bidi="ar-SY"/>
        </w:rPr>
        <w:lastRenderedPageBreak/>
        <w:t xml:space="preserve"> 15-</w:t>
      </w:r>
      <w:r w:rsidR="00C602A9" w:rsidRPr="009C2FEC">
        <w:rPr>
          <w:rFonts w:cs="KFGQPC Uthman Taha Naskh" w:hint="cs"/>
          <w:rtl/>
          <w:lang w:bidi="ar-SY"/>
        </w:rPr>
        <w:t>لمعجزة العظمى : القرآن العظيم</w:t>
      </w:r>
      <w:bookmarkEnd w:id="58"/>
    </w:p>
    <w:p w:rsidR="00630B7B" w:rsidRDefault="00630B7B" w:rsidP="00D97D55">
      <w:pPr>
        <w:pStyle w:val="5"/>
        <w:rPr>
          <w:rFonts w:ascii="mylotus" w:hAnsi="mylotus" w:cs="Traditional Naskh"/>
          <w:sz w:val="32"/>
          <w:szCs w:val="32"/>
          <w:rtl/>
          <w:lang w:bidi="ar-SY"/>
        </w:rPr>
      </w:pPr>
      <w:bookmarkStart w:id="59" w:name="_Toc520822031"/>
      <w:r w:rsidRPr="00BD13D6">
        <w:rPr>
          <w:rFonts w:hint="cs"/>
          <w:rtl/>
        </w:rPr>
        <w:t>الخطبة الأولى</w:t>
      </w:r>
      <w:bookmarkEnd w:id="59"/>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D97D55">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سبحانه: </w:t>
      </w:r>
      <w:r w:rsidR="00D97D55" w:rsidRPr="00D97D55">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حَقَّ تُقَاتِهِ وَلاَ تَمُوتُنَّ إِلاَّ وَأَنتُم مُّسْلِمُونَ</w:t>
      </w:r>
      <w:r w:rsidR="00D97D55" w:rsidRPr="00D97D55">
        <w:rPr>
          <w:rFonts w:ascii="Traditional Arabic" w:hAnsi="Traditional Arabic" w:cs="Traditional Arabic"/>
          <w:color w:val="C00000"/>
          <w:sz w:val="32"/>
          <w:szCs w:val="32"/>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اعلموا أن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قد جعل لهذا النبي الكريم معجزات تدل على صدقه وأنه تعالى أرسله.</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hint="cs"/>
          <w:rtl/>
        </w:rPr>
        <w:t>و</w:t>
      </w:r>
      <w:r w:rsidRPr="0088525E">
        <w:rPr>
          <w:rFonts w:ascii="mylotus" w:hAnsi="mylotus" w:cs="Traditional Naskh"/>
          <w:rtl/>
        </w:rPr>
        <w:t>المعجزة لغة:</w:t>
      </w:r>
      <w:r w:rsidRPr="0088525E">
        <w:rPr>
          <w:rFonts w:ascii="mylotus" w:hAnsi="mylotus" w:cs="Traditional Naskh"/>
          <w:b w:val="0"/>
          <w:bCs w:val="0"/>
          <w:rtl/>
        </w:rPr>
        <w:t xml:space="preserve"> ما أُعجزَ به الخصم عند التحدي</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57"/>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r w:rsidRPr="0088525E">
        <w:rPr>
          <w:rFonts w:ascii="mylotus" w:hAnsi="mylotus" w:cs="Traditional Naskh" w:hint="cs"/>
          <w:b w:val="0"/>
          <w:bCs w:val="0"/>
          <w:rtl/>
        </w:rPr>
        <w:t xml:space="preserve"> </w:t>
      </w:r>
      <w:r w:rsidRPr="0088525E">
        <w:rPr>
          <w:rFonts w:ascii="mylotus" w:hAnsi="mylotus" w:cs="Traditional Naskh"/>
          <w:b w:val="0"/>
          <w:bCs w:val="0"/>
          <w:rtl/>
        </w:rPr>
        <w:t>وهي أمر خارق للعادة يعجز البشر متفرقين ومجتمعين عن الإتيان بمثله، يجعله ا</w:t>
      </w:r>
      <w:r w:rsidR="00A1582F">
        <w:rPr>
          <w:rFonts w:ascii="mylotus" w:hAnsi="mylotus" w:cs="Traditional Naskh"/>
          <w:b w:val="0"/>
          <w:bCs w:val="0"/>
          <w:rtl/>
        </w:rPr>
        <w:t>للَّه</w:t>
      </w:r>
      <w:r w:rsidRPr="0088525E">
        <w:rPr>
          <w:rFonts w:ascii="mylotus" w:hAnsi="mylotus" w:cs="Traditional Naskh"/>
          <w:b w:val="0"/>
          <w:bCs w:val="0"/>
          <w:rtl/>
        </w:rPr>
        <w:t xml:space="preserve"> على يد من يختاره لنبوته؛ ليدلّ على صدقه وصحة رسالته</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58"/>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D97D55" w:rsidRDefault="00C602A9" w:rsidP="006749D3">
      <w:pPr>
        <w:pStyle w:val="BodyTextIndent2"/>
        <w:spacing w:line="216" w:lineRule="auto"/>
        <w:rPr>
          <w:rFonts w:ascii="mylotus" w:hAnsi="mylotus" w:cs="Traditional Naskh"/>
          <w:b w:val="0"/>
          <w:bCs w:val="0"/>
          <w:spacing w:val="-8"/>
          <w:rtl/>
        </w:rPr>
      </w:pPr>
      <w:r w:rsidRPr="00D97D55">
        <w:rPr>
          <w:rFonts w:ascii="AAAGoldenLotus Stg1_Ver1" w:hAnsi="AAAGoldenLotus Stg1_Ver1" w:cs="AAAGoldenLotus Stg1_Ver1"/>
          <w:b w:val="0"/>
          <w:bCs w:val="0"/>
          <w:color w:val="C00000"/>
          <w:spacing w:val="-8"/>
          <w:sz w:val="24"/>
          <w:szCs w:val="24"/>
          <w:rtl/>
        </w:rPr>
        <w:t xml:space="preserve">* </w:t>
      </w:r>
      <w:r w:rsidRPr="00D97D55">
        <w:rPr>
          <w:rFonts w:ascii="mylotus" w:hAnsi="mylotus" w:cs="Traditional Naskh" w:hint="cs"/>
          <w:b w:val="0"/>
          <w:bCs w:val="0"/>
          <w:spacing w:val="-8"/>
          <w:rtl/>
        </w:rPr>
        <w:t xml:space="preserve"> </w:t>
      </w:r>
      <w:r w:rsidRPr="00D97D55">
        <w:rPr>
          <w:rFonts w:ascii="mylotus" w:hAnsi="mylotus" w:cs="Traditional Naskh"/>
          <w:b w:val="0"/>
          <w:bCs w:val="0"/>
          <w:spacing w:val="-8"/>
          <w:rtl/>
        </w:rPr>
        <w:t>والقرآن الكريم كلام ا</w:t>
      </w:r>
      <w:r w:rsidR="00A1582F" w:rsidRPr="00D97D55">
        <w:rPr>
          <w:rFonts w:ascii="mylotus" w:hAnsi="mylotus" w:cs="Traditional Naskh"/>
          <w:b w:val="0"/>
          <w:bCs w:val="0"/>
          <w:spacing w:val="-8"/>
          <w:rtl/>
        </w:rPr>
        <w:t>للَّه</w:t>
      </w:r>
      <w:r w:rsidRPr="00D97D55">
        <w:rPr>
          <w:rFonts w:ascii="mylotus" w:hAnsi="mylotus" w:cs="Traditional Naskh"/>
          <w:b w:val="0"/>
          <w:bCs w:val="0"/>
          <w:spacing w:val="-8"/>
          <w:rtl/>
        </w:rPr>
        <w:t xml:space="preserve"> المنزل على محمد </w:t>
      </w:r>
      <w:r w:rsidRPr="00D97D55">
        <w:rPr>
          <w:rFonts w:ascii="mylotus" w:hAnsi="mylotus" w:cs="Traditional Naskh"/>
          <w:b w:val="0"/>
          <w:bCs w:val="0"/>
          <w:color w:val="C00000"/>
          <w:spacing w:val="-8"/>
          <w:rtl/>
        </w:rPr>
        <w:sym w:font="AGA Arabesque" w:char="F072"/>
      </w:r>
      <w:r w:rsidRPr="00D97D55">
        <w:rPr>
          <w:rFonts w:ascii="mylotus" w:hAnsi="mylotus" w:cs="Traditional Naskh"/>
          <w:b w:val="0"/>
          <w:bCs w:val="0"/>
          <w:spacing w:val="-8"/>
          <w:rtl/>
        </w:rPr>
        <w:t xml:space="preserve"> هو المعجزة العظمى، الباقية على مرور الدهور والأزمان، المعجز للأولين والآخرين إلى قيام الساعة</w:t>
      </w:r>
      <w:r w:rsidRPr="007B5404">
        <w:rPr>
          <w:rFonts w:ascii="mylotus" w:hAnsi="mylotus" w:cs="Traditional Naskh"/>
          <w:b w:val="0"/>
          <w:bCs w:val="0"/>
          <w:spacing w:val="-8"/>
          <w:position w:val="2"/>
          <w:vertAlign w:val="superscript"/>
          <w:rtl/>
        </w:rPr>
        <w:t>(</w:t>
      </w:r>
      <w:r w:rsidRPr="007B5404">
        <w:rPr>
          <w:rFonts w:ascii="mylotus" w:hAnsi="mylotus" w:cs="Traditional Naskh"/>
          <w:b w:val="0"/>
          <w:bCs w:val="0"/>
          <w:spacing w:val="-8"/>
          <w:position w:val="2"/>
          <w:vertAlign w:val="superscript"/>
          <w:rtl/>
        </w:rPr>
        <w:footnoteReference w:id="459"/>
      </w:r>
      <w:r w:rsidRPr="007B5404">
        <w:rPr>
          <w:rFonts w:ascii="mylotus" w:hAnsi="mylotus" w:cs="Traditional Naskh"/>
          <w:b w:val="0"/>
          <w:bCs w:val="0"/>
          <w:spacing w:val="-8"/>
          <w:position w:val="2"/>
          <w:vertAlign w:val="superscript"/>
          <w:rtl/>
        </w:rPr>
        <w:t>)</w:t>
      </w:r>
      <w:r w:rsidRPr="00D97D55">
        <w:rPr>
          <w:rFonts w:ascii="mylotus" w:hAnsi="mylotus" w:cs="Traditional Naskh"/>
          <w:b w:val="0"/>
          <w:bCs w:val="0"/>
          <w:spacing w:val="-8"/>
          <w:rtl/>
        </w:rPr>
        <w:t>، قال</w:t>
      </w:r>
      <w:r w:rsidRPr="00D97D55">
        <w:rPr>
          <w:rFonts w:ascii="mylotus" w:hAnsi="mylotus" w:cs="Traditional Naskh" w:hint="cs"/>
          <w:b w:val="0"/>
          <w:bCs w:val="0"/>
          <w:spacing w:val="-8"/>
          <w:rtl/>
        </w:rPr>
        <w:t xml:space="preserve"> </w:t>
      </w:r>
      <w:r w:rsidRPr="00D97D55">
        <w:rPr>
          <w:rFonts w:ascii="mylotus" w:hAnsi="mylotus" w:cs="Traditional Naskh" w:hint="cs"/>
          <w:b w:val="0"/>
          <w:bCs w:val="0"/>
          <w:spacing w:val="-8"/>
          <w:rtl/>
        </w:rPr>
        <w:lastRenderedPageBreak/>
        <w:t>النبي</w:t>
      </w:r>
      <w:r w:rsidRPr="00D97D55">
        <w:rPr>
          <w:rFonts w:ascii="mylotus" w:hAnsi="mylotus" w:cs="Traditional Naskh"/>
          <w:b w:val="0"/>
          <w:bCs w:val="0"/>
          <w:spacing w:val="-8"/>
          <w:rtl/>
        </w:rPr>
        <w:t xml:space="preserve"> </w:t>
      </w:r>
      <w:r w:rsidRPr="00D97D55">
        <w:rPr>
          <w:rFonts w:ascii="mylotus" w:hAnsi="mylotus" w:cs="Traditional Naskh"/>
          <w:b w:val="0"/>
          <w:bCs w:val="0"/>
          <w:color w:val="C00000"/>
          <w:spacing w:val="-8"/>
          <w:rtl/>
        </w:rPr>
        <w:sym w:font="AGA Arabesque" w:char="F072"/>
      </w:r>
      <w:r w:rsidRPr="00D97D55">
        <w:rPr>
          <w:rFonts w:ascii="mylotus" w:hAnsi="mylotus" w:cs="Traditional Naskh"/>
          <w:b w:val="0"/>
          <w:bCs w:val="0"/>
          <w:spacing w:val="-8"/>
          <w:rtl/>
        </w:rPr>
        <w:t xml:space="preserve"> : </w:t>
      </w:r>
      <w:r w:rsidRPr="00D97D55">
        <w:rPr>
          <w:rFonts w:ascii="mylotus" w:hAnsi="mylotus" w:cs="Traditional Naskh"/>
          <w:spacing w:val="-8"/>
          <w:rtl/>
        </w:rPr>
        <w:t>«ما من الأنبياء نبيّ إلا أعطي من الآيات على ما مثله آمن البشر، وإنما كان الذي أوتيته وحياً أوحاه ا</w:t>
      </w:r>
      <w:r w:rsidR="00A1582F" w:rsidRPr="00D97D55">
        <w:rPr>
          <w:rFonts w:ascii="mylotus" w:hAnsi="mylotus" w:cs="Traditional Naskh"/>
          <w:spacing w:val="-8"/>
          <w:rtl/>
        </w:rPr>
        <w:t>للَّه</w:t>
      </w:r>
      <w:r w:rsidRPr="00D97D55">
        <w:rPr>
          <w:rFonts w:ascii="mylotus" w:hAnsi="mylotus" w:cs="Traditional Naskh"/>
          <w:spacing w:val="-8"/>
          <w:rtl/>
        </w:rPr>
        <w:t xml:space="preserve"> إليّ، فأرجو أن أكون أكثرهم تابعاً يوم القيامة»</w:t>
      </w:r>
      <w:r w:rsidRPr="007B5404">
        <w:rPr>
          <w:rFonts w:ascii="mylotus" w:hAnsi="mylotus" w:cs="Traditional Naskh"/>
          <w:b w:val="0"/>
          <w:bCs w:val="0"/>
          <w:spacing w:val="-8"/>
          <w:position w:val="2"/>
          <w:vertAlign w:val="superscript"/>
          <w:rtl/>
        </w:rPr>
        <w:t>(</w:t>
      </w:r>
      <w:r w:rsidRPr="007B5404">
        <w:rPr>
          <w:rFonts w:ascii="mylotus" w:hAnsi="mylotus" w:cs="Traditional Naskh"/>
          <w:b w:val="0"/>
          <w:bCs w:val="0"/>
          <w:spacing w:val="-8"/>
          <w:position w:val="2"/>
          <w:vertAlign w:val="superscript"/>
          <w:rtl/>
        </w:rPr>
        <w:footnoteReference w:id="460"/>
      </w:r>
      <w:r w:rsidRPr="007B5404">
        <w:rPr>
          <w:rFonts w:ascii="mylotus" w:hAnsi="mylotus" w:cs="Traditional Naskh"/>
          <w:b w:val="0"/>
          <w:bCs w:val="0"/>
          <w:spacing w:val="-8"/>
          <w:position w:val="2"/>
          <w:vertAlign w:val="superscript"/>
          <w:rtl/>
        </w:rPr>
        <w:t>)</w:t>
      </w:r>
      <w:r w:rsidRPr="00D97D55">
        <w:rPr>
          <w:rFonts w:ascii="mylotus" w:hAnsi="mylotus" w:cs="Traditional Naskh"/>
          <w:b w:val="0"/>
          <w:bCs w:val="0"/>
          <w:spacing w:val="-8"/>
          <w:rtl/>
        </w:rPr>
        <w:t>.</w:t>
      </w:r>
    </w:p>
    <w:p w:rsidR="00C602A9" w:rsidRPr="0088525E" w:rsidRDefault="00C602A9" w:rsidP="006749D3">
      <w:pPr>
        <w:pStyle w:val="BodyTextIndent2"/>
        <w:spacing w:line="216" w:lineRule="auto"/>
        <w:rPr>
          <w:rFonts w:ascii="mylotus" w:hAnsi="mylotus" w:cs="Traditional Naskh"/>
          <w:b w:val="0"/>
          <w:bCs w:val="0"/>
          <w:spacing w:val="-6"/>
          <w:rtl/>
        </w:rPr>
      </w:pPr>
      <w:r w:rsidRPr="0088525E">
        <w:rPr>
          <w:rFonts w:ascii="mylotus" w:hAnsi="mylotus" w:cs="Traditional Naskh"/>
          <w:b w:val="0"/>
          <w:bCs w:val="0"/>
          <w:rtl/>
        </w:rPr>
        <w:t xml:space="preserve">وليس المراد في هذا الحديث حصر معجزاته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في القرآن، ولا أنه لم يؤت من المعجزات الحسية كمن تقدمه، بل المراد أن القرآن المعجزة العظمى التي اختص بها دون غيره؛ لأن كل نبي أُعطي معجزة خاصة به، تحدّى بها من أُرسل إليهم، وكانت معجزة كل نبي تقع مناسبة لحال قومه</w:t>
      </w:r>
      <w:r w:rsidRPr="0088525E">
        <w:rPr>
          <w:rFonts w:ascii="mylotus" w:hAnsi="mylotus" w:cs="Traditional Naskh" w:hint="cs"/>
          <w:b w:val="0"/>
          <w:bCs w:val="0"/>
          <w:rtl/>
        </w:rPr>
        <w:t>؛</w:t>
      </w:r>
      <w:r w:rsidRPr="0088525E">
        <w:rPr>
          <w:rFonts w:ascii="mylotus" w:hAnsi="mylotus" w:cs="Traditional Naskh"/>
          <w:b w:val="0"/>
          <w:bCs w:val="0"/>
          <w:rtl/>
        </w:rPr>
        <w:t xml:space="preserve"> ولهذا لما كان السحر فاشياً في قوم </w:t>
      </w:r>
      <w:r w:rsidRPr="0088525E">
        <w:rPr>
          <w:rFonts w:ascii="mylotus" w:hAnsi="mylotus" w:cs="Traditional Naskh"/>
          <w:b w:val="0"/>
          <w:bCs w:val="0"/>
          <w:spacing w:val="-6"/>
          <w:rtl/>
        </w:rPr>
        <w:t>فرعون جاءه موسى بالعصا على صورة ما يصنع السحرة، لكنها تلقف ما صنعوا، ولم يقع ذلك بعينه لغيره.</w:t>
      </w:r>
    </w:p>
    <w:p w:rsidR="00C602A9" w:rsidRPr="00D97D55" w:rsidRDefault="00C602A9" w:rsidP="006749D3">
      <w:pPr>
        <w:pStyle w:val="BodyTextIndent2"/>
        <w:spacing w:line="216" w:lineRule="auto"/>
        <w:rPr>
          <w:rFonts w:ascii="mylotus" w:hAnsi="mylotus" w:cs="Traditional Naskh"/>
          <w:b w:val="0"/>
          <w:bCs w:val="0"/>
          <w:spacing w:val="-10"/>
          <w:rtl/>
        </w:rPr>
      </w:pPr>
      <w:r w:rsidRPr="00D97D55">
        <w:rPr>
          <w:rFonts w:ascii="mylotus" w:hAnsi="mylotus" w:cs="Traditional Naskh"/>
          <w:b w:val="0"/>
          <w:bCs w:val="0"/>
          <w:spacing w:val="-10"/>
          <w:rtl/>
        </w:rPr>
        <w:t>ولما كان الأطباء في غاية الظهور جاء عيسى بما حيّر الأطباء، من: إحياء الموتى، وإبراء الأكمه، والأبرص، وكل ذلك من جنس عملهم، ولكن لم تصل إليه قدرتهم.</w:t>
      </w:r>
    </w:p>
    <w:p w:rsidR="00C602A9" w:rsidRPr="0088525E" w:rsidRDefault="00C602A9" w:rsidP="00D97D55">
      <w:pPr>
        <w:pStyle w:val="BodyTextIndent2"/>
        <w:spacing w:line="216" w:lineRule="auto"/>
        <w:rPr>
          <w:rFonts w:ascii="mylotus" w:hAnsi="mylotus" w:cs="Traditional Naskh"/>
          <w:b w:val="0"/>
          <w:bCs w:val="0"/>
          <w:rtl/>
        </w:rPr>
      </w:pPr>
      <w:r w:rsidRPr="0088525E">
        <w:rPr>
          <w:rFonts w:ascii="mylotus" w:hAnsi="mylotus" w:cs="Traditional Naskh"/>
          <w:b w:val="0"/>
          <w:bCs w:val="0"/>
          <w:rtl/>
        </w:rPr>
        <w:t>ولما كانت العرب أرباب الفصاحة والبلاغة والخطابة جعل ا</w:t>
      </w:r>
      <w:r w:rsidR="00A1582F">
        <w:rPr>
          <w:rFonts w:ascii="mylotus" w:hAnsi="mylotus" w:cs="Traditional Naskh"/>
          <w:b w:val="0"/>
          <w:bCs w:val="0"/>
          <w:rtl/>
        </w:rPr>
        <w:t>للَّه</w:t>
      </w:r>
      <w:r w:rsidRPr="0088525E">
        <w:rPr>
          <w:rFonts w:ascii="mylotus" w:hAnsi="mylotus" w:cs="Traditional Naskh"/>
          <w:b w:val="0"/>
          <w:bCs w:val="0"/>
          <w:rtl/>
        </w:rPr>
        <w:t xml:space="preserve"> – سبحانه – معجزة نبينا محمد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القرآن الكريم الذي</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1"/>
      </w:r>
      <w:r w:rsidRPr="007B5404">
        <w:rPr>
          <w:rFonts w:ascii="mylotus" w:hAnsi="mylotus" w:cs="Traditional Naskh"/>
          <w:b w:val="0"/>
          <w:bCs w:val="0"/>
          <w:position w:val="2"/>
          <w:vertAlign w:val="superscript"/>
          <w:rtl/>
        </w:rPr>
        <w:t>)</w:t>
      </w:r>
      <w:r w:rsidR="00D97D55">
        <w:rPr>
          <w:rFonts w:ascii="mylotus" w:hAnsi="mylotus" w:cs="Traditional Naskh" w:hint="cs"/>
          <w:b w:val="0"/>
          <w:bCs w:val="0"/>
          <w:rtl/>
        </w:rPr>
        <w:t xml:space="preserve"> </w:t>
      </w:r>
      <w:r w:rsidR="00D97D55" w:rsidRPr="00D97D55">
        <w:rPr>
          <w:rFonts w:ascii="Traditional Arabic" w:hAnsi="Traditional Arabic" w:cs="Traditional Arabic"/>
          <w:b w:val="0"/>
          <w:bCs w:val="0"/>
          <w:color w:val="C00000"/>
          <w:rtl/>
        </w:rPr>
        <w:t>﴿</w:t>
      </w:r>
      <w:r w:rsidR="00D97D55" w:rsidRPr="00025922">
        <w:rPr>
          <w:rFonts w:ascii="mylotus" w:hAnsi="mylotus" w:cs="Traditional Naskh" w:hint="eastAsia"/>
          <w:rtl/>
        </w:rPr>
        <w:t>لَا</w:t>
      </w:r>
      <w:r w:rsidR="00D97D55" w:rsidRPr="00025922">
        <w:rPr>
          <w:rFonts w:ascii="mylotus" w:hAnsi="mylotus" w:cs="Traditional Naskh"/>
          <w:rtl/>
        </w:rPr>
        <w:t xml:space="preserve"> </w:t>
      </w:r>
      <w:r w:rsidR="00D97D55" w:rsidRPr="00025922">
        <w:rPr>
          <w:rFonts w:ascii="mylotus" w:hAnsi="mylotus" w:cs="Traditional Naskh" w:hint="eastAsia"/>
          <w:rtl/>
        </w:rPr>
        <w:t>يَأْتِيهِ</w:t>
      </w:r>
      <w:r w:rsidR="00D97D55" w:rsidRPr="00025922">
        <w:rPr>
          <w:rFonts w:ascii="mylotus" w:hAnsi="mylotus" w:cs="Traditional Naskh"/>
          <w:rtl/>
        </w:rPr>
        <w:t xml:space="preserve"> </w:t>
      </w:r>
      <w:r w:rsidR="00D97D55" w:rsidRPr="00025922">
        <w:rPr>
          <w:rFonts w:ascii="mylotus" w:hAnsi="mylotus" w:cs="Traditional Naskh" w:hint="eastAsia"/>
          <w:rtl/>
        </w:rPr>
        <w:t>الْبَاطِلُ</w:t>
      </w:r>
      <w:r w:rsidR="00D97D55" w:rsidRPr="00025922">
        <w:rPr>
          <w:rFonts w:ascii="mylotus" w:hAnsi="mylotus" w:cs="Traditional Naskh"/>
          <w:rtl/>
        </w:rPr>
        <w:t xml:space="preserve"> </w:t>
      </w:r>
      <w:r w:rsidR="00D97D55" w:rsidRPr="00025922">
        <w:rPr>
          <w:rFonts w:ascii="mylotus" w:hAnsi="mylotus" w:cs="Traditional Naskh" w:hint="eastAsia"/>
          <w:rtl/>
        </w:rPr>
        <w:t>مِنْ</w:t>
      </w:r>
      <w:r w:rsidR="00D97D55" w:rsidRPr="00025922">
        <w:rPr>
          <w:rFonts w:ascii="mylotus" w:hAnsi="mylotus" w:cs="Traditional Naskh"/>
          <w:rtl/>
        </w:rPr>
        <w:t xml:space="preserve"> </w:t>
      </w:r>
      <w:r w:rsidR="00D97D55" w:rsidRPr="00025922">
        <w:rPr>
          <w:rFonts w:ascii="mylotus" w:hAnsi="mylotus" w:cs="Traditional Naskh" w:hint="eastAsia"/>
          <w:rtl/>
        </w:rPr>
        <w:t>بَيْنِ</w:t>
      </w:r>
      <w:r w:rsidR="00D97D55" w:rsidRPr="00025922">
        <w:rPr>
          <w:rFonts w:ascii="mylotus" w:hAnsi="mylotus" w:cs="Traditional Naskh"/>
          <w:rtl/>
        </w:rPr>
        <w:t xml:space="preserve"> </w:t>
      </w:r>
      <w:r w:rsidR="00D97D55" w:rsidRPr="00025922">
        <w:rPr>
          <w:rFonts w:ascii="mylotus" w:hAnsi="mylotus" w:cs="Traditional Naskh" w:hint="eastAsia"/>
          <w:rtl/>
        </w:rPr>
        <w:t>يَدَيْهِ</w:t>
      </w:r>
      <w:r w:rsidR="00D97D55" w:rsidRPr="00025922">
        <w:rPr>
          <w:rFonts w:ascii="mylotus" w:hAnsi="mylotus" w:cs="Traditional Naskh"/>
          <w:rtl/>
        </w:rPr>
        <w:t xml:space="preserve"> </w:t>
      </w:r>
      <w:r w:rsidR="00D97D55" w:rsidRPr="00025922">
        <w:rPr>
          <w:rFonts w:ascii="mylotus" w:hAnsi="mylotus" w:cs="Traditional Naskh" w:hint="eastAsia"/>
          <w:rtl/>
        </w:rPr>
        <w:t>وَلَا</w:t>
      </w:r>
      <w:r w:rsidR="00D97D55" w:rsidRPr="00025922">
        <w:rPr>
          <w:rFonts w:ascii="mylotus" w:hAnsi="mylotus" w:cs="Traditional Naskh"/>
          <w:rtl/>
        </w:rPr>
        <w:t xml:space="preserve"> </w:t>
      </w:r>
      <w:r w:rsidR="00D97D55" w:rsidRPr="00025922">
        <w:rPr>
          <w:rFonts w:ascii="mylotus" w:hAnsi="mylotus" w:cs="Traditional Naskh" w:hint="eastAsia"/>
          <w:rtl/>
        </w:rPr>
        <w:t>مِنْ</w:t>
      </w:r>
      <w:r w:rsidR="00D97D55" w:rsidRPr="00025922">
        <w:rPr>
          <w:rFonts w:ascii="mylotus" w:hAnsi="mylotus" w:cs="Traditional Naskh"/>
          <w:rtl/>
        </w:rPr>
        <w:t xml:space="preserve"> </w:t>
      </w:r>
      <w:r w:rsidR="00D97D55" w:rsidRPr="00025922">
        <w:rPr>
          <w:rFonts w:ascii="mylotus" w:hAnsi="mylotus" w:cs="Traditional Naskh" w:hint="eastAsia"/>
          <w:rtl/>
        </w:rPr>
        <w:t>خَلْفِهِ</w:t>
      </w:r>
      <w:r w:rsidR="00D97D55" w:rsidRPr="00025922">
        <w:rPr>
          <w:rFonts w:ascii="mylotus" w:hAnsi="mylotus" w:cs="Traditional Naskh"/>
          <w:rtl/>
        </w:rPr>
        <w:t xml:space="preserve"> </w:t>
      </w:r>
      <w:r w:rsidR="00D97D55" w:rsidRPr="00025922">
        <w:rPr>
          <w:rFonts w:ascii="mylotus" w:hAnsi="mylotus" w:cs="Traditional Naskh" w:hint="eastAsia"/>
          <w:rtl/>
        </w:rPr>
        <w:t>تَنْزِيلٌ</w:t>
      </w:r>
      <w:r w:rsidR="00D97D55" w:rsidRPr="00025922">
        <w:rPr>
          <w:rFonts w:ascii="mylotus" w:hAnsi="mylotus" w:cs="Traditional Naskh"/>
          <w:rtl/>
        </w:rPr>
        <w:t xml:space="preserve"> </w:t>
      </w:r>
      <w:r w:rsidR="00D97D55" w:rsidRPr="00025922">
        <w:rPr>
          <w:rFonts w:ascii="mylotus" w:hAnsi="mylotus" w:cs="Traditional Naskh" w:hint="eastAsia"/>
          <w:rtl/>
        </w:rPr>
        <w:t>مِنْ</w:t>
      </w:r>
      <w:r w:rsidR="00D97D55" w:rsidRPr="00025922">
        <w:rPr>
          <w:rFonts w:ascii="mylotus" w:hAnsi="mylotus" w:cs="Traditional Naskh"/>
          <w:rtl/>
        </w:rPr>
        <w:t xml:space="preserve"> </w:t>
      </w:r>
      <w:r w:rsidR="00D97D55" w:rsidRPr="00025922">
        <w:rPr>
          <w:rFonts w:ascii="mylotus" w:hAnsi="mylotus" w:cs="Traditional Naskh" w:hint="eastAsia"/>
          <w:rtl/>
        </w:rPr>
        <w:t>حَكِيمٍ</w:t>
      </w:r>
      <w:r w:rsidR="00D97D55" w:rsidRPr="00025922">
        <w:rPr>
          <w:rFonts w:ascii="mylotus" w:hAnsi="mylotus" w:cs="Traditional Naskh"/>
          <w:rtl/>
        </w:rPr>
        <w:t xml:space="preserve"> </w:t>
      </w:r>
      <w:r w:rsidR="00D97D55" w:rsidRPr="00025922">
        <w:rPr>
          <w:rFonts w:ascii="mylotus" w:hAnsi="mylotus" w:cs="Traditional Naskh" w:hint="eastAsia"/>
          <w:rtl/>
        </w:rPr>
        <w:t>حَمِيدٍ</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2"/>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ولكن معجزة القرآن الكريم تتميز عن سائر المعجزات؛ لأنه حجة مستمرة، باقية على مرّ العصور، والبراهين التي كانت للأنبياء انقرض زمانها في حياتهم ولم يبق منها إلا الخبر عنها، أما القرآن فلا يزال حجة قائمة كأنما يسمعها السامع من فم رسول ا</w:t>
      </w:r>
      <w:r w:rsidR="00A1582F">
        <w:rPr>
          <w:rFonts w:ascii="mylotus" w:hAnsi="mylotus" w:cs="Traditional Naskh"/>
          <w:b w:val="0"/>
          <w:bCs w:val="0"/>
          <w:rtl/>
        </w:rPr>
        <w:t>للَّه</w:t>
      </w:r>
      <w:r w:rsidRPr="0088525E">
        <w:rPr>
          <w:rFonts w:ascii="mylotus" w:hAnsi="mylotus" w:cs="Traditional Naskh"/>
          <w:b w:val="0"/>
          <w:bCs w:val="0"/>
          <w:rtl/>
        </w:rPr>
        <w:t xml:space="preserve">، ولاستمرار هذه الحجة البالغة قال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 </w:t>
      </w:r>
      <w:r w:rsidRPr="0088525E">
        <w:rPr>
          <w:rFonts w:ascii="mylotus" w:hAnsi="mylotus" w:cs="Traditional Naskh"/>
          <w:rtl/>
        </w:rPr>
        <w:t>«فأرجو أن أكون أكثرهم تابعاً يومَ القيامة»</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3"/>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6749D3">
      <w:pPr>
        <w:pStyle w:val="BodyTextIndent2"/>
        <w:spacing w:line="216" w:lineRule="auto"/>
        <w:rPr>
          <w:rFonts w:ascii="mylotus" w:hAnsi="mylotus" w:cs="AL-Mohanad Bold"/>
          <w:b w:val="0"/>
          <w:bCs w:val="0"/>
          <w:rtl/>
        </w:rPr>
      </w:pPr>
      <w:r w:rsidRPr="0088525E">
        <w:rPr>
          <w:rFonts w:ascii="mylotus" w:hAnsi="mylotus" w:cs="Traditional Naskh"/>
          <w:b w:val="0"/>
          <w:bCs w:val="0"/>
          <w:rtl/>
        </w:rPr>
        <w:t xml:space="preserve">والقرآن الكريم آية بيّنة، معجزة من وجوه متعددة، من جهة اللفظ، ومن </w:t>
      </w:r>
      <w:r w:rsidRPr="0088525E">
        <w:rPr>
          <w:rFonts w:ascii="mylotus" w:hAnsi="mylotus" w:cs="Traditional Naskh"/>
          <w:b w:val="0"/>
          <w:bCs w:val="0"/>
          <w:rtl/>
        </w:rPr>
        <w:lastRenderedPageBreak/>
        <w:t>جهة النظم، والبلاغة في دلالة اللفظ على المعنى، ومن جهة معانيه التي أمر بها، ومعانيه التي أخبر بها عن ا</w:t>
      </w:r>
      <w:r w:rsidR="00A1582F">
        <w:rPr>
          <w:rFonts w:ascii="mylotus" w:hAnsi="mylotus" w:cs="Traditional Naskh"/>
          <w:b w:val="0"/>
          <w:bCs w:val="0"/>
          <w:rtl/>
        </w:rPr>
        <w:t>للَّه</w:t>
      </w:r>
      <w:r w:rsidRPr="0088525E">
        <w:rPr>
          <w:rFonts w:ascii="mylotus" w:hAnsi="mylotus" w:cs="Traditional Naskh"/>
          <w:b w:val="0"/>
          <w:bCs w:val="0"/>
          <w:rtl/>
        </w:rPr>
        <w:t xml:space="preserve"> – تعالى – وأسمائه وصفاته وملائكته، وغير ذلك من الوجوه الكثيرة التي ذكر كل عالمٍ ما فتح ا</w:t>
      </w:r>
      <w:r w:rsidR="00A1582F">
        <w:rPr>
          <w:rFonts w:ascii="mylotus" w:hAnsi="mylotus" w:cs="Traditional Naskh"/>
          <w:b w:val="0"/>
          <w:bCs w:val="0"/>
          <w:rtl/>
        </w:rPr>
        <w:t>للَّه</w:t>
      </w:r>
      <w:r w:rsidRPr="0088525E">
        <w:rPr>
          <w:rFonts w:ascii="mylotus" w:hAnsi="mylotus" w:cs="Traditional Naskh"/>
          <w:b w:val="0"/>
          <w:bCs w:val="0"/>
          <w:rtl/>
        </w:rPr>
        <w:t xml:space="preserve"> عليه به منها</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4"/>
      </w:r>
      <w:r w:rsidRPr="007B5404">
        <w:rPr>
          <w:rFonts w:ascii="mylotus" w:hAnsi="mylotus" w:cs="Traditional Naskh"/>
          <w:b w:val="0"/>
          <w:bCs w:val="0"/>
          <w:position w:val="2"/>
          <w:vertAlign w:val="superscript"/>
          <w:rtl/>
        </w:rPr>
        <w:t>)</w:t>
      </w:r>
      <w:r w:rsidRPr="0088525E">
        <w:rPr>
          <w:rFonts w:ascii="mylotus" w:hAnsi="mylotus" w:cs="Traditional Naskh" w:hint="cs"/>
          <w:b w:val="0"/>
          <w:bCs w:val="0"/>
          <w:rtl/>
        </w:rPr>
        <w:t>.</w:t>
      </w:r>
    </w:p>
    <w:p w:rsidR="00C602A9" w:rsidRPr="0088525E" w:rsidRDefault="00C602A9" w:rsidP="00D97D55">
      <w:pPr>
        <w:pStyle w:val="BodyTextIndent2"/>
        <w:spacing w:line="216" w:lineRule="auto"/>
        <w:rPr>
          <w:rFonts w:ascii="mylotus" w:hAnsi="mylotus" w:cs="Traditional Naskh"/>
          <w:b w:val="0"/>
          <w:bCs w:val="0"/>
          <w:spacing w:val="-10"/>
          <w:rtl/>
        </w:rPr>
      </w:pPr>
      <w:r w:rsidRPr="00D97D55">
        <w:rPr>
          <w:rFonts w:ascii="AAAGoldenLotus Stg1_Ver1" w:hAnsi="AAAGoldenLotus Stg1_Ver1" w:cs="AAAGoldenLotus Stg1_Ver1"/>
          <w:b w:val="0"/>
          <w:bCs w:val="0"/>
          <w:color w:val="C00000"/>
          <w:sz w:val="24"/>
          <w:szCs w:val="24"/>
          <w:rtl/>
        </w:rPr>
        <w:t xml:space="preserve">* </w:t>
      </w:r>
      <w:r w:rsidRPr="0088525E">
        <w:rPr>
          <w:rFonts w:ascii="mylotus" w:hAnsi="mylotus" w:cs="Traditional Naskh" w:hint="cs"/>
          <w:b w:val="0"/>
          <w:bCs w:val="0"/>
          <w:rtl/>
        </w:rPr>
        <w:t xml:space="preserve"> و</w:t>
      </w:r>
      <w:r w:rsidRPr="0088525E">
        <w:rPr>
          <w:rFonts w:ascii="mylotus" w:hAnsi="mylotus" w:cs="Traditional Naskh"/>
          <w:b w:val="0"/>
          <w:bCs w:val="0"/>
          <w:rtl/>
        </w:rPr>
        <w:t xml:space="preserve">من الإعجاز القرآني ما اشتمل عليه من البلاغة والبيان، والتركيب المعجز، الذي تحدى به الإنس والجن أن يأتوا بمثله، فعجزوا عن ذلك، قال تعالى: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قُلْ</w:t>
      </w:r>
      <w:r w:rsidR="00D97D55" w:rsidRPr="00D97D55">
        <w:rPr>
          <w:rFonts w:ascii="mylotus" w:hAnsi="mylotus" w:cs="Traditional Naskh"/>
          <w:rtl/>
        </w:rPr>
        <w:t xml:space="preserve"> </w:t>
      </w:r>
      <w:r w:rsidR="00D97D55" w:rsidRPr="00D97D55">
        <w:rPr>
          <w:rFonts w:ascii="mylotus" w:hAnsi="mylotus" w:cs="Traditional Naskh" w:hint="eastAsia"/>
          <w:rtl/>
        </w:rPr>
        <w:t>لَئِنِ</w:t>
      </w:r>
      <w:r w:rsidR="00D97D55" w:rsidRPr="00D97D55">
        <w:rPr>
          <w:rFonts w:ascii="mylotus" w:hAnsi="mylotus" w:cs="Traditional Naskh"/>
          <w:rtl/>
        </w:rPr>
        <w:t xml:space="preserve"> </w:t>
      </w:r>
      <w:r w:rsidR="00D97D55" w:rsidRPr="00D97D55">
        <w:rPr>
          <w:rFonts w:ascii="mylotus" w:hAnsi="mylotus" w:cs="Traditional Naskh" w:hint="eastAsia"/>
          <w:rtl/>
        </w:rPr>
        <w:t>اجْتَمَعَتِ</w:t>
      </w:r>
      <w:r w:rsidR="00D97D55" w:rsidRPr="00D97D55">
        <w:rPr>
          <w:rFonts w:ascii="mylotus" w:hAnsi="mylotus" w:cs="Traditional Naskh"/>
          <w:rtl/>
        </w:rPr>
        <w:t xml:space="preserve"> </w:t>
      </w:r>
      <w:r w:rsidR="00D97D55" w:rsidRPr="00D97D55">
        <w:rPr>
          <w:rFonts w:ascii="mylotus" w:hAnsi="mylotus" w:cs="Traditional Naskh" w:hint="eastAsia"/>
          <w:rtl/>
        </w:rPr>
        <w:t>الْإِنْسُ</w:t>
      </w:r>
      <w:r w:rsidR="00D97D55" w:rsidRPr="00D97D55">
        <w:rPr>
          <w:rFonts w:ascii="mylotus" w:hAnsi="mylotus" w:cs="Traditional Naskh"/>
          <w:rtl/>
        </w:rPr>
        <w:t xml:space="preserve"> </w:t>
      </w:r>
      <w:r w:rsidR="00D97D55" w:rsidRPr="00D97D55">
        <w:rPr>
          <w:rFonts w:ascii="mylotus" w:hAnsi="mylotus" w:cs="Traditional Naskh" w:hint="eastAsia"/>
          <w:rtl/>
        </w:rPr>
        <w:t>وَالْجِنُّ</w:t>
      </w:r>
      <w:r w:rsidR="00D97D55" w:rsidRPr="00D97D55">
        <w:rPr>
          <w:rFonts w:ascii="mylotus" w:hAnsi="mylotus" w:cs="Traditional Naskh"/>
          <w:rtl/>
        </w:rPr>
        <w:t xml:space="preserve"> </w:t>
      </w:r>
      <w:r w:rsidR="00D97D55" w:rsidRPr="00D97D55">
        <w:rPr>
          <w:rFonts w:ascii="mylotus" w:hAnsi="mylotus" w:cs="Traditional Naskh" w:hint="eastAsia"/>
          <w:rtl/>
        </w:rPr>
        <w:t>عَلَى</w:t>
      </w:r>
      <w:r w:rsidR="00D97D55" w:rsidRPr="00D97D55">
        <w:rPr>
          <w:rFonts w:ascii="mylotus" w:hAnsi="mylotus" w:cs="Traditional Naskh"/>
          <w:rtl/>
        </w:rPr>
        <w:t xml:space="preserve"> </w:t>
      </w:r>
      <w:r w:rsidR="00D97D55" w:rsidRPr="00D97D55">
        <w:rPr>
          <w:rFonts w:ascii="mylotus" w:hAnsi="mylotus" w:cs="Traditional Naskh" w:hint="eastAsia"/>
          <w:rtl/>
        </w:rPr>
        <w:t>أَنْ</w:t>
      </w:r>
      <w:r w:rsidR="00D97D55" w:rsidRPr="00D97D55">
        <w:rPr>
          <w:rFonts w:ascii="mylotus" w:hAnsi="mylotus" w:cs="Traditional Naskh"/>
          <w:rtl/>
        </w:rPr>
        <w:t xml:space="preserve"> </w:t>
      </w:r>
      <w:r w:rsidR="00D97D55" w:rsidRPr="00D97D55">
        <w:rPr>
          <w:rFonts w:ascii="mylotus" w:hAnsi="mylotus" w:cs="Traditional Naskh" w:hint="eastAsia"/>
          <w:rtl/>
        </w:rPr>
        <w:t>يَأْتُوا</w:t>
      </w:r>
      <w:r w:rsidR="00D97D55" w:rsidRPr="00D97D55">
        <w:rPr>
          <w:rFonts w:ascii="mylotus" w:hAnsi="mylotus" w:cs="Traditional Naskh"/>
          <w:rtl/>
        </w:rPr>
        <w:t xml:space="preserve"> </w:t>
      </w:r>
      <w:r w:rsidR="00D97D55" w:rsidRPr="00D97D55">
        <w:rPr>
          <w:rFonts w:ascii="mylotus" w:hAnsi="mylotus" w:cs="Traditional Naskh" w:hint="eastAsia"/>
          <w:rtl/>
        </w:rPr>
        <w:t>بِمِثْلِ</w:t>
      </w:r>
      <w:r w:rsidR="00D97D55" w:rsidRPr="00D97D55">
        <w:rPr>
          <w:rFonts w:ascii="mylotus" w:hAnsi="mylotus" w:cs="Traditional Naskh"/>
          <w:rtl/>
        </w:rPr>
        <w:t xml:space="preserve"> </w:t>
      </w:r>
      <w:r w:rsidR="00D97D55" w:rsidRPr="00D97D55">
        <w:rPr>
          <w:rFonts w:ascii="mylotus" w:hAnsi="mylotus" w:cs="Traditional Naskh" w:hint="eastAsia"/>
          <w:rtl/>
        </w:rPr>
        <w:t>هَذَا</w:t>
      </w:r>
      <w:r w:rsidR="00D97D55" w:rsidRPr="00D97D55">
        <w:rPr>
          <w:rFonts w:ascii="mylotus" w:hAnsi="mylotus" w:cs="Traditional Naskh"/>
          <w:rtl/>
        </w:rPr>
        <w:t xml:space="preserve"> </w:t>
      </w:r>
      <w:r w:rsidR="00D97D55" w:rsidRPr="00D97D55">
        <w:rPr>
          <w:rFonts w:ascii="mylotus" w:hAnsi="mylotus" w:cs="Traditional Naskh" w:hint="eastAsia"/>
          <w:rtl/>
        </w:rPr>
        <w:t>الْقُرْآنِ</w:t>
      </w:r>
      <w:r w:rsidR="00D97D55" w:rsidRPr="00D97D55">
        <w:rPr>
          <w:rFonts w:ascii="mylotus" w:hAnsi="mylotus" w:cs="Traditional Naskh"/>
          <w:rtl/>
        </w:rPr>
        <w:t xml:space="preserve"> </w:t>
      </w:r>
      <w:r w:rsidR="00D97D55" w:rsidRPr="00D97D55">
        <w:rPr>
          <w:rFonts w:ascii="mylotus" w:hAnsi="mylotus" w:cs="Traditional Naskh" w:hint="eastAsia"/>
          <w:rtl/>
        </w:rPr>
        <w:t>لَا</w:t>
      </w:r>
      <w:r w:rsidR="00D97D55" w:rsidRPr="00D97D55">
        <w:rPr>
          <w:rFonts w:ascii="mylotus" w:hAnsi="mylotus" w:cs="Traditional Naskh"/>
          <w:rtl/>
        </w:rPr>
        <w:t xml:space="preserve"> </w:t>
      </w:r>
      <w:r w:rsidR="00D97D55" w:rsidRPr="00D97D55">
        <w:rPr>
          <w:rFonts w:ascii="mylotus" w:hAnsi="mylotus" w:cs="Traditional Naskh" w:hint="eastAsia"/>
          <w:rtl/>
        </w:rPr>
        <w:t>يَأْتُونَ</w:t>
      </w:r>
      <w:r w:rsidR="00D97D55" w:rsidRPr="00D97D55">
        <w:rPr>
          <w:rFonts w:ascii="mylotus" w:hAnsi="mylotus" w:cs="Traditional Naskh"/>
          <w:rtl/>
        </w:rPr>
        <w:t xml:space="preserve"> </w:t>
      </w:r>
      <w:r w:rsidR="00D97D55" w:rsidRPr="00D97D55">
        <w:rPr>
          <w:rFonts w:ascii="mylotus" w:hAnsi="mylotus" w:cs="Traditional Naskh" w:hint="eastAsia"/>
          <w:rtl/>
        </w:rPr>
        <w:t>بِمِثْلِهِ</w:t>
      </w:r>
      <w:r w:rsidR="00D97D55" w:rsidRPr="00D97D55">
        <w:rPr>
          <w:rFonts w:ascii="mylotus" w:hAnsi="mylotus" w:cs="Traditional Naskh"/>
          <w:rtl/>
        </w:rPr>
        <w:t xml:space="preserve"> </w:t>
      </w:r>
      <w:r w:rsidR="00D97D55" w:rsidRPr="00D97D55">
        <w:rPr>
          <w:rFonts w:ascii="mylotus" w:hAnsi="mylotus" w:cs="Traditional Naskh" w:hint="eastAsia"/>
          <w:rtl/>
        </w:rPr>
        <w:t>وَلَوْ</w:t>
      </w:r>
      <w:r w:rsidR="00D97D55" w:rsidRPr="00D97D55">
        <w:rPr>
          <w:rFonts w:ascii="mylotus" w:hAnsi="mylotus" w:cs="Traditional Naskh"/>
          <w:rtl/>
        </w:rPr>
        <w:t xml:space="preserve"> </w:t>
      </w:r>
      <w:r w:rsidR="00D97D55" w:rsidRPr="00D97D55">
        <w:rPr>
          <w:rFonts w:ascii="mylotus" w:hAnsi="mylotus" w:cs="Traditional Naskh" w:hint="eastAsia"/>
          <w:rtl/>
        </w:rPr>
        <w:t>كَانَ</w:t>
      </w:r>
      <w:r w:rsidR="00D97D55" w:rsidRPr="00D97D55">
        <w:rPr>
          <w:rFonts w:ascii="mylotus" w:hAnsi="mylotus" w:cs="Traditional Naskh"/>
          <w:rtl/>
        </w:rPr>
        <w:t xml:space="preserve"> </w:t>
      </w:r>
      <w:r w:rsidR="00D97D55" w:rsidRPr="00D97D55">
        <w:rPr>
          <w:rFonts w:ascii="mylotus" w:hAnsi="mylotus" w:cs="Traditional Naskh" w:hint="eastAsia"/>
          <w:rtl/>
        </w:rPr>
        <w:t>بَعْضُهُمْ</w:t>
      </w:r>
      <w:r w:rsidR="00D97D55" w:rsidRPr="00D97D55">
        <w:rPr>
          <w:rFonts w:ascii="mylotus" w:hAnsi="mylotus" w:cs="Traditional Naskh"/>
          <w:rtl/>
        </w:rPr>
        <w:t xml:space="preserve"> </w:t>
      </w:r>
      <w:r w:rsidR="00D97D55" w:rsidRPr="00D97D55">
        <w:rPr>
          <w:rFonts w:ascii="mylotus" w:hAnsi="mylotus" w:cs="Traditional Naskh" w:hint="eastAsia"/>
          <w:rtl/>
        </w:rPr>
        <w:t>لِبَعْضٍ</w:t>
      </w:r>
      <w:r w:rsidR="00D97D55" w:rsidRPr="00D97D55">
        <w:rPr>
          <w:rFonts w:ascii="mylotus" w:hAnsi="mylotus" w:cs="Traditional Naskh"/>
          <w:rtl/>
        </w:rPr>
        <w:t xml:space="preserve"> </w:t>
      </w:r>
      <w:r w:rsidR="00D97D55" w:rsidRPr="00D97D55">
        <w:rPr>
          <w:rFonts w:ascii="mylotus" w:hAnsi="mylotus" w:cs="Traditional Naskh" w:hint="eastAsia"/>
          <w:rtl/>
        </w:rPr>
        <w:t>ظَهِيرًا</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5"/>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 xml:space="preserve">، وقال تعالى: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b w:val="0"/>
          <w:bCs w:val="0"/>
          <w:rtl/>
        </w:rPr>
        <w:t>أَمْ</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يَقُولُونَ</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تَقَوَّلَهُ</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بَلْ</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لَا</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يُؤْمِنُونَ</w:t>
      </w:r>
      <w:r w:rsidR="00D97D55" w:rsidRPr="00D97D55">
        <w:rPr>
          <w:rFonts w:ascii="mylotus" w:hAnsi="mylotus" w:cs="Traditional Naskh"/>
          <w:b w:val="0"/>
          <w:bCs w:val="0"/>
          <w:rtl/>
        </w:rPr>
        <w:t xml:space="preserve"> (33) </w:t>
      </w:r>
      <w:r w:rsidR="00D97D55" w:rsidRPr="00D97D55">
        <w:rPr>
          <w:rFonts w:ascii="mylotus" w:hAnsi="mylotus" w:cs="Traditional Naskh" w:hint="eastAsia"/>
          <w:b w:val="0"/>
          <w:bCs w:val="0"/>
          <w:rtl/>
        </w:rPr>
        <w:t>فَلْيَأْتُوا</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بِحَدِيثٍ</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مِثْلِهِ</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إِنْ</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كَانُوا</w:t>
      </w:r>
      <w:r w:rsidR="00D97D55" w:rsidRPr="00D97D55">
        <w:rPr>
          <w:rFonts w:ascii="mylotus" w:hAnsi="mylotus" w:cs="Traditional Naskh"/>
          <w:b w:val="0"/>
          <w:bCs w:val="0"/>
          <w:rtl/>
        </w:rPr>
        <w:t xml:space="preserve"> </w:t>
      </w:r>
      <w:r w:rsidR="00D97D55" w:rsidRPr="00D97D55">
        <w:rPr>
          <w:rFonts w:ascii="mylotus" w:hAnsi="mylotus" w:cs="Traditional Naskh" w:hint="eastAsia"/>
          <w:b w:val="0"/>
          <w:bCs w:val="0"/>
          <w:rtl/>
        </w:rPr>
        <w:t>صَادِقِينَ</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spacing w:val="-10"/>
          <w:position w:val="2"/>
          <w:vertAlign w:val="superscript"/>
          <w:rtl/>
        </w:rPr>
        <w:t>(</w:t>
      </w:r>
      <w:r w:rsidRPr="007B5404">
        <w:rPr>
          <w:rFonts w:ascii="mylotus" w:hAnsi="mylotus" w:cs="Traditional Naskh"/>
          <w:b w:val="0"/>
          <w:bCs w:val="0"/>
          <w:spacing w:val="-10"/>
          <w:position w:val="2"/>
          <w:vertAlign w:val="superscript"/>
          <w:rtl/>
        </w:rPr>
        <w:footnoteReference w:id="466"/>
      </w:r>
      <w:r w:rsidRPr="007B5404">
        <w:rPr>
          <w:rFonts w:ascii="mylotus" w:hAnsi="mylotus" w:cs="Traditional Naskh"/>
          <w:b w:val="0"/>
          <w:bCs w:val="0"/>
          <w:spacing w:val="-10"/>
          <w:position w:val="2"/>
          <w:vertAlign w:val="superscript"/>
          <w:rtl/>
        </w:rPr>
        <w:t>)</w:t>
      </w:r>
      <w:r w:rsidRPr="0088525E">
        <w:rPr>
          <w:rFonts w:ascii="mylotus" w:hAnsi="mylotus" w:cs="Traditional Naskh"/>
          <w:b w:val="0"/>
          <w:bCs w:val="0"/>
          <w:spacing w:val="-10"/>
          <w:rtl/>
        </w:rPr>
        <w:t>.</w:t>
      </w:r>
    </w:p>
    <w:p w:rsidR="00C602A9" w:rsidRPr="0088525E" w:rsidRDefault="00C602A9" w:rsidP="00D97D55">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وبعد هذا التحدي انقطعوا فلم يتقدم أحد، فمدّ لهم في الحبل وتحداهم بعشر سور مثله: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أَمْ</w:t>
      </w:r>
      <w:r w:rsidR="00D97D55" w:rsidRPr="00D97D55">
        <w:rPr>
          <w:rFonts w:ascii="mylotus" w:hAnsi="mylotus" w:cs="Traditional Naskh"/>
          <w:rtl/>
        </w:rPr>
        <w:t xml:space="preserve"> </w:t>
      </w:r>
      <w:r w:rsidR="00D97D55" w:rsidRPr="00D97D55">
        <w:rPr>
          <w:rFonts w:ascii="mylotus" w:hAnsi="mylotus" w:cs="Traditional Naskh" w:hint="eastAsia"/>
          <w:rtl/>
        </w:rPr>
        <w:t>يَقُولُونَ</w:t>
      </w:r>
      <w:r w:rsidR="00D97D55" w:rsidRPr="00D97D55">
        <w:rPr>
          <w:rFonts w:ascii="mylotus" w:hAnsi="mylotus" w:cs="Traditional Naskh"/>
          <w:rtl/>
        </w:rPr>
        <w:t xml:space="preserve"> </w:t>
      </w:r>
      <w:r w:rsidR="00D97D55" w:rsidRPr="00D97D55">
        <w:rPr>
          <w:rFonts w:ascii="mylotus" w:hAnsi="mylotus" w:cs="Traditional Naskh" w:hint="eastAsia"/>
          <w:rtl/>
        </w:rPr>
        <w:t>افْتَرَاهُ</w:t>
      </w:r>
      <w:r w:rsidR="00D97D55" w:rsidRPr="00D97D55">
        <w:rPr>
          <w:rFonts w:ascii="mylotus" w:hAnsi="mylotus" w:cs="Traditional Naskh"/>
          <w:rtl/>
        </w:rPr>
        <w:t xml:space="preserve"> </w:t>
      </w:r>
      <w:r w:rsidR="00D97D55" w:rsidRPr="00D97D55">
        <w:rPr>
          <w:rFonts w:ascii="mylotus" w:hAnsi="mylotus" w:cs="Traditional Naskh" w:hint="eastAsia"/>
          <w:rtl/>
        </w:rPr>
        <w:t>قُلْ</w:t>
      </w:r>
      <w:r w:rsidR="00D97D55" w:rsidRPr="00D97D55">
        <w:rPr>
          <w:rFonts w:ascii="mylotus" w:hAnsi="mylotus" w:cs="Traditional Naskh"/>
          <w:rtl/>
        </w:rPr>
        <w:t xml:space="preserve"> </w:t>
      </w:r>
      <w:r w:rsidR="00D97D55" w:rsidRPr="00D97D55">
        <w:rPr>
          <w:rFonts w:ascii="mylotus" w:hAnsi="mylotus" w:cs="Traditional Naskh" w:hint="eastAsia"/>
          <w:rtl/>
        </w:rPr>
        <w:t>فَأْتُوا</w:t>
      </w:r>
      <w:r w:rsidR="00D97D55" w:rsidRPr="00D97D55">
        <w:rPr>
          <w:rFonts w:ascii="mylotus" w:hAnsi="mylotus" w:cs="Traditional Naskh"/>
          <w:rtl/>
        </w:rPr>
        <w:t xml:space="preserve"> </w:t>
      </w:r>
      <w:r w:rsidR="00D97D55" w:rsidRPr="00D97D55">
        <w:rPr>
          <w:rFonts w:ascii="mylotus" w:hAnsi="mylotus" w:cs="Traditional Naskh" w:hint="eastAsia"/>
          <w:rtl/>
        </w:rPr>
        <w:t>بِعَشْرِ</w:t>
      </w:r>
      <w:r w:rsidR="00D97D55" w:rsidRPr="00D97D55">
        <w:rPr>
          <w:rFonts w:ascii="mylotus" w:hAnsi="mylotus" w:cs="Traditional Naskh"/>
          <w:rtl/>
        </w:rPr>
        <w:t xml:space="preserve"> </w:t>
      </w:r>
      <w:r w:rsidR="00D97D55" w:rsidRPr="00D97D55">
        <w:rPr>
          <w:rFonts w:ascii="mylotus" w:hAnsi="mylotus" w:cs="Traditional Naskh" w:hint="eastAsia"/>
          <w:rtl/>
        </w:rPr>
        <w:t>سُوَرٍ</w:t>
      </w:r>
      <w:r w:rsidR="00D97D55" w:rsidRPr="00D97D55">
        <w:rPr>
          <w:rFonts w:ascii="mylotus" w:hAnsi="mylotus" w:cs="Traditional Naskh"/>
          <w:rtl/>
        </w:rPr>
        <w:t xml:space="preserve"> </w:t>
      </w:r>
      <w:r w:rsidR="00D97D55" w:rsidRPr="00D97D55">
        <w:rPr>
          <w:rFonts w:ascii="mylotus" w:hAnsi="mylotus" w:cs="Traditional Naskh" w:hint="eastAsia"/>
          <w:rtl/>
        </w:rPr>
        <w:t>مِثْلِهِ</w:t>
      </w:r>
      <w:r w:rsidR="00D97D55" w:rsidRPr="00D97D55">
        <w:rPr>
          <w:rFonts w:ascii="mylotus" w:hAnsi="mylotus" w:cs="Traditional Naskh"/>
          <w:rtl/>
        </w:rPr>
        <w:t xml:space="preserve"> </w:t>
      </w:r>
      <w:r w:rsidR="00D97D55" w:rsidRPr="00D97D55">
        <w:rPr>
          <w:rFonts w:ascii="mylotus" w:hAnsi="mylotus" w:cs="Traditional Naskh" w:hint="eastAsia"/>
          <w:rtl/>
        </w:rPr>
        <w:t>مُفْتَرَيَاتٍ</w:t>
      </w:r>
      <w:r w:rsidR="00D97D55" w:rsidRPr="00D97D55">
        <w:rPr>
          <w:rFonts w:ascii="mylotus" w:hAnsi="mylotus" w:cs="Traditional Naskh"/>
          <w:rtl/>
        </w:rPr>
        <w:t xml:space="preserve"> </w:t>
      </w:r>
      <w:r w:rsidR="00D97D55" w:rsidRPr="00D97D55">
        <w:rPr>
          <w:rFonts w:ascii="mylotus" w:hAnsi="mylotus" w:cs="Traditional Naskh" w:hint="eastAsia"/>
          <w:rtl/>
        </w:rPr>
        <w:t>وَادْعُوا</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اسْتَطَعْتُمْ</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دُونِ</w:t>
      </w:r>
      <w:r w:rsidR="00D97D55" w:rsidRPr="00D97D55">
        <w:rPr>
          <w:rFonts w:ascii="mylotus" w:hAnsi="mylotus" w:cs="Traditional Naskh"/>
          <w:rtl/>
        </w:rPr>
        <w:t xml:space="preserve"> </w:t>
      </w:r>
      <w:r w:rsidR="00D97D55" w:rsidRPr="00D97D55">
        <w:rPr>
          <w:rFonts w:ascii="mylotus" w:hAnsi="mylotus" w:cs="Traditional Naskh" w:hint="eastAsia"/>
          <w:rtl/>
        </w:rPr>
        <w:t>اللَّهِ</w:t>
      </w:r>
      <w:r w:rsidR="00D97D55" w:rsidRPr="00D97D55">
        <w:rPr>
          <w:rFonts w:ascii="mylotus" w:hAnsi="mylotus" w:cs="Traditional Naskh"/>
          <w:rtl/>
        </w:rPr>
        <w:t xml:space="preserve"> </w:t>
      </w:r>
      <w:r w:rsidR="00D97D55" w:rsidRPr="00D97D55">
        <w:rPr>
          <w:rFonts w:ascii="mylotus" w:hAnsi="mylotus" w:cs="Traditional Naskh" w:hint="eastAsia"/>
          <w:rtl/>
        </w:rPr>
        <w:t>إِنْ</w:t>
      </w:r>
      <w:r w:rsidR="00D97D55" w:rsidRPr="00D97D55">
        <w:rPr>
          <w:rFonts w:ascii="mylotus" w:hAnsi="mylotus" w:cs="Traditional Naskh"/>
          <w:rtl/>
        </w:rPr>
        <w:t xml:space="preserve"> </w:t>
      </w:r>
      <w:r w:rsidR="00D97D55" w:rsidRPr="00D97D55">
        <w:rPr>
          <w:rFonts w:ascii="mylotus" w:hAnsi="mylotus" w:cs="Traditional Naskh" w:hint="eastAsia"/>
          <w:rtl/>
        </w:rPr>
        <w:t>كُنْتُمْ</w:t>
      </w:r>
      <w:r w:rsidR="00D97D55" w:rsidRPr="00D97D55">
        <w:rPr>
          <w:rFonts w:ascii="mylotus" w:hAnsi="mylotus" w:cs="Traditional Naskh"/>
          <w:rtl/>
        </w:rPr>
        <w:t xml:space="preserve"> </w:t>
      </w:r>
      <w:r w:rsidR="00D97D55" w:rsidRPr="00D97D55">
        <w:rPr>
          <w:rFonts w:ascii="mylotus" w:hAnsi="mylotus" w:cs="Traditional Naskh" w:hint="eastAsia"/>
          <w:rtl/>
        </w:rPr>
        <w:t>صَادِقِينَ</w:t>
      </w:r>
      <w:r w:rsidR="00D97D55" w:rsidRPr="00D97D55">
        <w:rPr>
          <w:rFonts w:ascii="Traditional Arabic" w:hAnsi="Traditional Arabic" w:cs="Traditional Arabic"/>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7"/>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 xml:space="preserve">. فعجزوا فأرخى لهم في الحبل فقال تعالى: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أَمْ</w:t>
      </w:r>
      <w:r w:rsidR="00D97D55" w:rsidRPr="00D97D55">
        <w:rPr>
          <w:rFonts w:ascii="mylotus" w:hAnsi="mylotus" w:cs="Traditional Naskh"/>
          <w:rtl/>
        </w:rPr>
        <w:t xml:space="preserve"> </w:t>
      </w:r>
      <w:r w:rsidR="00D97D55" w:rsidRPr="00D97D55">
        <w:rPr>
          <w:rFonts w:ascii="mylotus" w:hAnsi="mylotus" w:cs="Traditional Naskh" w:hint="eastAsia"/>
          <w:rtl/>
        </w:rPr>
        <w:t>يَقُولُونَ</w:t>
      </w:r>
      <w:r w:rsidR="00D97D55" w:rsidRPr="00D97D55">
        <w:rPr>
          <w:rFonts w:ascii="mylotus" w:hAnsi="mylotus" w:cs="Traditional Naskh"/>
          <w:rtl/>
        </w:rPr>
        <w:t xml:space="preserve"> </w:t>
      </w:r>
      <w:r w:rsidR="00D97D55" w:rsidRPr="00D97D55">
        <w:rPr>
          <w:rFonts w:ascii="mylotus" w:hAnsi="mylotus" w:cs="Traditional Naskh" w:hint="eastAsia"/>
          <w:rtl/>
        </w:rPr>
        <w:t>افْتَرَاهُ</w:t>
      </w:r>
      <w:r w:rsidR="00D97D55" w:rsidRPr="00D97D55">
        <w:rPr>
          <w:rFonts w:ascii="mylotus" w:hAnsi="mylotus" w:cs="Traditional Naskh"/>
          <w:rtl/>
        </w:rPr>
        <w:t xml:space="preserve"> </w:t>
      </w:r>
      <w:r w:rsidR="00D97D55" w:rsidRPr="00D97D55">
        <w:rPr>
          <w:rFonts w:ascii="mylotus" w:hAnsi="mylotus" w:cs="Traditional Naskh" w:hint="eastAsia"/>
          <w:rtl/>
        </w:rPr>
        <w:t>قُلْ</w:t>
      </w:r>
      <w:r w:rsidR="00D97D55" w:rsidRPr="00D97D55">
        <w:rPr>
          <w:rFonts w:ascii="mylotus" w:hAnsi="mylotus" w:cs="Traditional Naskh"/>
          <w:rtl/>
        </w:rPr>
        <w:t xml:space="preserve"> </w:t>
      </w:r>
      <w:r w:rsidR="00D97D55" w:rsidRPr="00D97D55">
        <w:rPr>
          <w:rFonts w:ascii="mylotus" w:hAnsi="mylotus" w:cs="Traditional Naskh" w:hint="eastAsia"/>
          <w:rtl/>
        </w:rPr>
        <w:t>فَأْتُوا</w:t>
      </w:r>
      <w:r w:rsidR="00D97D55" w:rsidRPr="00D97D55">
        <w:rPr>
          <w:rFonts w:ascii="mylotus" w:hAnsi="mylotus" w:cs="Traditional Naskh"/>
          <w:rtl/>
        </w:rPr>
        <w:t xml:space="preserve"> </w:t>
      </w:r>
      <w:r w:rsidR="00D97D55" w:rsidRPr="00D97D55">
        <w:rPr>
          <w:rFonts w:ascii="mylotus" w:hAnsi="mylotus" w:cs="Traditional Naskh" w:hint="eastAsia"/>
          <w:rtl/>
        </w:rPr>
        <w:t>بِسُورَةٍ</w:t>
      </w:r>
      <w:r w:rsidR="00D97D55" w:rsidRPr="00D97D55">
        <w:rPr>
          <w:rFonts w:ascii="mylotus" w:hAnsi="mylotus" w:cs="Traditional Naskh"/>
          <w:rtl/>
        </w:rPr>
        <w:t xml:space="preserve"> </w:t>
      </w:r>
      <w:r w:rsidR="00D97D55" w:rsidRPr="00D97D55">
        <w:rPr>
          <w:rFonts w:ascii="mylotus" w:hAnsi="mylotus" w:cs="Traditional Naskh" w:hint="eastAsia"/>
          <w:rtl/>
        </w:rPr>
        <w:t>مِثْلِهِ</w:t>
      </w:r>
      <w:r w:rsidR="00D97D55" w:rsidRPr="00D97D55">
        <w:rPr>
          <w:rFonts w:ascii="mylotus" w:hAnsi="mylotus" w:cs="Traditional Naskh"/>
          <w:rtl/>
        </w:rPr>
        <w:t xml:space="preserve"> </w:t>
      </w:r>
      <w:r w:rsidR="00D97D55" w:rsidRPr="00D97D55">
        <w:rPr>
          <w:rFonts w:ascii="mylotus" w:hAnsi="mylotus" w:cs="Traditional Naskh" w:hint="eastAsia"/>
          <w:rtl/>
        </w:rPr>
        <w:t>وَادْعُوا</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اسْتَطَعْتُمْ</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دُونِ</w:t>
      </w:r>
      <w:r w:rsidR="00D97D55" w:rsidRPr="00D97D55">
        <w:rPr>
          <w:rFonts w:ascii="mylotus" w:hAnsi="mylotus" w:cs="Traditional Naskh"/>
          <w:rtl/>
        </w:rPr>
        <w:t xml:space="preserve"> </w:t>
      </w:r>
      <w:r w:rsidR="00D97D55" w:rsidRPr="00D97D55">
        <w:rPr>
          <w:rFonts w:ascii="mylotus" w:hAnsi="mylotus" w:cs="Traditional Naskh" w:hint="eastAsia"/>
          <w:rtl/>
        </w:rPr>
        <w:t>اللَّهِ</w:t>
      </w:r>
      <w:r w:rsidR="00D97D55" w:rsidRPr="00D97D55">
        <w:rPr>
          <w:rFonts w:ascii="mylotus" w:hAnsi="mylotus" w:cs="Traditional Naskh"/>
          <w:rtl/>
        </w:rPr>
        <w:t xml:space="preserve"> </w:t>
      </w:r>
      <w:r w:rsidR="00D97D55" w:rsidRPr="00D97D55">
        <w:rPr>
          <w:rFonts w:ascii="mylotus" w:hAnsi="mylotus" w:cs="Traditional Naskh" w:hint="eastAsia"/>
          <w:rtl/>
        </w:rPr>
        <w:t>إِنْ</w:t>
      </w:r>
      <w:r w:rsidR="00D97D55" w:rsidRPr="00D97D55">
        <w:rPr>
          <w:rFonts w:ascii="mylotus" w:hAnsi="mylotus" w:cs="Traditional Naskh"/>
          <w:rtl/>
        </w:rPr>
        <w:t xml:space="preserve"> </w:t>
      </w:r>
      <w:r w:rsidR="00D97D55" w:rsidRPr="00D97D55">
        <w:rPr>
          <w:rFonts w:ascii="mylotus" w:hAnsi="mylotus" w:cs="Traditional Naskh" w:hint="eastAsia"/>
          <w:rtl/>
        </w:rPr>
        <w:t>كُنْتُمْ</w:t>
      </w:r>
      <w:r w:rsidR="00D97D55" w:rsidRPr="00D97D55">
        <w:rPr>
          <w:rFonts w:ascii="mylotus" w:hAnsi="mylotus" w:cs="Traditional Naskh"/>
          <w:rtl/>
        </w:rPr>
        <w:t xml:space="preserve"> </w:t>
      </w:r>
      <w:r w:rsidR="00D97D55" w:rsidRPr="00D97D55">
        <w:rPr>
          <w:rFonts w:ascii="mylotus" w:hAnsi="mylotus" w:cs="Traditional Naskh" w:hint="eastAsia"/>
          <w:rtl/>
        </w:rPr>
        <w:t>صَادِقِينَ</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8"/>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 xml:space="preserve">، ثم أعاد التحدي في المدينة بعد الهجرة، فقال تعالى: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وَإِنْ</w:t>
      </w:r>
      <w:r w:rsidR="00D97D55" w:rsidRPr="00D97D55">
        <w:rPr>
          <w:rFonts w:ascii="mylotus" w:hAnsi="mylotus" w:cs="Traditional Naskh"/>
          <w:rtl/>
        </w:rPr>
        <w:t xml:space="preserve"> </w:t>
      </w:r>
      <w:r w:rsidR="00D97D55" w:rsidRPr="00D97D55">
        <w:rPr>
          <w:rFonts w:ascii="mylotus" w:hAnsi="mylotus" w:cs="Traditional Naskh" w:hint="eastAsia"/>
          <w:rtl/>
        </w:rPr>
        <w:t>كُنْتُمْ</w:t>
      </w:r>
      <w:r w:rsidR="00D97D55" w:rsidRPr="00D97D55">
        <w:rPr>
          <w:rFonts w:ascii="mylotus" w:hAnsi="mylotus" w:cs="Traditional Naskh"/>
          <w:rtl/>
        </w:rPr>
        <w:t xml:space="preserve"> </w:t>
      </w:r>
      <w:r w:rsidR="00D97D55" w:rsidRPr="00D97D55">
        <w:rPr>
          <w:rFonts w:ascii="mylotus" w:hAnsi="mylotus" w:cs="Traditional Naskh" w:hint="eastAsia"/>
          <w:rtl/>
        </w:rPr>
        <w:t>فِي</w:t>
      </w:r>
      <w:r w:rsidR="00D97D55" w:rsidRPr="00D97D55">
        <w:rPr>
          <w:rFonts w:ascii="mylotus" w:hAnsi="mylotus" w:cs="Traditional Naskh"/>
          <w:rtl/>
        </w:rPr>
        <w:t xml:space="preserve"> </w:t>
      </w:r>
      <w:r w:rsidR="00D97D55" w:rsidRPr="00D97D55">
        <w:rPr>
          <w:rFonts w:ascii="mylotus" w:hAnsi="mylotus" w:cs="Traditional Naskh" w:hint="eastAsia"/>
          <w:rtl/>
        </w:rPr>
        <w:t>رَيْبٍ</w:t>
      </w:r>
      <w:r w:rsidR="00D97D55" w:rsidRPr="00D97D55">
        <w:rPr>
          <w:rFonts w:ascii="mylotus" w:hAnsi="mylotus" w:cs="Traditional Naskh"/>
          <w:rtl/>
        </w:rPr>
        <w:t xml:space="preserve"> </w:t>
      </w:r>
      <w:r w:rsidR="00D97D55" w:rsidRPr="00D97D55">
        <w:rPr>
          <w:rFonts w:ascii="mylotus" w:hAnsi="mylotus" w:cs="Traditional Naskh" w:hint="eastAsia"/>
          <w:rtl/>
        </w:rPr>
        <w:t>مِمَّا</w:t>
      </w:r>
      <w:r w:rsidR="00D97D55" w:rsidRPr="00D97D55">
        <w:rPr>
          <w:rFonts w:ascii="mylotus" w:hAnsi="mylotus" w:cs="Traditional Naskh"/>
          <w:rtl/>
        </w:rPr>
        <w:t xml:space="preserve"> </w:t>
      </w:r>
      <w:r w:rsidR="00D97D55" w:rsidRPr="00D97D55">
        <w:rPr>
          <w:rFonts w:ascii="mylotus" w:hAnsi="mylotus" w:cs="Traditional Naskh" w:hint="eastAsia"/>
          <w:rtl/>
        </w:rPr>
        <w:t>نَزَّلْنَا</w:t>
      </w:r>
      <w:r w:rsidR="00D97D55" w:rsidRPr="00D97D55">
        <w:rPr>
          <w:rFonts w:ascii="mylotus" w:hAnsi="mylotus" w:cs="Traditional Naskh"/>
          <w:rtl/>
        </w:rPr>
        <w:t xml:space="preserve"> </w:t>
      </w:r>
      <w:r w:rsidR="00D97D55" w:rsidRPr="00D97D55">
        <w:rPr>
          <w:rFonts w:ascii="mylotus" w:hAnsi="mylotus" w:cs="Traditional Naskh" w:hint="eastAsia"/>
          <w:rtl/>
        </w:rPr>
        <w:t>عَلَى</w:t>
      </w:r>
      <w:r w:rsidR="00D97D55" w:rsidRPr="00D97D55">
        <w:rPr>
          <w:rFonts w:ascii="mylotus" w:hAnsi="mylotus" w:cs="Traditional Naskh"/>
          <w:rtl/>
        </w:rPr>
        <w:t xml:space="preserve"> </w:t>
      </w:r>
      <w:r w:rsidR="00D97D55" w:rsidRPr="00D97D55">
        <w:rPr>
          <w:rFonts w:ascii="mylotus" w:hAnsi="mylotus" w:cs="Traditional Naskh" w:hint="eastAsia"/>
          <w:rtl/>
        </w:rPr>
        <w:t>عَبْدِنَا</w:t>
      </w:r>
      <w:r w:rsidR="00D97D55" w:rsidRPr="00D97D55">
        <w:rPr>
          <w:rFonts w:ascii="mylotus" w:hAnsi="mylotus" w:cs="Traditional Naskh"/>
          <w:rtl/>
        </w:rPr>
        <w:t xml:space="preserve"> </w:t>
      </w:r>
      <w:r w:rsidR="00D97D55" w:rsidRPr="00D97D55">
        <w:rPr>
          <w:rFonts w:ascii="mylotus" w:hAnsi="mylotus" w:cs="Traditional Naskh" w:hint="eastAsia"/>
          <w:rtl/>
        </w:rPr>
        <w:t>فَأْتُوا</w:t>
      </w:r>
      <w:r w:rsidR="00D97D55" w:rsidRPr="00D97D55">
        <w:rPr>
          <w:rFonts w:ascii="mylotus" w:hAnsi="mylotus" w:cs="Traditional Naskh"/>
          <w:rtl/>
        </w:rPr>
        <w:t xml:space="preserve"> </w:t>
      </w:r>
      <w:r w:rsidR="00D97D55" w:rsidRPr="00D97D55">
        <w:rPr>
          <w:rFonts w:ascii="mylotus" w:hAnsi="mylotus" w:cs="Traditional Naskh" w:hint="eastAsia"/>
          <w:rtl/>
        </w:rPr>
        <w:t>بِسُورَةٍ</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مِثْلِهِ</w:t>
      </w:r>
      <w:r w:rsidR="00D97D55" w:rsidRPr="00D97D55">
        <w:rPr>
          <w:rFonts w:ascii="mylotus" w:hAnsi="mylotus" w:cs="Traditional Naskh"/>
          <w:rtl/>
        </w:rPr>
        <w:t xml:space="preserve"> </w:t>
      </w:r>
      <w:r w:rsidR="00D97D55" w:rsidRPr="00D97D55">
        <w:rPr>
          <w:rFonts w:ascii="mylotus" w:hAnsi="mylotus" w:cs="Traditional Naskh" w:hint="eastAsia"/>
          <w:rtl/>
        </w:rPr>
        <w:t>وَادْعُوا</w:t>
      </w:r>
      <w:r w:rsidR="00D97D55" w:rsidRPr="00D97D55">
        <w:rPr>
          <w:rFonts w:ascii="mylotus" w:hAnsi="mylotus" w:cs="Traditional Naskh"/>
          <w:rtl/>
        </w:rPr>
        <w:t xml:space="preserve"> </w:t>
      </w:r>
      <w:r w:rsidR="00D97D55" w:rsidRPr="00D97D55">
        <w:rPr>
          <w:rFonts w:ascii="mylotus" w:hAnsi="mylotus" w:cs="Traditional Naskh" w:hint="eastAsia"/>
          <w:rtl/>
        </w:rPr>
        <w:t>شُهَدَاءَكُمْ</w:t>
      </w:r>
      <w:r w:rsidR="00D97D55" w:rsidRPr="00D97D55">
        <w:rPr>
          <w:rFonts w:ascii="mylotus" w:hAnsi="mylotus" w:cs="Traditional Naskh"/>
          <w:rtl/>
        </w:rPr>
        <w:t xml:space="preserve"> </w:t>
      </w:r>
      <w:r w:rsidR="00D97D55" w:rsidRPr="00D97D55">
        <w:rPr>
          <w:rFonts w:ascii="mylotus" w:hAnsi="mylotus" w:cs="Traditional Naskh" w:hint="eastAsia"/>
          <w:rtl/>
        </w:rPr>
        <w:t>مِنْ</w:t>
      </w:r>
      <w:r w:rsidR="00D97D55" w:rsidRPr="00D97D55">
        <w:rPr>
          <w:rFonts w:ascii="mylotus" w:hAnsi="mylotus" w:cs="Traditional Naskh"/>
          <w:rtl/>
        </w:rPr>
        <w:t xml:space="preserve"> </w:t>
      </w:r>
      <w:r w:rsidR="00D97D55" w:rsidRPr="00D97D55">
        <w:rPr>
          <w:rFonts w:ascii="mylotus" w:hAnsi="mylotus" w:cs="Traditional Naskh" w:hint="eastAsia"/>
          <w:rtl/>
        </w:rPr>
        <w:t>دُونِ</w:t>
      </w:r>
      <w:r w:rsidR="00D97D55" w:rsidRPr="00D97D55">
        <w:rPr>
          <w:rFonts w:ascii="mylotus" w:hAnsi="mylotus" w:cs="Traditional Naskh"/>
          <w:rtl/>
        </w:rPr>
        <w:t xml:space="preserve"> </w:t>
      </w:r>
      <w:r w:rsidR="00D97D55" w:rsidRPr="00D97D55">
        <w:rPr>
          <w:rFonts w:ascii="mylotus" w:hAnsi="mylotus" w:cs="Traditional Naskh" w:hint="eastAsia"/>
          <w:rtl/>
        </w:rPr>
        <w:t>اللَّهِ</w:t>
      </w:r>
      <w:r w:rsidR="00D97D55" w:rsidRPr="00D97D55">
        <w:rPr>
          <w:rFonts w:ascii="mylotus" w:hAnsi="mylotus" w:cs="Traditional Naskh"/>
          <w:rtl/>
        </w:rPr>
        <w:t xml:space="preserve"> </w:t>
      </w:r>
      <w:r w:rsidR="00D97D55" w:rsidRPr="00D97D55">
        <w:rPr>
          <w:rFonts w:ascii="mylotus" w:hAnsi="mylotus" w:cs="Traditional Naskh" w:hint="eastAsia"/>
          <w:rtl/>
        </w:rPr>
        <w:t>إِنْ</w:t>
      </w:r>
      <w:r w:rsidR="00D97D55" w:rsidRPr="00D97D55">
        <w:rPr>
          <w:rFonts w:ascii="mylotus" w:hAnsi="mylotus" w:cs="Traditional Naskh"/>
          <w:rtl/>
        </w:rPr>
        <w:t xml:space="preserve"> </w:t>
      </w:r>
      <w:r w:rsidR="00D97D55" w:rsidRPr="00D97D55">
        <w:rPr>
          <w:rFonts w:ascii="mylotus" w:hAnsi="mylotus" w:cs="Traditional Naskh" w:hint="eastAsia"/>
          <w:rtl/>
        </w:rPr>
        <w:t>كُنْتُمْ</w:t>
      </w:r>
      <w:r w:rsidR="00D97D55" w:rsidRPr="00D97D55">
        <w:rPr>
          <w:rFonts w:ascii="mylotus" w:hAnsi="mylotus" w:cs="Traditional Naskh"/>
          <w:rtl/>
        </w:rPr>
        <w:t xml:space="preserve"> </w:t>
      </w:r>
      <w:r w:rsidR="00D97D55" w:rsidRPr="00D97D55">
        <w:rPr>
          <w:rFonts w:ascii="mylotus" w:hAnsi="mylotus" w:cs="Traditional Naskh" w:hint="eastAsia"/>
          <w:rtl/>
        </w:rPr>
        <w:t>صَادِقِينَ</w:t>
      </w:r>
      <w:r w:rsidR="00D97D55" w:rsidRPr="00D97D55">
        <w:rPr>
          <w:rFonts w:ascii="mylotus" w:hAnsi="mylotus" w:cs="Traditional Naskh"/>
          <w:rtl/>
        </w:rPr>
        <w:t xml:space="preserve"> </w:t>
      </w:r>
      <w:r w:rsidR="00D97D55" w:rsidRPr="00D97D55">
        <w:rPr>
          <w:rFonts w:ascii="AAAGoldenLotus Stg1_Ver1" w:hAnsi="AAAGoldenLotus Stg1_Ver1" w:cs="AAAGoldenLotus Stg1_Ver1"/>
          <w:b w:val="0"/>
          <w:bCs w:val="0"/>
          <w:color w:val="C00000"/>
          <w:sz w:val="24"/>
          <w:szCs w:val="24"/>
          <w:rtl/>
        </w:rPr>
        <w:t>*</w:t>
      </w:r>
      <w:r w:rsidR="00D97D55" w:rsidRPr="00D97D55">
        <w:rPr>
          <w:rFonts w:ascii="mylotus" w:hAnsi="mylotus" w:cs="Traditional Naskh"/>
          <w:rtl/>
        </w:rPr>
        <w:t xml:space="preserve"> </w:t>
      </w:r>
      <w:r w:rsidR="00D97D55" w:rsidRPr="00D97D55">
        <w:rPr>
          <w:rFonts w:ascii="mylotus" w:hAnsi="mylotus" w:cs="Traditional Naskh" w:hint="eastAsia"/>
          <w:rtl/>
        </w:rPr>
        <w:t>فَإِنْ</w:t>
      </w:r>
      <w:r w:rsidR="00D97D55" w:rsidRPr="00D97D55">
        <w:rPr>
          <w:rFonts w:ascii="mylotus" w:hAnsi="mylotus" w:cs="Traditional Naskh"/>
          <w:rtl/>
        </w:rPr>
        <w:t xml:space="preserve"> </w:t>
      </w:r>
      <w:r w:rsidR="00D97D55" w:rsidRPr="00D97D55">
        <w:rPr>
          <w:rFonts w:ascii="mylotus" w:hAnsi="mylotus" w:cs="Traditional Naskh" w:hint="eastAsia"/>
          <w:rtl/>
        </w:rPr>
        <w:t>لَمْ</w:t>
      </w:r>
      <w:r w:rsidR="00D97D55" w:rsidRPr="00D97D55">
        <w:rPr>
          <w:rFonts w:ascii="mylotus" w:hAnsi="mylotus" w:cs="Traditional Naskh"/>
          <w:rtl/>
        </w:rPr>
        <w:t xml:space="preserve"> </w:t>
      </w:r>
      <w:r w:rsidR="00D97D55" w:rsidRPr="00D97D55">
        <w:rPr>
          <w:rFonts w:ascii="mylotus" w:hAnsi="mylotus" w:cs="Traditional Naskh" w:hint="eastAsia"/>
          <w:rtl/>
        </w:rPr>
        <w:t>تَفْعَلُوا</w:t>
      </w:r>
      <w:r w:rsidR="00D97D55" w:rsidRPr="00D97D55">
        <w:rPr>
          <w:rFonts w:ascii="mylotus" w:hAnsi="mylotus" w:cs="Traditional Naskh"/>
          <w:rtl/>
        </w:rPr>
        <w:t xml:space="preserve"> </w:t>
      </w:r>
      <w:r w:rsidR="00D97D55" w:rsidRPr="00D97D55">
        <w:rPr>
          <w:rFonts w:ascii="mylotus" w:hAnsi="mylotus" w:cs="Traditional Naskh" w:hint="eastAsia"/>
          <w:rtl/>
        </w:rPr>
        <w:t>وَلَنْ</w:t>
      </w:r>
      <w:r w:rsidR="00D97D55" w:rsidRPr="00D97D55">
        <w:rPr>
          <w:rFonts w:ascii="mylotus" w:hAnsi="mylotus" w:cs="Traditional Naskh"/>
          <w:rtl/>
        </w:rPr>
        <w:t xml:space="preserve"> </w:t>
      </w:r>
      <w:r w:rsidR="00D97D55" w:rsidRPr="00D97D55">
        <w:rPr>
          <w:rFonts w:ascii="mylotus" w:hAnsi="mylotus" w:cs="Traditional Naskh" w:hint="eastAsia"/>
          <w:rtl/>
        </w:rPr>
        <w:t>تَفْعَلُوا</w:t>
      </w:r>
      <w:r w:rsidR="00D97D55" w:rsidRPr="00D97D55">
        <w:rPr>
          <w:rFonts w:ascii="mylotus" w:hAnsi="mylotus" w:cs="Traditional Naskh"/>
          <w:rtl/>
        </w:rPr>
        <w:t xml:space="preserve"> </w:t>
      </w:r>
      <w:r w:rsidR="00D97D55" w:rsidRPr="00D97D55">
        <w:rPr>
          <w:rFonts w:ascii="mylotus" w:hAnsi="mylotus" w:cs="Traditional Naskh" w:hint="eastAsia"/>
          <w:rtl/>
        </w:rPr>
        <w:t>فَاتَّقُوا</w:t>
      </w:r>
      <w:r w:rsidR="00D97D55" w:rsidRPr="00D97D55">
        <w:rPr>
          <w:rFonts w:ascii="mylotus" w:hAnsi="mylotus" w:cs="Traditional Naskh"/>
          <w:rtl/>
        </w:rPr>
        <w:t xml:space="preserve"> </w:t>
      </w:r>
      <w:r w:rsidR="00D97D55" w:rsidRPr="00D97D55">
        <w:rPr>
          <w:rFonts w:ascii="mylotus" w:hAnsi="mylotus" w:cs="Traditional Naskh" w:hint="eastAsia"/>
          <w:rtl/>
        </w:rPr>
        <w:t>النَّارَ</w:t>
      </w:r>
      <w:r w:rsidR="00D97D55" w:rsidRPr="00D97D55">
        <w:rPr>
          <w:rFonts w:ascii="mylotus" w:hAnsi="mylotus" w:cs="Traditional Naskh"/>
          <w:rtl/>
        </w:rPr>
        <w:t xml:space="preserve"> </w:t>
      </w:r>
      <w:r w:rsidR="00D97D55" w:rsidRPr="00D97D55">
        <w:rPr>
          <w:rFonts w:ascii="mylotus" w:hAnsi="mylotus" w:cs="Traditional Naskh" w:hint="eastAsia"/>
          <w:rtl/>
        </w:rPr>
        <w:t>الَّتِي</w:t>
      </w:r>
      <w:r w:rsidR="00D97D55" w:rsidRPr="00D97D55">
        <w:rPr>
          <w:rFonts w:ascii="mylotus" w:hAnsi="mylotus" w:cs="Traditional Naskh"/>
          <w:rtl/>
        </w:rPr>
        <w:t xml:space="preserve"> </w:t>
      </w:r>
      <w:r w:rsidR="00D97D55" w:rsidRPr="00D97D55">
        <w:rPr>
          <w:rFonts w:ascii="mylotus" w:hAnsi="mylotus" w:cs="Traditional Naskh" w:hint="eastAsia"/>
          <w:rtl/>
        </w:rPr>
        <w:t>وَقُودُهَا</w:t>
      </w:r>
      <w:r w:rsidR="00D97D55" w:rsidRPr="00D97D55">
        <w:rPr>
          <w:rFonts w:ascii="mylotus" w:hAnsi="mylotus" w:cs="Traditional Naskh"/>
          <w:rtl/>
        </w:rPr>
        <w:t xml:space="preserve"> </w:t>
      </w:r>
      <w:r w:rsidR="00D97D55" w:rsidRPr="00D97D55">
        <w:rPr>
          <w:rFonts w:ascii="mylotus" w:hAnsi="mylotus" w:cs="Traditional Naskh" w:hint="eastAsia"/>
          <w:rtl/>
        </w:rPr>
        <w:t>النَّاسُ</w:t>
      </w:r>
      <w:r w:rsidR="00D97D55" w:rsidRPr="00D97D55">
        <w:rPr>
          <w:rFonts w:ascii="mylotus" w:hAnsi="mylotus" w:cs="Traditional Naskh"/>
          <w:rtl/>
        </w:rPr>
        <w:t xml:space="preserve"> </w:t>
      </w:r>
      <w:r w:rsidR="00D97D55" w:rsidRPr="00D97D55">
        <w:rPr>
          <w:rFonts w:ascii="mylotus" w:hAnsi="mylotus" w:cs="Traditional Naskh" w:hint="eastAsia"/>
          <w:rtl/>
        </w:rPr>
        <w:t>وَالْحِجَارَةُ</w:t>
      </w:r>
      <w:r w:rsidR="00D97D55" w:rsidRPr="00D97D55">
        <w:rPr>
          <w:rFonts w:ascii="mylotus" w:hAnsi="mylotus" w:cs="Traditional Naskh"/>
          <w:rtl/>
        </w:rPr>
        <w:t xml:space="preserve"> </w:t>
      </w:r>
      <w:r w:rsidR="00D97D55" w:rsidRPr="00D97D55">
        <w:rPr>
          <w:rFonts w:ascii="mylotus" w:hAnsi="mylotus" w:cs="Traditional Naskh" w:hint="eastAsia"/>
          <w:rtl/>
        </w:rPr>
        <w:t>أُعِدَّتْ</w:t>
      </w:r>
      <w:r w:rsidR="00D97D55" w:rsidRPr="00D97D55">
        <w:rPr>
          <w:rFonts w:ascii="mylotus" w:hAnsi="mylotus" w:cs="Traditional Naskh"/>
          <w:rtl/>
        </w:rPr>
        <w:t xml:space="preserve"> </w:t>
      </w:r>
      <w:r w:rsidR="00D97D55" w:rsidRPr="00D97D55">
        <w:rPr>
          <w:rFonts w:ascii="mylotus" w:hAnsi="mylotus" w:cs="Traditional Naskh" w:hint="eastAsia"/>
          <w:rtl/>
        </w:rPr>
        <w:t>لِلْكَافِرِينَ</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69"/>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D97D55">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فقوله تعالى: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فَإِنْ</w:t>
      </w:r>
      <w:r w:rsidR="00D97D55" w:rsidRPr="00D97D55">
        <w:rPr>
          <w:rFonts w:ascii="mylotus" w:hAnsi="mylotus" w:cs="Traditional Naskh"/>
          <w:rtl/>
        </w:rPr>
        <w:t xml:space="preserve"> </w:t>
      </w:r>
      <w:r w:rsidR="00D97D55" w:rsidRPr="00D97D55">
        <w:rPr>
          <w:rFonts w:ascii="mylotus" w:hAnsi="mylotus" w:cs="Traditional Naskh" w:hint="eastAsia"/>
          <w:rtl/>
        </w:rPr>
        <w:t>لَمْ</w:t>
      </w:r>
      <w:r w:rsidR="00D97D55" w:rsidRPr="00D97D55">
        <w:rPr>
          <w:rFonts w:ascii="mylotus" w:hAnsi="mylotus" w:cs="Traditional Naskh"/>
          <w:rtl/>
        </w:rPr>
        <w:t xml:space="preserve"> </w:t>
      </w:r>
      <w:r w:rsidR="00D97D55" w:rsidRPr="00D97D55">
        <w:rPr>
          <w:rFonts w:ascii="mylotus" w:hAnsi="mylotus" w:cs="Traditional Naskh" w:hint="eastAsia"/>
          <w:rtl/>
        </w:rPr>
        <w:t>تَفْعَلُوا</w:t>
      </w:r>
      <w:r w:rsidR="00D97D55" w:rsidRPr="00D97D55">
        <w:rPr>
          <w:rFonts w:ascii="mylotus" w:hAnsi="mylotus" w:cs="Traditional Naskh"/>
          <w:rtl/>
        </w:rPr>
        <w:t xml:space="preserve"> </w:t>
      </w:r>
      <w:r w:rsidR="00D97D55" w:rsidRPr="00D97D55">
        <w:rPr>
          <w:rFonts w:ascii="mylotus" w:hAnsi="mylotus" w:cs="Traditional Naskh" w:hint="eastAsia"/>
          <w:rtl/>
        </w:rPr>
        <w:t>وَلَنْ</w:t>
      </w:r>
      <w:r w:rsidR="00D97D55" w:rsidRPr="00D97D55">
        <w:rPr>
          <w:rFonts w:ascii="mylotus" w:hAnsi="mylotus" w:cs="Traditional Naskh"/>
          <w:rtl/>
        </w:rPr>
        <w:t xml:space="preserve"> </w:t>
      </w:r>
      <w:r w:rsidR="00D97D55" w:rsidRPr="00D97D55">
        <w:rPr>
          <w:rFonts w:ascii="mylotus" w:hAnsi="mylotus" w:cs="Traditional Naskh" w:hint="eastAsia"/>
          <w:rtl/>
        </w:rPr>
        <w:t>تَفْعَلُوا</w:t>
      </w:r>
      <w:r w:rsidR="00D97D55" w:rsidRPr="00D97D55">
        <w:rPr>
          <w:rFonts w:ascii="Traditional Arabic" w:hAnsi="Traditional Arabic" w:cs="Traditional Arabic"/>
          <w:b w:val="0"/>
          <w:bCs w:val="0"/>
          <w:color w:val="C00000"/>
          <w:rtl/>
        </w:rPr>
        <w:t>﴾</w:t>
      </w:r>
      <w:r w:rsidRPr="0088525E">
        <w:rPr>
          <w:rFonts w:ascii="mylotus" w:hAnsi="mylotus" w:cs="Traditional Naskh"/>
          <w:b w:val="0"/>
          <w:bCs w:val="0"/>
          <w:rtl/>
        </w:rPr>
        <w:t xml:space="preserve"> أي: فإن لم تفعلوا في </w:t>
      </w:r>
      <w:r w:rsidRPr="0088525E">
        <w:rPr>
          <w:rFonts w:ascii="mylotus" w:hAnsi="mylotus" w:cs="Traditional Naskh"/>
          <w:b w:val="0"/>
          <w:bCs w:val="0"/>
          <w:rtl/>
        </w:rPr>
        <w:lastRenderedPageBreak/>
        <w:t xml:space="preserve">الماضي، ولن تستطيعوا ذلك في المستقبل، فثبت التحدي، وأنهم لا يستطيعون أن يأتوا بسورة من مثله فيما يستقبل من الزمان، كما أخبر قبل ذلك، وأمر النبي وهو بمكة أن يقول: </w:t>
      </w:r>
      <w:r w:rsidR="00D97D55" w:rsidRPr="00D97D55">
        <w:rPr>
          <w:rFonts w:ascii="Traditional Arabic" w:hAnsi="Traditional Arabic" w:cs="Traditional Arabic"/>
          <w:b w:val="0"/>
          <w:bCs w:val="0"/>
          <w:color w:val="C00000"/>
          <w:rtl/>
        </w:rPr>
        <w:t>﴿</w:t>
      </w:r>
      <w:r w:rsidR="00D97D55" w:rsidRPr="00D97D55">
        <w:rPr>
          <w:rFonts w:ascii="mylotus" w:hAnsi="mylotus" w:cs="Traditional Naskh" w:hint="eastAsia"/>
          <w:rtl/>
        </w:rPr>
        <w:t>قُلْ</w:t>
      </w:r>
      <w:r w:rsidR="00D97D55" w:rsidRPr="00D97D55">
        <w:rPr>
          <w:rFonts w:ascii="mylotus" w:hAnsi="mylotus" w:cs="Traditional Naskh"/>
          <w:rtl/>
        </w:rPr>
        <w:t xml:space="preserve"> </w:t>
      </w:r>
      <w:r w:rsidR="00D97D55" w:rsidRPr="00D97D55">
        <w:rPr>
          <w:rFonts w:ascii="mylotus" w:hAnsi="mylotus" w:cs="Traditional Naskh" w:hint="eastAsia"/>
          <w:rtl/>
        </w:rPr>
        <w:t>لَئِنِ</w:t>
      </w:r>
      <w:r w:rsidR="00D97D55" w:rsidRPr="00D97D55">
        <w:rPr>
          <w:rFonts w:ascii="mylotus" w:hAnsi="mylotus" w:cs="Traditional Naskh"/>
          <w:rtl/>
        </w:rPr>
        <w:t xml:space="preserve"> </w:t>
      </w:r>
      <w:r w:rsidR="00D97D55" w:rsidRPr="00D97D55">
        <w:rPr>
          <w:rFonts w:ascii="mylotus" w:hAnsi="mylotus" w:cs="Traditional Naskh" w:hint="eastAsia"/>
          <w:rtl/>
        </w:rPr>
        <w:t>اجْتَمَعَتِ</w:t>
      </w:r>
      <w:r w:rsidR="00D97D55" w:rsidRPr="00D97D55">
        <w:rPr>
          <w:rFonts w:ascii="mylotus" w:hAnsi="mylotus" w:cs="Traditional Naskh"/>
          <w:rtl/>
        </w:rPr>
        <w:t xml:space="preserve"> </w:t>
      </w:r>
      <w:r w:rsidR="00D97D55" w:rsidRPr="00D97D55">
        <w:rPr>
          <w:rFonts w:ascii="mylotus" w:hAnsi="mylotus" w:cs="Traditional Naskh" w:hint="eastAsia"/>
          <w:rtl/>
        </w:rPr>
        <w:t>الْإِنْسُ</w:t>
      </w:r>
      <w:r w:rsidR="00D97D55" w:rsidRPr="00D97D55">
        <w:rPr>
          <w:rFonts w:ascii="mylotus" w:hAnsi="mylotus" w:cs="Traditional Naskh"/>
          <w:rtl/>
        </w:rPr>
        <w:t xml:space="preserve"> </w:t>
      </w:r>
      <w:r w:rsidR="00D97D55" w:rsidRPr="00D97D55">
        <w:rPr>
          <w:rFonts w:ascii="mylotus" w:hAnsi="mylotus" w:cs="Traditional Naskh" w:hint="eastAsia"/>
          <w:rtl/>
        </w:rPr>
        <w:t>وَالْجِنُّ</w:t>
      </w:r>
      <w:r w:rsidR="00D97D55" w:rsidRPr="00D97D55">
        <w:rPr>
          <w:rFonts w:ascii="mylotus" w:hAnsi="mylotus" w:cs="Traditional Naskh"/>
          <w:rtl/>
        </w:rPr>
        <w:t xml:space="preserve"> </w:t>
      </w:r>
      <w:r w:rsidR="00D97D55" w:rsidRPr="00D97D55">
        <w:rPr>
          <w:rFonts w:ascii="mylotus" w:hAnsi="mylotus" w:cs="Traditional Naskh" w:hint="eastAsia"/>
          <w:rtl/>
        </w:rPr>
        <w:t>عَلَى</w:t>
      </w:r>
      <w:r w:rsidR="00D97D55" w:rsidRPr="00D97D55">
        <w:rPr>
          <w:rFonts w:ascii="mylotus" w:hAnsi="mylotus" w:cs="Traditional Naskh"/>
          <w:rtl/>
        </w:rPr>
        <w:t xml:space="preserve"> </w:t>
      </w:r>
      <w:r w:rsidR="00D97D55" w:rsidRPr="00D97D55">
        <w:rPr>
          <w:rFonts w:ascii="mylotus" w:hAnsi="mylotus" w:cs="Traditional Naskh" w:hint="eastAsia"/>
          <w:rtl/>
        </w:rPr>
        <w:t>أَنْ</w:t>
      </w:r>
      <w:r w:rsidR="00D97D55" w:rsidRPr="00D97D55">
        <w:rPr>
          <w:rFonts w:ascii="mylotus" w:hAnsi="mylotus" w:cs="Traditional Naskh"/>
          <w:rtl/>
        </w:rPr>
        <w:t xml:space="preserve"> </w:t>
      </w:r>
      <w:r w:rsidR="00D97D55" w:rsidRPr="00D97D55">
        <w:rPr>
          <w:rFonts w:ascii="mylotus" w:hAnsi="mylotus" w:cs="Traditional Naskh" w:hint="eastAsia"/>
          <w:rtl/>
        </w:rPr>
        <w:t>يَأْتُوا</w:t>
      </w:r>
      <w:r w:rsidR="00D97D55" w:rsidRPr="00D97D55">
        <w:rPr>
          <w:rFonts w:ascii="mylotus" w:hAnsi="mylotus" w:cs="Traditional Naskh"/>
          <w:rtl/>
        </w:rPr>
        <w:t xml:space="preserve"> </w:t>
      </w:r>
      <w:r w:rsidR="00D97D55" w:rsidRPr="00D97D55">
        <w:rPr>
          <w:rFonts w:ascii="mylotus" w:hAnsi="mylotus" w:cs="Traditional Naskh" w:hint="eastAsia"/>
          <w:rtl/>
        </w:rPr>
        <w:t>بِمِثْلِ</w:t>
      </w:r>
      <w:r w:rsidR="00D97D55" w:rsidRPr="00D97D55">
        <w:rPr>
          <w:rFonts w:ascii="mylotus" w:hAnsi="mylotus" w:cs="Traditional Naskh"/>
          <w:rtl/>
        </w:rPr>
        <w:t xml:space="preserve"> </w:t>
      </w:r>
      <w:r w:rsidR="00D97D55" w:rsidRPr="00D97D55">
        <w:rPr>
          <w:rFonts w:ascii="mylotus" w:hAnsi="mylotus" w:cs="Traditional Naskh" w:hint="eastAsia"/>
          <w:rtl/>
        </w:rPr>
        <w:t>هَذَا</w:t>
      </w:r>
      <w:r w:rsidR="00D97D55" w:rsidRPr="00D97D55">
        <w:rPr>
          <w:rFonts w:ascii="mylotus" w:hAnsi="mylotus" w:cs="Traditional Naskh"/>
          <w:rtl/>
        </w:rPr>
        <w:t xml:space="preserve"> </w:t>
      </w:r>
      <w:r w:rsidR="00D97D55" w:rsidRPr="00D97D55">
        <w:rPr>
          <w:rFonts w:ascii="mylotus" w:hAnsi="mylotus" w:cs="Traditional Naskh" w:hint="eastAsia"/>
          <w:rtl/>
        </w:rPr>
        <w:t>الْقُرْآنِ</w:t>
      </w:r>
      <w:r w:rsidR="00D97D55" w:rsidRPr="00D97D55">
        <w:rPr>
          <w:rFonts w:ascii="mylotus" w:hAnsi="mylotus" w:cs="Traditional Naskh"/>
          <w:rtl/>
        </w:rPr>
        <w:t xml:space="preserve"> </w:t>
      </w:r>
      <w:r w:rsidR="00D97D55" w:rsidRPr="00D97D55">
        <w:rPr>
          <w:rFonts w:ascii="mylotus" w:hAnsi="mylotus" w:cs="Traditional Naskh" w:hint="eastAsia"/>
          <w:rtl/>
        </w:rPr>
        <w:t>لَا</w:t>
      </w:r>
      <w:r w:rsidR="00D97D55" w:rsidRPr="00D97D55">
        <w:rPr>
          <w:rFonts w:ascii="mylotus" w:hAnsi="mylotus" w:cs="Traditional Naskh"/>
          <w:rtl/>
        </w:rPr>
        <w:t xml:space="preserve"> </w:t>
      </w:r>
      <w:r w:rsidR="00D97D55" w:rsidRPr="00D97D55">
        <w:rPr>
          <w:rFonts w:ascii="mylotus" w:hAnsi="mylotus" w:cs="Traditional Naskh" w:hint="eastAsia"/>
          <w:rtl/>
        </w:rPr>
        <w:t>يَأْتُونَ</w:t>
      </w:r>
      <w:r w:rsidR="00D97D55" w:rsidRPr="00D97D55">
        <w:rPr>
          <w:rFonts w:ascii="mylotus" w:hAnsi="mylotus" w:cs="Traditional Naskh"/>
          <w:rtl/>
        </w:rPr>
        <w:t xml:space="preserve"> </w:t>
      </w:r>
      <w:r w:rsidR="00D97D55" w:rsidRPr="00D97D55">
        <w:rPr>
          <w:rFonts w:ascii="mylotus" w:hAnsi="mylotus" w:cs="Traditional Naskh" w:hint="eastAsia"/>
          <w:rtl/>
        </w:rPr>
        <w:t>بِمِثْلِهِ</w:t>
      </w:r>
      <w:r w:rsidR="00D97D55" w:rsidRPr="00D97D55">
        <w:rPr>
          <w:rFonts w:ascii="mylotus" w:hAnsi="mylotus" w:cs="Traditional Naskh"/>
          <w:rtl/>
        </w:rPr>
        <w:t xml:space="preserve"> </w:t>
      </w:r>
      <w:r w:rsidR="00D97D55" w:rsidRPr="00D97D55">
        <w:rPr>
          <w:rFonts w:ascii="mylotus" w:hAnsi="mylotus" w:cs="Traditional Naskh" w:hint="eastAsia"/>
          <w:rtl/>
        </w:rPr>
        <w:t>وَلَوْ</w:t>
      </w:r>
      <w:r w:rsidR="00D97D55" w:rsidRPr="00D97D55">
        <w:rPr>
          <w:rFonts w:ascii="mylotus" w:hAnsi="mylotus" w:cs="Traditional Naskh"/>
          <w:rtl/>
        </w:rPr>
        <w:t xml:space="preserve"> </w:t>
      </w:r>
      <w:r w:rsidR="00D97D55" w:rsidRPr="00D97D55">
        <w:rPr>
          <w:rFonts w:ascii="mylotus" w:hAnsi="mylotus" w:cs="Traditional Naskh" w:hint="eastAsia"/>
          <w:rtl/>
        </w:rPr>
        <w:t>كَانَ</w:t>
      </w:r>
      <w:r w:rsidR="00D97D55" w:rsidRPr="00D97D55">
        <w:rPr>
          <w:rFonts w:ascii="mylotus" w:hAnsi="mylotus" w:cs="Traditional Naskh"/>
          <w:rtl/>
        </w:rPr>
        <w:t xml:space="preserve"> </w:t>
      </w:r>
      <w:r w:rsidR="00D97D55" w:rsidRPr="00D97D55">
        <w:rPr>
          <w:rFonts w:ascii="mylotus" w:hAnsi="mylotus" w:cs="Traditional Naskh" w:hint="eastAsia"/>
          <w:rtl/>
        </w:rPr>
        <w:t>بَعْضُهُمْ</w:t>
      </w:r>
      <w:r w:rsidR="00D97D55" w:rsidRPr="00D97D55">
        <w:rPr>
          <w:rFonts w:ascii="mylotus" w:hAnsi="mylotus" w:cs="Traditional Naskh"/>
          <w:rtl/>
        </w:rPr>
        <w:t xml:space="preserve"> </w:t>
      </w:r>
      <w:r w:rsidR="00D97D55" w:rsidRPr="00D97D55">
        <w:rPr>
          <w:rFonts w:ascii="mylotus" w:hAnsi="mylotus" w:cs="Traditional Naskh" w:hint="eastAsia"/>
          <w:rtl/>
        </w:rPr>
        <w:t>لِبَعْضٍ</w:t>
      </w:r>
      <w:r w:rsidR="00D97D55" w:rsidRPr="00D97D55">
        <w:rPr>
          <w:rFonts w:ascii="mylotus" w:hAnsi="mylotus" w:cs="Traditional Naskh"/>
          <w:rtl/>
        </w:rPr>
        <w:t xml:space="preserve"> </w:t>
      </w:r>
      <w:r w:rsidR="00D97D55" w:rsidRPr="00D97D55">
        <w:rPr>
          <w:rFonts w:ascii="mylotus" w:hAnsi="mylotus" w:cs="Traditional Naskh" w:hint="eastAsia"/>
          <w:rtl/>
        </w:rPr>
        <w:t>ظَهِيرًا</w:t>
      </w:r>
      <w:r w:rsidR="00D97D55" w:rsidRPr="00D97D55">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70"/>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فعم بأمره له أن يخبر جميع الخلق معجزاً لهم، قاطعاً بأنهم إذا اجتمعوا لا يأتون بمثل هذا القرآن، ولو تظاهروا وتعاونوا على ذلك، وهذا التحدي لجميع الخلق، وقد سمعه كل من سمع القرآن، وعرفه الخاص والعام، وعلم مع ذلك أنهم لم يعارضوه، ولا أتوا بسورة مثله من حي</w:t>
      </w:r>
      <w:r w:rsidRPr="0088525E">
        <w:rPr>
          <w:rFonts w:ascii="mylotus" w:hAnsi="mylotus" w:cs="Traditional Naskh" w:hint="cs"/>
          <w:b w:val="0"/>
          <w:bCs w:val="0"/>
          <w:rtl/>
        </w:rPr>
        <w:t>ن</w:t>
      </w:r>
      <w:r w:rsidRPr="0088525E">
        <w:rPr>
          <w:rFonts w:ascii="mylotus" w:hAnsi="mylotus" w:cs="Traditional Naskh"/>
          <w:b w:val="0"/>
          <w:bCs w:val="0"/>
          <w:rtl/>
        </w:rPr>
        <w:t xml:space="preserve"> بُعِثَ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إلى اليوم والأمر على ذلك</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71"/>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D97D55" w:rsidRDefault="00C602A9" w:rsidP="006749D3">
      <w:pPr>
        <w:pStyle w:val="BodyTextIndent2"/>
        <w:spacing w:line="216" w:lineRule="auto"/>
        <w:rPr>
          <w:rFonts w:ascii="mylotus" w:hAnsi="mylotus" w:cs="Traditional Naskh"/>
          <w:b w:val="0"/>
          <w:bCs w:val="0"/>
          <w:spacing w:val="-6"/>
          <w:rtl/>
        </w:rPr>
      </w:pPr>
      <w:r w:rsidRPr="00D97D55">
        <w:rPr>
          <w:rFonts w:ascii="mylotus" w:hAnsi="mylotus" w:cs="Traditional Naskh"/>
          <w:b w:val="0"/>
          <w:bCs w:val="0"/>
          <w:spacing w:val="-6"/>
          <w:rtl/>
        </w:rPr>
        <w:t>والقرآن يشتمل على آلاف المعجزات؛ لأنه مائة وأربع عشرة سورة، وقد وقع التحدي بسورة واحدة، وأقصر سورة في القرآن سورة الكوثر، وهي ثلاث آيات قصار، والقرآن يزيد بالاتفاق على ستة آلاف ومائتي آية، ومقدار سورة الكوثر من آيات أو آية طويلة على ترتيب كلماتها له حكم السورة الواحدة، ويقع بذلك التحدي والإعجاز</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472"/>
      </w:r>
      <w:r w:rsidRPr="007B5404">
        <w:rPr>
          <w:rFonts w:ascii="mylotus" w:hAnsi="mylotus" w:cs="Traditional Naskh"/>
          <w:b w:val="0"/>
          <w:bCs w:val="0"/>
          <w:spacing w:val="-6"/>
          <w:position w:val="2"/>
          <w:vertAlign w:val="superscript"/>
          <w:rtl/>
        </w:rPr>
        <w:t>)</w:t>
      </w:r>
      <w:r w:rsidRPr="00D97D55">
        <w:rPr>
          <w:rFonts w:ascii="mylotus" w:hAnsi="mylotus" w:cs="Traditional Naskh" w:hint="cs"/>
          <w:b w:val="0"/>
          <w:bCs w:val="0"/>
          <w:spacing w:val="-6"/>
          <w:rtl/>
        </w:rPr>
        <w:t xml:space="preserve">؛ </w:t>
      </w:r>
      <w:r w:rsidRPr="00D97D55">
        <w:rPr>
          <w:rFonts w:ascii="mylotus" w:hAnsi="mylotus" w:cs="Traditional Naskh"/>
          <w:b w:val="0"/>
          <w:bCs w:val="0"/>
          <w:spacing w:val="-6"/>
          <w:rtl/>
        </w:rPr>
        <w:t>ولهذا كان القرآن الكريم يغني عن جميع المعجزات الحسية والمعنوية لمن كان له قلب أو ألقى السمع وهو شهيد.</w:t>
      </w:r>
    </w:p>
    <w:p w:rsidR="00C602A9" w:rsidRPr="00D97D55" w:rsidRDefault="00C602A9" w:rsidP="00D97D55">
      <w:pPr>
        <w:pStyle w:val="BodyTextIndent2"/>
        <w:spacing w:line="216" w:lineRule="auto"/>
        <w:rPr>
          <w:rFonts w:ascii="mylotus" w:hAnsi="mylotus" w:cs="Traditional Naskh"/>
          <w:b w:val="0"/>
          <w:bCs w:val="0"/>
          <w:spacing w:val="-4"/>
          <w:rtl/>
        </w:rPr>
      </w:pPr>
      <w:r w:rsidRPr="0088525E">
        <w:rPr>
          <w:rFonts w:ascii="mylotus" w:hAnsi="mylotus" w:cs="Traditional Naskh" w:hint="cs"/>
          <w:b w:val="0"/>
          <w:bCs w:val="0"/>
          <w:rtl/>
        </w:rPr>
        <w:t>و</w:t>
      </w:r>
      <w:r w:rsidRPr="0088525E">
        <w:rPr>
          <w:rFonts w:ascii="mylotus" w:hAnsi="mylotus" w:cs="Traditional Naskh"/>
          <w:b w:val="0"/>
          <w:bCs w:val="0"/>
          <w:rtl/>
        </w:rPr>
        <w:t xml:space="preserve">من وجوه الإعجاز القرآني أنه اشتمل على أخبار كثيرة من الغيوب التي </w:t>
      </w:r>
      <w:r w:rsidRPr="00D97D55">
        <w:rPr>
          <w:rFonts w:ascii="mylotus" w:hAnsi="mylotus" w:cs="Traditional Naskh"/>
          <w:b w:val="0"/>
          <w:bCs w:val="0"/>
          <w:spacing w:val="-4"/>
          <w:rtl/>
        </w:rPr>
        <w:t xml:space="preserve">لا علم لمحمد </w:t>
      </w:r>
      <w:r w:rsidRPr="00D97D55">
        <w:rPr>
          <w:rFonts w:ascii="mylotus" w:hAnsi="mylotus" w:cs="Traditional Naskh"/>
          <w:b w:val="0"/>
          <w:bCs w:val="0"/>
          <w:color w:val="C00000"/>
          <w:spacing w:val="-4"/>
          <w:rtl/>
        </w:rPr>
        <w:sym w:font="AGA Arabesque" w:char="F072"/>
      </w:r>
      <w:r w:rsidRPr="00D97D55">
        <w:rPr>
          <w:rFonts w:ascii="mylotus" w:hAnsi="mylotus" w:cs="Traditional Naskh"/>
          <w:b w:val="0"/>
          <w:bCs w:val="0"/>
          <w:spacing w:val="-4"/>
          <w:rtl/>
        </w:rPr>
        <w:t xml:space="preserve"> بها، ولا سبيل لبشر مثله أن يعلمها، وهذا مما يدلّ على أن القرآن كلام ا</w:t>
      </w:r>
      <w:r w:rsidR="00A1582F" w:rsidRPr="00D97D55">
        <w:rPr>
          <w:rFonts w:ascii="mylotus" w:hAnsi="mylotus" w:cs="Traditional Naskh"/>
          <w:b w:val="0"/>
          <w:bCs w:val="0"/>
          <w:spacing w:val="-4"/>
          <w:rtl/>
        </w:rPr>
        <w:t>للَّه</w:t>
      </w:r>
      <w:r w:rsidRPr="00D97D55">
        <w:rPr>
          <w:rFonts w:ascii="mylotus" w:hAnsi="mylotus" w:cs="Traditional Naskh"/>
          <w:b w:val="0"/>
          <w:bCs w:val="0"/>
          <w:spacing w:val="-4"/>
          <w:rtl/>
        </w:rPr>
        <w:t xml:space="preserve"> – تعالى – الذي لا تخفى عليه خافية: </w:t>
      </w:r>
      <w:r w:rsidR="00D97D55" w:rsidRPr="00D97D55">
        <w:rPr>
          <w:rFonts w:ascii="Traditional Arabic" w:hAnsi="Traditional Arabic" w:cs="Traditional Arabic"/>
          <w:b w:val="0"/>
          <w:bCs w:val="0"/>
          <w:color w:val="C00000"/>
          <w:spacing w:val="-4"/>
          <w:rtl/>
        </w:rPr>
        <w:t>﴿</w:t>
      </w:r>
      <w:r w:rsidR="00D97D55" w:rsidRPr="00D97D55">
        <w:rPr>
          <w:rFonts w:ascii="mylotus" w:hAnsi="mylotus" w:cs="Traditional Naskh" w:hint="eastAsia"/>
          <w:spacing w:val="-4"/>
          <w:rtl/>
        </w:rPr>
        <w:t>وَعِنْدَهُ</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مَفَاتِحُ</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الْغَيْبِ</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يَعْلَمُهَا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إِلَّا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هُوَ</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وَيَعْلَمُ</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مَا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فِي</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الْبَرِّ</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وَالْبَحْرِ</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وَمَا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تَسْقُطُ</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مِنْ</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وَرَقَةٍ</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إِلَّا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يَعْلَمُهَا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حَبَّةٍ</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lastRenderedPageBreak/>
        <w:t>فِي</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ظُلُمَاتِ</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الْأَرْضِ</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رَطْبٍ</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وَلَا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يَابِسٍ</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إِلَّا</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فِي</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كِتَابٍ</w:t>
      </w:r>
      <w:r w:rsidR="00D97D55" w:rsidRPr="00D97D55">
        <w:rPr>
          <w:rFonts w:ascii="mylotus" w:hAnsi="mylotus" w:cs="Traditional Naskh"/>
          <w:spacing w:val="-4"/>
          <w:rtl/>
        </w:rPr>
        <w:t xml:space="preserve"> </w:t>
      </w:r>
      <w:r w:rsidR="00D97D55" w:rsidRPr="00D97D55">
        <w:rPr>
          <w:rFonts w:ascii="mylotus" w:hAnsi="mylotus" w:cs="Traditional Naskh" w:hint="eastAsia"/>
          <w:spacing w:val="-4"/>
          <w:rtl/>
        </w:rPr>
        <w:t>مُبِينٍ</w:t>
      </w:r>
      <w:r w:rsidR="00D97D55" w:rsidRPr="00D97D55">
        <w:rPr>
          <w:rFonts w:ascii="Traditional Arabic" w:hAnsi="Traditional Arabic" w:cs="Traditional Arabic"/>
          <w:b w:val="0"/>
          <w:bCs w:val="0"/>
          <w:color w:val="C00000"/>
          <w:spacing w:val="-4"/>
          <w:rtl/>
        </w:rPr>
        <w:t>﴾</w:t>
      </w:r>
      <w:r w:rsidRPr="007B5404">
        <w:rPr>
          <w:rFonts w:ascii="mylotus" w:hAnsi="mylotus" w:cs="Traditional Naskh"/>
          <w:b w:val="0"/>
          <w:bCs w:val="0"/>
          <w:spacing w:val="-4"/>
          <w:position w:val="2"/>
          <w:vertAlign w:val="superscript"/>
          <w:rtl/>
        </w:rPr>
        <w:t>(</w:t>
      </w:r>
      <w:r w:rsidRPr="007B5404">
        <w:rPr>
          <w:rFonts w:ascii="mylotus" w:hAnsi="mylotus" w:cs="Traditional Naskh"/>
          <w:b w:val="0"/>
          <w:bCs w:val="0"/>
          <w:spacing w:val="-4"/>
          <w:position w:val="2"/>
          <w:vertAlign w:val="superscript"/>
          <w:rtl/>
        </w:rPr>
        <w:footnoteReference w:id="473"/>
      </w:r>
      <w:r w:rsidRPr="007B5404">
        <w:rPr>
          <w:rFonts w:ascii="mylotus" w:hAnsi="mylotus" w:cs="Traditional Naskh"/>
          <w:b w:val="0"/>
          <w:bCs w:val="0"/>
          <w:spacing w:val="-4"/>
          <w:position w:val="2"/>
          <w:vertAlign w:val="superscript"/>
          <w:rtl/>
        </w:rPr>
        <w:t>)</w:t>
      </w:r>
      <w:r w:rsidRPr="00D97D55">
        <w:rPr>
          <w:rFonts w:ascii="mylotus" w:hAnsi="mylotus" w:cs="Traditional Naskh"/>
          <w:b w:val="0"/>
          <w:bCs w:val="0"/>
          <w:spacing w:val="-4"/>
          <w:rtl/>
        </w:rPr>
        <w:t>.</w:t>
      </w:r>
    </w:p>
    <w:p w:rsidR="00C602A9" w:rsidRPr="0088525E" w:rsidRDefault="00C602A9" w:rsidP="006749D3">
      <w:pPr>
        <w:pStyle w:val="BodyTextIndent2"/>
        <w:spacing w:line="216" w:lineRule="auto"/>
        <w:rPr>
          <w:rFonts w:ascii="mylotus" w:hAnsi="mylotus" w:cs="Traditional Naskh"/>
          <w:b w:val="0"/>
          <w:bCs w:val="0"/>
          <w:rtl/>
        </w:rPr>
      </w:pPr>
      <w:r w:rsidRPr="00D97D55">
        <w:rPr>
          <w:rFonts w:ascii="AAAGoldenLotus Stg1_Ver1" w:hAnsi="AAAGoldenLotus Stg1_Ver1" w:cs="AAAGoldenLotus Stg1_Ver1"/>
          <w:b w:val="0"/>
          <w:bCs w:val="0"/>
          <w:color w:val="C00000"/>
          <w:sz w:val="24"/>
          <w:szCs w:val="24"/>
          <w:rtl/>
        </w:rPr>
        <w:t xml:space="preserve">* </w:t>
      </w:r>
      <w:r w:rsidRPr="0088525E">
        <w:rPr>
          <w:rFonts w:ascii="mylotus" w:hAnsi="mylotus" w:cs="Traditional Naskh" w:hint="cs"/>
          <w:rtl/>
        </w:rPr>
        <w:t xml:space="preserve"> والإخبار عن الغيوب أنواع: </w:t>
      </w:r>
      <w:r w:rsidRPr="0088525E">
        <w:rPr>
          <w:rFonts w:ascii="mylotus" w:hAnsi="mylotus" w:cs="Traditional Naskh"/>
          <w:b w:val="0"/>
          <w:bCs w:val="0"/>
          <w:rtl/>
        </w:rPr>
        <w:t>غيوب الماضي: وتتمثل في القصص الرائعة وجميع ما أخبر ا</w:t>
      </w:r>
      <w:r w:rsidR="00A1582F">
        <w:rPr>
          <w:rFonts w:ascii="mylotus" w:hAnsi="mylotus" w:cs="Traditional Naskh"/>
          <w:b w:val="0"/>
          <w:bCs w:val="0"/>
          <w:rtl/>
        </w:rPr>
        <w:t>للَّه</w:t>
      </w:r>
      <w:r w:rsidRPr="0088525E">
        <w:rPr>
          <w:rFonts w:ascii="mylotus" w:hAnsi="mylotus" w:cs="Traditional Naskh"/>
          <w:b w:val="0"/>
          <w:bCs w:val="0"/>
          <w:rtl/>
        </w:rPr>
        <w:t xml:space="preserve"> به عن ماضي الأزمان.</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hint="cs"/>
          <w:rtl/>
        </w:rPr>
        <w:t>و</w:t>
      </w:r>
      <w:r w:rsidRPr="0088525E">
        <w:rPr>
          <w:rFonts w:ascii="mylotus" w:hAnsi="mylotus" w:cs="Traditional Naskh"/>
          <w:b w:val="0"/>
          <w:bCs w:val="0"/>
          <w:rtl/>
        </w:rPr>
        <w:t>غيوب الحاضر: أخبر ا</w:t>
      </w:r>
      <w:r w:rsidR="00A1582F">
        <w:rPr>
          <w:rFonts w:ascii="mylotus" w:hAnsi="mylotus" w:cs="Traditional Naskh"/>
          <w:b w:val="0"/>
          <w:bCs w:val="0"/>
          <w:rtl/>
        </w:rPr>
        <w:t>للَّه</w:t>
      </w:r>
      <w:r w:rsidRPr="0088525E">
        <w:rPr>
          <w:rFonts w:ascii="mylotus" w:hAnsi="mylotus" w:cs="Traditional Naskh"/>
          <w:b w:val="0"/>
          <w:bCs w:val="0"/>
          <w:rtl/>
        </w:rPr>
        <w:t xml:space="preserve"> رسول</w:t>
      </w:r>
      <w:r w:rsidRPr="0088525E">
        <w:rPr>
          <w:rFonts w:ascii="mylotus" w:hAnsi="mylotus" w:cs="Traditional Naskh" w:hint="cs"/>
          <w:b w:val="0"/>
          <w:bCs w:val="0"/>
          <w:rtl/>
        </w:rPr>
        <w:t>َ</w:t>
      </w:r>
      <w:r w:rsidRPr="0088525E">
        <w:rPr>
          <w:rFonts w:ascii="mylotus" w:hAnsi="mylotus" w:cs="Traditional Naskh"/>
          <w:b w:val="0"/>
          <w:bCs w:val="0"/>
          <w:rtl/>
        </w:rPr>
        <w:t xml:space="preserve">ه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بغيوب حاضرة، ككشف أسرار المنافقين، والأخطاء التي وقع فيها بعض المسلمين، أو غير ذلك مما لا يعلمه إلا ا</w:t>
      </w:r>
      <w:r w:rsidR="00A1582F">
        <w:rPr>
          <w:rFonts w:ascii="mylotus" w:hAnsi="mylotus" w:cs="Traditional Naskh"/>
          <w:b w:val="0"/>
          <w:bCs w:val="0"/>
          <w:rtl/>
        </w:rPr>
        <w:t>للَّه</w:t>
      </w:r>
      <w:r w:rsidRPr="0088525E">
        <w:rPr>
          <w:rFonts w:ascii="mylotus" w:hAnsi="mylotus" w:cs="Traditional Naskh"/>
          <w:b w:val="0"/>
          <w:bCs w:val="0"/>
          <w:rtl/>
        </w:rPr>
        <w:t xml:space="preserve">، وأطلع عليه رسوله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hint="cs"/>
          <w:rtl/>
        </w:rPr>
        <w:t>و</w:t>
      </w:r>
      <w:r w:rsidRPr="0088525E">
        <w:rPr>
          <w:rFonts w:ascii="mylotus" w:hAnsi="mylotus" w:cs="Traditional Naskh"/>
          <w:b w:val="0"/>
          <w:bCs w:val="0"/>
          <w:rtl/>
        </w:rPr>
        <w:t>غيوب المستقبل، أخبر ا</w:t>
      </w:r>
      <w:r w:rsidR="00A1582F">
        <w:rPr>
          <w:rFonts w:ascii="mylotus" w:hAnsi="mylotus" w:cs="Traditional Naskh"/>
          <w:b w:val="0"/>
          <w:bCs w:val="0"/>
          <w:rtl/>
        </w:rPr>
        <w:t>للَّه</w:t>
      </w:r>
      <w:r w:rsidRPr="0088525E">
        <w:rPr>
          <w:rFonts w:ascii="mylotus" w:hAnsi="mylotus" w:cs="Traditional Naskh"/>
          <w:b w:val="0"/>
          <w:bCs w:val="0"/>
          <w:rtl/>
        </w:rPr>
        <w:t xml:space="preserve"> رسول</w:t>
      </w:r>
      <w:r w:rsidRPr="0088525E">
        <w:rPr>
          <w:rFonts w:ascii="mylotus" w:hAnsi="mylotus" w:cs="Traditional Naskh" w:hint="cs"/>
          <w:b w:val="0"/>
          <w:bCs w:val="0"/>
          <w:rtl/>
        </w:rPr>
        <w:t>َ</w:t>
      </w:r>
      <w:r w:rsidRPr="0088525E">
        <w:rPr>
          <w:rFonts w:ascii="mylotus" w:hAnsi="mylotus" w:cs="Traditional Naskh"/>
          <w:b w:val="0"/>
          <w:bCs w:val="0"/>
          <w:rtl/>
        </w:rPr>
        <w:t xml:space="preserve">ه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بأمور لم تقع، ثم وقعت كما أخبر، فدلّ ذلك على أن القرآن كلام ا</w:t>
      </w:r>
      <w:r w:rsidR="00A1582F">
        <w:rPr>
          <w:rFonts w:ascii="mylotus" w:hAnsi="mylotus" w:cs="Traditional Naskh"/>
          <w:b w:val="0"/>
          <w:bCs w:val="0"/>
          <w:rtl/>
        </w:rPr>
        <w:t>للَّه</w:t>
      </w:r>
      <w:r w:rsidRPr="0088525E">
        <w:rPr>
          <w:rFonts w:ascii="mylotus" w:hAnsi="mylotus" w:cs="Traditional Naskh"/>
          <w:b w:val="0"/>
          <w:bCs w:val="0"/>
          <w:rtl/>
        </w:rPr>
        <w:t xml:space="preserve">، وأن محمداً </w:t>
      </w:r>
      <w:r w:rsidRPr="00D97D55">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رسول ا</w:t>
      </w:r>
      <w:r w:rsidR="00A1582F">
        <w:rPr>
          <w:rFonts w:ascii="mylotus" w:hAnsi="mylotus" w:cs="Traditional Naskh"/>
          <w:b w:val="0"/>
          <w:bCs w:val="0"/>
          <w:rtl/>
        </w:rPr>
        <w:t>للَّه</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74"/>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DC6941">
      <w:pPr>
        <w:pStyle w:val="BodyTextIndent2"/>
        <w:spacing w:line="216" w:lineRule="auto"/>
        <w:rPr>
          <w:rFonts w:ascii="mylotus" w:hAnsi="mylotus" w:cs="Traditional Naskh"/>
          <w:b w:val="0"/>
          <w:bCs w:val="0"/>
          <w:rtl/>
        </w:rPr>
      </w:pPr>
      <w:r w:rsidRPr="00D97D55">
        <w:rPr>
          <w:rFonts w:ascii="AAAGoldenLotus Stg1_Ver1" w:hAnsi="AAAGoldenLotus Stg1_Ver1" w:cs="AAAGoldenLotus Stg1_Ver1"/>
          <w:b w:val="0"/>
          <w:bCs w:val="0"/>
          <w:color w:val="C00000"/>
          <w:sz w:val="24"/>
          <w:szCs w:val="24"/>
          <w:rtl/>
        </w:rPr>
        <w:t xml:space="preserve">*  </w:t>
      </w:r>
      <w:r w:rsidRPr="0088525E">
        <w:rPr>
          <w:rFonts w:ascii="mylotus" w:hAnsi="mylotus" w:cs="Traditional Naskh" w:hint="cs"/>
          <w:b w:val="0"/>
          <w:bCs w:val="0"/>
          <w:rtl/>
        </w:rPr>
        <w:t xml:space="preserve">ومن إعجاز </w:t>
      </w:r>
      <w:r w:rsidRPr="0088525E">
        <w:rPr>
          <w:rFonts w:ascii="mylotus" w:hAnsi="mylotus" w:cs="Traditional Naskh"/>
          <w:b w:val="0"/>
          <w:bCs w:val="0"/>
          <w:rtl/>
        </w:rPr>
        <w:t>القرآن العظيم</w:t>
      </w:r>
      <w:r w:rsidRPr="0088525E">
        <w:rPr>
          <w:rFonts w:ascii="mylotus" w:hAnsi="mylotus" w:cs="Traditional Naskh" w:hint="cs"/>
          <w:b w:val="0"/>
          <w:bCs w:val="0"/>
          <w:rtl/>
        </w:rPr>
        <w:t xml:space="preserve"> الإعجاز التشريعي، فالقرآن العظيم </w:t>
      </w:r>
      <w:r w:rsidRPr="0088525E">
        <w:rPr>
          <w:rFonts w:ascii="mylotus" w:hAnsi="mylotus" w:cs="Traditional Naskh"/>
          <w:b w:val="0"/>
          <w:bCs w:val="0"/>
          <w:rtl/>
        </w:rPr>
        <w:t xml:space="preserve">جاء بهدايات كاملة تامّة، تفي بحاجات جميع البشر في كل زمان ومكان؛ لأن الذي أنزله هو العليم بكل شيء، خالق البشرية والخبير بما يُصلحها ويُفسدها، وما ينفعها ويضرّها، فإذا شرع أمراً جاء في أعلى درجات الحكمة والخبرة </w:t>
      </w:r>
      <w:r w:rsidR="00DC6941" w:rsidRPr="00DC6941">
        <w:rPr>
          <w:rFonts w:ascii="Traditional Arabic" w:hAnsi="Traditional Arabic" w:cs="Traditional Arabic"/>
          <w:b w:val="0"/>
          <w:bCs w:val="0"/>
          <w:color w:val="C00000"/>
          <w:rtl/>
        </w:rPr>
        <w:t>﴿</w:t>
      </w:r>
      <w:r w:rsidR="00DC6941" w:rsidRPr="00DC6941">
        <w:rPr>
          <w:rFonts w:ascii="mylotus" w:hAnsi="mylotus" w:cs="Traditional Naskh" w:hint="eastAsia"/>
          <w:rtl/>
        </w:rPr>
        <w:t>أَلَا</w:t>
      </w:r>
      <w:r w:rsidR="00DC6941" w:rsidRPr="00DC6941">
        <w:rPr>
          <w:rFonts w:ascii="mylotus" w:hAnsi="mylotus" w:cs="Traditional Naskh"/>
          <w:rtl/>
        </w:rPr>
        <w:t xml:space="preserve"> </w:t>
      </w:r>
      <w:r w:rsidR="00DC6941" w:rsidRPr="00DC6941">
        <w:rPr>
          <w:rFonts w:ascii="mylotus" w:hAnsi="mylotus" w:cs="Traditional Naskh" w:hint="eastAsia"/>
          <w:rtl/>
        </w:rPr>
        <w:t>يَعْلَمُ</w:t>
      </w:r>
      <w:r w:rsidR="00DC6941" w:rsidRPr="00DC6941">
        <w:rPr>
          <w:rFonts w:ascii="mylotus" w:hAnsi="mylotus" w:cs="Traditional Naskh"/>
          <w:rtl/>
        </w:rPr>
        <w:t xml:space="preserve"> </w:t>
      </w:r>
      <w:r w:rsidR="00DC6941" w:rsidRPr="00DC6941">
        <w:rPr>
          <w:rFonts w:ascii="mylotus" w:hAnsi="mylotus" w:cs="Traditional Naskh" w:hint="eastAsia"/>
          <w:rtl/>
        </w:rPr>
        <w:t>مَنْ</w:t>
      </w:r>
      <w:r w:rsidR="00DC6941" w:rsidRPr="00DC6941">
        <w:rPr>
          <w:rFonts w:ascii="mylotus" w:hAnsi="mylotus" w:cs="Traditional Naskh"/>
          <w:rtl/>
        </w:rPr>
        <w:t xml:space="preserve"> </w:t>
      </w:r>
      <w:r w:rsidR="00DC6941" w:rsidRPr="00DC6941">
        <w:rPr>
          <w:rFonts w:ascii="mylotus" w:hAnsi="mylotus" w:cs="Traditional Naskh" w:hint="eastAsia"/>
          <w:rtl/>
        </w:rPr>
        <w:t>خَلَقَ</w:t>
      </w:r>
      <w:r w:rsidR="00DC6941" w:rsidRPr="00DC6941">
        <w:rPr>
          <w:rFonts w:ascii="mylotus" w:hAnsi="mylotus" w:cs="Traditional Naskh"/>
          <w:rtl/>
        </w:rPr>
        <w:t xml:space="preserve"> </w:t>
      </w:r>
      <w:r w:rsidR="00DC6941" w:rsidRPr="00DC6941">
        <w:rPr>
          <w:rFonts w:ascii="mylotus" w:hAnsi="mylotus" w:cs="Traditional Naskh" w:hint="eastAsia"/>
          <w:rtl/>
        </w:rPr>
        <w:t>وَهُوَ</w:t>
      </w:r>
      <w:r w:rsidR="00DC6941" w:rsidRPr="00DC6941">
        <w:rPr>
          <w:rFonts w:ascii="mylotus" w:hAnsi="mylotus" w:cs="Traditional Naskh"/>
          <w:rtl/>
        </w:rPr>
        <w:t xml:space="preserve"> </w:t>
      </w:r>
      <w:r w:rsidR="00DC6941" w:rsidRPr="00DC6941">
        <w:rPr>
          <w:rFonts w:ascii="mylotus" w:hAnsi="mylotus" w:cs="Traditional Naskh" w:hint="eastAsia"/>
          <w:rtl/>
        </w:rPr>
        <w:t>اللَّطِيفُ</w:t>
      </w:r>
      <w:r w:rsidR="00DC6941" w:rsidRPr="00DC6941">
        <w:rPr>
          <w:rFonts w:ascii="mylotus" w:hAnsi="mylotus" w:cs="Traditional Naskh"/>
          <w:rtl/>
        </w:rPr>
        <w:t xml:space="preserve"> </w:t>
      </w:r>
      <w:r w:rsidR="00DC6941" w:rsidRPr="00DC6941">
        <w:rPr>
          <w:rFonts w:ascii="mylotus" w:hAnsi="mylotus" w:cs="Traditional Naskh" w:hint="eastAsia"/>
          <w:rtl/>
        </w:rPr>
        <w:t>الْخَبِيرُ</w:t>
      </w:r>
      <w:r w:rsidR="00DC6941" w:rsidRPr="00DC6941">
        <w:rPr>
          <w:rFonts w:ascii="Traditional Arabic" w:hAnsi="Traditional Arabic" w:cs="Traditional Arabic"/>
          <w:b w:val="0"/>
          <w:bCs w:val="0"/>
          <w:color w:val="C0000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75"/>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6749D3">
      <w:pPr>
        <w:pStyle w:val="BodyTextIndent2"/>
        <w:spacing w:line="216" w:lineRule="auto"/>
        <w:rPr>
          <w:rFonts w:ascii="mylotus" w:hAnsi="mylotus" w:cs="Traditional Naskh"/>
          <w:b w:val="0"/>
          <w:bCs w:val="0"/>
          <w:spacing w:val="-4"/>
          <w:rtl/>
        </w:rPr>
      </w:pPr>
      <w:r w:rsidRPr="0088525E">
        <w:rPr>
          <w:rFonts w:ascii="mylotus" w:hAnsi="mylotus" w:cs="Traditional Naskh"/>
          <w:b w:val="0"/>
          <w:bCs w:val="0"/>
          <w:spacing w:val="-4"/>
          <w:rtl/>
        </w:rPr>
        <w:t>ويزداد الوضوح عند التأمل في أحوال الأنظمة والقوانين البشرية التي يظهر عجزها عن معالجة المشكلات البشرية ومسايرة الأوضاع والأزمنة والأحوال، مما يضطر أصحابها إلى الاستمرار في التعديل والزيادة والنقص، فيُلْغُونَ غداً ما وضعوه اليوم؛ لأن الإنسان محلّ النقص والخطأ، والجهل لأعماق النفس البشرية، والجهل بما يحدث غداً في أوضاع الإنسان وأحواله، وفيما يصلح البشرية في كل عصر ومصر.</w:t>
      </w:r>
    </w:p>
    <w:p w:rsidR="00C602A9" w:rsidRPr="00DC6941" w:rsidRDefault="00C602A9" w:rsidP="00DC6941">
      <w:pPr>
        <w:pStyle w:val="BodyTextIndent2"/>
        <w:spacing w:line="216" w:lineRule="auto"/>
        <w:rPr>
          <w:rFonts w:ascii="mylotus" w:hAnsi="mylotus" w:cs="Traditional Naskh"/>
          <w:b w:val="0"/>
          <w:bCs w:val="0"/>
          <w:spacing w:val="-2"/>
          <w:rtl/>
        </w:rPr>
      </w:pPr>
      <w:r w:rsidRPr="00DC6941">
        <w:rPr>
          <w:rFonts w:ascii="mylotus" w:hAnsi="mylotus" w:cs="Traditional Naskh"/>
          <w:b w:val="0"/>
          <w:bCs w:val="0"/>
          <w:spacing w:val="-2"/>
          <w:rtl/>
        </w:rPr>
        <w:lastRenderedPageBreak/>
        <w:t>وهذا دليل حسي مُشاهد على عجز جميع البشر عن الإتيان بأنظمة تصلح الخلق وتقوّم أخلاقه</w:t>
      </w:r>
      <w:r w:rsidRPr="00DC6941">
        <w:rPr>
          <w:rFonts w:ascii="mylotus" w:hAnsi="mylotus" w:cs="Traditional Naskh" w:hint="cs"/>
          <w:b w:val="0"/>
          <w:bCs w:val="0"/>
          <w:spacing w:val="-2"/>
          <w:rtl/>
        </w:rPr>
        <w:t>م</w:t>
      </w:r>
      <w:r w:rsidRPr="00DC6941">
        <w:rPr>
          <w:rFonts w:ascii="mylotus" w:hAnsi="mylotus" w:cs="Traditional Naskh"/>
          <w:b w:val="0"/>
          <w:bCs w:val="0"/>
          <w:spacing w:val="-2"/>
          <w:rtl/>
        </w:rPr>
        <w:t>، وعلى أن القرآن كلام ا</w:t>
      </w:r>
      <w:r w:rsidR="00A1582F" w:rsidRPr="00DC6941">
        <w:rPr>
          <w:rFonts w:ascii="mylotus" w:hAnsi="mylotus" w:cs="Traditional Naskh"/>
          <w:b w:val="0"/>
          <w:bCs w:val="0"/>
          <w:spacing w:val="-2"/>
          <w:rtl/>
        </w:rPr>
        <w:t>للَّه</w:t>
      </w:r>
      <w:r w:rsidRPr="00DC6941">
        <w:rPr>
          <w:rFonts w:ascii="mylotus" w:hAnsi="mylotus" w:cs="Traditional Naskh"/>
          <w:b w:val="0"/>
          <w:bCs w:val="0"/>
          <w:spacing w:val="-2"/>
          <w:rtl/>
        </w:rPr>
        <w:t xml:space="preserve"> سليم من كل عيب، كفيل برعاية مصالح العباد، وهدايتهم إلى كل ما يصلح أحوالهم في الدنيا والآخرة إذا تمسكوا به واهتدوا بهديه</w:t>
      </w:r>
      <w:r w:rsidRPr="007B5404">
        <w:rPr>
          <w:rFonts w:ascii="mylotus" w:hAnsi="mylotus" w:cs="Traditional Naskh"/>
          <w:b w:val="0"/>
          <w:bCs w:val="0"/>
          <w:spacing w:val="-2"/>
          <w:position w:val="2"/>
          <w:vertAlign w:val="superscript"/>
          <w:rtl/>
        </w:rPr>
        <w:t>(</w:t>
      </w:r>
      <w:r w:rsidRPr="007B5404">
        <w:rPr>
          <w:rFonts w:ascii="mylotus" w:hAnsi="mylotus" w:cs="Traditional Naskh"/>
          <w:b w:val="0"/>
          <w:bCs w:val="0"/>
          <w:spacing w:val="-2"/>
          <w:position w:val="2"/>
          <w:vertAlign w:val="superscript"/>
          <w:rtl/>
        </w:rPr>
        <w:footnoteReference w:id="476"/>
      </w:r>
      <w:r w:rsidRPr="007B5404">
        <w:rPr>
          <w:rFonts w:ascii="mylotus" w:hAnsi="mylotus" w:cs="Traditional Naskh"/>
          <w:b w:val="0"/>
          <w:bCs w:val="0"/>
          <w:spacing w:val="-2"/>
          <w:position w:val="2"/>
          <w:vertAlign w:val="superscript"/>
          <w:rtl/>
        </w:rPr>
        <w:t>)</w:t>
      </w:r>
      <w:r w:rsidRPr="00DC6941">
        <w:rPr>
          <w:rFonts w:ascii="mylotus" w:hAnsi="mylotus" w:cs="Traditional Naskh"/>
          <w:b w:val="0"/>
          <w:bCs w:val="0"/>
          <w:spacing w:val="-2"/>
          <w:rtl/>
        </w:rPr>
        <w:t xml:space="preserve">، قال تعالى: </w:t>
      </w:r>
      <w:r w:rsidR="00DC6941" w:rsidRPr="00DC6941">
        <w:rPr>
          <w:rFonts w:ascii="Traditional Arabic" w:hAnsi="Traditional Arabic" w:cs="Traditional Arabic"/>
          <w:b w:val="0"/>
          <w:bCs w:val="0"/>
          <w:color w:val="C00000"/>
          <w:spacing w:val="-2"/>
          <w:rtl/>
        </w:rPr>
        <w:t>﴿</w:t>
      </w:r>
      <w:r w:rsidR="00DC6941" w:rsidRPr="00DC6941">
        <w:rPr>
          <w:rFonts w:ascii="mylotus" w:hAnsi="mylotus" w:cs="Traditional Naskh" w:hint="eastAsia"/>
          <w:spacing w:val="-2"/>
          <w:rtl/>
        </w:rPr>
        <w:t>إِنَّ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هَذَا</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الْقُرْآنَ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يَهْدِي</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لِلَّتِي</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هِيَ</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أَقْوَمُ</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وَيُبَشِّرُ</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الْمُؤْمِنِينَ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الَّذِينَ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يَعْمَلُونَ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الصَّالِحَاتِ</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أَنَّ</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لَهُمْ</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أَجْرًا</w:t>
      </w:r>
      <w:r w:rsidR="00DC6941" w:rsidRPr="00DC6941">
        <w:rPr>
          <w:rFonts w:ascii="mylotus" w:hAnsi="mylotus" w:cs="Traditional Naskh"/>
          <w:spacing w:val="-2"/>
          <w:rtl/>
        </w:rPr>
        <w:t xml:space="preserve"> </w:t>
      </w:r>
      <w:r w:rsidR="00DC6941" w:rsidRPr="00DC6941">
        <w:rPr>
          <w:rFonts w:ascii="mylotus" w:hAnsi="mylotus" w:cs="Traditional Naskh" w:hint="eastAsia"/>
          <w:spacing w:val="-2"/>
          <w:rtl/>
        </w:rPr>
        <w:t>كَبِيرًا</w:t>
      </w:r>
      <w:r w:rsidR="00DC6941" w:rsidRPr="00DC6941">
        <w:rPr>
          <w:rFonts w:ascii="Traditional Arabic" w:hAnsi="Traditional Arabic" w:cs="Traditional Arabic"/>
          <w:b w:val="0"/>
          <w:bCs w:val="0"/>
          <w:color w:val="C00000"/>
          <w:spacing w:val="-2"/>
          <w:rtl/>
        </w:rPr>
        <w:t>﴾</w:t>
      </w:r>
      <w:r w:rsidRPr="007B5404">
        <w:rPr>
          <w:rFonts w:ascii="mylotus" w:hAnsi="mylotus" w:cs="Traditional Naskh"/>
          <w:b w:val="0"/>
          <w:bCs w:val="0"/>
          <w:spacing w:val="-2"/>
          <w:position w:val="2"/>
          <w:vertAlign w:val="superscript"/>
          <w:rtl/>
        </w:rPr>
        <w:t>(</w:t>
      </w:r>
      <w:r w:rsidRPr="007B5404">
        <w:rPr>
          <w:rFonts w:ascii="mylotus" w:hAnsi="mylotus" w:cs="Traditional Naskh"/>
          <w:b w:val="0"/>
          <w:bCs w:val="0"/>
          <w:spacing w:val="-2"/>
          <w:position w:val="2"/>
          <w:vertAlign w:val="superscript"/>
          <w:rtl/>
        </w:rPr>
        <w:footnoteReference w:id="477"/>
      </w:r>
      <w:r w:rsidRPr="007B5404">
        <w:rPr>
          <w:rFonts w:ascii="mylotus" w:hAnsi="mylotus" w:cs="Traditional Naskh"/>
          <w:b w:val="0"/>
          <w:bCs w:val="0"/>
          <w:spacing w:val="-2"/>
          <w:position w:val="2"/>
          <w:vertAlign w:val="superscript"/>
          <w:rtl/>
        </w:rPr>
        <w:t>)</w:t>
      </w:r>
      <w:r w:rsidRPr="00DC6941">
        <w:rPr>
          <w:rFonts w:ascii="mylotus" w:hAnsi="mylotus" w:cs="Traditional Naskh"/>
          <w:b w:val="0"/>
          <w:bCs w:val="0"/>
          <w:spacing w:val="-2"/>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وبالجملة فإن الشريعة التي جاء بها كتاب ا</w:t>
      </w:r>
      <w:r w:rsidR="00A1582F">
        <w:rPr>
          <w:rFonts w:ascii="mylotus" w:hAnsi="mylotus" w:cs="Traditional Naskh"/>
          <w:b w:val="0"/>
          <w:bCs w:val="0"/>
          <w:rtl/>
        </w:rPr>
        <w:t>للَّه</w:t>
      </w:r>
      <w:r w:rsidRPr="0088525E">
        <w:rPr>
          <w:rFonts w:ascii="mylotus" w:hAnsi="mylotus" w:cs="Traditional Naskh"/>
          <w:b w:val="0"/>
          <w:bCs w:val="0"/>
          <w:rtl/>
        </w:rPr>
        <w:t xml:space="preserve"> – تعالى – مدارها على ثلاث مصالح:</w:t>
      </w:r>
    </w:p>
    <w:p w:rsidR="00C602A9" w:rsidRPr="0088525E" w:rsidRDefault="00C602A9" w:rsidP="006749D3">
      <w:pPr>
        <w:pStyle w:val="BodyTextIndent2"/>
        <w:spacing w:line="216" w:lineRule="auto"/>
        <w:rPr>
          <w:rFonts w:ascii="mylotus" w:hAnsi="mylotus" w:cs="Traditional Naskh"/>
          <w:b w:val="0"/>
          <w:bCs w:val="0"/>
          <w:spacing w:val="-8"/>
          <w:rtl/>
        </w:rPr>
      </w:pPr>
      <w:r w:rsidRPr="00DC6941">
        <w:rPr>
          <w:rFonts w:ascii="mylotus" w:hAnsi="mylotus" w:cs="Traditional Naskh"/>
          <w:spacing w:val="-8"/>
          <w:rtl/>
        </w:rPr>
        <w:t>المصلحة الأولى:</w:t>
      </w:r>
      <w:r w:rsidRPr="0088525E">
        <w:rPr>
          <w:rFonts w:ascii="mylotus" w:hAnsi="mylotus" w:cs="Traditional Naskh"/>
          <w:b w:val="0"/>
          <w:bCs w:val="0"/>
          <w:spacing w:val="-8"/>
          <w:rtl/>
        </w:rPr>
        <w:t xml:space="preserve"> درء المفاسد عن ستة أشياء</w:t>
      </w:r>
      <w:r w:rsidRPr="007B5404">
        <w:rPr>
          <w:rFonts w:ascii="mylotus" w:hAnsi="mylotus" w:cs="Traditional Naskh"/>
          <w:b w:val="0"/>
          <w:bCs w:val="0"/>
          <w:spacing w:val="-8"/>
          <w:position w:val="2"/>
          <w:vertAlign w:val="superscript"/>
          <w:rtl/>
        </w:rPr>
        <w:t>(</w:t>
      </w:r>
      <w:r w:rsidRPr="007B5404">
        <w:rPr>
          <w:rFonts w:ascii="mylotus" w:hAnsi="mylotus" w:cs="Traditional Naskh"/>
          <w:b w:val="0"/>
          <w:bCs w:val="0"/>
          <w:spacing w:val="-8"/>
          <w:position w:val="2"/>
          <w:vertAlign w:val="superscript"/>
          <w:rtl/>
        </w:rPr>
        <w:footnoteReference w:id="478"/>
      </w:r>
      <w:r w:rsidRPr="007B5404">
        <w:rPr>
          <w:rFonts w:ascii="mylotus" w:hAnsi="mylotus" w:cs="Traditional Naskh"/>
          <w:b w:val="0"/>
          <w:bCs w:val="0"/>
          <w:spacing w:val="-8"/>
          <w:position w:val="2"/>
          <w:vertAlign w:val="superscript"/>
          <w:rtl/>
        </w:rPr>
        <w:t>)</w:t>
      </w:r>
      <w:r w:rsidRPr="0088525E">
        <w:rPr>
          <w:rFonts w:ascii="mylotus" w:hAnsi="mylotus" w:cs="Traditional Naskh"/>
          <w:b w:val="0"/>
          <w:bCs w:val="0"/>
          <w:spacing w:val="-8"/>
          <w:rtl/>
        </w:rPr>
        <w:t>: حفظ الدين، والنفس، والعقل، والنسب، والعرض، والمال.</w:t>
      </w:r>
    </w:p>
    <w:p w:rsidR="00C602A9" w:rsidRPr="0088525E" w:rsidRDefault="00C602A9" w:rsidP="006749D3">
      <w:pPr>
        <w:pStyle w:val="BodyTextIndent2"/>
        <w:spacing w:line="216" w:lineRule="auto"/>
        <w:rPr>
          <w:rFonts w:ascii="mylotus" w:hAnsi="mylotus" w:cs="Traditional Naskh"/>
          <w:b w:val="0"/>
          <w:bCs w:val="0"/>
          <w:rtl/>
        </w:rPr>
      </w:pPr>
      <w:r w:rsidRPr="00DC6941">
        <w:rPr>
          <w:rFonts w:ascii="mylotus" w:hAnsi="mylotus" w:cs="Traditional Naskh"/>
          <w:rtl/>
        </w:rPr>
        <w:t>المصلح</w:t>
      </w:r>
      <w:r w:rsidRPr="00DC6941">
        <w:rPr>
          <w:rFonts w:ascii="mylotus" w:hAnsi="mylotus" w:cs="Traditional Naskh" w:hint="cs"/>
          <w:rtl/>
        </w:rPr>
        <w:t>ة</w:t>
      </w:r>
      <w:r w:rsidRPr="00DC6941">
        <w:rPr>
          <w:rFonts w:ascii="mylotus" w:hAnsi="mylotus" w:cs="Traditional Naskh"/>
          <w:rtl/>
        </w:rPr>
        <w:t xml:space="preserve"> الثانية:</w:t>
      </w:r>
      <w:r w:rsidRPr="0088525E">
        <w:rPr>
          <w:rFonts w:ascii="mylotus" w:hAnsi="mylotus" w:cs="Traditional Naskh"/>
          <w:b w:val="0"/>
          <w:bCs w:val="0"/>
          <w:rtl/>
        </w:rPr>
        <w:t xml:space="preserve"> جلب المصالح</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79"/>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 فقد فتح القرآن الأبواب لجلب المصالح في جميع الميادين، وسدّ كل ذريعة تؤدي إلى الضرر.</w:t>
      </w:r>
    </w:p>
    <w:p w:rsidR="00C602A9" w:rsidRPr="0088525E" w:rsidRDefault="00C602A9" w:rsidP="006749D3">
      <w:pPr>
        <w:pStyle w:val="BodyTextIndent2"/>
        <w:spacing w:line="216" w:lineRule="auto"/>
        <w:rPr>
          <w:rFonts w:ascii="mylotus" w:hAnsi="mylotus" w:cs="Traditional Naskh"/>
          <w:b w:val="0"/>
          <w:bCs w:val="0"/>
          <w:rtl/>
        </w:rPr>
      </w:pPr>
      <w:r w:rsidRPr="00DC6941">
        <w:rPr>
          <w:rFonts w:ascii="mylotus" w:hAnsi="mylotus" w:cs="Traditional Naskh"/>
          <w:rtl/>
        </w:rPr>
        <w:t>المصلحة الثالثة:</w:t>
      </w:r>
      <w:r w:rsidRPr="0088525E">
        <w:rPr>
          <w:rFonts w:ascii="mylotus" w:hAnsi="mylotus" w:cs="Traditional Naskh"/>
          <w:b w:val="0"/>
          <w:bCs w:val="0"/>
          <w:rtl/>
        </w:rPr>
        <w:t xml:space="preserve"> الجري على مكارم الأخلاق ومحاسن العادات.</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فالقرآن الكريم حلّ جميع المشاكل العالمية التي عجز عنها</w:t>
      </w:r>
      <w:r w:rsidRPr="0088525E">
        <w:rPr>
          <w:rFonts w:ascii="mylotus" w:hAnsi="mylotus" w:cs="Traditional Naskh" w:hint="cs"/>
          <w:b w:val="0"/>
          <w:bCs w:val="0"/>
          <w:rtl/>
        </w:rPr>
        <w:t xml:space="preserve"> جميع البشر، ولم يترك جانباً من الجوانب التي يحتاجها البشر في الدنيا والآخرة إلا وضع لها القواعد، وهدى إليها بأقوم الطرق وأعدلها</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80"/>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131AF4" w:rsidRDefault="00C602A9" w:rsidP="00DC6941">
      <w:pPr>
        <w:pStyle w:val="BodyTextIndent2"/>
        <w:spacing w:line="216" w:lineRule="auto"/>
        <w:rPr>
          <w:rFonts w:ascii="mylotus" w:hAnsi="mylotus" w:cs="Traditional Naskh"/>
          <w:b w:val="0"/>
          <w:bCs w:val="0"/>
          <w:spacing w:val="-10"/>
          <w:rtl/>
        </w:rPr>
      </w:pPr>
      <w:r w:rsidRPr="00131AF4">
        <w:rPr>
          <w:rFonts w:ascii="AAAGoldenLotus Stg1_Ver1" w:hAnsi="AAAGoldenLotus Stg1_Ver1" w:cs="AAAGoldenLotus Stg1_Ver1"/>
          <w:b w:val="0"/>
          <w:bCs w:val="0"/>
          <w:color w:val="C00000"/>
          <w:spacing w:val="-10"/>
          <w:sz w:val="24"/>
          <w:szCs w:val="24"/>
          <w:rtl/>
        </w:rPr>
        <w:t xml:space="preserve">* </w:t>
      </w:r>
      <w:r w:rsidRPr="00131AF4">
        <w:rPr>
          <w:rFonts w:ascii="mylotus" w:hAnsi="mylotus" w:cs="Traditional Naskh" w:hint="cs"/>
          <w:b w:val="0"/>
          <w:bCs w:val="0"/>
          <w:spacing w:val="-10"/>
          <w:rtl/>
        </w:rPr>
        <w:t xml:space="preserve"> ومن الإعجاز القرآني الإعجاز العلمي الحديث؛ فإن هذا </w:t>
      </w:r>
      <w:r w:rsidRPr="00131AF4">
        <w:rPr>
          <w:rFonts w:ascii="mylotus" w:hAnsi="mylotus" w:cs="Traditional Naskh"/>
          <w:b w:val="0"/>
          <w:bCs w:val="0"/>
          <w:spacing w:val="-10"/>
          <w:rtl/>
        </w:rPr>
        <w:t>نوع جديد كشف عنه العلم في العصر الحديث، مصداقاً لقوله تعالى:</w:t>
      </w:r>
      <w:r w:rsidRPr="00131AF4">
        <w:rPr>
          <w:rFonts w:ascii="mylotus" w:hAnsi="mylotus" w:cs="Traditional Naskh"/>
          <w:b w:val="0"/>
          <w:bCs w:val="0"/>
          <w:color w:val="C00000"/>
          <w:spacing w:val="-10"/>
          <w:rtl/>
        </w:rPr>
        <w:t xml:space="preserve"> </w:t>
      </w:r>
      <w:r w:rsidR="00DC6941" w:rsidRPr="00131AF4">
        <w:rPr>
          <w:rFonts w:ascii="Traditional Arabic" w:hAnsi="Traditional Arabic" w:cs="Traditional Arabic"/>
          <w:b w:val="0"/>
          <w:bCs w:val="0"/>
          <w:color w:val="C00000"/>
          <w:spacing w:val="-10"/>
          <w:rtl/>
        </w:rPr>
        <w:t>﴿</w:t>
      </w:r>
      <w:r w:rsidR="00DC6941" w:rsidRPr="00025922">
        <w:rPr>
          <w:rFonts w:ascii="mylotus" w:hAnsi="mylotus" w:cs="Traditional Naskh" w:hint="eastAsia"/>
          <w:spacing w:val="-10"/>
          <w:rtl/>
        </w:rPr>
        <w:t>سَنُرِيهِمْ</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آيَاتِنَا</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فِي</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الْآفَاقِ</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وَفِي</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أَنْفُسِهِمْ</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حَتَّى</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يَتَبَيَّنَ</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لَهُمْ</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أَنَّهُ</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الْحَقُّ</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أَوَلَمْ</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يَكْفِ</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بِرَبِّكَ</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أَنَّهُ</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عَلَى</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كُلِّ</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شَيْءٍ</w:t>
      </w:r>
      <w:r w:rsidR="00DC6941" w:rsidRPr="00025922">
        <w:rPr>
          <w:rFonts w:ascii="mylotus" w:hAnsi="mylotus" w:cs="Traditional Naskh"/>
          <w:spacing w:val="-10"/>
          <w:rtl/>
        </w:rPr>
        <w:t xml:space="preserve"> </w:t>
      </w:r>
      <w:r w:rsidR="00DC6941" w:rsidRPr="00025922">
        <w:rPr>
          <w:rFonts w:ascii="mylotus" w:hAnsi="mylotus" w:cs="Traditional Naskh" w:hint="eastAsia"/>
          <w:spacing w:val="-10"/>
          <w:rtl/>
        </w:rPr>
        <w:t>شَهِيدٌ</w:t>
      </w:r>
      <w:r w:rsidR="00DC6941" w:rsidRPr="00131AF4">
        <w:rPr>
          <w:rFonts w:ascii="Traditional Arabic" w:hAnsi="Traditional Arabic" w:cs="Traditional Arabic"/>
          <w:b w:val="0"/>
          <w:bCs w:val="0"/>
          <w:color w:val="C00000"/>
          <w:spacing w:val="-10"/>
          <w:rtl/>
        </w:rPr>
        <w:t>﴾</w:t>
      </w:r>
      <w:r w:rsidRPr="00131AF4">
        <w:rPr>
          <w:rFonts w:ascii="mylotus" w:hAnsi="mylotus" w:cs="Traditional Naskh"/>
          <w:b w:val="0"/>
          <w:bCs w:val="0"/>
          <w:spacing w:val="-10"/>
          <w:position w:val="2"/>
          <w:vertAlign w:val="superscript"/>
          <w:rtl/>
        </w:rPr>
        <w:t>(</w:t>
      </w:r>
      <w:r w:rsidRPr="00131AF4">
        <w:rPr>
          <w:rFonts w:ascii="mylotus" w:hAnsi="mylotus" w:cs="Traditional Naskh"/>
          <w:b w:val="0"/>
          <w:bCs w:val="0"/>
          <w:spacing w:val="-10"/>
          <w:position w:val="2"/>
          <w:vertAlign w:val="superscript"/>
          <w:rtl/>
        </w:rPr>
        <w:footnoteReference w:id="481"/>
      </w:r>
      <w:r w:rsidRPr="00131AF4">
        <w:rPr>
          <w:rFonts w:ascii="mylotus" w:hAnsi="mylotus" w:cs="Traditional Naskh"/>
          <w:b w:val="0"/>
          <w:bCs w:val="0"/>
          <w:spacing w:val="-10"/>
          <w:position w:val="2"/>
          <w:vertAlign w:val="superscript"/>
          <w:rtl/>
        </w:rPr>
        <w:t>)</w:t>
      </w:r>
      <w:r w:rsidRPr="00131AF4">
        <w:rPr>
          <w:rFonts w:ascii="mylotus" w:hAnsi="mylotus" w:cs="Traditional Naskh"/>
          <w:b w:val="0"/>
          <w:bCs w:val="0"/>
          <w:spacing w:val="-10"/>
          <w:rtl/>
        </w:rPr>
        <w:t>.</w:t>
      </w:r>
    </w:p>
    <w:p w:rsidR="00C602A9" w:rsidRPr="00DC6941" w:rsidRDefault="00C602A9" w:rsidP="006749D3">
      <w:pPr>
        <w:pStyle w:val="BodyTextIndent2"/>
        <w:spacing w:line="216" w:lineRule="auto"/>
        <w:rPr>
          <w:rFonts w:ascii="mylotus" w:hAnsi="mylotus" w:cs="Traditional Naskh"/>
          <w:b w:val="0"/>
          <w:bCs w:val="0"/>
          <w:spacing w:val="-4"/>
          <w:rtl/>
        </w:rPr>
      </w:pPr>
      <w:r w:rsidRPr="00DC6941">
        <w:rPr>
          <w:rFonts w:ascii="mylotus" w:hAnsi="mylotus" w:cs="Traditional Naskh"/>
          <w:b w:val="0"/>
          <w:bCs w:val="0"/>
          <w:spacing w:val="-4"/>
          <w:rtl/>
        </w:rPr>
        <w:lastRenderedPageBreak/>
        <w:t>لقد تحقق هذا الوعد من ربنا في الأزم</w:t>
      </w:r>
      <w:r w:rsidRPr="00DC6941">
        <w:rPr>
          <w:rFonts w:ascii="mylotus" w:hAnsi="mylotus" w:cs="Traditional Naskh" w:hint="cs"/>
          <w:b w:val="0"/>
          <w:bCs w:val="0"/>
          <w:spacing w:val="-4"/>
          <w:rtl/>
        </w:rPr>
        <w:t>ن</w:t>
      </w:r>
      <w:r w:rsidRPr="00DC6941">
        <w:rPr>
          <w:rFonts w:ascii="mylotus" w:hAnsi="mylotus" w:cs="Traditional Naskh"/>
          <w:b w:val="0"/>
          <w:bCs w:val="0"/>
          <w:spacing w:val="-4"/>
          <w:rtl/>
        </w:rPr>
        <w:t>ة المتأخرة، فرأى الناس آيات ا</w:t>
      </w:r>
      <w:r w:rsidR="00A1582F" w:rsidRPr="00DC6941">
        <w:rPr>
          <w:rFonts w:ascii="mylotus" w:hAnsi="mylotus" w:cs="Traditional Naskh"/>
          <w:b w:val="0"/>
          <w:bCs w:val="0"/>
          <w:spacing w:val="-4"/>
          <w:rtl/>
        </w:rPr>
        <w:t>للَّه</w:t>
      </w:r>
      <w:r w:rsidRPr="00DC6941">
        <w:rPr>
          <w:rFonts w:ascii="mylotus" w:hAnsi="mylotus" w:cs="Traditional Naskh"/>
          <w:b w:val="0"/>
          <w:bCs w:val="0"/>
          <w:spacing w:val="-4"/>
          <w:rtl/>
        </w:rPr>
        <w:t xml:space="preserve"> في آفاق المخلوقات بأدق الأجهزة والوسائل: كالطائرات، والغو</w:t>
      </w:r>
      <w:r w:rsidRPr="00DC6941">
        <w:rPr>
          <w:rFonts w:ascii="mylotus" w:hAnsi="mylotus" w:cs="Traditional Naskh" w:hint="cs"/>
          <w:b w:val="0"/>
          <w:bCs w:val="0"/>
          <w:spacing w:val="-4"/>
          <w:rtl/>
        </w:rPr>
        <w:t>َّ</w:t>
      </w:r>
      <w:r w:rsidRPr="00DC6941">
        <w:rPr>
          <w:rFonts w:ascii="mylotus" w:hAnsi="mylotus" w:cs="Traditional Naskh"/>
          <w:b w:val="0"/>
          <w:bCs w:val="0"/>
          <w:spacing w:val="-4"/>
          <w:rtl/>
        </w:rPr>
        <w:t xml:space="preserve">اصات، وغير ذلك من أدق الأجهزة الحديثة التي لم يمتلكها الإنسان إلا في العصر الحديث... فمن أخبر محمداً </w:t>
      </w:r>
      <w:r w:rsidRPr="00DC6941">
        <w:rPr>
          <w:rFonts w:ascii="mylotus" w:hAnsi="mylotus" w:cs="Traditional Naskh"/>
          <w:b w:val="0"/>
          <w:bCs w:val="0"/>
          <w:color w:val="C00000"/>
          <w:spacing w:val="-4"/>
          <w:rtl/>
        </w:rPr>
        <w:sym w:font="AGA Arabesque" w:char="F072"/>
      </w:r>
      <w:r w:rsidRPr="00DC6941">
        <w:rPr>
          <w:rFonts w:ascii="mylotus" w:hAnsi="mylotus" w:cs="Traditional Naskh"/>
          <w:b w:val="0"/>
          <w:bCs w:val="0"/>
          <w:spacing w:val="-4"/>
          <w:rtl/>
        </w:rPr>
        <w:t xml:space="preserve"> بهذه الأمور الغيبية قبل ألف وأربعمائة </w:t>
      </w:r>
      <w:r w:rsidRPr="00DC6941">
        <w:rPr>
          <w:rFonts w:ascii="mylotus" w:hAnsi="mylotus" w:cs="Traditional Naskh" w:hint="cs"/>
          <w:b w:val="0"/>
          <w:bCs w:val="0"/>
          <w:spacing w:val="-4"/>
          <w:rtl/>
        </w:rPr>
        <w:t>وستة وعشرين عاماً</w:t>
      </w:r>
      <w:r w:rsidRPr="00DC6941">
        <w:rPr>
          <w:rFonts w:ascii="mylotus" w:hAnsi="mylotus" w:cs="Traditional Naskh"/>
          <w:b w:val="0"/>
          <w:bCs w:val="0"/>
          <w:spacing w:val="-4"/>
          <w:rtl/>
        </w:rPr>
        <w:t>؟ إن هذا يدلّ على أن القرآن كلام ا</w:t>
      </w:r>
      <w:r w:rsidR="00A1582F" w:rsidRPr="00DC6941">
        <w:rPr>
          <w:rFonts w:ascii="mylotus" w:hAnsi="mylotus" w:cs="Traditional Naskh"/>
          <w:b w:val="0"/>
          <w:bCs w:val="0"/>
          <w:spacing w:val="-4"/>
          <w:rtl/>
        </w:rPr>
        <w:t>للَّه</w:t>
      </w:r>
      <w:r w:rsidRPr="00DC6941">
        <w:rPr>
          <w:rFonts w:ascii="mylotus" w:hAnsi="mylotus" w:cs="Traditional Naskh"/>
          <w:b w:val="0"/>
          <w:bCs w:val="0"/>
          <w:spacing w:val="-4"/>
          <w:rtl/>
        </w:rPr>
        <w:t>، وأن محمداً رسول ا</w:t>
      </w:r>
      <w:r w:rsidR="00A1582F" w:rsidRPr="00DC6941">
        <w:rPr>
          <w:rFonts w:ascii="mylotus" w:hAnsi="mylotus" w:cs="Traditional Naskh"/>
          <w:b w:val="0"/>
          <w:bCs w:val="0"/>
          <w:spacing w:val="-4"/>
          <w:rtl/>
        </w:rPr>
        <w:t>للَّه</w:t>
      </w:r>
      <w:r w:rsidRPr="00DC6941">
        <w:rPr>
          <w:rFonts w:ascii="mylotus" w:hAnsi="mylotus" w:cs="Traditional Naskh"/>
          <w:b w:val="0"/>
          <w:bCs w:val="0"/>
          <w:spacing w:val="-4"/>
          <w:rtl/>
        </w:rPr>
        <w:t xml:space="preserve"> حقّاً.</w:t>
      </w:r>
    </w:p>
    <w:p w:rsidR="00C602A9" w:rsidRPr="0088525E" w:rsidRDefault="00C602A9" w:rsidP="006749D3">
      <w:pPr>
        <w:pStyle w:val="BodyTextIndent2"/>
        <w:spacing w:line="216" w:lineRule="auto"/>
        <w:rPr>
          <w:rFonts w:ascii="mylotus" w:hAnsi="mylotus" w:cs="Traditional Naskh"/>
          <w:b w:val="0"/>
          <w:bCs w:val="0"/>
          <w:spacing w:val="-6"/>
          <w:rtl/>
        </w:rPr>
      </w:pPr>
      <w:r w:rsidRPr="0088525E">
        <w:rPr>
          <w:rFonts w:ascii="mylotus" w:hAnsi="mylotus" w:cs="Traditional Naskh"/>
          <w:b w:val="0"/>
          <w:bCs w:val="0"/>
          <w:spacing w:val="-6"/>
          <w:rtl/>
        </w:rPr>
        <w:t>وقد اكتُشِفَ هذا الإعجاز العلمي: في الأرض وفي السماء، وفي البحار والقفار، وفي الإنسان والحيوان، والنبات، والأشجار، والحشرات، وغير ذلك، ولا يتّسع المقام لذكر الأمثلة العديدة على ذلك</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482"/>
      </w:r>
      <w:r w:rsidRPr="007B5404">
        <w:rPr>
          <w:rFonts w:ascii="mylotus" w:hAnsi="mylotus" w:cs="Traditional Naskh"/>
          <w:b w:val="0"/>
          <w:bCs w:val="0"/>
          <w:spacing w:val="-6"/>
          <w:position w:val="2"/>
          <w:vertAlign w:val="superscript"/>
          <w:rtl/>
        </w:rPr>
        <w:t>)</w:t>
      </w:r>
      <w:r w:rsidRPr="0088525E">
        <w:rPr>
          <w:rFonts w:ascii="mylotus" w:hAnsi="mylotus" w:cs="Traditional Naskh"/>
          <w:b w:val="0"/>
          <w:bCs w:val="0"/>
          <w:spacing w:val="-6"/>
          <w:rtl/>
        </w:rPr>
        <w:t>.</w:t>
      </w:r>
    </w:p>
    <w:p w:rsidR="00C602A9" w:rsidRDefault="00C602A9" w:rsidP="00DC694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DC694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DC6941" w:rsidRPr="00DC6941">
        <w:rPr>
          <w:rFonts w:ascii="Traditional Arabic" w:hAnsi="Traditional Arabic" w:cs="Traditional Arabic"/>
          <w:color w:val="C00000"/>
          <w:sz w:val="32"/>
          <w:szCs w:val="32"/>
          <w:rtl/>
        </w:rPr>
        <w:t>﴿</w:t>
      </w:r>
      <w:r w:rsidRPr="0088525E">
        <w:rPr>
          <w:rFonts w:ascii="mylotus" w:hAnsi="mylotus" w:cs="Traditional Naskh"/>
          <w:b/>
          <w:bCs/>
          <w:sz w:val="32"/>
          <w:szCs w:val="32"/>
          <w:rtl/>
        </w:rPr>
        <w:t>قُل لَّئِنِ اجْتَمَعَتِ الإِنسُ وَالْجِنُّ عَلَى أَن يَأْتُواْ بِمِثْلِ هَـذَا الْقُرْآنِ لاَ يَأْتُونَ بِمِثْلِهِ وَلَوْ كَانَ بَعْضُهُمْ لِبَعْضٍ ظَهِيرًا</w:t>
      </w:r>
      <w:r w:rsidR="00DC6941" w:rsidRPr="00DC6941">
        <w:rPr>
          <w:rFonts w:ascii="Traditional Arabic" w:hAnsi="Traditional Arabic" w:cs="Traditional Arabic"/>
          <w:color w:val="C00000"/>
          <w:sz w:val="32"/>
          <w:szCs w:val="32"/>
          <w:rtl/>
        </w:rPr>
        <w:t>﴾</w:t>
      </w:r>
      <w:r w:rsidRPr="0088525E">
        <w:rPr>
          <w:rFonts w:ascii="mylotus" w:hAnsi="mylotus" w:cs="Traditional Naskh" w:hint="cs"/>
          <w:b/>
          <w:bCs/>
          <w:spacing w:val="-4"/>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025922" w:rsidRDefault="00025922" w:rsidP="00DC6941">
      <w:pPr>
        <w:widowControl w:val="0"/>
        <w:spacing w:after="0" w:line="216" w:lineRule="auto"/>
        <w:ind w:firstLine="284"/>
        <w:jc w:val="lowKashida"/>
        <w:rPr>
          <w:rFonts w:ascii="mylotus" w:hAnsi="mylotus" w:cs="Traditional Naskh"/>
          <w:sz w:val="32"/>
          <w:szCs w:val="32"/>
          <w:rtl/>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25922" w:rsidRPr="0088525E" w:rsidRDefault="00025922" w:rsidP="00DC6941">
      <w:pPr>
        <w:widowControl w:val="0"/>
        <w:spacing w:after="0" w:line="216" w:lineRule="auto"/>
        <w:ind w:firstLine="284"/>
        <w:jc w:val="lowKashida"/>
        <w:rPr>
          <w:rFonts w:ascii="mylotus" w:hAnsi="mylotus" w:cs="Traditional Naskh"/>
          <w:sz w:val="32"/>
          <w:szCs w:val="32"/>
          <w:rtl/>
        </w:rPr>
      </w:pPr>
    </w:p>
    <w:p w:rsidR="00DC6941" w:rsidRDefault="00DC6941" w:rsidP="00DC6941">
      <w:pPr>
        <w:rPr>
          <w:rFonts w:ascii="Times New Roman" w:eastAsia="Times New Roman" w:hAnsi="Times New Roman" w:cs="AL-Mateen"/>
          <w:noProof/>
          <w:color w:val="C00000"/>
          <w:sz w:val="44"/>
          <w:szCs w:val="42"/>
          <w:rtl/>
          <w:lang w:eastAsia="ar-SA"/>
        </w:rPr>
      </w:pPr>
      <w:r>
        <w:rPr>
          <w:rtl/>
        </w:rPr>
        <w:br w:type="page"/>
      </w:r>
    </w:p>
    <w:p w:rsidR="00630B7B" w:rsidRDefault="00630B7B" w:rsidP="00DC6941">
      <w:pPr>
        <w:pStyle w:val="5"/>
        <w:rPr>
          <w:rFonts w:ascii="mylotus" w:hAnsi="mylotus" w:cs="Traditional Naskh"/>
          <w:sz w:val="32"/>
          <w:szCs w:val="32"/>
          <w:rtl/>
        </w:rPr>
      </w:pPr>
      <w:bookmarkStart w:id="60" w:name="_Toc520822032"/>
      <w:r>
        <w:rPr>
          <w:rFonts w:hint="cs"/>
          <w:rtl/>
        </w:rPr>
        <w:lastRenderedPageBreak/>
        <w:t>الخطبة الثانية</w:t>
      </w:r>
      <w:bookmarkEnd w:id="60"/>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 أعظم المعجزات التي تدلّ على صدق النبي </w:t>
      </w:r>
      <w:r w:rsidRPr="00DC6941">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وأنه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حقاً هذا القرآن العظيم الذي تحدى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به الأولين والآخرين فلم يستطيعوا أن يأتوا بسورة من مثله.</w:t>
      </w:r>
    </w:p>
    <w:p w:rsidR="00C602A9" w:rsidRPr="0088525E" w:rsidRDefault="00C602A9" w:rsidP="00DC6941">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وتعلموا هذا القرآن العظيم وتدبروه واعملوا به، فإنه الصراط المستقيم، الذي من عمل به سعد في الدنيا والآخرة، ومن أهمله وجعله وراء ظهره ولم يعمل به خسر في الدنيا والآخرة،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w:t>
      </w:r>
      <w:r w:rsidRPr="00DC6941">
        <w:rPr>
          <w:rFonts w:ascii="mylotus" w:hAnsi="mylotus" w:cs="Traditional Naskh" w:hint="cs"/>
          <w:color w:val="C00000"/>
          <w:sz w:val="32"/>
          <w:szCs w:val="32"/>
          <w:rtl/>
        </w:rPr>
        <w:t xml:space="preserve"> </w:t>
      </w:r>
      <w:r w:rsidR="00DC6941" w:rsidRPr="00DC6941">
        <w:rPr>
          <w:rFonts w:ascii="Traditional Arabic" w:hAnsi="Traditional Arabic" w:cs="Traditional Arabic"/>
          <w:color w:val="C00000"/>
          <w:sz w:val="32"/>
          <w:szCs w:val="32"/>
          <w:rtl/>
        </w:rPr>
        <w:t>﴿</w:t>
      </w:r>
      <w:r w:rsidRPr="0088525E">
        <w:rPr>
          <w:rFonts w:ascii="mylotus" w:hAnsi="mylotus" w:cs="Traditional Naskh"/>
          <w:b/>
          <w:bCs/>
          <w:sz w:val="32"/>
          <w:szCs w:val="32"/>
          <w:rtl/>
        </w:rPr>
        <w:t>إِنَّ هَـذَا الْقُرْآنَ يِهْدِي لِلَّتِي هِيَ أَقْوَمُ وَيُبَشِّرُ الْمُؤْمِنِينَ الَّذِينَ يَعْمَلُونَ الصَّالِحَاتِ أَنَّ لَهُمْ أَجْرًا كَبِيرًا</w:t>
      </w:r>
      <w:r w:rsidR="00DC6941" w:rsidRPr="00DC6941">
        <w:rPr>
          <w:rFonts w:ascii="Traditional Arabic" w:hAnsi="Traditional Arabic" w:cs="Traditional Arabic"/>
          <w:color w:val="C00000"/>
          <w:sz w:val="32"/>
          <w:szCs w:val="32"/>
          <w:rtl/>
        </w:rPr>
        <w:t>﴾</w:t>
      </w:r>
      <w:r w:rsidRPr="0088525E">
        <w:rPr>
          <w:rFonts w:ascii="mylotus" w:hAnsi="mylotus" w:cs="Traditional Naskh"/>
          <w:sz w:val="32"/>
          <w:szCs w:val="32"/>
          <w:rtl/>
        </w:rPr>
        <w:t>.</w:t>
      </w:r>
    </w:p>
    <w:p w:rsidR="00C602A9" w:rsidRDefault="00C602A9" w:rsidP="00131AF4">
      <w:pPr>
        <w:widowControl w:val="0"/>
        <w:spacing w:after="0" w:line="216" w:lineRule="auto"/>
        <w:ind w:firstLine="284"/>
        <w:jc w:val="lowKashida"/>
        <w:rPr>
          <w:rFonts w:ascii="mylotus" w:hAnsi="mylotus" w:cs="Traditional Naskh"/>
          <w:spacing w:val="-2"/>
          <w:sz w:val="32"/>
          <w:szCs w:val="32"/>
          <w:rtl/>
        </w:rPr>
      </w:pPr>
      <w:r w:rsidRPr="00DC6941">
        <w:rPr>
          <w:rFonts w:ascii="mylotus" w:hAnsi="mylotus" w:cs="Traditional Naskh" w:hint="cs"/>
          <w:spacing w:val="-2"/>
          <w:sz w:val="32"/>
          <w:szCs w:val="32"/>
          <w:rtl/>
        </w:rPr>
        <w:t>هذا وصلوا على خير خلق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 نبينا محمد بن عبد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 كما أمركم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 تعالى بذلك فقال: </w:t>
      </w:r>
      <w:r w:rsidR="00DC6941" w:rsidRPr="00DC6941">
        <w:rPr>
          <w:rFonts w:ascii="Traditional Arabic" w:hAnsi="Traditional Arabic" w:cs="Traditional Arabic"/>
          <w:color w:val="C00000"/>
          <w:spacing w:val="-2"/>
          <w:sz w:val="32"/>
          <w:szCs w:val="32"/>
          <w:rtl/>
        </w:rPr>
        <w:t>﴿</w:t>
      </w:r>
      <w:r w:rsidRPr="00DC6941">
        <w:rPr>
          <w:rFonts w:ascii="mylotus" w:hAnsi="mylotus" w:cs="Traditional Naskh"/>
          <w:b/>
          <w:bCs/>
          <w:spacing w:val="-2"/>
          <w:sz w:val="32"/>
          <w:szCs w:val="32"/>
          <w:rtl/>
        </w:rPr>
        <w:t>إِنَّ ا</w:t>
      </w:r>
      <w:r w:rsidR="00A1582F" w:rsidRPr="00DC6941">
        <w:rPr>
          <w:rFonts w:ascii="mylotus" w:hAnsi="mylotus" w:cs="Traditional Naskh"/>
          <w:b/>
          <w:bCs/>
          <w:spacing w:val="-2"/>
          <w:sz w:val="32"/>
          <w:szCs w:val="32"/>
          <w:rtl/>
        </w:rPr>
        <w:t>للَّه</w:t>
      </w:r>
      <w:r w:rsidRPr="00DC6941">
        <w:rPr>
          <w:rFonts w:ascii="mylotus" w:hAnsi="mylotus" w:cs="Traditional Naskh"/>
          <w:b/>
          <w:bCs/>
          <w:spacing w:val="-2"/>
          <w:sz w:val="32"/>
          <w:szCs w:val="32"/>
          <w:rtl/>
        </w:rPr>
        <w:t xml:space="preserve"> وَمَلائِكَتَهُ يُصَلُّونَ عَلَى النَّبِيِّ يَا أَيُّهَا الَّذِينَ آمَنُوا صَلُّوا عَلَيْهِ وَسَلِّمُوا تَسْلِيمًا</w:t>
      </w:r>
      <w:r w:rsidR="00DC6941" w:rsidRPr="00DC6941">
        <w:rPr>
          <w:rFonts w:ascii="Traditional Arabic" w:hAnsi="Traditional Arabic" w:cs="Traditional Arabic"/>
          <w:color w:val="C00000"/>
          <w:spacing w:val="-2"/>
          <w:sz w:val="32"/>
          <w:szCs w:val="32"/>
          <w:rtl/>
        </w:rPr>
        <w:t>﴾</w:t>
      </w:r>
      <w:r w:rsidR="00DC6941" w:rsidRPr="00DC6941">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483"/>
      </w:r>
      <w:r w:rsidRPr="007B5404">
        <w:rPr>
          <w:rFonts w:ascii="mylotus" w:hAnsi="mylotus" w:cs="Traditional Naskh"/>
          <w:spacing w:val="-2"/>
          <w:position w:val="2"/>
          <w:sz w:val="32"/>
          <w:szCs w:val="32"/>
          <w:vertAlign w:val="superscript"/>
          <w:rtl/>
        </w:rPr>
        <w:t>)</w:t>
      </w:r>
      <w:r w:rsidRPr="00DC6941">
        <w:rPr>
          <w:rFonts w:ascii="mylotus" w:hAnsi="mylotus" w:cs="Traditional Naskh"/>
          <w:b/>
          <w:bCs/>
          <w:spacing w:val="-2"/>
          <w:sz w:val="32"/>
          <w:szCs w:val="32"/>
          <w:vertAlign w:val="superscript"/>
          <w:rtl/>
        </w:rPr>
        <w:t xml:space="preserve"> </w:t>
      </w:r>
      <w:r w:rsidRPr="00DC6941">
        <w:rPr>
          <w:rFonts w:ascii="mylotus" w:hAnsi="mylotus" w:cs="Traditional Naskh" w:hint="cs"/>
          <w:spacing w:val="-2"/>
          <w:sz w:val="32"/>
          <w:szCs w:val="32"/>
          <w:rtl/>
        </w:rPr>
        <w:t xml:space="preserve">، وقال النبي </w:t>
      </w:r>
      <w:r w:rsidRPr="00DC6941">
        <w:rPr>
          <w:rFonts w:ascii="mylotus" w:hAnsi="mylotus" w:cs="Traditional Naskh" w:hint="cs"/>
          <w:color w:val="C00000"/>
          <w:spacing w:val="-2"/>
          <w:sz w:val="32"/>
          <w:szCs w:val="32"/>
          <w:rtl/>
        </w:rPr>
        <w:sym w:font="AGA Arabesque" w:char="F072"/>
      </w:r>
      <w:r w:rsidRPr="00DC6941">
        <w:rPr>
          <w:rFonts w:ascii="mylotus" w:hAnsi="mylotus" w:cs="Traditional Naskh" w:hint="cs"/>
          <w:spacing w:val="-2"/>
          <w:sz w:val="32"/>
          <w:szCs w:val="32"/>
          <w:rtl/>
        </w:rPr>
        <w:t xml:space="preserve"> : </w:t>
      </w:r>
      <w:r w:rsidRPr="00DC6941">
        <w:rPr>
          <w:rFonts w:ascii="mylotus" w:hAnsi="mylotus" w:cs="Traditional Naskh" w:hint="eastAsia"/>
          <w:b/>
          <w:bCs/>
          <w:spacing w:val="-2"/>
          <w:sz w:val="32"/>
          <w:szCs w:val="32"/>
          <w:rtl/>
        </w:rPr>
        <w:t>«</w:t>
      </w:r>
      <w:r w:rsidRPr="00DC6941">
        <w:rPr>
          <w:rFonts w:ascii="mylotus" w:hAnsi="mylotus" w:cs="Traditional Naskh" w:hint="cs"/>
          <w:b/>
          <w:bCs/>
          <w:spacing w:val="-2"/>
          <w:sz w:val="32"/>
          <w:szCs w:val="32"/>
          <w:rtl/>
        </w:rPr>
        <w:t>مَن صلّى عليَّ صلاة صلى ا</w:t>
      </w:r>
      <w:r w:rsidR="00A1582F" w:rsidRPr="00DC6941">
        <w:rPr>
          <w:rFonts w:ascii="mylotus" w:hAnsi="mylotus" w:cs="Traditional Naskh" w:hint="cs"/>
          <w:b/>
          <w:bCs/>
          <w:spacing w:val="-2"/>
          <w:sz w:val="32"/>
          <w:szCs w:val="32"/>
          <w:rtl/>
        </w:rPr>
        <w:t>للَّه</w:t>
      </w:r>
      <w:r w:rsidRPr="00DC6941">
        <w:rPr>
          <w:rFonts w:ascii="mylotus" w:hAnsi="mylotus" w:cs="Traditional Naskh" w:hint="cs"/>
          <w:b/>
          <w:bCs/>
          <w:spacing w:val="-2"/>
          <w:sz w:val="32"/>
          <w:szCs w:val="32"/>
          <w:rtl/>
        </w:rPr>
        <w:t xml:space="preserve"> عليه بها عشراً</w:t>
      </w:r>
      <w:r w:rsidRPr="00DC6941">
        <w:rPr>
          <w:rFonts w:ascii="mylotus" w:hAnsi="mylotus" w:cs="Traditional Naskh" w:hint="eastAsia"/>
          <w:b/>
          <w:bCs/>
          <w:spacing w:val="-2"/>
          <w:sz w:val="32"/>
          <w:szCs w:val="32"/>
          <w:rtl/>
        </w:rPr>
        <w:t>»</w:t>
      </w:r>
      <w:r w:rsidRPr="007B5404">
        <w:rPr>
          <w:rFonts w:ascii="mylotus" w:hAnsi="mylotus" w:cs="Traditional Naskh"/>
          <w:b/>
          <w:bCs/>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484"/>
      </w:r>
      <w:r w:rsidRPr="007B5404">
        <w:rPr>
          <w:rFonts w:ascii="mylotus" w:hAnsi="mylotus" w:cs="Traditional Naskh"/>
          <w:spacing w:val="-2"/>
          <w:position w:val="2"/>
          <w:sz w:val="32"/>
          <w:szCs w:val="32"/>
          <w:vertAlign w:val="superscript"/>
          <w:rtl/>
        </w:rPr>
        <w:t>)</w:t>
      </w:r>
      <w:r w:rsidRPr="00DC6941">
        <w:rPr>
          <w:rFonts w:ascii="mylotus" w:hAnsi="mylotus" w:cs="Traditional Naskh"/>
          <w:spacing w:val="-2"/>
          <w:sz w:val="32"/>
          <w:szCs w:val="32"/>
          <w:vertAlign w:val="superscript"/>
          <w:rtl/>
        </w:rPr>
        <w:t xml:space="preserve"> </w:t>
      </w:r>
      <w:r w:rsidRPr="00DC6941">
        <w:rPr>
          <w:rFonts w:ascii="mylotus" w:hAnsi="mylotus" w:cs="Traditional Naskh" w:hint="cs"/>
          <w:spacing w:val="-2"/>
          <w:sz w:val="32"/>
          <w:szCs w:val="32"/>
          <w:rtl/>
        </w:rPr>
        <w:t>،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صلِّ وسلِّم وبارك عليه، وارضَ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عن أصحابه: أبي بكر، وعمر، وعثمان، وعلي، وعن سائر أصحاب نبيك أجمعين، وعَنّا معهم برحمتك يا أرحم الراحمين،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أعزّ الإسلام والمسلمين، وأذلَّ الشرك والمشركين، واحمِ حوزة الدين،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آمِنّا في أوطاننا، وأصلح أئمتنا، وجميع ولاة أمر المسلمين.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اغفر للمسلمين والمسلمات، والمؤمنين والمؤمنات، الأحياء منهم والأموات.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م اغفر لأمواتنا وأموات المسلمين، </w:t>
      </w:r>
      <w:r w:rsidRPr="00DC6941">
        <w:rPr>
          <w:rFonts w:ascii="mylotus" w:hAnsi="mylotus" w:cs="Traditional Naskh" w:hint="cs"/>
          <w:spacing w:val="-2"/>
          <w:sz w:val="32"/>
          <w:szCs w:val="32"/>
          <w:rtl/>
        </w:rPr>
        <w:lastRenderedPageBreak/>
        <w:t>وأعذهم من عذاب القبر وعذاب النار، برحمتك يا أرحم الراحمين.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م إنا نسألك الهدى والتُّقى، والعفاف والغنى،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م اهدنا وسددنا، </w:t>
      </w:r>
      <w:r w:rsidR="00DC6941" w:rsidRPr="00DC6941">
        <w:rPr>
          <w:rFonts w:ascii="Traditional Arabic" w:hAnsi="Traditional Arabic" w:cs="Traditional Arabic"/>
          <w:color w:val="C00000"/>
          <w:spacing w:val="-2"/>
          <w:sz w:val="32"/>
          <w:szCs w:val="32"/>
          <w:rtl/>
        </w:rPr>
        <w:t>﴿</w:t>
      </w:r>
      <w:r w:rsidRPr="00DC6941">
        <w:rPr>
          <w:rFonts w:ascii="mylotus" w:hAnsi="mylotus" w:cs="Traditional Naskh"/>
          <w:b/>
          <w:bCs/>
          <w:spacing w:val="-2"/>
          <w:sz w:val="32"/>
          <w:szCs w:val="32"/>
          <w:rtl/>
        </w:rPr>
        <w:t>رَبَّنَا آتِنَا فِي الدُّنْيَا حَسَنَةً وَفِي الآخِرَةِ حَسَنَةً وَقِنَا عَذَابَ النَّارِ</w:t>
      </w:r>
      <w:r w:rsidR="00DC6941" w:rsidRPr="00DC6941">
        <w:rPr>
          <w:rFonts w:ascii="Traditional Arabic" w:hAnsi="Traditional Arabic" w:cs="Traditional Arabic"/>
          <w:color w:val="C00000"/>
          <w:spacing w:val="-2"/>
          <w:sz w:val="32"/>
          <w:szCs w:val="32"/>
          <w:rtl/>
        </w:rPr>
        <w:t>﴾</w:t>
      </w:r>
      <w:r w:rsidR="00DC6941" w:rsidRPr="00DC6941">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485"/>
      </w:r>
      <w:r w:rsidRPr="007B5404">
        <w:rPr>
          <w:rFonts w:ascii="mylotus" w:hAnsi="mylotus" w:cs="Traditional Naskh"/>
          <w:spacing w:val="-2"/>
          <w:position w:val="2"/>
          <w:sz w:val="32"/>
          <w:szCs w:val="32"/>
          <w:vertAlign w:val="superscript"/>
          <w:rtl/>
        </w:rPr>
        <w:t>)</w:t>
      </w:r>
      <w:r w:rsidRPr="00DC6941">
        <w:rPr>
          <w:rFonts w:ascii="mylotus" w:hAnsi="mylotus" w:cs="Traditional Naskh"/>
          <w:spacing w:val="-2"/>
          <w:sz w:val="32"/>
          <w:szCs w:val="32"/>
          <w:vertAlign w:val="superscript"/>
          <w:rtl/>
        </w:rPr>
        <w:t xml:space="preserve"> </w:t>
      </w:r>
      <w:r w:rsidRPr="00DC6941">
        <w:rPr>
          <w:rFonts w:ascii="mylotus" w:hAnsi="mylotus" w:cs="Traditional Naskh" w:hint="cs"/>
          <w:spacing w:val="-2"/>
          <w:sz w:val="32"/>
          <w:szCs w:val="32"/>
          <w:rtl/>
        </w:rPr>
        <w:t>، عباد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 </w:t>
      </w:r>
      <w:r w:rsidR="00DC6941" w:rsidRPr="00DC6941">
        <w:rPr>
          <w:rFonts w:ascii="Traditional Arabic" w:hAnsi="Traditional Arabic" w:cs="Traditional Arabic"/>
          <w:color w:val="C00000"/>
          <w:spacing w:val="-2"/>
          <w:sz w:val="32"/>
          <w:szCs w:val="32"/>
          <w:rtl/>
        </w:rPr>
        <w:t>﴿</w:t>
      </w:r>
      <w:r w:rsidRPr="00DC6941">
        <w:rPr>
          <w:rFonts w:ascii="mylotus" w:hAnsi="mylotus" w:cs="Traditional Naskh"/>
          <w:b/>
          <w:bCs/>
          <w:spacing w:val="-2"/>
          <w:sz w:val="32"/>
          <w:szCs w:val="32"/>
          <w:rtl/>
        </w:rPr>
        <w:t>إِنَّ ا</w:t>
      </w:r>
      <w:r w:rsidR="00A1582F" w:rsidRPr="00DC6941">
        <w:rPr>
          <w:rFonts w:ascii="mylotus" w:hAnsi="mylotus" w:cs="Traditional Naskh"/>
          <w:b/>
          <w:bCs/>
          <w:spacing w:val="-2"/>
          <w:sz w:val="32"/>
          <w:szCs w:val="32"/>
          <w:rtl/>
        </w:rPr>
        <w:t>للَّه</w:t>
      </w:r>
      <w:r w:rsidRPr="00DC6941">
        <w:rPr>
          <w:rFonts w:ascii="mylotus" w:hAnsi="mylotus" w:cs="Traditional Naskh"/>
          <w:b/>
          <w:bCs/>
          <w:spacing w:val="-2"/>
          <w:sz w:val="32"/>
          <w:szCs w:val="32"/>
          <w:rtl/>
        </w:rPr>
        <w:t xml:space="preserve"> يَأْمُرُ بِالْعَدْلِ وَالإِحْسَانِ وَإِيتَاء</w:t>
      </w:r>
      <w:r w:rsidRPr="00DC6941">
        <w:rPr>
          <w:rFonts w:ascii="mylotus" w:hAnsi="mylotus" w:cs="Traditional Naskh" w:hint="cs"/>
          <w:b/>
          <w:bCs/>
          <w:spacing w:val="-2"/>
          <w:sz w:val="32"/>
          <w:szCs w:val="32"/>
          <w:rtl/>
        </w:rPr>
        <w:t>ِ</w:t>
      </w:r>
      <w:r w:rsidRPr="00DC6941">
        <w:rPr>
          <w:rFonts w:ascii="mylotus" w:hAnsi="mylotus" w:cs="Traditional Naskh"/>
          <w:b/>
          <w:bCs/>
          <w:spacing w:val="-2"/>
          <w:sz w:val="32"/>
          <w:szCs w:val="32"/>
          <w:rtl/>
        </w:rPr>
        <w:t xml:space="preserve"> ذِي الْقُرْبَى وَيَنْهَى عَنِ الْفَحْشَاء</w:t>
      </w:r>
      <w:r w:rsidRPr="00DC6941">
        <w:rPr>
          <w:rFonts w:ascii="mylotus" w:hAnsi="mylotus" w:cs="Traditional Naskh" w:hint="cs"/>
          <w:b/>
          <w:bCs/>
          <w:spacing w:val="-2"/>
          <w:sz w:val="32"/>
          <w:szCs w:val="32"/>
          <w:rtl/>
        </w:rPr>
        <w:t>ِ</w:t>
      </w:r>
      <w:r w:rsidRPr="00DC6941">
        <w:rPr>
          <w:rFonts w:ascii="mylotus" w:hAnsi="mylotus" w:cs="Traditional Naskh"/>
          <w:b/>
          <w:bCs/>
          <w:spacing w:val="-2"/>
          <w:sz w:val="32"/>
          <w:szCs w:val="32"/>
          <w:rtl/>
        </w:rPr>
        <w:t xml:space="preserve"> وَالْمُنكَرِ وَالْبَغْيِ</w:t>
      </w:r>
      <w:r w:rsidRPr="00DC6941">
        <w:rPr>
          <w:rFonts w:ascii="mylotus" w:hAnsi="mylotus" w:cs="Traditional Naskh" w:hint="cs"/>
          <w:b/>
          <w:bCs/>
          <w:spacing w:val="-2"/>
          <w:sz w:val="32"/>
          <w:szCs w:val="32"/>
          <w:rtl/>
        </w:rPr>
        <w:t xml:space="preserve"> </w:t>
      </w:r>
      <w:r w:rsidRPr="00DC6941">
        <w:rPr>
          <w:rFonts w:ascii="mylotus" w:hAnsi="mylotus" w:cs="Traditional Naskh"/>
          <w:b/>
          <w:bCs/>
          <w:spacing w:val="-2"/>
          <w:sz w:val="32"/>
          <w:szCs w:val="32"/>
          <w:rtl/>
        </w:rPr>
        <w:t>يَعِظُكُمْ لَعَلَّكُمْ تَذَكَّرُونَ</w:t>
      </w:r>
      <w:r w:rsidR="00DC6941" w:rsidRPr="00DC6941">
        <w:rPr>
          <w:rFonts w:ascii="Traditional Arabic" w:hAnsi="Traditional Arabic" w:cs="Traditional Arabic"/>
          <w:color w:val="C00000"/>
          <w:spacing w:val="-2"/>
          <w:sz w:val="32"/>
          <w:szCs w:val="32"/>
          <w:rtl/>
        </w:rPr>
        <w:t>﴾</w:t>
      </w:r>
      <w:r w:rsidR="00DC6941" w:rsidRPr="00DC6941">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486"/>
      </w:r>
      <w:r w:rsidRPr="007B5404">
        <w:rPr>
          <w:rFonts w:ascii="mylotus" w:hAnsi="mylotus" w:cs="Traditional Naskh"/>
          <w:spacing w:val="-2"/>
          <w:position w:val="2"/>
          <w:sz w:val="32"/>
          <w:szCs w:val="32"/>
          <w:vertAlign w:val="superscript"/>
          <w:rtl/>
        </w:rPr>
        <w:t>)</w:t>
      </w:r>
      <w:r w:rsidRPr="00DC6941">
        <w:rPr>
          <w:rFonts w:ascii="mylotus" w:hAnsi="mylotus" w:cs="Traditional Naskh" w:hint="cs"/>
          <w:spacing w:val="-2"/>
          <w:sz w:val="32"/>
          <w:szCs w:val="32"/>
          <w:rtl/>
        </w:rPr>
        <w:t>، فاذكروا ا</w:t>
      </w:r>
      <w:r w:rsidR="00A1582F" w:rsidRPr="00DC6941">
        <w:rPr>
          <w:rFonts w:ascii="mylotus" w:hAnsi="mylotus" w:cs="Traditional Naskh" w:hint="cs"/>
          <w:spacing w:val="-2"/>
          <w:sz w:val="32"/>
          <w:szCs w:val="32"/>
          <w:rtl/>
        </w:rPr>
        <w:t>للَّه</w:t>
      </w:r>
      <w:r w:rsidRPr="00DC6941">
        <w:rPr>
          <w:rFonts w:ascii="mylotus" w:hAnsi="mylotus" w:cs="Traditional Naskh" w:hint="cs"/>
          <w:spacing w:val="-2"/>
          <w:sz w:val="32"/>
          <w:szCs w:val="32"/>
          <w:rtl/>
        </w:rPr>
        <w:t xml:space="preserve"> العظيم يذكركم واشكروه على نعمه يزدكم، </w:t>
      </w:r>
      <w:r w:rsidR="00DC6941" w:rsidRPr="00DC6941">
        <w:rPr>
          <w:rFonts w:ascii="Traditional Arabic" w:hAnsi="Traditional Arabic" w:cs="Traditional Arabic"/>
          <w:color w:val="C00000"/>
          <w:spacing w:val="-2"/>
          <w:sz w:val="32"/>
          <w:szCs w:val="32"/>
          <w:rtl/>
        </w:rPr>
        <w:t>﴿</w:t>
      </w:r>
      <w:r w:rsidRPr="00DC6941">
        <w:rPr>
          <w:rFonts w:ascii="mylotus" w:hAnsi="mylotus" w:cs="Traditional Naskh"/>
          <w:b/>
          <w:bCs/>
          <w:spacing w:val="-2"/>
          <w:sz w:val="32"/>
          <w:szCs w:val="32"/>
          <w:rtl/>
        </w:rPr>
        <w:t>وَلَذِكْرُ ا</w:t>
      </w:r>
      <w:r w:rsidR="00A1582F" w:rsidRPr="00DC6941">
        <w:rPr>
          <w:rFonts w:ascii="mylotus" w:hAnsi="mylotus" w:cs="Traditional Naskh"/>
          <w:b/>
          <w:bCs/>
          <w:spacing w:val="-2"/>
          <w:sz w:val="32"/>
          <w:szCs w:val="32"/>
          <w:rtl/>
        </w:rPr>
        <w:t>للَّه</w:t>
      </w:r>
      <w:r w:rsidRPr="00DC6941">
        <w:rPr>
          <w:rFonts w:ascii="mylotus" w:hAnsi="mylotus" w:cs="Traditional Naskh"/>
          <w:b/>
          <w:bCs/>
          <w:spacing w:val="-2"/>
          <w:sz w:val="32"/>
          <w:szCs w:val="32"/>
          <w:rtl/>
        </w:rPr>
        <w:t xml:space="preserve"> أَكْبَرُ وَا</w:t>
      </w:r>
      <w:r w:rsidR="00A1582F" w:rsidRPr="00DC6941">
        <w:rPr>
          <w:rFonts w:ascii="mylotus" w:hAnsi="mylotus" w:cs="Traditional Naskh"/>
          <w:b/>
          <w:bCs/>
          <w:spacing w:val="-2"/>
          <w:sz w:val="32"/>
          <w:szCs w:val="32"/>
          <w:rtl/>
        </w:rPr>
        <w:t>للَّه</w:t>
      </w:r>
      <w:r w:rsidRPr="00DC6941">
        <w:rPr>
          <w:rFonts w:ascii="mylotus" w:hAnsi="mylotus" w:cs="Traditional Naskh"/>
          <w:b/>
          <w:bCs/>
          <w:spacing w:val="-2"/>
          <w:sz w:val="32"/>
          <w:szCs w:val="32"/>
          <w:rtl/>
        </w:rPr>
        <w:t xml:space="preserve"> يَعْلَمُ مَا تَصْنَعُونَ</w:t>
      </w:r>
      <w:r w:rsidR="00DC6941" w:rsidRPr="00DC6941">
        <w:rPr>
          <w:rFonts w:ascii="Traditional Arabic" w:hAnsi="Traditional Arabic" w:cs="Traditional Arabic"/>
          <w:color w:val="C00000"/>
          <w:spacing w:val="-2"/>
          <w:sz w:val="32"/>
          <w:szCs w:val="32"/>
          <w:rtl/>
        </w:rPr>
        <w:t>﴾</w:t>
      </w:r>
      <w:r w:rsidR="00DC6941" w:rsidRPr="00DC6941">
        <w:rPr>
          <w:rFonts w:ascii="mylotus" w:hAnsi="mylotus" w:cs="Traditional Naskh"/>
          <w:spacing w:val="-2"/>
          <w:sz w:val="32"/>
          <w:szCs w:val="32"/>
          <w:vertAlign w:val="superscript"/>
          <w:rtl/>
        </w:rPr>
        <w:t xml:space="preserve"> </w:t>
      </w:r>
      <w:r w:rsidRPr="007B5404">
        <w:rPr>
          <w:rFonts w:ascii="mylotus" w:hAnsi="mylotus" w:cs="Traditional Naskh"/>
          <w:spacing w:val="-2"/>
          <w:position w:val="2"/>
          <w:sz w:val="32"/>
          <w:szCs w:val="32"/>
          <w:vertAlign w:val="superscript"/>
          <w:rtl/>
        </w:rPr>
        <w:t>(</w:t>
      </w:r>
      <w:r w:rsidRPr="007B5404">
        <w:rPr>
          <w:rStyle w:val="FootnoteReference"/>
          <w:rFonts w:ascii="mylotus" w:hAnsi="mylotus" w:cs="Traditional Naskh"/>
          <w:spacing w:val="-2"/>
          <w:position w:val="2"/>
          <w:sz w:val="32"/>
          <w:szCs w:val="32"/>
          <w:rtl/>
        </w:rPr>
        <w:footnoteReference w:id="487"/>
      </w:r>
      <w:r w:rsidRPr="007B5404">
        <w:rPr>
          <w:rFonts w:ascii="mylotus" w:hAnsi="mylotus" w:cs="Traditional Naskh"/>
          <w:spacing w:val="-2"/>
          <w:position w:val="2"/>
          <w:sz w:val="32"/>
          <w:szCs w:val="32"/>
          <w:vertAlign w:val="superscript"/>
          <w:rtl/>
        </w:rPr>
        <w:t>)</w:t>
      </w:r>
      <w:r w:rsidRPr="00DC6941">
        <w:rPr>
          <w:rFonts w:ascii="mylotus" w:hAnsi="mylotus" w:cs="Traditional Naskh" w:hint="cs"/>
          <w:spacing w:val="-2"/>
          <w:sz w:val="32"/>
          <w:szCs w:val="32"/>
          <w:rtl/>
        </w:rPr>
        <w:t>.</w:t>
      </w:r>
    </w:p>
    <w:p w:rsidR="00131AF4" w:rsidRDefault="00131AF4" w:rsidP="00131AF4">
      <w:pPr>
        <w:widowControl w:val="0"/>
        <w:spacing w:after="0" w:line="216" w:lineRule="auto"/>
        <w:ind w:firstLine="284"/>
        <w:jc w:val="lowKashida"/>
        <w:rPr>
          <w:rFonts w:ascii="mylotus" w:hAnsi="mylotus" w:cs="Traditional Naskh"/>
          <w:spacing w:val="-2"/>
          <w:sz w:val="32"/>
          <w:szCs w:val="32"/>
          <w:rtl/>
        </w:rPr>
      </w:pPr>
    </w:p>
    <w:p w:rsidR="00131AF4" w:rsidRPr="00A27970" w:rsidRDefault="00131AF4" w:rsidP="00131AF4">
      <w:pPr>
        <w:pStyle w:val="2"/>
        <w:keepNext w:val="0"/>
        <w:spacing w:after="40" w:line="216" w:lineRule="auto"/>
        <w:ind w:firstLine="0"/>
        <w:jc w:val="center"/>
        <w:rPr>
          <w:b w:val="0"/>
          <w:bCs w:val="0"/>
          <w:color w:val="C00000"/>
          <w:lang w:eastAsia="en-US"/>
        </w:rPr>
      </w:pPr>
      <w:bookmarkStart w:id="61" w:name="_Toc520822033"/>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61"/>
    </w:p>
    <w:p w:rsidR="00131AF4" w:rsidRPr="00DC6941" w:rsidRDefault="00131AF4" w:rsidP="00131AF4">
      <w:pPr>
        <w:widowControl w:val="0"/>
        <w:spacing w:after="0" w:line="216" w:lineRule="auto"/>
        <w:ind w:firstLine="284"/>
        <w:jc w:val="lowKashida"/>
        <w:rPr>
          <w:rFonts w:ascii="mylotus" w:hAnsi="mylotus" w:cs="Traditional Naskh"/>
          <w:spacing w:val="-2"/>
          <w:sz w:val="32"/>
          <w:szCs w:val="32"/>
          <w:rtl/>
        </w:rPr>
      </w:pPr>
    </w:p>
    <w:p w:rsidR="00C602A9" w:rsidRPr="0088525E" w:rsidRDefault="00C602A9"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C602A9" w:rsidRPr="0088525E" w:rsidRDefault="00E75E6C" w:rsidP="00E75E6C">
      <w:pPr>
        <w:pStyle w:val="4"/>
        <w:rPr>
          <w:rtl/>
        </w:rPr>
      </w:pPr>
      <w:bookmarkStart w:id="62" w:name="_Toc520822034"/>
      <w:r>
        <w:rPr>
          <w:rFonts w:hint="cs"/>
          <w:rtl/>
          <w:lang w:bidi="ar-SY"/>
        </w:rPr>
        <w:lastRenderedPageBreak/>
        <w:t>16-</w:t>
      </w:r>
      <w:r w:rsidR="00C602A9" w:rsidRPr="0088525E">
        <w:rPr>
          <w:rFonts w:hint="cs"/>
          <w:rtl/>
          <w:lang w:bidi="ar-SY"/>
        </w:rPr>
        <w:t>المعجزات الحسية</w:t>
      </w:r>
      <w:bookmarkEnd w:id="62"/>
    </w:p>
    <w:p w:rsidR="00630B7B" w:rsidRDefault="00630B7B" w:rsidP="00DC6941">
      <w:pPr>
        <w:pStyle w:val="5"/>
        <w:rPr>
          <w:rFonts w:ascii="mylotus" w:hAnsi="mylotus" w:cs="Traditional Naskh"/>
          <w:sz w:val="32"/>
          <w:szCs w:val="32"/>
          <w:rtl/>
          <w:lang w:bidi="ar-SY"/>
        </w:rPr>
      </w:pPr>
      <w:bookmarkStart w:id="63" w:name="_Toc520822035"/>
      <w:r w:rsidRPr="00BD13D6">
        <w:rPr>
          <w:rFonts w:hint="cs"/>
          <w:rtl/>
        </w:rPr>
        <w:t>الخطبة الأولى</w:t>
      </w:r>
      <w:bookmarkEnd w:id="63"/>
      <w:r w:rsidRPr="0088525E">
        <w:rPr>
          <w:rFonts w:ascii="mylotus" w:hAnsi="mylotus" w:cs="Traditional Naskh"/>
          <w:sz w:val="32"/>
          <w:szCs w:val="32"/>
          <w:rtl/>
          <w:lang w:bidi="ar-SY"/>
        </w:rPr>
        <w:t xml:space="preserve"> </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8F6988">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سبحانه: </w:t>
      </w:r>
      <w:r w:rsidR="008F6988" w:rsidRPr="008F6988">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حَقَّ تُقَاتِهِ وَلاَ تَمُوتُنَّ إِلاَّ وَأَنتُم مُّسْلِمُونَ</w:t>
      </w:r>
      <w:r w:rsidR="008F6988" w:rsidRPr="008F6988">
        <w:rPr>
          <w:rFonts w:ascii="Traditional Arabic" w:hAnsi="Traditional Arabic" w:cs="Traditional Arabic"/>
          <w:color w:val="C00000"/>
          <w:sz w:val="32"/>
          <w:szCs w:val="32"/>
          <w:rtl/>
          <w:lang w:bidi="ar-SY"/>
        </w:rPr>
        <w:t>﴾</w:t>
      </w:r>
      <w:r w:rsidRPr="0088525E">
        <w:rPr>
          <w:rFonts w:ascii="mylotus" w:hAnsi="mylotus" w:cs="Traditional Naskh" w:hint="cs"/>
          <w:sz w:val="32"/>
          <w:szCs w:val="32"/>
          <w:rtl/>
          <w:lang w:bidi="ar-SY"/>
        </w:rPr>
        <w:t>.</w:t>
      </w:r>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اعلموا أن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قد جعل لهذا النبي الكريم معجزات تدل على صدقه وأنه تعالى أرسله.</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hint="cs"/>
          <w:b w:val="0"/>
          <w:bCs w:val="0"/>
          <w:rtl/>
        </w:rPr>
        <w:t>وقد سبق لنا أنّ أعظم المعجزات معجزة القرآن الكريم الذي تحدى ا</w:t>
      </w:r>
      <w:r w:rsidR="00A1582F">
        <w:rPr>
          <w:rFonts w:ascii="mylotus" w:hAnsi="mylotus" w:cs="Traditional Naskh" w:hint="cs"/>
          <w:b w:val="0"/>
          <w:bCs w:val="0"/>
          <w:rtl/>
        </w:rPr>
        <w:t>للَّه</w:t>
      </w:r>
      <w:r w:rsidRPr="0088525E">
        <w:rPr>
          <w:rFonts w:ascii="mylotus" w:hAnsi="mylotus" w:cs="Traditional Naskh" w:hint="cs"/>
          <w:b w:val="0"/>
          <w:bCs w:val="0"/>
          <w:rtl/>
        </w:rPr>
        <w:t xml:space="preserve"> به الأولين والآخرين فلم يأتوا بسورة من مثله.</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hint="cs"/>
          <w:b w:val="0"/>
          <w:bCs w:val="0"/>
          <w:rtl/>
        </w:rPr>
        <w:t>ومن ال</w:t>
      </w:r>
      <w:r w:rsidRPr="0088525E">
        <w:rPr>
          <w:rFonts w:ascii="mylotus" w:hAnsi="mylotus" w:cs="Traditional Naskh"/>
          <w:b w:val="0"/>
          <w:bCs w:val="0"/>
          <w:rtl/>
        </w:rPr>
        <w:t>معجزات</w:t>
      </w:r>
      <w:r w:rsidRPr="0088525E">
        <w:rPr>
          <w:rFonts w:ascii="mylotus" w:hAnsi="mylotus" w:cs="Traditional Naskh" w:hint="cs"/>
          <w:b w:val="0"/>
          <w:bCs w:val="0"/>
          <w:rtl/>
        </w:rPr>
        <w:t xml:space="preserve"> التي يُشاهدها الناس بأمّ أعينهم عياناً ما وقع</w:t>
      </w:r>
      <w:r w:rsidRPr="0088525E">
        <w:rPr>
          <w:rFonts w:ascii="mylotus" w:hAnsi="mylotus" w:cs="Traditional Naskh"/>
          <w:b w:val="0"/>
          <w:bCs w:val="0"/>
          <w:rtl/>
        </w:rPr>
        <w:t xml:space="preserve"> </w:t>
      </w:r>
      <w:r w:rsidRPr="0088525E">
        <w:rPr>
          <w:rFonts w:ascii="mylotus" w:hAnsi="mylotus" w:cs="Traditional Naskh" w:hint="cs"/>
          <w:b w:val="0"/>
          <w:bCs w:val="0"/>
          <w:rtl/>
        </w:rPr>
        <w:t>ل</w:t>
      </w:r>
      <w:r w:rsidRPr="0088525E">
        <w:rPr>
          <w:rFonts w:ascii="mylotus" w:hAnsi="mylotus" w:cs="Traditional Naskh"/>
          <w:b w:val="0"/>
          <w:bCs w:val="0"/>
          <w:rtl/>
        </w:rPr>
        <w:t xml:space="preserve">لنبي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w:t>
      </w:r>
      <w:r w:rsidRPr="0088525E">
        <w:rPr>
          <w:rFonts w:ascii="mylotus" w:hAnsi="mylotus" w:cs="Traditional Naskh" w:hint="cs"/>
          <w:b w:val="0"/>
          <w:bCs w:val="0"/>
          <w:rtl/>
        </w:rPr>
        <w:t xml:space="preserve">من المعجزات </w:t>
      </w:r>
      <w:r w:rsidRPr="0088525E">
        <w:rPr>
          <w:rFonts w:ascii="mylotus" w:hAnsi="mylotus" w:cs="Traditional Naskh"/>
          <w:b w:val="0"/>
          <w:bCs w:val="0"/>
          <w:rtl/>
        </w:rPr>
        <w:t>الحسية</w:t>
      </w:r>
      <w:r w:rsidRPr="0088525E">
        <w:rPr>
          <w:rFonts w:ascii="mylotus" w:hAnsi="mylotus" w:cs="Traditional Naskh" w:hint="cs"/>
          <w:b w:val="0"/>
          <w:bCs w:val="0"/>
          <w:rtl/>
        </w:rPr>
        <w:t xml:space="preserve"> الكثيرة،</w:t>
      </w:r>
      <w:r w:rsidRPr="0088525E">
        <w:rPr>
          <w:rFonts w:ascii="mylotus" w:hAnsi="mylotus" w:cs="Traditional Naskh"/>
          <w:b w:val="0"/>
          <w:bCs w:val="0"/>
          <w:rtl/>
        </w:rPr>
        <w:t xml:space="preserve"> </w:t>
      </w:r>
      <w:r w:rsidRPr="0088525E">
        <w:rPr>
          <w:rFonts w:ascii="mylotus" w:hAnsi="mylotus" w:cs="Traditional Naskh" w:hint="cs"/>
          <w:b w:val="0"/>
          <w:bCs w:val="0"/>
          <w:rtl/>
        </w:rPr>
        <w:t>وهي أنواع كثيرة، ومنها:</w:t>
      </w:r>
    </w:p>
    <w:p w:rsidR="00C602A9" w:rsidRPr="0088525E" w:rsidRDefault="00C602A9" w:rsidP="008F6988">
      <w:pPr>
        <w:pStyle w:val="BodyTextIndent2"/>
        <w:spacing w:line="216" w:lineRule="auto"/>
        <w:rPr>
          <w:rFonts w:ascii="mylotus" w:hAnsi="mylotus" w:cs="Traditional Naskh"/>
          <w:b w:val="0"/>
          <w:bCs w:val="0"/>
          <w:spacing w:val="-6"/>
          <w:rtl/>
        </w:rPr>
      </w:pPr>
      <w:r w:rsidRPr="008F6988">
        <w:rPr>
          <w:rFonts w:ascii="AAAGoldenLotus Stg1_Ver1" w:hAnsi="AAAGoldenLotus Stg1_Ver1" w:cs="AAAGoldenLotus Stg1_Ver1"/>
          <w:b w:val="0"/>
          <w:bCs w:val="0"/>
          <w:color w:val="C00000"/>
          <w:sz w:val="24"/>
          <w:szCs w:val="24"/>
          <w:rtl/>
        </w:rPr>
        <w:t xml:space="preserve">* </w:t>
      </w:r>
      <w:r w:rsidRPr="0088525E">
        <w:rPr>
          <w:rFonts w:ascii="mylotus" w:hAnsi="mylotus" w:cs="Traditional Naskh" w:hint="cs"/>
          <w:rtl/>
        </w:rPr>
        <w:t xml:space="preserve"> </w:t>
      </w:r>
      <w:r w:rsidRPr="0088525E">
        <w:rPr>
          <w:rFonts w:ascii="mylotus" w:hAnsi="mylotus" w:cs="Traditional Naskh"/>
          <w:rtl/>
        </w:rPr>
        <w:t>انشقاق القمر:</w:t>
      </w:r>
      <w:r w:rsidRPr="0088525E">
        <w:rPr>
          <w:rFonts w:ascii="mylotus" w:hAnsi="mylotus" w:cs="Traditional Naskh"/>
          <w:b w:val="0"/>
          <w:bCs w:val="0"/>
          <w:rtl/>
        </w:rPr>
        <w:t xml:space="preserve"> وهذه من أ</w:t>
      </w:r>
      <w:r w:rsidRPr="0088525E">
        <w:rPr>
          <w:rFonts w:ascii="mylotus" w:hAnsi="mylotus" w:cs="Traditional Naskh" w:hint="cs"/>
          <w:b w:val="0"/>
          <w:bCs w:val="0"/>
          <w:rtl/>
        </w:rPr>
        <w:t>ُ</w:t>
      </w:r>
      <w:r w:rsidRPr="0088525E">
        <w:rPr>
          <w:rFonts w:ascii="mylotus" w:hAnsi="mylotus" w:cs="Traditional Naskh"/>
          <w:b w:val="0"/>
          <w:bCs w:val="0"/>
          <w:rtl/>
        </w:rPr>
        <w:t>م</w:t>
      </w:r>
      <w:r w:rsidRPr="0088525E">
        <w:rPr>
          <w:rFonts w:ascii="mylotus" w:hAnsi="mylotus" w:cs="Traditional Naskh" w:hint="cs"/>
          <w:b w:val="0"/>
          <w:bCs w:val="0"/>
          <w:rtl/>
        </w:rPr>
        <w:t>َّ</w:t>
      </w:r>
      <w:r w:rsidRPr="0088525E">
        <w:rPr>
          <w:rFonts w:ascii="mylotus" w:hAnsi="mylotus" w:cs="Traditional Naskh"/>
          <w:b w:val="0"/>
          <w:bCs w:val="0"/>
          <w:rtl/>
        </w:rPr>
        <w:t xml:space="preserve">هات معجزاته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الدالة على صدقه، فقد سأل أهل مكة رسول ا</w:t>
      </w:r>
      <w:r w:rsidR="00A1582F">
        <w:rPr>
          <w:rFonts w:ascii="mylotus" w:hAnsi="mylotus" w:cs="Traditional Naskh"/>
          <w:b w:val="0"/>
          <w:bCs w:val="0"/>
          <w:rtl/>
        </w:rPr>
        <w:t>للَّه</w:t>
      </w:r>
      <w:r w:rsidRPr="0088525E">
        <w:rPr>
          <w:rFonts w:ascii="mylotus" w:hAnsi="mylotus" w:cs="Traditional Naskh"/>
          <w:b w:val="0"/>
          <w:bCs w:val="0"/>
          <w:rtl/>
        </w:rPr>
        <w:t xml:space="preserve">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أن </w:t>
      </w:r>
      <w:r w:rsidRPr="0088525E">
        <w:rPr>
          <w:rFonts w:ascii="mylotus" w:hAnsi="mylotus" w:cs="Traditional Naskh"/>
          <w:b w:val="0"/>
          <w:bCs w:val="0"/>
          <w:spacing w:val="-6"/>
          <w:rtl/>
        </w:rPr>
        <w:t>يُريهم آية، فأراهم القمر شقتين حتى رأوا جبل حِراء بينهما</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488"/>
      </w:r>
      <w:r w:rsidRPr="007B5404">
        <w:rPr>
          <w:rFonts w:ascii="mylotus" w:hAnsi="mylotus" w:cs="Traditional Naskh"/>
          <w:b w:val="0"/>
          <w:bCs w:val="0"/>
          <w:spacing w:val="-6"/>
          <w:position w:val="2"/>
          <w:vertAlign w:val="superscript"/>
          <w:rtl/>
        </w:rPr>
        <w:t>)</w:t>
      </w:r>
      <w:r w:rsidRPr="0088525E">
        <w:rPr>
          <w:rFonts w:ascii="mylotus" w:hAnsi="mylotus" w:cs="Traditional Naskh"/>
          <w:b w:val="0"/>
          <w:bCs w:val="0"/>
          <w:spacing w:val="-6"/>
          <w:rtl/>
        </w:rPr>
        <w:t xml:space="preserve">، قال تعالى: </w:t>
      </w:r>
      <w:r w:rsidR="008F6988" w:rsidRPr="008F6988">
        <w:rPr>
          <w:rFonts w:ascii="Traditional Arabic" w:hAnsi="Traditional Arabic" w:cs="Traditional Arabic"/>
          <w:b w:val="0"/>
          <w:bCs w:val="0"/>
          <w:color w:val="C00000"/>
          <w:spacing w:val="-6"/>
          <w:rtl/>
        </w:rPr>
        <w:t>﴿</w:t>
      </w:r>
      <w:r w:rsidR="008F6988" w:rsidRPr="008F6988">
        <w:rPr>
          <w:rFonts w:ascii="mylotus" w:hAnsi="mylotus" w:cs="Traditional Naskh" w:hint="eastAsia"/>
          <w:spacing w:val="-6"/>
          <w:rtl/>
        </w:rPr>
        <w:t>قْتَرَبَتِ</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السَّاعَةُ</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وَانْشَقَّ</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الْقَمَرُ</w:t>
      </w:r>
      <w:r w:rsidR="008F6988" w:rsidRPr="008F6988">
        <w:rPr>
          <w:rFonts w:ascii="mylotus" w:hAnsi="mylotus" w:cs="Traditional Naskh"/>
          <w:spacing w:val="-6"/>
          <w:rtl/>
        </w:rPr>
        <w:t xml:space="preserve"> </w:t>
      </w:r>
      <w:r w:rsidR="008F6988" w:rsidRPr="008F6988">
        <w:rPr>
          <w:rFonts w:ascii="AAAGoldenLotus Stg1_Ver1" w:hAnsi="AAAGoldenLotus Stg1_Ver1" w:cs="AAAGoldenLotus Stg1_Ver1"/>
          <w:b w:val="0"/>
          <w:bCs w:val="0"/>
          <w:color w:val="C00000"/>
          <w:spacing w:val="-6"/>
          <w:sz w:val="24"/>
          <w:szCs w:val="24"/>
          <w:rtl/>
        </w:rPr>
        <w:t>*</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وَإِنْ</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يَرَوْا</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آيَةً</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يُعْرِضُوا</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وَيَقُولُوا</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سِحْرٌ</w:t>
      </w:r>
      <w:r w:rsidR="008F6988" w:rsidRPr="008F6988">
        <w:rPr>
          <w:rFonts w:ascii="mylotus" w:hAnsi="mylotus" w:cs="Traditional Naskh"/>
          <w:spacing w:val="-6"/>
          <w:rtl/>
        </w:rPr>
        <w:t xml:space="preserve"> </w:t>
      </w:r>
      <w:r w:rsidR="008F6988" w:rsidRPr="008F6988">
        <w:rPr>
          <w:rFonts w:ascii="mylotus" w:hAnsi="mylotus" w:cs="Traditional Naskh" w:hint="eastAsia"/>
          <w:spacing w:val="-6"/>
          <w:rtl/>
        </w:rPr>
        <w:t>مُسْتَمِرٌّ</w:t>
      </w:r>
      <w:r w:rsidR="008F6988" w:rsidRPr="008F6988">
        <w:rPr>
          <w:rFonts w:ascii="Traditional Arabic" w:hAnsi="Traditional Arabic" w:cs="Traditional Arabic"/>
          <w:b w:val="0"/>
          <w:bCs w:val="0"/>
          <w:color w:val="C00000"/>
          <w:spacing w:val="-6"/>
          <w:rtl/>
        </w:rPr>
        <w:t>﴾</w:t>
      </w:r>
      <w:r w:rsidRPr="0088525E">
        <w:rPr>
          <w:rFonts w:ascii="mylotus" w:hAnsi="mylotus" w:cs="Traditional Naskh"/>
          <w:b w:val="0"/>
          <w:bCs w:val="0"/>
          <w:spacing w:val="-6"/>
          <w:rtl/>
        </w:rPr>
        <w:t xml:space="preserve"> الآيات</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489"/>
      </w:r>
      <w:r w:rsidRPr="007B5404">
        <w:rPr>
          <w:rFonts w:ascii="mylotus" w:hAnsi="mylotus" w:cs="Traditional Naskh"/>
          <w:b w:val="0"/>
          <w:bCs w:val="0"/>
          <w:spacing w:val="-6"/>
          <w:position w:val="2"/>
          <w:vertAlign w:val="superscript"/>
          <w:rtl/>
        </w:rPr>
        <w:t>)</w:t>
      </w:r>
      <w:r w:rsidRPr="0088525E">
        <w:rPr>
          <w:rFonts w:ascii="mylotus" w:hAnsi="mylotus" w:cs="Traditional Naskh"/>
          <w:b w:val="0"/>
          <w:bCs w:val="0"/>
          <w:spacing w:val="-6"/>
          <w:rtl/>
        </w:rPr>
        <w:t>.</w:t>
      </w:r>
    </w:p>
    <w:p w:rsidR="00C602A9" w:rsidRPr="0088525E" w:rsidRDefault="008F6988" w:rsidP="008F6988">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rtl/>
        </w:rPr>
        <w:t>و</w:t>
      </w:r>
      <w:r w:rsidR="00C602A9" w:rsidRPr="0088525E">
        <w:rPr>
          <w:rFonts w:ascii="mylotus" w:hAnsi="mylotus" w:cs="Traditional Naskh"/>
          <w:rtl/>
        </w:rPr>
        <w:t>صعوده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ليلة الإسراء والمعراج إلى ما فوق السموات: وهذا ما أخبر به القرآن الكريم، وتواترت به الأحاديث، قال تعالى: </w:t>
      </w:r>
      <w:r w:rsidRPr="008F6988">
        <w:rPr>
          <w:rFonts w:ascii="Traditional Arabic" w:hAnsi="Traditional Arabic" w:cs="Traditional Arabic"/>
          <w:b w:val="0"/>
          <w:bCs w:val="0"/>
          <w:color w:val="C00000"/>
          <w:rtl/>
        </w:rPr>
        <w:t>﴿</w:t>
      </w:r>
      <w:r w:rsidRPr="008F6988">
        <w:rPr>
          <w:rFonts w:ascii="mylotus" w:hAnsi="mylotus" w:cs="Traditional Naskh" w:hint="eastAsia"/>
          <w:rtl/>
        </w:rPr>
        <w:t>سُبْحَانَ</w:t>
      </w:r>
      <w:r w:rsidRPr="008F6988">
        <w:rPr>
          <w:rFonts w:ascii="mylotus" w:hAnsi="mylotus" w:cs="Traditional Naskh"/>
          <w:rtl/>
        </w:rPr>
        <w:t xml:space="preserve"> </w:t>
      </w:r>
      <w:r w:rsidRPr="008F6988">
        <w:rPr>
          <w:rFonts w:ascii="mylotus" w:hAnsi="mylotus" w:cs="Traditional Naskh" w:hint="eastAsia"/>
          <w:rtl/>
        </w:rPr>
        <w:t>الَّذِي</w:t>
      </w:r>
      <w:r w:rsidRPr="008F6988">
        <w:rPr>
          <w:rFonts w:ascii="mylotus" w:hAnsi="mylotus" w:cs="Traditional Naskh"/>
          <w:rtl/>
        </w:rPr>
        <w:t xml:space="preserve"> </w:t>
      </w:r>
      <w:r w:rsidRPr="008F6988">
        <w:rPr>
          <w:rFonts w:ascii="mylotus" w:hAnsi="mylotus" w:cs="Traditional Naskh" w:hint="eastAsia"/>
          <w:rtl/>
        </w:rPr>
        <w:t>أَسْرَى</w:t>
      </w:r>
      <w:r w:rsidRPr="008F6988">
        <w:rPr>
          <w:rFonts w:ascii="mylotus" w:hAnsi="mylotus" w:cs="Traditional Naskh"/>
          <w:rtl/>
        </w:rPr>
        <w:t xml:space="preserve"> </w:t>
      </w:r>
      <w:r w:rsidRPr="008F6988">
        <w:rPr>
          <w:rFonts w:ascii="mylotus" w:hAnsi="mylotus" w:cs="Traditional Naskh" w:hint="eastAsia"/>
          <w:rtl/>
        </w:rPr>
        <w:t>بِعَبْدِهِ</w:t>
      </w:r>
      <w:r w:rsidRPr="008F6988">
        <w:rPr>
          <w:rFonts w:ascii="mylotus" w:hAnsi="mylotus" w:cs="Traditional Naskh"/>
          <w:rtl/>
        </w:rPr>
        <w:t xml:space="preserve"> </w:t>
      </w:r>
      <w:r w:rsidRPr="008F6988">
        <w:rPr>
          <w:rFonts w:ascii="mylotus" w:hAnsi="mylotus" w:cs="Traditional Naskh" w:hint="eastAsia"/>
          <w:rtl/>
        </w:rPr>
        <w:t>لَيْلًا</w:t>
      </w:r>
      <w:r w:rsidRPr="008F6988">
        <w:rPr>
          <w:rFonts w:ascii="mylotus" w:hAnsi="mylotus" w:cs="Traditional Naskh"/>
          <w:rtl/>
        </w:rPr>
        <w:t xml:space="preserve"> </w:t>
      </w:r>
      <w:r w:rsidRPr="008F6988">
        <w:rPr>
          <w:rFonts w:ascii="mylotus" w:hAnsi="mylotus" w:cs="Traditional Naskh" w:hint="eastAsia"/>
          <w:rtl/>
        </w:rPr>
        <w:t>مِنَ</w:t>
      </w:r>
      <w:r w:rsidRPr="008F6988">
        <w:rPr>
          <w:rFonts w:ascii="mylotus" w:hAnsi="mylotus" w:cs="Traditional Naskh"/>
          <w:rtl/>
        </w:rPr>
        <w:t xml:space="preserve"> </w:t>
      </w:r>
      <w:r w:rsidRPr="008F6988">
        <w:rPr>
          <w:rFonts w:ascii="mylotus" w:hAnsi="mylotus" w:cs="Traditional Naskh" w:hint="eastAsia"/>
          <w:rtl/>
        </w:rPr>
        <w:t>الْمَسْجِدِ</w:t>
      </w:r>
      <w:r w:rsidRPr="008F6988">
        <w:rPr>
          <w:rFonts w:ascii="mylotus" w:hAnsi="mylotus" w:cs="Traditional Naskh"/>
          <w:rtl/>
        </w:rPr>
        <w:t xml:space="preserve"> </w:t>
      </w:r>
      <w:r w:rsidRPr="008F6988">
        <w:rPr>
          <w:rFonts w:ascii="mylotus" w:hAnsi="mylotus" w:cs="Traditional Naskh" w:hint="eastAsia"/>
          <w:rtl/>
        </w:rPr>
        <w:t>الْحَرَامِ</w:t>
      </w:r>
      <w:r w:rsidRPr="008F6988">
        <w:rPr>
          <w:rFonts w:ascii="mylotus" w:hAnsi="mylotus" w:cs="Traditional Naskh"/>
          <w:rtl/>
        </w:rPr>
        <w:t xml:space="preserve"> </w:t>
      </w:r>
      <w:r w:rsidRPr="008F6988">
        <w:rPr>
          <w:rFonts w:ascii="mylotus" w:hAnsi="mylotus" w:cs="Traditional Naskh" w:hint="eastAsia"/>
          <w:rtl/>
        </w:rPr>
        <w:t>إِلَى</w:t>
      </w:r>
      <w:r w:rsidRPr="008F6988">
        <w:rPr>
          <w:rFonts w:ascii="mylotus" w:hAnsi="mylotus" w:cs="Traditional Naskh"/>
          <w:rtl/>
        </w:rPr>
        <w:t xml:space="preserve"> </w:t>
      </w:r>
      <w:r w:rsidRPr="008F6988">
        <w:rPr>
          <w:rFonts w:ascii="mylotus" w:hAnsi="mylotus" w:cs="Traditional Naskh" w:hint="eastAsia"/>
          <w:rtl/>
        </w:rPr>
        <w:t>الْمَسْجِدِ</w:t>
      </w:r>
      <w:r w:rsidRPr="008F6988">
        <w:rPr>
          <w:rFonts w:ascii="mylotus" w:hAnsi="mylotus" w:cs="Traditional Naskh"/>
          <w:rtl/>
        </w:rPr>
        <w:t xml:space="preserve"> </w:t>
      </w:r>
      <w:r w:rsidRPr="008F6988">
        <w:rPr>
          <w:rFonts w:ascii="mylotus" w:hAnsi="mylotus" w:cs="Traditional Naskh" w:hint="eastAsia"/>
          <w:rtl/>
        </w:rPr>
        <w:t>الْأَقْصَى</w:t>
      </w:r>
      <w:r w:rsidRPr="008F6988">
        <w:rPr>
          <w:rFonts w:ascii="mylotus" w:hAnsi="mylotus" w:cs="Traditional Naskh"/>
          <w:rtl/>
        </w:rPr>
        <w:t xml:space="preserve"> </w:t>
      </w:r>
      <w:r w:rsidRPr="008F6988">
        <w:rPr>
          <w:rFonts w:ascii="mylotus" w:hAnsi="mylotus" w:cs="Traditional Naskh" w:hint="eastAsia"/>
          <w:rtl/>
        </w:rPr>
        <w:t>الَّذِي</w:t>
      </w:r>
      <w:r w:rsidRPr="008F6988">
        <w:rPr>
          <w:rFonts w:ascii="mylotus" w:hAnsi="mylotus" w:cs="Traditional Naskh"/>
          <w:rtl/>
        </w:rPr>
        <w:t xml:space="preserve"> </w:t>
      </w:r>
      <w:r w:rsidRPr="008F6988">
        <w:rPr>
          <w:rFonts w:ascii="mylotus" w:hAnsi="mylotus" w:cs="Traditional Naskh" w:hint="eastAsia"/>
          <w:rtl/>
        </w:rPr>
        <w:t>بَارَكْنَا</w:t>
      </w:r>
      <w:r w:rsidRPr="008F6988">
        <w:rPr>
          <w:rFonts w:ascii="mylotus" w:hAnsi="mylotus" w:cs="Traditional Naskh"/>
          <w:rtl/>
        </w:rPr>
        <w:t xml:space="preserve"> </w:t>
      </w:r>
      <w:r w:rsidRPr="008F6988">
        <w:rPr>
          <w:rFonts w:ascii="mylotus" w:hAnsi="mylotus" w:cs="Traditional Naskh" w:hint="eastAsia"/>
          <w:rtl/>
        </w:rPr>
        <w:t>حَوْلَهُ</w:t>
      </w:r>
      <w:r w:rsidRPr="008F6988">
        <w:rPr>
          <w:rFonts w:ascii="mylotus" w:hAnsi="mylotus" w:cs="Traditional Naskh"/>
          <w:rtl/>
        </w:rPr>
        <w:t xml:space="preserve"> </w:t>
      </w:r>
      <w:r w:rsidRPr="008F6988">
        <w:rPr>
          <w:rFonts w:ascii="mylotus" w:hAnsi="mylotus" w:cs="Traditional Naskh" w:hint="eastAsia"/>
          <w:rtl/>
        </w:rPr>
        <w:t>لِنُرِيَهُ</w:t>
      </w:r>
      <w:r w:rsidRPr="008F6988">
        <w:rPr>
          <w:rFonts w:ascii="mylotus" w:hAnsi="mylotus" w:cs="Traditional Naskh"/>
          <w:rtl/>
        </w:rPr>
        <w:t xml:space="preserve"> </w:t>
      </w:r>
      <w:r w:rsidRPr="008F6988">
        <w:rPr>
          <w:rFonts w:ascii="mylotus" w:hAnsi="mylotus" w:cs="Traditional Naskh" w:hint="eastAsia"/>
          <w:rtl/>
        </w:rPr>
        <w:lastRenderedPageBreak/>
        <w:t>مِنْ</w:t>
      </w:r>
      <w:r w:rsidRPr="008F6988">
        <w:rPr>
          <w:rFonts w:ascii="mylotus" w:hAnsi="mylotus" w:cs="Traditional Naskh"/>
          <w:rtl/>
        </w:rPr>
        <w:t xml:space="preserve"> </w:t>
      </w:r>
      <w:r w:rsidRPr="008F6988">
        <w:rPr>
          <w:rFonts w:ascii="mylotus" w:hAnsi="mylotus" w:cs="Traditional Naskh" w:hint="eastAsia"/>
          <w:rtl/>
        </w:rPr>
        <w:t>آيَاتِنَا</w:t>
      </w:r>
      <w:r w:rsidRPr="008F6988">
        <w:rPr>
          <w:rFonts w:ascii="mylotus" w:hAnsi="mylotus" w:cs="Traditional Naskh"/>
          <w:rtl/>
        </w:rPr>
        <w:t xml:space="preserve"> </w:t>
      </w:r>
      <w:r w:rsidRPr="008F6988">
        <w:rPr>
          <w:rFonts w:ascii="mylotus" w:hAnsi="mylotus" w:cs="Traditional Naskh" w:hint="eastAsia"/>
          <w:rtl/>
        </w:rPr>
        <w:t>إِنَّهُ</w:t>
      </w:r>
      <w:r w:rsidRPr="008F6988">
        <w:rPr>
          <w:rFonts w:ascii="mylotus" w:hAnsi="mylotus" w:cs="Traditional Naskh"/>
          <w:rtl/>
        </w:rPr>
        <w:t xml:space="preserve"> </w:t>
      </w:r>
      <w:r w:rsidRPr="008F6988">
        <w:rPr>
          <w:rFonts w:ascii="mylotus" w:hAnsi="mylotus" w:cs="Traditional Naskh" w:hint="eastAsia"/>
          <w:rtl/>
        </w:rPr>
        <w:t>هُوَ</w:t>
      </w:r>
      <w:r w:rsidRPr="008F6988">
        <w:rPr>
          <w:rFonts w:ascii="mylotus" w:hAnsi="mylotus" w:cs="Traditional Naskh"/>
          <w:rtl/>
        </w:rPr>
        <w:t xml:space="preserve"> </w:t>
      </w:r>
      <w:r w:rsidRPr="008F6988">
        <w:rPr>
          <w:rFonts w:ascii="mylotus" w:hAnsi="mylotus" w:cs="Traditional Naskh" w:hint="eastAsia"/>
          <w:rtl/>
        </w:rPr>
        <w:t>السَّمِيعُ</w:t>
      </w:r>
      <w:r w:rsidRPr="008F6988">
        <w:rPr>
          <w:rFonts w:ascii="mylotus" w:hAnsi="mylotus" w:cs="Traditional Naskh"/>
          <w:rtl/>
        </w:rPr>
        <w:t xml:space="preserve"> </w:t>
      </w:r>
      <w:r w:rsidRPr="008F6988">
        <w:rPr>
          <w:rFonts w:ascii="mylotus" w:hAnsi="mylotus" w:cs="Traditional Naskh" w:hint="eastAsia"/>
          <w:rtl/>
        </w:rPr>
        <w:t>الْبَصِيرُ</w:t>
      </w:r>
      <w:r w:rsidRPr="008F6988">
        <w:rPr>
          <w:rFonts w:ascii="Traditional Arabic" w:hAnsi="Traditional Arabic" w:cs="Traditional Arabic"/>
          <w:b w:val="0"/>
          <w:bCs w:val="0"/>
          <w:color w:val="C00000"/>
          <w:rtl/>
        </w:rPr>
        <w:t>﴾</w:t>
      </w:r>
      <w:r w:rsidR="00C602A9" w:rsidRPr="007B5404">
        <w:rPr>
          <w:rFonts w:ascii="mylotus" w:hAnsi="mylotus" w:cs="Traditional Naskh"/>
          <w:b w:val="0"/>
          <w:bCs w:val="0"/>
          <w:spacing w:val="-10"/>
          <w:position w:val="2"/>
          <w:vertAlign w:val="superscript"/>
          <w:rtl/>
        </w:rPr>
        <w:t>(</w:t>
      </w:r>
      <w:r w:rsidR="00C602A9" w:rsidRPr="007B5404">
        <w:rPr>
          <w:rFonts w:ascii="mylotus" w:hAnsi="mylotus" w:cs="Traditional Naskh"/>
          <w:b w:val="0"/>
          <w:bCs w:val="0"/>
          <w:spacing w:val="-10"/>
          <w:position w:val="2"/>
          <w:vertAlign w:val="superscript"/>
          <w:rtl/>
        </w:rPr>
        <w:footnoteReference w:id="490"/>
      </w:r>
      <w:r w:rsidR="00C602A9" w:rsidRPr="007B5404">
        <w:rPr>
          <w:rFonts w:ascii="mylotus" w:hAnsi="mylotus" w:cs="Traditional Naskh"/>
          <w:b w:val="0"/>
          <w:bCs w:val="0"/>
          <w:spacing w:val="-10"/>
          <w:position w:val="2"/>
          <w:vertAlign w:val="superscript"/>
          <w:rtl/>
        </w:rPr>
        <w:t>)</w:t>
      </w:r>
      <w:r w:rsidR="00C602A9" w:rsidRPr="0088525E">
        <w:rPr>
          <w:rFonts w:ascii="mylotus" w:hAnsi="mylotus" w:cs="Traditional Naskh"/>
          <w:b w:val="0"/>
          <w:bCs w:val="0"/>
          <w:spacing w:val="-10"/>
          <w:rtl/>
        </w:rPr>
        <w:t>.</w:t>
      </w:r>
    </w:p>
    <w:p w:rsidR="00C602A9" w:rsidRPr="0088525E" w:rsidRDefault="00C602A9" w:rsidP="008F6988">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وهذه الآية من أعظم معجزاته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فإنه أُسري به إلى بيت المقدس، وقطع المسافة في زمن قصير، ثم عُرِجَ به إلى السموات، ثم صعد إلى مكان يسمع فيه صريف الأقلام، ورأى الجنة، وف</w:t>
      </w:r>
      <w:r w:rsidRPr="0088525E">
        <w:rPr>
          <w:rFonts w:ascii="mylotus" w:hAnsi="mylotus" w:cs="Traditional Naskh" w:hint="cs"/>
          <w:b w:val="0"/>
          <w:bCs w:val="0"/>
          <w:rtl/>
        </w:rPr>
        <w:t>ُ</w:t>
      </w:r>
      <w:r w:rsidRPr="0088525E">
        <w:rPr>
          <w:rFonts w:ascii="mylotus" w:hAnsi="mylotus" w:cs="Traditional Naskh"/>
          <w:b w:val="0"/>
          <w:bCs w:val="0"/>
          <w:rtl/>
        </w:rPr>
        <w:t>ر</w:t>
      </w:r>
      <w:r w:rsidRPr="0088525E">
        <w:rPr>
          <w:rFonts w:ascii="mylotus" w:hAnsi="mylotus" w:cs="Traditional Naskh" w:hint="cs"/>
          <w:b w:val="0"/>
          <w:bCs w:val="0"/>
          <w:rtl/>
        </w:rPr>
        <w:t>ِ</w:t>
      </w:r>
      <w:r w:rsidRPr="0088525E">
        <w:rPr>
          <w:rFonts w:ascii="mylotus" w:hAnsi="mylotus" w:cs="Traditional Naskh"/>
          <w:b w:val="0"/>
          <w:bCs w:val="0"/>
          <w:rtl/>
        </w:rPr>
        <w:t>ض</w:t>
      </w:r>
      <w:r w:rsidRPr="0088525E">
        <w:rPr>
          <w:rFonts w:ascii="mylotus" w:hAnsi="mylotus" w:cs="Traditional Naskh" w:hint="cs"/>
          <w:b w:val="0"/>
          <w:bCs w:val="0"/>
          <w:rtl/>
        </w:rPr>
        <w:t>َ</w:t>
      </w:r>
      <w:r w:rsidRPr="0088525E">
        <w:rPr>
          <w:rFonts w:ascii="mylotus" w:hAnsi="mylotus" w:cs="Traditional Naskh"/>
          <w:b w:val="0"/>
          <w:bCs w:val="0"/>
          <w:rtl/>
        </w:rPr>
        <w:t>ت عليه الصلوات، ورجع إلى مكة قبل أن يُصبح، فكذ</w:t>
      </w:r>
      <w:r w:rsidRPr="0088525E">
        <w:rPr>
          <w:rFonts w:ascii="mylotus" w:hAnsi="mylotus" w:cs="Traditional Naskh" w:hint="cs"/>
          <w:b w:val="0"/>
          <w:bCs w:val="0"/>
          <w:rtl/>
        </w:rPr>
        <w:t>َّ</w:t>
      </w:r>
      <w:r w:rsidRPr="0088525E">
        <w:rPr>
          <w:rFonts w:ascii="mylotus" w:hAnsi="mylotus" w:cs="Traditional Naskh"/>
          <w:b w:val="0"/>
          <w:bCs w:val="0"/>
          <w:rtl/>
        </w:rPr>
        <w:t>بته قريش، وطلبوا منه علامات تدلّ على صدقه، ومن ذلك علامات بيت المقدس</w:t>
      </w:r>
      <w:r w:rsidRPr="0088525E">
        <w:rPr>
          <w:rFonts w:ascii="mylotus" w:hAnsi="mylotus" w:cs="Traditional Naskh" w:hint="cs"/>
          <w:b w:val="0"/>
          <w:bCs w:val="0"/>
          <w:rtl/>
        </w:rPr>
        <w:t>؛</w:t>
      </w:r>
      <w:r w:rsidRPr="0088525E">
        <w:rPr>
          <w:rFonts w:ascii="mylotus" w:hAnsi="mylotus" w:cs="Traditional Naskh"/>
          <w:b w:val="0"/>
          <w:bCs w:val="0"/>
          <w:rtl/>
        </w:rPr>
        <w:t xml:space="preserve"> لعلمهم بأنه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لم ير</w:t>
      </w:r>
      <w:r w:rsidRPr="0088525E">
        <w:rPr>
          <w:rFonts w:ascii="mylotus" w:hAnsi="mylotus" w:cs="Traditional Naskh" w:hint="cs"/>
          <w:b w:val="0"/>
          <w:bCs w:val="0"/>
          <w:rtl/>
        </w:rPr>
        <w:t>َ</w:t>
      </w:r>
      <w:r w:rsidRPr="0088525E">
        <w:rPr>
          <w:rFonts w:ascii="mylotus" w:hAnsi="mylotus" w:cs="Traditional Naskh"/>
          <w:b w:val="0"/>
          <w:bCs w:val="0"/>
          <w:rtl/>
        </w:rPr>
        <w:t xml:space="preserve"> بيت المقدس قبل ذلك، فجلَّى ا</w:t>
      </w:r>
      <w:r w:rsidR="00A1582F">
        <w:rPr>
          <w:rFonts w:ascii="mylotus" w:hAnsi="mylotus" w:cs="Traditional Naskh"/>
          <w:b w:val="0"/>
          <w:bCs w:val="0"/>
          <w:rtl/>
        </w:rPr>
        <w:t>للَّه</w:t>
      </w:r>
      <w:r w:rsidRPr="0088525E">
        <w:rPr>
          <w:rFonts w:ascii="mylotus" w:hAnsi="mylotus" w:cs="Traditional Naskh"/>
          <w:b w:val="0"/>
          <w:bCs w:val="0"/>
          <w:rtl/>
        </w:rPr>
        <w:t xml:space="preserve"> له بيت المقدس ينظر إليه ويخبرهم بعلاماته وما سألوا عنه</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491"/>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وغير ذلك من الآيات العلوية، كحراسة السماء بالشهب عند بعثته </w:t>
      </w:r>
      <w:r w:rsidRPr="008F6988">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w:t>
      </w:r>
    </w:p>
    <w:p w:rsidR="00C602A9" w:rsidRPr="0088525E" w:rsidRDefault="008F6988" w:rsidP="008F6988">
      <w:pPr>
        <w:pStyle w:val="BodyTextIndent2"/>
        <w:spacing w:line="216" w:lineRule="auto"/>
        <w:rPr>
          <w:rFonts w:ascii="mylotus" w:hAnsi="mylotus" w:cs="Traditional Naskh"/>
          <w:b w:val="0"/>
          <w:bCs w:val="0"/>
          <w:spacing w:val="-8"/>
          <w:rtl/>
        </w:rPr>
      </w:pPr>
      <w:r w:rsidRPr="008F6988">
        <w:rPr>
          <w:rFonts w:ascii="AAAGoldenLotus Stg1_Ver1" w:hAnsi="AAAGoldenLotus Stg1_Ver1" w:cs="AAAGoldenLotus Stg1_Ver1"/>
          <w:b w:val="0"/>
          <w:bCs w:val="0"/>
          <w:color w:val="C00000"/>
          <w:sz w:val="24"/>
          <w:szCs w:val="24"/>
          <w:rtl/>
        </w:rPr>
        <w:t xml:space="preserve">* </w:t>
      </w:r>
      <w:r>
        <w:rPr>
          <w:rFonts w:ascii="mylotus" w:hAnsi="mylotus" w:cs="Traditional Naskh" w:hint="cs"/>
          <w:b w:val="0"/>
          <w:bCs w:val="0"/>
          <w:spacing w:val="-8"/>
          <w:rtl/>
        </w:rPr>
        <w:t xml:space="preserve"> </w:t>
      </w:r>
      <w:r w:rsidR="00C602A9" w:rsidRPr="0088525E">
        <w:rPr>
          <w:rFonts w:ascii="mylotus" w:hAnsi="mylotus" w:cs="Traditional Naskh" w:hint="cs"/>
          <w:b w:val="0"/>
          <w:bCs w:val="0"/>
          <w:spacing w:val="-8"/>
          <w:rtl/>
        </w:rPr>
        <w:t>و</w:t>
      </w:r>
      <w:r w:rsidR="00C602A9" w:rsidRPr="0088525E">
        <w:rPr>
          <w:rFonts w:ascii="mylotus" w:hAnsi="mylotus" w:cs="Traditional Naskh"/>
          <w:b w:val="0"/>
          <w:bCs w:val="0"/>
          <w:spacing w:val="-8"/>
          <w:rtl/>
        </w:rPr>
        <w:t xml:space="preserve">من هذه المعجزات طاعةُ السَّحاب له </w:t>
      </w:r>
      <w:r w:rsidR="00C602A9" w:rsidRPr="008F6988">
        <w:rPr>
          <w:rFonts w:ascii="mylotus" w:hAnsi="mylotus" w:cs="Traditional Naskh"/>
          <w:b w:val="0"/>
          <w:bCs w:val="0"/>
          <w:color w:val="C00000"/>
          <w:spacing w:val="-8"/>
          <w:rtl/>
        </w:rPr>
        <w:sym w:font="AGA Arabesque" w:char="F072"/>
      </w:r>
      <w:r w:rsidR="00C602A9" w:rsidRPr="0088525E">
        <w:rPr>
          <w:rFonts w:ascii="mylotus" w:hAnsi="mylotus" w:cs="Traditional Naskh"/>
          <w:b w:val="0"/>
          <w:bCs w:val="0"/>
          <w:spacing w:val="-8"/>
          <w:rtl/>
        </w:rPr>
        <w:t xml:space="preserve"> ، بإذن ا</w:t>
      </w:r>
      <w:r w:rsidR="00A1582F">
        <w:rPr>
          <w:rFonts w:ascii="mylotus" w:hAnsi="mylotus" w:cs="Traditional Naskh"/>
          <w:b w:val="0"/>
          <w:bCs w:val="0"/>
          <w:spacing w:val="-8"/>
          <w:rtl/>
        </w:rPr>
        <w:t>للَّه</w:t>
      </w:r>
      <w:r w:rsidR="00C602A9" w:rsidRPr="0088525E">
        <w:rPr>
          <w:rFonts w:ascii="mylotus" w:hAnsi="mylotus" w:cs="Traditional Naskh"/>
          <w:b w:val="0"/>
          <w:bCs w:val="0"/>
          <w:spacing w:val="-8"/>
          <w:rtl/>
        </w:rPr>
        <w:t xml:space="preserve"> تعالى في حصوله ونزول المطر وذهابه بدعائه</w:t>
      </w:r>
      <w:r>
        <w:rPr>
          <w:rFonts w:ascii="mylotus" w:hAnsi="mylotus" w:cs="Traditional Naskh" w:hint="cs"/>
          <w:b w:val="0"/>
          <w:bCs w:val="0"/>
          <w:spacing w:val="-8"/>
          <w:rtl/>
        </w:rPr>
        <w:t xml:space="preserve"> </w:t>
      </w:r>
      <w:r w:rsidRPr="008F6988">
        <w:rPr>
          <w:rFonts w:ascii="mylotus" w:hAnsi="mylotus" w:cs="Traditional Naskh"/>
          <w:b w:val="0"/>
          <w:bCs w:val="0"/>
          <w:color w:val="C00000"/>
          <w:spacing w:val="-8"/>
          <w:rtl/>
        </w:rPr>
        <w:sym w:font="AGA Arabesque" w:char="F072"/>
      </w:r>
      <w:r w:rsidRPr="0088525E">
        <w:rPr>
          <w:rFonts w:ascii="mylotus" w:hAnsi="mylotus" w:cs="Traditional Naskh"/>
          <w:b w:val="0"/>
          <w:bCs w:val="0"/>
          <w:spacing w:val="-8"/>
          <w:vertAlign w:val="superscript"/>
          <w:rtl/>
        </w:rPr>
        <w:t xml:space="preserve"> </w:t>
      </w:r>
      <w:r w:rsidR="00C602A9" w:rsidRPr="007B5404">
        <w:rPr>
          <w:rFonts w:ascii="mylotus" w:hAnsi="mylotus" w:cs="Traditional Naskh"/>
          <w:b w:val="0"/>
          <w:bCs w:val="0"/>
          <w:spacing w:val="-8"/>
          <w:position w:val="2"/>
          <w:vertAlign w:val="superscript"/>
          <w:rtl/>
        </w:rPr>
        <w:t>(</w:t>
      </w:r>
      <w:r w:rsidR="00C602A9" w:rsidRPr="007B5404">
        <w:rPr>
          <w:rFonts w:ascii="mylotus" w:hAnsi="mylotus" w:cs="Traditional Naskh"/>
          <w:b w:val="0"/>
          <w:bCs w:val="0"/>
          <w:spacing w:val="-8"/>
          <w:position w:val="2"/>
          <w:vertAlign w:val="superscript"/>
          <w:rtl/>
        </w:rPr>
        <w:footnoteReference w:id="492"/>
      </w:r>
      <w:r w:rsidR="00C602A9" w:rsidRPr="007B5404">
        <w:rPr>
          <w:rFonts w:ascii="mylotus" w:hAnsi="mylotus" w:cs="Traditional Naskh"/>
          <w:b w:val="0"/>
          <w:bCs w:val="0"/>
          <w:spacing w:val="-8"/>
          <w:position w:val="2"/>
          <w:vertAlign w:val="superscript"/>
          <w:rtl/>
        </w:rPr>
        <w:t>)</w:t>
      </w:r>
      <w:r w:rsidR="00C602A9" w:rsidRPr="0088525E">
        <w:rPr>
          <w:rFonts w:ascii="mylotus" w:hAnsi="mylotus" w:cs="Traditional Naskh"/>
          <w:b w:val="0"/>
          <w:bCs w:val="0"/>
          <w:spacing w:val="-8"/>
          <w:rtl/>
        </w:rPr>
        <w:t>.</w:t>
      </w:r>
    </w:p>
    <w:p w:rsidR="00C602A9" w:rsidRPr="00001B2A" w:rsidRDefault="008F6988" w:rsidP="008F6988">
      <w:pPr>
        <w:pStyle w:val="BodyTextIndent2"/>
        <w:spacing w:line="216" w:lineRule="auto"/>
        <w:rPr>
          <w:rFonts w:ascii="mylotus" w:hAnsi="mylotus" w:cs="Traditional Naskh"/>
          <w:b w:val="0"/>
          <w:bCs w:val="0"/>
          <w:spacing w:val="-12"/>
          <w:rtl/>
        </w:rPr>
      </w:pPr>
      <w:r w:rsidRPr="00001B2A">
        <w:rPr>
          <w:rFonts w:ascii="AAAGoldenLotus Stg1_Ver1" w:hAnsi="AAAGoldenLotus Stg1_Ver1" w:cs="AAAGoldenLotus Stg1_Ver1"/>
          <w:b w:val="0"/>
          <w:bCs w:val="0"/>
          <w:color w:val="C00000"/>
          <w:spacing w:val="-12"/>
          <w:sz w:val="24"/>
          <w:szCs w:val="24"/>
          <w:rtl/>
        </w:rPr>
        <w:t xml:space="preserve">* </w:t>
      </w:r>
      <w:r w:rsidR="00C602A9" w:rsidRPr="00001B2A">
        <w:rPr>
          <w:rFonts w:ascii="mylotus" w:hAnsi="mylotus" w:cs="Traditional Naskh"/>
          <w:b w:val="0"/>
          <w:bCs w:val="0"/>
          <w:spacing w:val="-12"/>
          <w:rtl/>
        </w:rPr>
        <w:t xml:space="preserve"> ومن هذا النوع نصر ا</w:t>
      </w:r>
      <w:r w:rsidR="00A1582F" w:rsidRPr="00001B2A">
        <w:rPr>
          <w:rFonts w:ascii="mylotus" w:hAnsi="mylotus" w:cs="Traditional Naskh"/>
          <w:b w:val="0"/>
          <w:bCs w:val="0"/>
          <w:spacing w:val="-12"/>
          <w:rtl/>
        </w:rPr>
        <w:t>للَّه</w:t>
      </w:r>
      <w:r w:rsidR="00C602A9" w:rsidRPr="00001B2A">
        <w:rPr>
          <w:rFonts w:ascii="mylotus" w:hAnsi="mylotus" w:cs="Traditional Naskh"/>
          <w:b w:val="0"/>
          <w:bCs w:val="0"/>
          <w:spacing w:val="-12"/>
          <w:rtl/>
        </w:rPr>
        <w:t xml:space="preserve"> للنبي </w:t>
      </w:r>
      <w:r w:rsidR="00C602A9" w:rsidRPr="00001B2A">
        <w:rPr>
          <w:rFonts w:ascii="mylotus" w:hAnsi="mylotus" w:cs="Traditional Naskh"/>
          <w:b w:val="0"/>
          <w:bCs w:val="0"/>
          <w:color w:val="C00000"/>
          <w:spacing w:val="-12"/>
          <w:rtl/>
        </w:rPr>
        <w:sym w:font="AGA Arabesque" w:char="F072"/>
      </w:r>
      <w:r w:rsidR="00C602A9" w:rsidRPr="00001B2A">
        <w:rPr>
          <w:rFonts w:ascii="mylotus" w:hAnsi="mylotus" w:cs="Traditional Naskh"/>
          <w:b w:val="0"/>
          <w:bCs w:val="0"/>
          <w:spacing w:val="-12"/>
          <w:rtl/>
        </w:rPr>
        <w:t xml:space="preserve"> بالريح التي قال تعالى عنها: </w:t>
      </w:r>
      <w:r w:rsidRPr="00001B2A">
        <w:rPr>
          <w:rFonts w:ascii="Traditional Arabic" w:hAnsi="Traditional Arabic" w:cs="Traditional Arabic"/>
          <w:b w:val="0"/>
          <w:bCs w:val="0"/>
          <w:color w:val="C00000"/>
          <w:spacing w:val="-12"/>
          <w:rtl/>
        </w:rPr>
        <w:t>﴿</w:t>
      </w:r>
      <w:r w:rsidRPr="00025922">
        <w:rPr>
          <w:rFonts w:ascii="mylotus" w:hAnsi="mylotus" w:cs="Traditional Naskh" w:hint="eastAsia"/>
          <w:spacing w:val="-12"/>
          <w:rtl/>
        </w:rPr>
        <w:t>إِذْ</w:t>
      </w:r>
      <w:r w:rsidRPr="00025922">
        <w:rPr>
          <w:rFonts w:ascii="mylotus" w:hAnsi="mylotus" w:cs="Traditional Naskh"/>
          <w:spacing w:val="-12"/>
          <w:rtl/>
        </w:rPr>
        <w:t xml:space="preserve"> </w:t>
      </w:r>
      <w:r w:rsidRPr="00025922">
        <w:rPr>
          <w:rFonts w:ascii="mylotus" w:hAnsi="mylotus" w:cs="Traditional Naskh" w:hint="eastAsia"/>
          <w:spacing w:val="-12"/>
          <w:rtl/>
        </w:rPr>
        <w:t>جَاءَتْكُمْ</w:t>
      </w:r>
      <w:r w:rsidRPr="00025922">
        <w:rPr>
          <w:rFonts w:ascii="mylotus" w:hAnsi="mylotus" w:cs="Traditional Naskh"/>
          <w:spacing w:val="-12"/>
          <w:rtl/>
        </w:rPr>
        <w:t xml:space="preserve"> </w:t>
      </w:r>
      <w:r w:rsidRPr="00025922">
        <w:rPr>
          <w:rFonts w:ascii="mylotus" w:hAnsi="mylotus" w:cs="Traditional Naskh" w:hint="eastAsia"/>
          <w:spacing w:val="-12"/>
          <w:rtl/>
        </w:rPr>
        <w:t>جُنُودٌ</w:t>
      </w:r>
      <w:r w:rsidRPr="00025922">
        <w:rPr>
          <w:rFonts w:ascii="mylotus" w:hAnsi="mylotus" w:cs="Traditional Naskh"/>
          <w:spacing w:val="-12"/>
          <w:rtl/>
        </w:rPr>
        <w:t xml:space="preserve"> </w:t>
      </w:r>
      <w:r w:rsidRPr="00025922">
        <w:rPr>
          <w:rFonts w:ascii="mylotus" w:hAnsi="mylotus" w:cs="Traditional Naskh" w:hint="eastAsia"/>
          <w:spacing w:val="-12"/>
          <w:rtl/>
        </w:rPr>
        <w:t>فَأَرْسَلْنَا</w:t>
      </w:r>
      <w:r w:rsidRPr="00025922">
        <w:rPr>
          <w:rFonts w:ascii="mylotus" w:hAnsi="mylotus" w:cs="Traditional Naskh"/>
          <w:spacing w:val="-12"/>
          <w:rtl/>
        </w:rPr>
        <w:t xml:space="preserve"> </w:t>
      </w:r>
      <w:r w:rsidRPr="00025922">
        <w:rPr>
          <w:rFonts w:ascii="mylotus" w:hAnsi="mylotus" w:cs="Traditional Naskh" w:hint="eastAsia"/>
          <w:spacing w:val="-12"/>
          <w:rtl/>
        </w:rPr>
        <w:t>عَلَيْهِمْ</w:t>
      </w:r>
      <w:r w:rsidRPr="00025922">
        <w:rPr>
          <w:rFonts w:ascii="mylotus" w:hAnsi="mylotus" w:cs="Traditional Naskh"/>
          <w:spacing w:val="-12"/>
          <w:rtl/>
        </w:rPr>
        <w:t xml:space="preserve"> </w:t>
      </w:r>
      <w:r w:rsidRPr="00025922">
        <w:rPr>
          <w:rFonts w:ascii="mylotus" w:hAnsi="mylotus" w:cs="Traditional Naskh" w:hint="eastAsia"/>
          <w:spacing w:val="-12"/>
          <w:rtl/>
        </w:rPr>
        <w:t>رِيحًا</w:t>
      </w:r>
      <w:r w:rsidRPr="00025922">
        <w:rPr>
          <w:rFonts w:ascii="mylotus" w:hAnsi="mylotus" w:cs="Traditional Naskh"/>
          <w:spacing w:val="-12"/>
          <w:rtl/>
        </w:rPr>
        <w:t xml:space="preserve"> </w:t>
      </w:r>
      <w:r w:rsidRPr="00025922">
        <w:rPr>
          <w:rFonts w:ascii="mylotus" w:hAnsi="mylotus" w:cs="Traditional Naskh" w:hint="eastAsia"/>
          <w:spacing w:val="-12"/>
          <w:rtl/>
        </w:rPr>
        <w:t>وَجُنُودًا</w:t>
      </w:r>
      <w:r w:rsidRPr="00025922">
        <w:rPr>
          <w:rFonts w:ascii="mylotus" w:hAnsi="mylotus" w:cs="Traditional Naskh"/>
          <w:spacing w:val="-12"/>
          <w:rtl/>
        </w:rPr>
        <w:t xml:space="preserve"> </w:t>
      </w:r>
      <w:r w:rsidRPr="00025922">
        <w:rPr>
          <w:rFonts w:ascii="mylotus" w:hAnsi="mylotus" w:cs="Traditional Naskh" w:hint="eastAsia"/>
          <w:spacing w:val="-12"/>
          <w:rtl/>
        </w:rPr>
        <w:t>لَمْ</w:t>
      </w:r>
      <w:r w:rsidRPr="00025922">
        <w:rPr>
          <w:rFonts w:ascii="mylotus" w:hAnsi="mylotus" w:cs="Traditional Naskh"/>
          <w:spacing w:val="-12"/>
          <w:rtl/>
        </w:rPr>
        <w:t xml:space="preserve"> </w:t>
      </w:r>
      <w:r w:rsidRPr="00025922">
        <w:rPr>
          <w:rFonts w:ascii="mylotus" w:hAnsi="mylotus" w:cs="Traditional Naskh" w:hint="eastAsia"/>
          <w:spacing w:val="-12"/>
          <w:rtl/>
        </w:rPr>
        <w:t>تَرَوْهَا</w:t>
      </w:r>
      <w:r w:rsidRPr="00001B2A">
        <w:rPr>
          <w:rFonts w:ascii="Traditional Arabic" w:hAnsi="Traditional Arabic" w:cs="Traditional Arabic"/>
          <w:b w:val="0"/>
          <w:bCs w:val="0"/>
          <w:color w:val="C00000"/>
          <w:spacing w:val="-12"/>
          <w:rtl/>
        </w:rPr>
        <w:t>﴾</w:t>
      </w:r>
      <w:r w:rsidR="00C602A9" w:rsidRPr="007B5404">
        <w:rPr>
          <w:rFonts w:ascii="mylotus" w:hAnsi="mylotus" w:cs="Traditional Naskh"/>
          <w:b w:val="0"/>
          <w:bCs w:val="0"/>
          <w:spacing w:val="-12"/>
          <w:position w:val="2"/>
          <w:vertAlign w:val="superscript"/>
          <w:rtl/>
        </w:rPr>
        <w:t>(</w:t>
      </w:r>
      <w:r w:rsidR="00C602A9" w:rsidRPr="007B5404">
        <w:rPr>
          <w:rFonts w:ascii="mylotus" w:hAnsi="mylotus" w:cs="Traditional Naskh"/>
          <w:b w:val="0"/>
          <w:bCs w:val="0"/>
          <w:spacing w:val="-12"/>
          <w:position w:val="2"/>
          <w:vertAlign w:val="superscript"/>
          <w:rtl/>
        </w:rPr>
        <w:footnoteReference w:id="493"/>
      </w:r>
      <w:r w:rsidR="00C602A9" w:rsidRPr="007B5404">
        <w:rPr>
          <w:rFonts w:ascii="mylotus" w:hAnsi="mylotus" w:cs="Traditional Naskh"/>
          <w:b w:val="0"/>
          <w:bCs w:val="0"/>
          <w:spacing w:val="-12"/>
          <w:position w:val="2"/>
          <w:vertAlign w:val="superscript"/>
          <w:rtl/>
        </w:rPr>
        <w:t>)</w:t>
      </w:r>
      <w:r w:rsidR="00C602A9" w:rsidRPr="00001B2A">
        <w:rPr>
          <w:rFonts w:ascii="mylotus" w:hAnsi="mylotus" w:cs="Traditional Naskh"/>
          <w:b w:val="0"/>
          <w:bCs w:val="0"/>
          <w:spacing w:val="-12"/>
          <w:rtl/>
        </w:rPr>
        <w:t>، وهذه الريح هي ريح الصَّب</w:t>
      </w:r>
      <w:r w:rsidR="00C602A9" w:rsidRPr="00001B2A">
        <w:rPr>
          <w:rFonts w:ascii="mylotus" w:hAnsi="mylotus" w:cs="Traditional Naskh" w:hint="cs"/>
          <w:b w:val="0"/>
          <w:bCs w:val="0"/>
          <w:spacing w:val="-12"/>
          <w:rtl/>
        </w:rPr>
        <w:t>َ</w:t>
      </w:r>
      <w:r w:rsidR="00C602A9" w:rsidRPr="00001B2A">
        <w:rPr>
          <w:rFonts w:ascii="mylotus" w:hAnsi="mylotus" w:cs="Traditional Naskh"/>
          <w:b w:val="0"/>
          <w:bCs w:val="0"/>
          <w:spacing w:val="-12"/>
          <w:rtl/>
        </w:rPr>
        <w:t xml:space="preserve">ا، أرسلها على الأحزاب، قال </w:t>
      </w:r>
      <w:r w:rsidR="00C602A9" w:rsidRPr="00001B2A">
        <w:rPr>
          <w:rFonts w:ascii="mylotus" w:hAnsi="mylotus" w:cs="Traditional Naskh"/>
          <w:b w:val="0"/>
          <w:bCs w:val="0"/>
          <w:color w:val="C00000"/>
          <w:spacing w:val="-12"/>
          <w:rtl/>
        </w:rPr>
        <w:sym w:font="AGA Arabesque" w:char="F072"/>
      </w:r>
      <w:r w:rsidR="00C602A9" w:rsidRPr="00001B2A">
        <w:rPr>
          <w:rFonts w:ascii="mylotus" w:hAnsi="mylotus" w:cs="Traditional Naskh"/>
          <w:b w:val="0"/>
          <w:bCs w:val="0"/>
          <w:spacing w:val="-12"/>
          <w:rtl/>
        </w:rPr>
        <w:t xml:space="preserve"> : </w:t>
      </w:r>
      <w:r w:rsidR="00C602A9" w:rsidRPr="00001B2A">
        <w:rPr>
          <w:rFonts w:ascii="mylotus" w:hAnsi="mylotus" w:cs="Traditional Naskh"/>
          <w:spacing w:val="-12"/>
          <w:rtl/>
        </w:rPr>
        <w:t>«نُصِرْتُ بالصّبا، وأُهْلِكت عادٌ بالدَّبورِ»</w:t>
      </w:r>
      <w:r w:rsidR="00C602A9" w:rsidRPr="007B5404">
        <w:rPr>
          <w:rFonts w:ascii="mylotus" w:hAnsi="mylotus" w:cs="Traditional Naskh"/>
          <w:b w:val="0"/>
          <w:bCs w:val="0"/>
          <w:spacing w:val="-12"/>
          <w:position w:val="2"/>
          <w:vertAlign w:val="superscript"/>
          <w:rtl/>
        </w:rPr>
        <w:t>(</w:t>
      </w:r>
      <w:r w:rsidR="00C602A9" w:rsidRPr="007B5404">
        <w:rPr>
          <w:rFonts w:ascii="mylotus" w:hAnsi="mylotus" w:cs="Traditional Naskh"/>
          <w:b w:val="0"/>
          <w:bCs w:val="0"/>
          <w:spacing w:val="-12"/>
          <w:position w:val="2"/>
          <w:vertAlign w:val="superscript"/>
          <w:rtl/>
        </w:rPr>
        <w:footnoteReference w:id="494"/>
      </w:r>
      <w:r w:rsidR="00C602A9" w:rsidRPr="007B5404">
        <w:rPr>
          <w:rFonts w:ascii="mylotus" w:hAnsi="mylotus" w:cs="Traditional Naskh"/>
          <w:b w:val="0"/>
          <w:bCs w:val="0"/>
          <w:spacing w:val="-12"/>
          <w:position w:val="2"/>
          <w:vertAlign w:val="superscript"/>
          <w:rtl/>
        </w:rPr>
        <w:t>)</w:t>
      </w:r>
      <w:r w:rsidR="00C602A9" w:rsidRPr="00001B2A">
        <w:rPr>
          <w:rFonts w:ascii="mylotus" w:hAnsi="mylotus" w:cs="Traditional Naskh"/>
          <w:b w:val="0"/>
          <w:bCs w:val="0"/>
          <w:spacing w:val="-12"/>
          <w:rtl/>
        </w:rPr>
        <w:t>، وغير ذلك.</w:t>
      </w:r>
    </w:p>
    <w:p w:rsidR="00C602A9" w:rsidRPr="0088525E" w:rsidRDefault="00C602A9" w:rsidP="006749D3">
      <w:pPr>
        <w:pStyle w:val="BodyTextIndent2"/>
        <w:spacing w:line="216" w:lineRule="auto"/>
        <w:rPr>
          <w:rFonts w:ascii="mylotus" w:hAnsi="mylotus" w:cs="Traditional Naskh"/>
          <w:rtl/>
        </w:rPr>
      </w:pPr>
      <w:r w:rsidRPr="0088525E">
        <w:rPr>
          <w:rFonts w:ascii="mylotus" w:hAnsi="mylotus" w:cs="Traditional Naskh"/>
          <w:b w:val="0"/>
          <w:bCs w:val="0"/>
          <w:rtl/>
        </w:rPr>
        <w:t>و</w:t>
      </w:r>
      <w:r w:rsidRPr="0088525E">
        <w:rPr>
          <w:rFonts w:ascii="mylotus" w:hAnsi="mylotus" w:cs="Traditional Naskh" w:hint="cs"/>
          <w:b w:val="0"/>
          <w:bCs w:val="0"/>
          <w:rtl/>
        </w:rPr>
        <w:t xml:space="preserve">من هذه المعجزات تصرفه في الحيوان والإنس والجن والبهائم </w:t>
      </w:r>
      <w:r w:rsidRPr="0088525E">
        <w:rPr>
          <w:rFonts w:ascii="mylotus" w:hAnsi="mylotus" w:cs="Traditional Naskh" w:hint="cs"/>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Pr>
          <w:rFonts w:ascii="mylotus" w:hAnsi="mylotus" w:cs="Traditional Naskh" w:hint="cs"/>
          <w:b w:val="0"/>
          <w:bCs w:val="0"/>
          <w:rtl/>
        </w:rPr>
        <w:t xml:space="preserve"> </w:t>
      </w:r>
      <w:r w:rsidR="00C602A9" w:rsidRPr="0088525E">
        <w:rPr>
          <w:rFonts w:ascii="mylotus" w:hAnsi="mylotus" w:cs="Traditional Naskh" w:hint="cs"/>
          <w:b w:val="0"/>
          <w:bCs w:val="0"/>
          <w:rtl/>
        </w:rPr>
        <w:t xml:space="preserve">فقد ثبت أن </w:t>
      </w:r>
      <w:r w:rsidR="00C602A9" w:rsidRPr="0088525E">
        <w:rPr>
          <w:rFonts w:ascii="mylotus" w:hAnsi="mylotus" w:cs="Traditional Naskh"/>
          <w:b w:val="0"/>
          <w:bCs w:val="0"/>
          <w:rtl/>
        </w:rPr>
        <w:t xml:space="preserve">علي بن أبي طالب </w:t>
      </w:r>
      <w:r w:rsidR="00C602A9" w:rsidRPr="008F6988">
        <w:rPr>
          <w:rFonts w:ascii="mylotus" w:hAnsi="mylotus" w:cs="Traditional Naskh"/>
          <w:b w:val="0"/>
          <w:bCs w:val="0"/>
          <w:color w:val="C00000"/>
          <w:rtl/>
        </w:rPr>
        <w:sym w:font="AGA Arabesque" w:char="F074"/>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ا</w:t>
      </w:r>
      <w:r w:rsidR="00C602A9" w:rsidRPr="0088525E">
        <w:rPr>
          <w:rFonts w:ascii="mylotus" w:hAnsi="mylotus" w:cs="Traditional Naskh"/>
          <w:b w:val="0"/>
          <w:bCs w:val="0"/>
          <w:rtl/>
        </w:rPr>
        <w:t>شتك</w:t>
      </w:r>
      <w:r w:rsidR="00C602A9" w:rsidRPr="0088525E">
        <w:rPr>
          <w:rFonts w:ascii="mylotus" w:hAnsi="mylotus" w:cs="Traditional Naskh" w:hint="cs"/>
          <w:b w:val="0"/>
          <w:bCs w:val="0"/>
          <w:rtl/>
        </w:rPr>
        <w:t>ى</w:t>
      </w:r>
      <w:r w:rsidR="00C602A9" w:rsidRPr="0088525E">
        <w:rPr>
          <w:rFonts w:ascii="mylotus" w:hAnsi="mylotus" w:cs="Traditional Naskh"/>
          <w:b w:val="0"/>
          <w:bCs w:val="0"/>
          <w:rtl/>
        </w:rPr>
        <w:t xml:space="preserve"> عينيه من وجع</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بهما، فبصقَ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فيهما </w:t>
      </w:r>
      <w:r w:rsidR="00C602A9" w:rsidRPr="0088525E">
        <w:rPr>
          <w:rFonts w:ascii="mylotus" w:hAnsi="mylotus" w:cs="Traditional Naskh" w:hint="cs"/>
          <w:b w:val="0"/>
          <w:bCs w:val="0"/>
          <w:rtl/>
        </w:rPr>
        <w:t>و</w:t>
      </w:r>
      <w:r w:rsidR="00C602A9" w:rsidRPr="0088525E">
        <w:rPr>
          <w:rFonts w:ascii="mylotus" w:hAnsi="mylotus" w:cs="Traditional Naskh"/>
          <w:b w:val="0"/>
          <w:bCs w:val="0"/>
          <w:rtl/>
        </w:rPr>
        <w:t>دعا له فبرأ، كأ</w:t>
      </w:r>
      <w:r w:rsidR="00C602A9" w:rsidRPr="0088525E">
        <w:rPr>
          <w:rFonts w:ascii="mylotus" w:hAnsi="mylotus" w:cs="Traditional Naskh" w:hint="cs"/>
          <w:b w:val="0"/>
          <w:bCs w:val="0"/>
          <w:rtl/>
        </w:rPr>
        <w:t>َ</w:t>
      </w:r>
      <w:r w:rsidR="00C602A9" w:rsidRPr="0088525E">
        <w:rPr>
          <w:rFonts w:ascii="mylotus" w:hAnsi="mylotus" w:cs="Traditional Naskh"/>
          <w:b w:val="0"/>
          <w:bCs w:val="0"/>
          <w:rtl/>
        </w:rPr>
        <w:t>ن</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لم يكن به وجع</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495"/>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وثبت أن </w:t>
      </w:r>
      <w:r w:rsidR="00C602A9" w:rsidRPr="0088525E">
        <w:rPr>
          <w:rFonts w:ascii="mylotus" w:hAnsi="mylotus" w:cs="Traditional Naskh"/>
          <w:b w:val="0"/>
          <w:bCs w:val="0"/>
          <w:rtl/>
        </w:rPr>
        <w:t>ساق عبد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بن عتيك </w:t>
      </w:r>
      <w:r w:rsidR="00C602A9" w:rsidRPr="008F6988">
        <w:rPr>
          <w:rFonts w:ascii="mylotus" w:hAnsi="mylotus" w:cs="Traditional Naskh"/>
          <w:b w:val="0"/>
          <w:bCs w:val="0"/>
          <w:color w:val="C00000"/>
          <w:rtl/>
        </w:rPr>
        <w:sym w:font="AGA Arabesque" w:char="F074"/>
      </w:r>
      <w:r w:rsidR="00C602A9" w:rsidRPr="0088525E">
        <w:rPr>
          <w:rFonts w:ascii="mylotus" w:hAnsi="mylotus" w:cs="Traditional Naskh"/>
          <w:b w:val="0"/>
          <w:bCs w:val="0"/>
          <w:rtl/>
        </w:rPr>
        <w:t xml:space="preserve"> انكسرت</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فمسحها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w:t>
      </w:r>
      <w:r w:rsidR="00C602A9" w:rsidRPr="0088525E">
        <w:rPr>
          <w:rFonts w:ascii="mylotus" w:hAnsi="mylotus" w:cs="Traditional Naskh"/>
          <w:b w:val="0"/>
          <w:bCs w:val="0"/>
          <w:rtl/>
        </w:rPr>
        <w:lastRenderedPageBreak/>
        <w:t>فكأنها لم تنكسر قطُّ</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496"/>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31AF4">
      <w:pPr>
        <w:pStyle w:val="BodyTextIndent2"/>
        <w:spacing w:line="192"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و</w:t>
      </w:r>
      <w:r w:rsidR="00C602A9" w:rsidRPr="0088525E">
        <w:rPr>
          <w:rFonts w:ascii="mylotus" w:hAnsi="mylotus" w:cs="Traditional Naskh"/>
          <w:b w:val="0"/>
          <w:bCs w:val="0"/>
          <w:rtl/>
        </w:rPr>
        <w:t>أُصيب سلمة بن الأكوع بضربة في ساقه يوم خيبر، فنفث فيها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ثلاث نفثات، فما اشتكاها سلمة بعد ذلك</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497"/>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31AF4">
      <w:pPr>
        <w:pStyle w:val="BodyTextIndent2"/>
        <w:spacing w:line="192" w:lineRule="auto"/>
        <w:rPr>
          <w:rFonts w:ascii="mylotus" w:hAnsi="mylotus" w:cs="Traditional Naskh"/>
          <w:b w:val="0"/>
          <w:bCs w:val="0"/>
          <w:rtl/>
        </w:rPr>
      </w:pPr>
      <w:r>
        <w:rPr>
          <w:rFonts w:ascii="mylotus" w:hAnsi="mylotus" w:cs="Traditional Naskh" w:hint="cs"/>
          <w:b w:val="0"/>
          <w:bCs w:val="0"/>
          <w:rtl/>
        </w:rPr>
        <w:t xml:space="preserve"> </w:t>
      </w: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w:t>
      </w:r>
      <w:r w:rsidR="00C602A9" w:rsidRPr="0088525E">
        <w:rPr>
          <w:rFonts w:ascii="mylotus" w:hAnsi="mylotus" w:cs="Traditional Naskh"/>
          <w:b w:val="0"/>
          <w:bCs w:val="0"/>
          <w:rtl/>
        </w:rPr>
        <w:t xml:space="preserve">كان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يُخرج الجن من الإنس بمجرد المخاطبة. فيقول: </w:t>
      </w:r>
      <w:r w:rsidR="00C602A9" w:rsidRPr="0088525E">
        <w:rPr>
          <w:rFonts w:ascii="mylotus" w:hAnsi="mylotus" w:cs="Traditional Naskh"/>
          <w:rtl/>
        </w:rPr>
        <w:t>«اخرج عدو ا</w:t>
      </w:r>
      <w:r w:rsidR="00A1582F">
        <w:rPr>
          <w:rFonts w:ascii="mylotus" w:hAnsi="mylotus" w:cs="Traditional Naskh"/>
          <w:rtl/>
        </w:rPr>
        <w:t>للَّه</w:t>
      </w:r>
      <w:r w:rsidR="00C602A9" w:rsidRPr="0088525E">
        <w:rPr>
          <w:rFonts w:ascii="mylotus" w:hAnsi="mylotus" w:cs="Traditional Naskh"/>
          <w:rtl/>
        </w:rPr>
        <w:t xml:space="preserve"> أنا رسول ا</w:t>
      </w:r>
      <w:r w:rsidR="00A1582F">
        <w:rPr>
          <w:rFonts w:ascii="mylotus" w:hAnsi="mylotus" w:cs="Traditional Naskh"/>
          <w:rtl/>
        </w:rPr>
        <w:t>للَّه</w:t>
      </w:r>
      <w:r w:rsidR="00C602A9" w:rsidRPr="0088525E">
        <w:rPr>
          <w:rFonts w:ascii="mylotus" w:hAnsi="mylotus" w:cs="Traditional Naskh"/>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498"/>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31AF4">
      <w:pPr>
        <w:pStyle w:val="BodyTextIndent2"/>
        <w:spacing w:line="192"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و</w:t>
      </w:r>
      <w:r w:rsidR="00C602A9" w:rsidRPr="0088525E">
        <w:rPr>
          <w:rFonts w:ascii="mylotus" w:hAnsi="mylotus" w:cs="Traditional Naskh"/>
          <w:b w:val="0"/>
          <w:bCs w:val="0"/>
          <w:rtl/>
        </w:rPr>
        <w:t xml:space="preserve">أخرج الشيطان من صدر عثمان بن أبي العاص، فضرب صدر عثمان بيده ثلاث مرات، وتفل في فمه، وقال: </w:t>
      </w:r>
      <w:r w:rsidR="00C602A9" w:rsidRPr="0088525E">
        <w:rPr>
          <w:rFonts w:ascii="mylotus" w:hAnsi="mylotus" w:cs="Traditional Naskh"/>
          <w:rtl/>
        </w:rPr>
        <w:t>«اخرج عدو ا</w:t>
      </w:r>
      <w:r w:rsidR="00A1582F">
        <w:rPr>
          <w:rFonts w:ascii="mylotus" w:hAnsi="mylotus" w:cs="Traditional Naskh"/>
          <w:rtl/>
        </w:rPr>
        <w:t>للَّه</w:t>
      </w:r>
      <w:r w:rsidR="00C602A9" w:rsidRPr="0088525E">
        <w:rPr>
          <w:rFonts w:ascii="mylotus" w:hAnsi="mylotus" w:cs="Traditional Naskh"/>
          <w:rtl/>
        </w:rPr>
        <w:t>»</w:t>
      </w:r>
      <w:r w:rsidR="00C602A9" w:rsidRPr="0088525E">
        <w:rPr>
          <w:rFonts w:ascii="mylotus" w:hAnsi="mylotus" w:cs="Traditional Naskh"/>
          <w:b w:val="0"/>
          <w:bCs w:val="0"/>
          <w:rtl/>
        </w:rPr>
        <w:t xml:space="preserve"> فعل ذلك ثلاث مرات، فلم يُخالط عثمان الشيطان بعد ذلك</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499"/>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31AF4">
      <w:pPr>
        <w:pStyle w:val="BodyTextIndent2"/>
        <w:spacing w:line="192"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وتصرفه في البهائم: و</w:t>
      </w:r>
      <w:r w:rsidR="00C602A9" w:rsidRPr="0088525E">
        <w:rPr>
          <w:rFonts w:ascii="mylotus" w:hAnsi="mylotus" w:cs="Traditional Naskh"/>
          <w:b w:val="0"/>
          <w:bCs w:val="0"/>
          <w:rtl/>
        </w:rPr>
        <w:t xml:space="preserve">قد حصل له مراراً، ومن ذلك أنه جاء بعير فسجد للنبي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فقال أصحابه: يا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تسجد لك البهائم والشجر، فنحن أحقّ أن نسجد لك، فقال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w:t>
      </w:r>
      <w:r w:rsidR="00C602A9" w:rsidRPr="0088525E">
        <w:rPr>
          <w:rFonts w:ascii="mylotus" w:hAnsi="mylotus" w:cs="Traditional Naskh"/>
          <w:rtl/>
        </w:rPr>
        <w:t>«اعبدوا ربَّكم، وأكرِمُوا أخاكُم، ولو كنتُ آمراً أحداً أن يسجُدَ لأحدٍ لأمرتُ المرأةَ أن تسجد لزوجها...»</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0"/>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31AF4">
      <w:pPr>
        <w:pStyle w:val="BodyTextIndent2"/>
        <w:spacing w:line="192"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وتأثيره في الأشجار والثمار والخشب:</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فقد</w:t>
      </w:r>
      <w:r w:rsidR="00C602A9" w:rsidRPr="0088525E">
        <w:rPr>
          <w:rFonts w:ascii="mylotus" w:hAnsi="mylotus" w:cs="Traditional Naskh"/>
          <w:b w:val="0"/>
          <w:bCs w:val="0"/>
          <w:rtl/>
        </w:rPr>
        <w:t xml:space="preserve"> جاء أعرابي إلى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وهو في سفر، فدعاه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إلى الإسلام، فقال الأعرابي: ومن يشهد لك على ما تقول؟ فقال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w:t>
      </w:r>
      <w:r w:rsidR="00C602A9" w:rsidRPr="0088525E">
        <w:rPr>
          <w:rFonts w:ascii="mylotus" w:hAnsi="mylotus" w:cs="Traditional Naskh"/>
          <w:rtl/>
        </w:rPr>
        <w:t>«هذه السَّ</w:t>
      </w:r>
      <w:r w:rsidR="00C602A9" w:rsidRPr="0088525E">
        <w:rPr>
          <w:rFonts w:ascii="mylotus" w:hAnsi="mylotus" w:cs="Traditional Naskh" w:hint="cs"/>
          <w:rtl/>
        </w:rPr>
        <w:t>ل</w:t>
      </w:r>
      <w:r w:rsidR="00C602A9" w:rsidRPr="0088525E">
        <w:rPr>
          <w:rFonts w:ascii="mylotus" w:hAnsi="mylotus" w:cs="Traditional Naskh"/>
          <w:rtl/>
        </w:rPr>
        <w:t>مة»</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1"/>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فدعاها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وهي بشاطئ الوادي، فأقبلت تخدّ</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2"/>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xml:space="preserve"> الأرض خدّاً حتى قامت بين يديه، فأشهدها ثلاثاً، فشهدت</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ثلاثاً أنه كما قال، ثم رجعت إلى مَنْبَتِها</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3"/>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lastRenderedPageBreak/>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ومن ذلك أن الرسول </w:t>
      </w:r>
      <w:r w:rsidR="00C602A9" w:rsidRPr="008F6988">
        <w:rPr>
          <w:rFonts w:ascii="mylotus" w:hAnsi="mylotus" w:cs="Traditional Naskh" w:hint="cs"/>
          <w:b w:val="0"/>
          <w:bCs w:val="0"/>
          <w:color w:val="C00000"/>
          <w:rtl/>
        </w:rPr>
        <w:sym w:font="AGA Arabesque" w:char="F072"/>
      </w:r>
      <w:r w:rsidR="00C602A9" w:rsidRPr="0088525E">
        <w:rPr>
          <w:rFonts w:ascii="mylotus" w:hAnsi="mylotus" w:cs="Traditional Naskh" w:hint="cs"/>
          <w:b w:val="0"/>
          <w:bCs w:val="0"/>
          <w:rtl/>
        </w:rPr>
        <w:t xml:space="preserve"> </w:t>
      </w:r>
      <w:r w:rsidR="00C602A9" w:rsidRPr="0088525E">
        <w:rPr>
          <w:rFonts w:ascii="mylotus" w:hAnsi="mylotus" w:cs="Traditional Naskh"/>
          <w:b w:val="0"/>
          <w:bCs w:val="0"/>
          <w:rtl/>
        </w:rPr>
        <w:t xml:space="preserve">أراد أن يقضي حاجته وهو في سفر، فلم يجد ما يستتر به، فأخذ بغصن شجرة وقال: </w:t>
      </w:r>
      <w:r w:rsidR="00C602A9" w:rsidRPr="0088525E">
        <w:rPr>
          <w:rFonts w:ascii="mylotus" w:hAnsi="mylotus" w:cs="Traditional Naskh"/>
          <w:rtl/>
        </w:rPr>
        <w:t>«انقادي عليَّ بإذن ا</w:t>
      </w:r>
      <w:r w:rsidR="00A1582F">
        <w:rPr>
          <w:rFonts w:ascii="mylotus" w:hAnsi="mylotus" w:cs="Traditional Naskh"/>
          <w:rtl/>
        </w:rPr>
        <w:t>للَّه</w:t>
      </w:r>
      <w:r w:rsidR="00C602A9" w:rsidRPr="0088525E">
        <w:rPr>
          <w:rFonts w:ascii="mylotus" w:hAnsi="mylotus" w:cs="Traditional Naskh"/>
          <w:rtl/>
        </w:rPr>
        <w:t>»</w:t>
      </w:r>
      <w:r w:rsidR="00C602A9" w:rsidRPr="0088525E">
        <w:rPr>
          <w:rFonts w:ascii="mylotus" w:hAnsi="mylotus" w:cs="Traditional Naskh"/>
          <w:b w:val="0"/>
          <w:bCs w:val="0"/>
          <w:rtl/>
        </w:rPr>
        <w:t>، فانقادت معه كالبعير المخشوم</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4"/>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xml:space="preserve"> حتى أتى الشجرة الأخرى، ففعل وقال كذلك، ثم أمرهما أن تلتئما عليه فالتأمتا، ثم بعد قضاء الحاجة رجعت كل شجرة، وقامت كل واحدة منهما على ساق...</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5"/>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F6988" w:rsidRDefault="008F6988" w:rsidP="008F6988">
      <w:pPr>
        <w:pStyle w:val="BodyTextIndent2"/>
        <w:spacing w:line="216" w:lineRule="auto"/>
        <w:rPr>
          <w:rFonts w:ascii="mylotus" w:hAnsi="mylotus" w:cs="Traditional Naskh"/>
          <w:b w:val="0"/>
          <w:bCs w:val="0"/>
          <w:spacing w:val="-10"/>
          <w:rtl/>
        </w:rPr>
      </w:pPr>
      <w:r w:rsidRPr="008F6988">
        <w:rPr>
          <w:rFonts w:ascii="AAAGoldenLotus Stg1_Ver1" w:hAnsi="AAAGoldenLotus Stg1_Ver1" w:cs="AAAGoldenLotus Stg1_Ver1"/>
          <w:b w:val="0"/>
          <w:bCs w:val="0"/>
          <w:color w:val="C00000"/>
          <w:spacing w:val="-10"/>
          <w:sz w:val="24"/>
          <w:szCs w:val="24"/>
          <w:rtl/>
        </w:rPr>
        <w:t xml:space="preserve">* </w:t>
      </w:r>
      <w:r w:rsidR="00C602A9" w:rsidRPr="008F6988">
        <w:rPr>
          <w:rFonts w:ascii="mylotus" w:hAnsi="mylotus" w:cs="Traditional Naskh" w:hint="cs"/>
          <w:b w:val="0"/>
          <w:bCs w:val="0"/>
          <w:spacing w:val="-10"/>
          <w:rtl/>
        </w:rPr>
        <w:t xml:space="preserve"> و</w:t>
      </w:r>
      <w:r w:rsidR="00C602A9" w:rsidRPr="008F6988">
        <w:rPr>
          <w:rFonts w:ascii="mylotus" w:hAnsi="mylotus" w:cs="Traditional Naskh"/>
          <w:b w:val="0"/>
          <w:bCs w:val="0"/>
          <w:spacing w:val="-10"/>
          <w:rtl/>
        </w:rPr>
        <w:t>جاء أعرابي إلى رسول ا</w:t>
      </w:r>
      <w:r w:rsidR="00A1582F" w:rsidRPr="008F6988">
        <w:rPr>
          <w:rFonts w:ascii="mylotus" w:hAnsi="mylotus" w:cs="Traditional Naskh"/>
          <w:b w:val="0"/>
          <w:bCs w:val="0"/>
          <w:spacing w:val="-10"/>
          <w:rtl/>
        </w:rPr>
        <w:t>للَّه</w:t>
      </w:r>
      <w:r w:rsidR="00C602A9" w:rsidRPr="008F6988">
        <w:rPr>
          <w:rFonts w:ascii="mylotus" w:hAnsi="mylotus" w:cs="Traditional Naskh"/>
          <w:b w:val="0"/>
          <w:bCs w:val="0"/>
          <w:spacing w:val="-10"/>
          <w:rtl/>
        </w:rPr>
        <w:t xml:space="preserve"> </w:t>
      </w:r>
      <w:r w:rsidR="00C602A9" w:rsidRPr="008F6988">
        <w:rPr>
          <w:rFonts w:ascii="mylotus" w:hAnsi="mylotus" w:cs="Traditional Naskh"/>
          <w:b w:val="0"/>
          <w:bCs w:val="0"/>
          <w:color w:val="C00000"/>
          <w:spacing w:val="-10"/>
          <w:rtl/>
        </w:rPr>
        <w:sym w:font="AGA Arabesque" w:char="F072"/>
      </w:r>
      <w:r w:rsidR="00C602A9" w:rsidRPr="008F6988">
        <w:rPr>
          <w:rFonts w:ascii="mylotus" w:hAnsi="mylotus" w:cs="Traditional Naskh"/>
          <w:b w:val="0"/>
          <w:bCs w:val="0"/>
          <w:spacing w:val="-10"/>
          <w:rtl/>
        </w:rPr>
        <w:t xml:space="preserve"> فقال: بم أعرف أنك نبي؟ قال: </w:t>
      </w:r>
      <w:r w:rsidR="00C602A9" w:rsidRPr="008F6988">
        <w:rPr>
          <w:rFonts w:ascii="mylotus" w:hAnsi="mylotus" w:cs="Traditional Naskh"/>
          <w:spacing w:val="-10"/>
          <w:rtl/>
        </w:rPr>
        <w:t>«إن دعوت هذا الع</w:t>
      </w:r>
      <w:r w:rsidR="00C602A9" w:rsidRPr="008F6988">
        <w:rPr>
          <w:rFonts w:ascii="mylotus" w:hAnsi="mylotus" w:cs="Traditional Naskh" w:hint="cs"/>
          <w:spacing w:val="-10"/>
          <w:rtl/>
        </w:rPr>
        <w:t>ِ</w:t>
      </w:r>
      <w:r w:rsidR="00C602A9" w:rsidRPr="008F6988">
        <w:rPr>
          <w:rFonts w:ascii="mylotus" w:hAnsi="mylotus" w:cs="Traditional Naskh"/>
          <w:spacing w:val="-10"/>
          <w:rtl/>
        </w:rPr>
        <w:t>ذق من هذه النخلة أتشهد أني رسول ا</w:t>
      </w:r>
      <w:r w:rsidR="00A1582F" w:rsidRPr="008F6988">
        <w:rPr>
          <w:rFonts w:ascii="mylotus" w:hAnsi="mylotus" w:cs="Traditional Naskh"/>
          <w:spacing w:val="-10"/>
          <w:rtl/>
        </w:rPr>
        <w:t>للَّه</w:t>
      </w:r>
      <w:r w:rsidR="00C602A9" w:rsidRPr="008F6988">
        <w:rPr>
          <w:rFonts w:ascii="mylotus" w:hAnsi="mylotus" w:cs="Traditional Naskh" w:hint="cs"/>
          <w:spacing w:val="-10"/>
          <w:rtl/>
        </w:rPr>
        <w:t>؟</w:t>
      </w:r>
      <w:r w:rsidR="00C602A9" w:rsidRPr="008F6988">
        <w:rPr>
          <w:rFonts w:ascii="mylotus" w:hAnsi="mylotus" w:cs="Traditional Naskh"/>
          <w:spacing w:val="-10"/>
          <w:rtl/>
        </w:rPr>
        <w:t>»</w:t>
      </w:r>
      <w:r w:rsidR="00C602A9" w:rsidRPr="008F6988">
        <w:rPr>
          <w:rFonts w:ascii="mylotus" w:hAnsi="mylotus" w:cs="Traditional Naskh"/>
          <w:b w:val="0"/>
          <w:bCs w:val="0"/>
          <w:spacing w:val="-10"/>
          <w:rtl/>
        </w:rPr>
        <w:t xml:space="preserve"> فدعاه رسول ا</w:t>
      </w:r>
      <w:r w:rsidR="00A1582F" w:rsidRPr="008F6988">
        <w:rPr>
          <w:rFonts w:ascii="mylotus" w:hAnsi="mylotus" w:cs="Traditional Naskh"/>
          <w:b w:val="0"/>
          <w:bCs w:val="0"/>
          <w:spacing w:val="-10"/>
          <w:rtl/>
        </w:rPr>
        <w:t>للَّه</w:t>
      </w:r>
      <w:r w:rsidR="00C602A9" w:rsidRPr="008F6988">
        <w:rPr>
          <w:rFonts w:ascii="mylotus" w:hAnsi="mylotus" w:cs="Traditional Naskh"/>
          <w:b w:val="0"/>
          <w:bCs w:val="0"/>
          <w:spacing w:val="-10"/>
          <w:rtl/>
        </w:rPr>
        <w:t xml:space="preserve"> </w:t>
      </w:r>
      <w:r w:rsidR="00C602A9" w:rsidRPr="008F6988">
        <w:rPr>
          <w:rFonts w:ascii="mylotus" w:hAnsi="mylotus" w:cs="Traditional Naskh"/>
          <w:b w:val="0"/>
          <w:bCs w:val="0"/>
          <w:color w:val="C00000"/>
          <w:spacing w:val="-10"/>
          <w:rtl/>
        </w:rPr>
        <w:sym w:font="AGA Arabesque" w:char="F072"/>
      </w:r>
      <w:r w:rsidR="00C602A9" w:rsidRPr="008F6988">
        <w:rPr>
          <w:rFonts w:ascii="mylotus" w:hAnsi="mylotus" w:cs="Traditional Naskh"/>
          <w:b w:val="0"/>
          <w:bCs w:val="0"/>
          <w:spacing w:val="-10"/>
          <w:rtl/>
        </w:rPr>
        <w:t xml:space="preserve"> فجعل ينزل من النخلة حتى سقط إلى النبي </w:t>
      </w:r>
      <w:r w:rsidR="00C602A9" w:rsidRPr="008F6988">
        <w:rPr>
          <w:rFonts w:ascii="mylotus" w:hAnsi="mylotus" w:cs="Traditional Naskh"/>
          <w:b w:val="0"/>
          <w:bCs w:val="0"/>
          <w:color w:val="C00000"/>
          <w:spacing w:val="-10"/>
          <w:rtl/>
        </w:rPr>
        <w:sym w:font="AGA Arabesque" w:char="F072"/>
      </w:r>
      <w:r w:rsidR="00C602A9" w:rsidRPr="008F6988">
        <w:rPr>
          <w:rFonts w:ascii="mylotus" w:hAnsi="mylotus" w:cs="Traditional Naskh"/>
          <w:b w:val="0"/>
          <w:bCs w:val="0"/>
          <w:spacing w:val="-10"/>
          <w:rtl/>
        </w:rPr>
        <w:t xml:space="preserve">، ثم قال: </w:t>
      </w:r>
      <w:r w:rsidR="00C602A9" w:rsidRPr="008F6988">
        <w:rPr>
          <w:rFonts w:ascii="mylotus" w:hAnsi="mylotus" w:cs="Traditional Naskh"/>
          <w:spacing w:val="-10"/>
          <w:rtl/>
        </w:rPr>
        <w:t>«ارجع»</w:t>
      </w:r>
      <w:r w:rsidR="00C602A9" w:rsidRPr="008F6988">
        <w:rPr>
          <w:rFonts w:ascii="mylotus" w:hAnsi="mylotus" w:cs="Traditional Naskh"/>
          <w:b w:val="0"/>
          <w:bCs w:val="0"/>
          <w:spacing w:val="-10"/>
          <w:rtl/>
        </w:rPr>
        <w:t>، فعاد، فأسلم الأعرابي</w:t>
      </w:r>
      <w:r w:rsidR="00C602A9" w:rsidRPr="007B5404">
        <w:rPr>
          <w:rFonts w:ascii="mylotus" w:hAnsi="mylotus" w:cs="Traditional Naskh"/>
          <w:b w:val="0"/>
          <w:bCs w:val="0"/>
          <w:spacing w:val="-10"/>
          <w:position w:val="2"/>
          <w:vertAlign w:val="superscript"/>
          <w:rtl/>
        </w:rPr>
        <w:t>(</w:t>
      </w:r>
      <w:r w:rsidR="00C602A9" w:rsidRPr="007B5404">
        <w:rPr>
          <w:rFonts w:ascii="mylotus" w:hAnsi="mylotus" w:cs="Traditional Naskh"/>
          <w:b w:val="0"/>
          <w:bCs w:val="0"/>
          <w:spacing w:val="-10"/>
          <w:position w:val="2"/>
          <w:vertAlign w:val="superscript"/>
          <w:rtl/>
        </w:rPr>
        <w:footnoteReference w:id="506"/>
      </w:r>
      <w:r w:rsidR="00C602A9" w:rsidRPr="007B5404">
        <w:rPr>
          <w:rFonts w:ascii="mylotus" w:hAnsi="mylotus" w:cs="Traditional Naskh"/>
          <w:b w:val="0"/>
          <w:bCs w:val="0"/>
          <w:spacing w:val="-10"/>
          <w:position w:val="2"/>
          <w:vertAlign w:val="superscript"/>
          <w:rtl/>
        </w:rPr>
        <w:t>)</w:t>
      </w:r>
      <w:r w:rsidR="00C602A9" w:rsidRPr="008F6988">
        <w:rPr>
          <w:rFonts w:ascii="mylotus" w:hAnsi="mylotus" w:cs="Traditional Naskh"/>
          <w:b w:val="0"/>
          <w:bCs w:val="0"/>
          <w:spacing w:val="-10"/>
          <w:rtl/>
        </w:rPr>
        <w:t>.</w:t>
      </w:r>
    </w:p>
    <w:p w:rsidR="00C602A9" w:rsidRPr="008F6988" w:rsidRDefault="008F6988" w:rsidP="006749D3">
      <w:pPr>
        <w:pStyle w:val="BodyTextIndent2"/>
        <w:spacing w:line="216" w:lineRule="auto"/>
        <w:rPr>
          <w:rFonts w:ascii="mylotus" w:hAnsi="mylotus" w:cs="Traditional Naskh"/>
          <w:b w:val="0"/>
          <w:bCs w:val="0"/>
          <w:spacing w:val="-8"/>
          <w:rtl/>
        </w:rPr>
      </w:pPr>
      <w:r w:rsidRPr="008F6988">
        <w:rPr>
          <w:rFonts w:ascii="AAAGoldenLotus Stg1_Ver1" w:hAnsi="AAAGoldenLotus Stg1_Ver1" w:cs="AAAGoldenLotus Stg1_Ver1"/>
          <w:b w:val="0"/>
          <w:bCs w:val="0"/>
          <w:color w:val="C00000"/>
          <w:spacing w:val="-8"/>
          <w:sz w:val="24"/>
          <w:szCs w:val="24"/>
          <w:rtl/>
        </w:rPr>
        <w:t xml:space="preserve">* </w:t>
      </w:r>
      <w:r w:rsidR="00C602A9" w:rsidRPr="008F6988">
        <w:rPr>
          <w:rFonts w:ascii="mylotus" w:hAnsi="mylotus" w:cs="Traditional Naskh" w:hint="cs"/>
          <w:b w:val="0"/>
          <w:bCs w:val="0"/>
          <w:spacing w:val="-8"/>
          <w:rtl/>
        </w:rPr>
        <w:t xml:space="preserve"> و</w:t>
      </w:r>
      <w:r w:rsidR="00C602A9" w:rsidRPr="008F6988">
        <w:rPr>
          <w:rFonts w:ascii="mylotus" w:hAnsi="mylotus" w:cs="Traditional Naskh"/>
          <w:b w:val="0"/>
          <w:bCs w:val="0"/>
          <w:spacing w:val="-8"/>
          <w:rtl/>
        </w:rPr>
        <w:t xml:space="preserve">كان </w:t>
      </w:r>
      <w:r w:rsidR="00C602A9" w:rsidRPr="008F6988">
        <w:rPr>
          <w:rFonts w:ascii="mylotus" w:hAnsi="mylotus" w:cs="Traditional Naskh"/>
          <w:b w:val="0"/>
          <w:bCs w:val="0"/>
          <w:color w:val="C00000"/>
          <w:spacing w:val="-8"/>
          <w:rtl/>
        </w:rPr>
        <w:sym w:font="AGA Arabesque" w:char="F072"/>
      </w:r>
      <w:r w:rsidR="00C602A9" w:rsidRPr="008F6988">
        <w:rPr>
          <w:rFonts w:ascii="mylotus" w:hAnsi="mylotus" w:cs="Traditional Naskh"/>
          <w:b w:val="0"/>
          <w:bCs w:val="0"/>
          <w:spacing w:val="-8"/>
          <w:rtl/>
        </w:rPr>
        <w:t xml:space="preserve"> يخطب في المدينة يوم الجمعة على جذع نخل، فلما صنع له المنبر ورقِي عليه صاحَ الجذعُ صياحَ الصبي، [وخارَ كما تخورُ البقرة، جزعاً على رسول ا</w:t>
      </w:r>
      <w:r w:rsidR="00A1582F" w:rsidRPr="008F6988">
        <w:rPr>
          <w:rFonts w:ascii="mylotus" w:hAnsi="mylotus" w:cs="Traditional Naskh"/>
          <w:b w:val="0"/>
          <w:bCs w:val="0"/>
          <w:spacing w:val="-8"/>
          <w:rtl/>
        </w:rPr>
        <w:t>للَّه</w:t>
      </w:r>
      <w:r w:rsidR="00C602A9" w:rsidRPr="008F6988">
        <w:rPr>
          <w:rFonts w:ascii="mylotus" w:hAnsi="mylotus" w:cs="Traditional Naskh"/>
          <w:b w:val="0"/>
          <w:bCs w:val="0"/>
          <w:spacing w:val="-8"/>
          <w:rtl/>
        </w:rPr>
        <w:t xml:space="preserve"> </w:t>
      </w:r>
      <w:r w:rsidR="00C602A9" w:rsidRPr="008F6988">
        <w:rPr>
          <w:rFonts w:ascii="mylotus" w:hAnsi="mylotus" w:cs="Traditional Naskh"/>
          <w:b w:val="0"/>
          <w:bCs w:val="0"/>
          <w:color w:val="C00000"/>
          <w:spacing w:val="-8"/>
          <w:rtl/>
        </w:rPr>
        <w:sym w:font="AGA Arabesque" w:char="F072"/>
      </w:r>
      <w:r w:rsidR="00C602A9" w:rsidRPr="008F6988">
        <w:rPr>
          <w:rFonts w:ascii="mylotus" w:hAnsi="mylotus" w:cs="Traditional Naskh"/>
          <w:b w:val="0"/>
          <w:bCs w:val="0"/>
          <w:spacing w:val="-8"/>
          <w:rtl/>
        </w:rPr>
        <w:t xml:space="preserve"> فالتزمه رسول ا</w:t>
      </w:r>
      <w:r w:rsidR="00A1582F" w:rsidRPr="008F6988">
        <w:rPr>
          <w:rFonts w:ascii="mylotus" w:hAnsi="mylotus" w:cs="Traditional Naskh"/>
          <w:b w:val="0"/>
          <w:bCs w:val="0"/>
          <w:spacing w:val="-8"/>
          <w:rtl/>
        </w:rPr>
        <w:t>للَّه</w:t>
      </w:r>
      <w:r w:rsidR="00C602A9" w:rsidRPr="008F6988">
        <w:rPr>
          <w:rFonts w:ascii="mylotus" w:hAnsi="mylotus" w:cs="Traditional Naskh"/>
          <w:b w:val="0"/>
          <w:bCs w:val="0"/>
          <w:spacing w:val="-8"/>
          <w:rtl/>
        </w:rPr>
        <w:t xml:space="preserve"> </w:t>
      </w:r>
      <w:r w:rsidR="00C602A9" w:rsidRPr="008F6988">
        <w:rPr>
          <w:rFonts w:ascii="mylotus" w:hAnsi="mylotus" w:cs="Traditional Naskh"/>
          <w:b w:val="0"/>
          <w:bCs w:val="0"/>
          <w:color w:val="C00000"/>
          <w:spacing w:val="-8"/>
          <w:rtl/>
        </w:rPr>
        <w:sym w:font="AGA Arabesque" w:char="F072"/>
      </w:r>
      <w:r w:rsidR="00C602A9" w:rsidRPr="008F6988">
        <w:rPr>
          <w:rFonts w:ascii="mylotus" w:hAnsi="mylotus" w:cs="Traditional Naskh"/>
          <w:b w:val="0"/>
          <w:bCs w:val="0"/>
          <w:spacing w:val="-8"/>
          <w:rtl/>
        </w:rPr>
        <w:t xml:space="preserve"> وضمه إليه وهو يئن، ومسحه حتى سكن]</w:t>
      </w:r>
      <w:r w:rsidR="00C602A9" w:rsidRPr="007B5404">
        <w:rPr>
          <w:rFonts w:ascii="mylotus" w:hAnsi="mylotus" w:cs="Traditional Naskh"/>
          <w:b w:val="0"/>
          <w:bCs w:val="0"/>
          <w:spacing w:val="-8"/>
          <w:position w:val="2"/>
          <w:vertAlign w:val="superscript"/>
          <w:rtl/>
        </w:rPr>
        <w:t>(</w:t>
      </w:r>
      <w:r w:rsidR="00C602A9" w:rsidRPr="007B5404">
        <w:rPr>
          <w:rFonts w:ascii="mylotus" w:hAnsi="mylotus" w:cs="Traditional Naskh"/>
          <w:b w:val="0"/>
          <w:bCs w:val="0"/>
          <w:spacing w:val="-8"/>
          <w:position w:val="2"/>
          <w:vertAlign w:val="superscript"/>
          <w:rtl/>
        </w:rPr>
        <w:footnoteReference w:id="507"/>
      </w:r>
      <w:r w:rsidR="00C602A9" w:rsidRPr="007B5404">
        <w:rPr>
          <w:rFonts w:ascii="mylotus" w:hAnsi="mylotus" w:cs="Traditional Naskh"/>
          <w:b w:val="0"/>
          <w:bCs w:val="0"/>
          <w:spacing w:val="-8"/>
          <w:position w:val="2"/>
          <w:vertAlign w:val="superscript"/>
          <w:rtl/>
        </w:rPr>
        <w:t>)</w:t>
      </w:r>
      <w:r w:rsidR="00C602A9" w:rsidRPr="008F6988">
        <w:rPr>
          <w:rFonts w:ascii="mylotus" w:hAnsi="mylotus" w:cs="Traditional Naskh"/>
          <w:b w:val="0"/>
          <w:bCs w:val="0"/>
          <w:spacing w:val="-8"/>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وتأثيره </w:t>
      </w:r>
      <w:r w:rsidR="00C602A9" w:rsidRPr="008F6988">
        <w:rPr>
          <w:rFonts w:ascii="mylotus" w:hAnsi="mylotus" w:cs="Traditional Naskh" w:hint="cs"/>
          <w:b w:val="0"/>
          <w:bCs w:val="0"/>
          <w:color w:val="C00000"/>
          <w:rtl/>
        </w:rPr>
        <w:sym w:font="AGA Arabesque" w:char="F072"/>
      </w:r>
      <w:r w:rsidR="00C602A9" w:rsidRPr="0088525E">
        <w:rPr>
          <w:rFonts w:ascii="mylotus" w:hAnsi="mylotus" w:cs="Traditional Naskh" w:hint="cs"/>
          <w:b w:val="0"/>
          <w:bCs w:val="0"/>
          <w:rtl/>
        </w:rPr>
        <w:t xml:space="preserve"> في الجبال والأحجار وتسخيرها له: فقد </w:t>
      </w:r>
      <w:r w:rsidR="00C602A9" w:rsidRPr="0088525E">
        <w:rPr>
          <w:rFonts w:ascii="mylotus" w:hAnsi="mylotus" w:cs="Traditional Naskh"/>
          <w:b w:val="0"/>
          <w:bCs w:val="0"/>
          <w:rtl/>
        </w:rPr>
        <w:t>ص</w:t>
      </w:r>
      <w:r w:rsidR="00C602A9" w:rsidRPr="0088525E">
        <w:rPr>
          <w:rFonts w:ascii="mylotus" w:hAnsi="mylotus" w:cs="Traditional Naskh" w:hint="cs"/>
          <w:b w:val="0"/>
          <w:bCs w:val="0"/>
          <w:rtl/>
        </w:rPr>
        <w:t>َ</w:t>
      </w:r>
      <w:r w:rsidR="00C602A9" w:rsidRPr="0088525E">
        <w:rPr>
          <w:rFonts w:ascii="mylotus" w:hAnsi="mylotus" w:cs="Traditional Naskh"/>
          <w:b w:val="0"/>
          <w:bCs w:val="0"/>
          <w:rtl/>
        </w:rPr>
        <w:t>ع</w:t>
      </w:r>
      <w:r w:rsidR="00C602A9" w:rsidRPr="0088525E">
        <w:rPr>
          <w:rFonts w:ascii="mylotus" w:hAnsi="mylotus" w:cs="Traditional Naskh" w:hint="cs"/>
          <w:b w:val="0"/>
          <w:bCs w:val="0"/>
          <w:rtl/>
        </w:rPr>
        <w:t>ِ</w:t>
      </w:r>
      <w:r w:rsidR="00C602A9" w:rsidRPr="0088525E">
        <w:rPr>
          <w:rFonts w:ascii="mylotus" w:hAnsi="mylotus" w:cs="Traditional Naskh"/>
          <w:b w:val="0"/>
          <w:bCs w:val="0"/>
          <w:rtl/>
        </w:rPr>
        <w:t>د</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النبي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أُحداً، ومعه أبو بكر، وعمر، وعثمان، فرجف بهم، فضربه </w:t>
      </w:r>
      <w:r w:rsidR="00C602A9" w:rsidRPr="008F6988">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برجله، وقال: </w:t>
      </w:r>
      <w:r w:rsidR="00C602A9" w:rsidRPr="0088525E">
        <w:rPr>
          <w:rFonts w:ascii="mylotus" w:hAnsi="mylotus" w:cs="Traditional Naskh"/>
          <w:rtl/>
        </w:rPr>
        <w:t>«اثبت أحد، فإن عليك نبي، وصدِّيق، وشهيدان»</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8"/>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w:t>
      </w:r>
      <w:r w:rsidR="00C602A9" w:rsidRPr="0088525E">
        <w:rPr>
          <w:rFonts w:ascii="mylotus" w:hAnsi="mylotus" w:cs="Traditional Naskh"/>
          <w:b w:val="0"/>
          <w:bCs w:val="0"/>
          <w:rtl/>
        </w:rPr>
        <w:t xml:space="preserve">وقال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w:t>
      </w:r>
      <w:r w:rsidR="00C602A9" w:rsidRPr="0088525E">
        <w:rPr>
          <w:rFonts w:ascii="mylotus" w:hAnsi="mylotus" w:cs="Traditional Naskh"/>
          <w:rtl/>
        </w:rPr>
        <w:t>«إني لأعرف حجراً بمكة كان يُسلِّم عليّ قبل أن أُبعثَ، إني لأعرفه الآن»</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09"/>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lastRenderedPageBreak/>
        <w:t xml:space="preserve">* </w:t>
      </w:r>
      <w:r w:rsidR="00C602A9" w:rsidRPr="0088525E">
        <w:rPr>
          <w:rFonts w:ascii="mylotus" w:hAnsi="mylotus" w:cs="Traditional Naskh" w:hint="cs"/>
          <w:b w:val="0"/>
          <w:bCs w:val="0"/>
          <w:rtl/>
        </w:rPr>
        <w:t xml:space="preserve"> و</w:t>
      </w:r>
      <w:r w:rsidR="00C602A9" w:rsidRPr="0088525E">
        <w:rPr>
          <w:rFonts w:ascii="mylotus" w:hAnsi="mylotus" w:cs="Traditional Naskh"/>
          <w:b w:val="0"/>
          <w:bCs w:val="0"/>
          <w:rtl/>
        </w:rPr>
        <w:t>عندما كان رسول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في معركة حنين، واشتدّ القتال، نزل عن بغلته وقبض قبضة من تراب الأرض، واستقبل به وجوه القوم، فقال: </w:t>
      </w:r>
      <w:r w:rsidR="00C602A9" w:rsidRPr="0088525E">
        <w:rPr>
          <w:rFonts w:ascii="mylotus" w:hAnsi="mylotus" w:cs="Traditional Naskh"/>
          <w:rtl/>
        </w:rPr>
        <w:t>«شاهَت</w:t>
      </w:r>
      <w:r w:rsidR="00C602A9" w:rsidRPr="0088525E">
        <w:rPr>
          <w:rFonts w:ascii="mylotus" w:hAnsi="mylotus" w:cs="Traditional Naskh" w:hint="cs"/>
          <w:rtl/>
        </w:rPr>
        <w:t>ِ</w:t>
      </w:r>
      <w:r w:rsidR="00C602A9" w:rsidRPr="0088525E">
        <w:rPr>
          <w:rFonts w:ascii="mylotus" w:hAnsi="mylotus" w:cs="Traditional Naskh"/>
          <w:rtl/>
        </w:rPr>
        <w:t xml:space="preserve"> الوُجُوه»</w:t>
      </w:r>
      <w:r w:rsidR="00C602A9" w:rsidRPr="0088525E">
        <w:rPr>
          <w:rFonts w:ascii="mylotus" w:hAnsi="mylotus" w:cs="Traditional Naskh"/>
          <w:b w:val="0"/>
          <w:bCs w:val="0"/>
          <w:rtl/>
        </w:rPr>
        <w:t>، فما خلق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إنساناً منهم إلا ملأ عينيه من تلك القبضة، فهزمهم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وقسم غنائمهم بين المسلمين</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10"/>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C602A9" w:rsidP="00180DFD">
      <w:pPr>
        <w:pStyle w:val="BodyTextIndent2"/>
        <w:spacing w:line="204" w:lineRule="auto"/>
        <w:rPr>
          <w:rFonts w:ascii="mylotus" w:hAnsi="mylotus" w:cs="Traditional Naskh"/>
          <w:b w:val="0"/>
          <w:bCs w:val="0"/>
          <w:rtl/>
        </w:rPr>
      </w:pPr>
      <w:r w:rsidRPr="0088525E">
        <w:rPr>
          <w:rFonts w:ascii="mylotus" w:hAnsi="mylotus" w:cs="Traditional Naskh" w:hint="cs"/>
          <w:b w:val="0"/>
          <w:bCs w:val="0"/>
          <w:rtl/>
        </w:rPr>
        <w:t>و</w:t>
      </w:r>
      <w:r w:rsidRPr="0088525E">
        <w:rPr>
          <w:rFonts w:ascii="mylotus" w:hAnsi="mylotus" w:cs="Traditional Naskh"/>
          <w:b w:val="0"/>
          <w:bCs w:val="0"/>
          <w:rtl/>
        </w:rPr>
        <w:t>تفجير الماء، وزيادة الطعام والشراب والثمار:</w:t>
      </w:r>
      <w:r w:rsidRPr="0088525E">
        <w:rPr>
          <w:rFonts w:ascii="mylotus" w:hAnsi="mylotus" w:cs="Traditional Naskh" w:hint="cs"/>
          <w:b w:val="0"/>
          <w:bCs w:val="0"/>
          <w:rtl/>
        </w:rPr>
        <w:t xml:space="preserve"> و</w:t>
      </w:r>
      <w:r w:rsidRPr="0088525E">
        <w:rPr>
          <w:rFonts w:ascii="mylotus" w:hAnsi="mylotus" w:cs="Traditional Naskh"/>
          <w:b w:val="0"/>
          <w:bCs w:val="0"/>
          <w:rtl/>
        </w:rPr>
        <w:t>هذا النوع حصل ل</w:t>
      </w:r>
      <w:r w:rsidRPr="0088525E">
        <w:rPr>
          <w:rFonts w:ascii="mylotus" w:hAnsi="mylotus" w:cs="Traditional Naskh" w:hint="cs"/>
          <w:b w:val="0"/>
          <w:bCs w:val="0"/>
          <w:rtl/>
        </w:rPr>
        <w:t xml:space="preserve">ه </w:t>
      </w:r>
      <w:r w:rsidRPr="00001B2A">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مراتٍ كثيرة جدّاً</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11"/>
      </w:r>
      <w:r w:rsidRPr="007B5404">
        <w:rPr>
          <w:rFonts w:ascii="mylotus" w:hAnsi="mylotus" w:cs="Traditional Naskh"/>
          <w:b w:val="0"/>
          <w:bCs w:val="0"/>
          <w:position w:val="2"/>
          <w:vertAlign w:val="superscript"/>
          <w:rtl/>
        </w:rPr>
        <w:t>)</w:t>
      </w:r>
      <w:r w:rsidRPr="0088525E">
        <w:rPr>
          <w:rFonts w:ascii="mylotus" w:hAnsi="mylotus" w:cs="Traditional Naskh" w:hint="cs"/>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فقد </w:t>
      </w:r>
      <w:r w:rsidR="00C602A9" w:rsidRPr="0088525E">
        <w:rPr>
          <w:rFonts w:ascii="mylotus" w:hAnsi="mylotus" w:cs="Traditional Naskh"/>
          <w:b w:val="0"/>
          <w:bCs w:val="0"/>
          <w:rtl/>
        </w:rPr>
        <w:t xml:space="preserve">عطش الناس في الحديبية، فوضع يده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في الركوة فجعل الماء يثور بين أصابعه كالعيون، فشربوا وتوضؤوا، قيل لجابر: كم كنتم؟ قال: لو كنا مائة ألف لكفانا، كنا خمس عشرة مائة</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12"/>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w:t>
      </w:r>
      <w:r w:rsidR="00C602A9" w:rsidRPr="0088525E">
        <w:rPr>
          <w:rFonts w:ascii="mylotus" w:hAnsi="mylotus" w:cs="Traditional Naskh"/>
          <w:b w:val="0"/>
          <w:bCs w:val="0"/>
          <w:rtl/>
        </w:rPr>
        <w:t xml:space="preserve">قدم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تبوك، فوجد عينها كشراك النعل، فغُرِفَ له منها قليلاً قليلاً، حتى اجتمع له شيء قليل، فغسل فيه يديه ووجهه، ثم أعاده فيها فجرت العين بماء</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م</w:t>
      </w:r>
      <w:r w:rsidR="00C602A9" w:rsidRPr="0088525E">
        <w:rPr>
          <w:rFonts w:ascii="mylotus" w:hAnsi="mylotus" w:cs="Traditional Naskh" w:hint="cs"/>
          <w:b w:val="0"/>
          <w:bCs w:val="0"/>
          <w:rtl/>
        </w:rPr>
        <w:t>ُ</w:t>
      </w:r>
      <w:r w:rsidR="00C602A9" w:rsidRPr="0088525E">
        <w:rPr>
          <w:rFonts w:ascii="mylotus" w:hAnsi="mylotus" w:cs="Traditional Naskh"/>
          <w:b w:val="0"/>
          <w:bCs w:val="0"/>
          <w:rtl/>
        </w:rPr>
        <w:t>نهمر</w:t>
      </w:r>
      <w:r w:rsidR="00C602A9" w:rsidRPr="0088525E">
        <w:rPr>
          <w:rFonts w:ascii="mylotus" w:hAnsi="mylotus" w:cs="Traditional Naskh" w:hint="cs"/>
          <w:b w:val="0"/>
          <w:bCs w:val="0"/>
          <w:rtl/>
        </w:rPr>
        <w:t>ٍ</w:t>
      </w:r>
      <w:r w:rsidR="00C602A9" w:rsidRPr="0088525E">
        <w:rPr>
          <w:rFonts w:ascii="mylotus" w:hAnsi="mylotus" w:cs="Traditional Naskh"/>
          <w:b w:val="0"/>
          <w:bCs w:val="0"/>
          <w:rtl/>
        </w:rPr>
        <w:t>، وبقيت العين إلى الآن</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13"/>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ومن ذلك</w:t>
      </w:r>
      <w:r w:rsidR="00C602A9" w:rsidRPr="0088525E">
        <w:rPr>
          <w:rFonts w:ascii="mylotus" w:hAnsi="mylotus" w:cs="Traditional Naskh"/>
          <w:b w:val="0"/>
          <w:bCs w:val="0"/>
          <w:rtl/>
        </w:rPr>
        <w:t xml:space="preserve"> قصة أبي هريرة </w:t>
      </w:r>
      <w:r w:rsidR="00C602A9" w:rsidRPr="00001B2A">
        <w:rPr>
          <w:rFonts w:ascii="mylotus" w:hAnsi="mylotus" w:cs="Traditional Naskh"/>
          <w:b w:val="0"/>
          <w:bCs w:val="0"/>
          <w:color w:val="C00000"/>
          <w:rtl/>
        </w:rPr>
        <w:sym w:font="AGA Arabesque" w:char="F074"/>
      </w:r>
      <w:r w:rsidR="00C602A9" w:rsidRPr="0088525E">
        <w:rPr>
          <w:rFonts w:ascii="mylotus" w:hAnsi="mylotus" w:cs="Traditional Naskh"/>
          <w:b w:val="0"/>
          <w:bCs w:val="0"/>
          <w:rtl/>
        </w:rPr>
        <w:t xml:space="preserve"> وقدح اللبن، وزيادة لبن القدح حتى شرب منه أضياف الإسلام</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14"/>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180DFD">
      <w:pPr>
        <w:pStyle w:val="BodyTextIndent2"/>
        <w:spacing w:line="204"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و</w:t>
      </w:r>
      <w:r w:rsidR="00C602A9" w:rsidRPr="0088525E">
        <w:rPr>
          <w:rFonts w:ascii="mylotus" w:hAnsi="mylotus" w:cs="Traditional Naskh"/>
          <w:b w:val="0"/>
          <w:bCs w:val="0"/>
          <w:rtl/>
        </w:rPr>
        <w:t xml:space="preserve">كان النبي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في ألف وأربعمائة من أصحابه في غزوة، فأصابهم مشقة، فأمر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أن يجمعوا ما معهم من طعام وبسطوا سفرة، وكان الطعام شيئاً يسيراً فبارك فيه، وأكلوا، وحشوا أوعيتهم من ذلك الطعام</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15"/>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C602A9" w:rsidP="00001B2A">
      <w:pPr>
        <w:pStyle w:val="BodyTextIndent2"/>
        <w:spacing w:line="216" w:lineRule="auto"/>
        <w:rPr>
          <w:rFonts w:ascii="mylotus" w:hAnsi="mylotus" w:cs="Traditional Naskh"/>
          <w:b w:val="0"/>
          <w:bCs w:val="0"/>
          <w:rtl/>
        </w:rPr>
      </w:pPr>
      <w:r w:rsidRPr="0088525E">
        <w:rPr>
          <w:rFonts w:ascii="mylotus" w:hAnsi="mylotus" w:cs="Traditional Naskh" w:hint="cs"/>
          <w:b w:val="0"/>
          <w:bCs w:val="0"/>
          <w:rtl/>
        </w:rPr>
        <w:lastRenderedPageBreak/>
        <w:t xml:space="preserve">وقد </w:t>
      </w:r>
      <w:r w:rsidRPr="0088525E">
        <w:rPr>
          <w:rFonts w:ascii="mylotus" w:hAnsi="mylotus" w:cs="Traditional Naskh"/>
          <w:b w:val="0"/>
          <w:bCs w:val="0"/>
          <w:rtl/>
        </w:rPr>
        <w:t xml:space="preserve">بقي الصحابة والنبي </w:t>
      </w:r>
      <w:r w:rsidRPr="00001B2A">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في غزوة الخندق ثلاثة أيام لا يذوقون طعاماً، فذبح جابر بن عبد ا</w:t>
      </w:r>
      <w:r w:rsidR="00A1582F">
        <w:rPr>
          <w:rFonts w:ascii="mylotus" w:hAnsi="mylotus" w:cs="Traditional Naskh"/>
          <w:b w:val="0"/>
          <w:bCs w:val="0"/>
          <w:rtl/>
        </w:rPr>
        <w:t>للَّه</w:t>
      </w:r>
      <w:r w:rsidRPr="0088525E">
        <w:rPr>
          <w:rFonts w:ascii="mylotus" w:hAnsi="mylotus" w:cs="Traditional Naskh"/>
          <w:b w:val="0"/>
          <w:bCs w:val="0"/>
          <w:rtl/>
        </w:rPr>
        <w:t xml:space="preserve"> </w:t>
      </w:r>
      <w:r w:rsidRPr="00001B2A">
        <w:rPr>
          <w:rFonts w:ascii="mylotus" w:hAnsi="mylotus" w:cs="Traditional Naskh"/>
          <w:b w:val="0"/>
          <w:bCs w:val="0"/>
          <w:color w:val="C00000"/>
          <w:rtl/>
        </w:rPr>
        <w:sym w:font="AGA Arabesque" w:char="F074"/>
      </w:r>
      <w:r w:rsidRPr="0088525E">
        <w:rPr>
          <w:rFonts w:ascii="mylotus" w:hAnsi="mylotus" w:cs="Traditional Naskh"/>
          <w:b w:val="0"/>
          <w:bCs w:val="0"/>
          <w:rtl/>
        </w:rPr>
        <w:t xml:space="preserve"> عناقاً، وطحنت زوجته صاعاً من شعير، ثم دعا النبي </w:t>
      </w:r>
      <w:r w:rsidRPr="00001B2A">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فصاح النبي </w:t>
      </w:r>
      <w:r w:rsidRPr="00001B2A">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بأهل الخندق يدعوهم على هذا الطعام اليسير، ثم جاء النبي </w:t>
      </w:r>
      <w:r w:rsidRPr="00001B2A">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وبصقَ في العجين وبارك، وبصقَ في البرمة وبارك، قال جابر </w:t>
      </w:r>
      <w:r w:rsidR="00001B2A" w:rsidRPr="00001B2A">
        <w:rPr>
          <w:rFonts w:ascii="Traditional Arabic" w:hAnsi="Traditional Arabic" w:cs="CTraditional Arabic" w:hint="cs"/>
          <w:b w:val="0"/>
          <w:bCs w:val="0"/>
          <w:color w:val="C00000"/>
          <w:szCs w:val="28"/>
          <w:rtl/>
          <w:lang w:bidi="ar"/>
        </w:rPr>
        <w:t>ب</w:t>
      </w:r>
      <w:r w:rsidRPr="0088525E">
        <w:rPr>
          <w:rFonts w:ascii="mylotus" w:hAnsi="mylotus" w:cs="Traditional Naskh"/>
          <w:b w:val="0"/>
          <w:bCs w:val="0"/>
          <w:rtl/>
        </w:rPr>
        <w:t>: وهم ألف، فأقسم با</w:t>
      </w:r>
      <w:r w:rsidR="00A1582F">
        <w:rPr>
          <w:rFonts w:ascii="mylotus" w:hAnsi="mylotus" w:cs="Traditional Naskh"/>
          <w:b w:val="0"/>
          <w:bCs w:val="0"/>
          <w:rtl/>
        </w:rPr>
        <w:t>للَّه</w:t>
      </w:r>
      <w:r w:rsidRPr="0088525E">
        <w:rPr>
          <w:rFonts w:ascii="mylotus" w:hAnsi="mylotus" w:cs="Traditional Naskh"/>
          <w:b w:val="0"/>
          <w:bCs w:val="0"/>
          <w:rtl/>
        </w:rPr>
        <w:t xml:space="preserve"> لقد أكلوا حتى تركوه وانحرفوا، وإن برمتنا لتغطّ كما هي</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16"/>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 وإن عجيننا ليخبز كما هو</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17"/>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001B2A" w:rsidRDefault="008F6988" w:rsidP="006749D3">
      <w:pPr>
        <w:pStyle w:val="BodyTextIndent2"/>
        <w:spacing w:line="216" w:lineRule="auto"/>
        <w:rPr>
          <w:rFonts w:ascii="mylotus" w:hAnsi="mylotus" w:cs="Traditional Naskh"/>
          <w:b w:val="0"/>
          <w:bCs w:val="0"/>
          <w:spacing w:val="-8"/>
          <w:rtl/>
        </w:rPr>
      </w:pPr>
      <w:r w:rsidRPr="00001B2A">
        <w:rPr>
          <w:rFonts w:ascii="AAAGoldenLotus Stg1_Ver1" w:hAnsi="AAAGoldenLotus Stg1_Ver1" w:cs="AAAGoldenLotus Stg1_Ver1"/>
          <w:b w:val="0"/>
          <w:bCs w:val="0"/>
          <w:color w:val="C00000"/>
          <w:spacing w:val="-8"/>
          <w:sz w:val="24"/>
          <w:szCs w:val="24"/>
          <w:rtl/>
        </w:rPr>
        <w:t xml:space="preserve">* </w:t>
      </w:r>
      <w:r w:rsidR="00C602A9" w:rsidRPr="00001B2A">
        <w:rPr>
          <w:rFonts w:ascii="mylotus" w:hAnsi="mylotus" w:cs="Traditional Naskh"/>
          <w:b w:val="0"/>
          <w:bCs w:val="0"/>
          <w:spacing w:val="-8"/>
          <w:rtl/>
        </w:rPr>
        <w:t xml:space="preserve"> </w:t>
      </w:r>
      <w:r w:rsidR="00C602A9" w:rsidRPr="00001B2A">
        <w:rPr>
          <w:rFonts w:ascii="mylotus" w:hAnsi="mylotus" w:cs="Traditional Naskh" w:hint="cs"/>
          <w:b w:val="0"/>
          <w:bCs w:val="0"/>
          <w:spacing w:val="-8"/>
          <w:rtl/>
        </w:rPr>
        <w:t>و</w:t>
      </w:r>
      <w:r w:rsidR="00C602A9" w:rsidRPr="00001B2A">
        <w:rPr>
          <w:rFonts w:ascii="mylotus" w:hAnsi="mylotus" w:cs="Traditional Naskh"/>
          <w:b w:val="0"/>
          <w:bCs w:val="0"/>
          <w:spacing w:val="-8"/>
          <w:rtl/>
        </w:rPr>
        <w:t xml:space="preserve">جاء رجل يستطعم النبي </w:t>
      </w:r>
      <w:r w:rsidR="00C602A9" w:rsidRPr="00001B2A">
        <w:rPr>
          <w:rFonts w:ascii="mylotus" w:hAnsi="mylotus" w:cs="Traditional Naskh"/>
          <w:b w:val="0"/>
          <w:bCs w:val="0"/>
          <w:color w:val="C00000"/>
          <w:spacing w:val="-8"/>
          <w:rtl/>
        </w:rPr>
        <w:sym w:font="AGA Arabesque" w:char="F072"/>
      </w:r>
      <w:r w:rsidR="00C602A9" w:rsidRPr="00001B2A">
        <w:rPr>
          <w:rFonts w:ascii="mylotus" w:hAnsi="mylotus" w:cs="Traditional Naskh"/>
          <w:b w:val="0"/>
          <w:bCs w:val="0"/>
          <w:spacing w:val="-8"/>
          <w:rtl/>
        </w:rPr>
        <w:t xml:space="preserve"> فأطعمه شطرَ وسْقِ شعيرٍ، فما زال الرجل يأكل منه وأهله حتى كاله، فأتى النبي </w:t>
      </w:r>
      <w:r w:rsidR="00C602A9" w:rsidRPr="00001B2A">
        <w:rPr>
          <w:rFonts w:ascii="mylotus" w:hAnsi="mylotus" w:cs="Traditional Naskh"/>
          <w:b w:val="0"/>
          <w:bCs w:val="0"/>
          <w:color w:val="C00000"/>
          <w:spacing w:val="-8"/>
          <w:rtl/>
        </w:rPr>
        <w:sym w:font="AGA Arabesque" w:char="F072"/>
      </w:r>
      <w:r w:rsidR="00C602A9" w:rsidRPr="00001B2A">
        <w:rPr>
          <w:rFonts w:ascii="mylotus" w:hAnsi="mylotus" w:cs="Traditional Naskh"/>
          <w:b w:val="0"/>
          <w:bCs w:val="0"/>
          <w:spacing w:val="-8"/>
          <w:rtl/>
        </w:rPr>
        <w:t xml:space="preserve"> فقال: </w:t>
      </w:r>
      <w:r w:rsidR="00C602A9" w:rsidRPr="00001B2A">
        <w:rPr>
          <w:rFonts w:ascii="mylotus" w:hAnsi="mylotus" w:cs="Traditional Naskh"/>
          <w:spacing w:val="-8"/>
          <w:rtl/>
        </w:rPr>
        <w:t>«لو لم تك</w:t>
      </w:r>
      <w:r w:rsidR="00C602A9" w:rsidRPr="00001B2A">
        <w:rPr>
          <w:rFonts w:ascii="mylotus" w:hAnsi="mylotus" w:cs="Traditional Naskh" w:hint="cs"/>
          <w:spacing w:val="-8"/>
          <w:rtl/>
        </w:rPr>
        <w:t>ِ</w:t>
      </w:r>
      <w:r w:rsidR="00C602A9" w:rsidRPr="00001B2A">
        <w:rPr>
          <w:rFonts w:ascii="mylotus" w:hAnsi="mylotus" w:cs="Traditional Naskh"/>
          <w:spacing w:val="-8"/>
          <w:rtl/>
        </w:rPr>
        <w:t>ل</w:t>
      </w:r>
      <w:r w:rsidR="00C602A9" w:rsidRPr="00001B2A">
        <w:rPr>
          <w:rFonts w:ascii="mylotus" w:hAnsi="mylotus" w:cs="Traditional Naskh" w:hint="cs"/>
          <w:spacing w:val="-8"/>
          <w:rtl/>
        </w:rPr>
        <w:t>ْ</w:t>
      </w:r>
      <w:r w:rsidR="00C602A9" w:rsidRPr="00001B2A">
        <w:rPr>
          <w:rFonts w:ascii="mylotus" w:hAnsi="mylotus" w:cs="Traditional Naskh"/>
          <w:spacing w:val="-8"/>
          <w:rtl/>
        </w:rPr>
        <w:t>ه</w:t>
      </w:r>
      <w:r w:rsidR="00C602A9" w:rsidRPr="00001B2A">
        <w:rPr>
          <w:rFonts w:ascii="mylotus" w:hAnsi="mylotus" w:cs="Traditional Naskh" w:hint="cs"/>
          <w:spacing w:val="-8"/>
          <w:rtl/>
        </w:rPr>
        <w:t>ُ</w:t>
      </w:r>
      <w:r w:rsidR="00C602A9" w:rsidRPr="00001B2A">
        <w:rPr>
          <w:rFonts w:ascii="mylotus" w:hAnsi="mylotus" w:cs="Traditional Naskh"/>
          <w:spacing w:val="-8"/>
          <w:rtl/>
        </w:rPr>
        <w:t xml:space="preserve"> لأكلتم منه ولقام لكم»</w:t>
      </w:r>
      <w:r w:rsidR="00C602A9" w:rsidRPr="007B5404">
        <w:rPr>
          <w:rFonts w:ascii="mylotus" w:hAnsi="mylotus" w:cs="Traditional Naskh"/>
          <w:b w:val="0"/>
          <w:bCs w:val="0"/>
          <w:spacing w:val="-8"/>
          <w:position w:val="2"/>
          <w:vertAlign w:val="superscript"/>
          <w:rtl/>
        </w:rPr>
        <w:t>(</w:t>
      </w:r>
      <w:r w:rsidR="00C602A9" w:rsidRPr="007B5404">
        <w:rPr>
          <w:rFonts w:ascii="mylotus" w:hAnsi="mylotus" w:cs="Traditional Naskh"/>
          <w:b w:val="0"/>
          <w:bCs w:val="0"/>
          <w:spacing w:val="-8"/>
          <w:position w:val="2"/>
          <w:vertAlign w:val="superscript"/>
          <w:rtl/>
        </w:rPr>
        <w:footnoteReference w:id="518"/>
      </w:r>
      <w:r w:rsidR="00C602A9" w:rsidRPr="007B5404">
        <w:rPr>
          <w:rFonts w:ascii="mylotus" w:hAnsi="mylotus" w:cs="Traditional Naskh"/>
          <w:b w:val="0"/>
          <w:bCs w:val="0"/>
          <w:spacing w:val="-8"/>
          <w:position w:val="2"/>
          <w:vertAlign w:val="superscript"/>
          <w:rtl/>
        </w:rPr>
        <w:t>)</w:t>
      </w:r>
      <w:r w:rsidR="00C602A9" w:rsidRPr="00001B2A">
        <w:rPr>
          <w:rFonts w:ascii="mylotus" w:hAnsi="mylotus" w:cs="Traditional Naskh"/>
          <w:b w:val="0"/>
          <w:bCs w:val="0"/>
          <w:spacing w:val="-8"/>
          <w:rtl/>
        </w:rPr>
        <w:t>.</w:t>
      </w:r>
    </w:p>
    <w:p w:rsidR="00C602A9" w:rsidRPr="00001B2A" w:rsidRDefault="008F6988" w:rsidP="00001B2A">
      <w:pPr>
        <w:pStyle w:val="BodyTextIndent2"/>
        <w:spacing w:line="216" w:lineRule="auto"/>
        <w:rPr>
          <w:rFonts w:ascii="mylotus" w:hAnsi="mylotus" w:cs="Traditional Naskh"/>
          <w:b w:val="0"/>
          <w:bCs w:val="0"/>
          <w:spacing w:val="-12"/>
          <w:rtl/>
        </w:rPr>
      </w:pPr>
      <w:r w:rsidRPr="00001B2A">
        <w:rPr>
          <w:rFonts w:ascii="AAAGoldenLotus Stg1_Ver1" w:hAnsi="AAAGoldenLotus Stg1_Ver1" w:cs="AAAGoldenLotus Stg1_Ver1"/>
          <w:b w:val="0"/>
          <w:bCs w:val="0"/>
          <w:color w:val="C00000"/>
          <w:spacing w:val="-12"/>
          <w:sz w:val="24"/>
          <w:szCs w:val="24"/>
          <w:rtl/>
        </w:rPr>
        <w:t xml:space="preserve">* </w:t>
      </w:r>
      <w:r w:rsidR="00C602A9" w:rsidRPr="00001B2A">
        <w:rPr>
          <w:rFonts w:ascii="mylotus" w:hAnsi="mylotus" w:cs="Traditional Naskh"/>
          <w:b w:val="0"/>
          <w:bCs w:val="0"/>
          <w:spacing w:val="-12"/>
          <w:rtl/>
        </w:rPr>
        <w:t xml:space="preserve"> </w:t>
      </w:r>
      <w:r w:rsidR="00C602A9" w:rsidRPr="00001B2A">
        <w:rPr>
          <w:rFonts w:ascii="mylotus" w:hAnsi="mylotus" w:cs="Traditional Naskh" w:hint="cs"/>
          <w:b w:val="0"/>
          <w:bCs w:val="0"/>
          <w:spacing w:val="-12"/>
          <w:rtl/>
        </w:rPr>
        <w:t>و</w:t>
      </w:r>
      <w:r w:rsidR="00C602A9" w:rsidRPr="00001B2A">
        <w:rPr>
          <w:rFonts w:ascii="mylotus" w:hAnsi="mylotus" w:cs="Traditional Naskh"/>
          <w:b w:val="0"/>
          <w:bCs w:val="0"/>
          <w:spacing w:val="-12"/>
          <w:rtl/>
        </w:rPr>
        <w:t>كان على والد جابر دين، وما في نخله لا يقضي ما عليه سنين، فجاء جابر إلى رسول ا</w:t>
      </w:r>
      <w:r w:rsidR="00A1582F" w:rsidRPr="00001B2A">
        <w:rPr>
          <w:rFonts w:ascii="mylotus" w:hAnsi="mylotus" w:cs="Traditional Naskh"/>
          <w:b w:val="0"/>
          <w:bCs w:val="0"/>
          <w:spacing w:val="-12"/>
          <w:rtl/>
        </w:rPr>
        <w:t>للَّه</w:t>
      </w:r>
      <w:r w:rsidR="00C602A9" w:rsidRPr="00001B2A">
        <w:rPr>
          <w:rFonts w:ascii="mylotus" w:hAnsi="mylotus" w:cs="Traditional Naskh"/>
          <w:b w:val="0"/>
          <w:bCs w:val="0"/>
          <w:spacing w:val="-12"/>
          <w:rtl/>
        </w:rPr>
        <w:t xml:space="preserve"> </w:t>
      </w:r>
      <w:r w:rsidR="00C602A9" w:rsidRPr="00001B2A">
        <w:rPr>
          <w:rFonts w:ascii="mylotus" w:hAnsi="mylotus" w:cs="Traditional Naskh"/>
          <w:b w:val="0"/>
          <w:bCs w:val="0"/>
          <w:color w:val="C00000"/>
          <w:spacing w:val="-12"/>
          <w:rtl/>
        </w:rPr>
        <w:sym w:font="AGA Arabesque" w:char="F072"/>
      </w:r>
      <w:r w:rsidR="00C602A9" w:rsidRPr="00001B2A">
        <w:rPr>
          <w:rFonts w:ascii="mylotus" w:hAnsi="mylotus" w:cs="Traditional Naskh"/>
          <w:b w:val="0"/>
          <w:bCs w:val="0"/>
          <w:spacing w:val="-12"/>
          <w:rtl/>
        </w:rPr>
        <w:t xml:space="preserve"> ليحضر الكيل، فحضر، ومشى حول الجرن، ثم أمر جابراً أن يكيل فكال لهم حتى أوفاهم، قال جابر </w:t>
      </w:r>
      <w:r w:rsidR="00C602A9" w:rsidRPr="00001B2A">
        <w:rPr>
          <w:rFonts w:ascii="mylotus" w:hAnsi="mylotus" w:cs="Traditional Naskh"/>
          <w:b w:val="0"/>
          <w:bCs w:val="0"/>
          <w:color w:val="C00000"/>
          <w:spacing w:val="-12"/>
          <w:rtl/>
        </w:rPr>
        <w:sym w:font="AGA Arabesque" w:char="F074"/>
      </w:r>
      <w:r w:rsidR="00C602A9" w:rsidRPr="00001B2A">
        <w:rPr>
          <w:rFonts w:ascii="mylotus" w:hAnsi="mylotus" w:cs="Traditional Naskh"/>
          <w:b w:val="0"/>
          <w:bCs w:val="0"/>
          <w:spacing w:val="-12"/>
          <w:rtl/>
        </w:rPr>
        <w:t xml:space="preserve">: </w:t>
      </w:r>
      <w:r w:rsidR="00001B2A" w:rsidRPr="00001B2A">
        <w:rPr>
          <w:rFonts w:ascii="mylotus" w:hAnsi="mylotus" w:cs="Traditional Naskh" w:hint="eastAsia"/>
          <w:b w:val="0"/>
          <w:bCs w:val="0"/>
          <w:spacing w:val="-12"/>
          <w:rtl/>
        </w:rPr>
        <w:t>«</w:t>
      </w:r>
      <w:r w:rsidR="00C602A9" w:rsidRPr="00001B2A">
        <w:rPr>
          <w:rFonts w:ascii="mylotus" w:hAnsi="mylotus" w:cs="Traditional Naskh"/>
          <w:b w:val="0"/>
          <w:bCs w:val="0"/>
          <w:spacing w:val="-12"/>
          <w:rtl/>
        </w:rPr>
        <w:t>وبقي تمري وكأنه لم ينقص منه شيء</w:t>
      </w:r>
      <w:r w:rsidR="00001B2A" w:rsidRPr="00001B2A">
        <w:rPr>
          <w:rFonts w:ascii="mylotus" w:hAnsi="mylotus" w:cs="Traditional Naskh" w:hint="eastAsia"/>
          <w:b w:val="0"/>
          <w:bCs w:val="0"/>
          <w:spacing w:val="-12"/>
          <w:rtl/>
        </w:rPr>
        <w:t>»</w:t>
      </w:r>
      <w:r w:rsidR="00C602A9" w:rsidRPr="007B5404">
        <w:rPr>
          <w:rFonts w:ascii="mylotus" w:hAnsi="mylotus" w:cs="Traditional Naskh"/>
          <w:b w:val="0"/>
          <w:bCs w:val="0"/>
          <w:spacing w:val="-12"/>
          <w:position w:val="2"/>
          <w:vertAlign w:val="superscript"/>
          <w:rtl/>
        </w:rPr>
        <w:t>(</w:t>
      </w:r>
      <w:r w:rsidR="00C602A9" w:rsidRPr="007B5404">
        <w:rPr>
          <w:rFonts w:ascii="mylotus" w:hAnsi="mylotus" w:cs="Traditional Naskh"/>
          <w:b w:val="0"/>
          <w:bCs w:val="0"/>
          <w:spacing w:val="-12"/>
          <w:position w:val="2"/>
          <w:vertAlign w:val="superscript"/>
          <w:rtl/>
        </w:rPr>
        <w:footnoteReference w:id="519"/>
      </w:r>
      <w:r w:rsidR="00C602A9" w:rsidRPr="007B5404">
        <w:rPr>
          <w:rFonts w:ascii="mylotus" w:hAnsi="mylotus" w:cs="Traditional Naskh"/>
          <w:b w:val="0"/>
          <w:bCs w:val="0"/>
          <w:spacing w:val="-12"/>
          <w:position w:val="2"/>
          <w:vertAlign w:val="superscript"/>
          <w:rtl/>
        </w:rPr>
        <w:t>)</w:t>
      </w:r>
      <w:r w:rsidR="00C602A9" w:rsidRPr="00001B2A">
        <w:rPr>
          <w:rFonts w:ascii="mylotus" w:hAnsi="mylotus" w:cs="Traditional Naskh"/>
          <w:b w:val="0"/>
          <w:bCs w:val="0"/>
          <w:spacing w:val="-12"/>
          <w:rtl/>
        </w:rPr>
        <w:t>.</w:t>
      </w:r>
    </w:p>
    <w:p w:rsidR="00C602A9" w:rsidRPr="00001B2A" w:rsidRDefault="00C602A9" w:rsidP="006749D3">
      <w:pPr>
        <w:pStyle w:val="BodyTextIndent2"/>
        <w:spacing w:line="216" w:lineRule="auto"/>
        <w:rPr>
          <w:rFonts w:ascii="mylotus" w:hAnsi="mylotus" w:cs="Traditional Naskh"/>
          <w:b w:val="0"/>
          <w:bCs w:val="0"/>
          <w:spacing w:val="-6"/>
          <w:rtl/>
        </w:rPr>
      </w:pPr>
      <w:r w:rsidRPr="00001B2A">
        <w:rPr>
          <w:rFonts w:ascii="mylotus" w:hAnsi="mylotus" w:cs="Traditional Naskh" w:hint="cs"/>
          <w:b w:val="0"/>
          <w:bCs w:val="0"/>
          <w:spacing w:val="-6"/>
          <w:rtl/>
        </w:rPr>
        <w:t>وقد أيد ا</w:t>
      </w:r>
      <w:r w:rsidR="00A1582F" w:rsidRPr="00001B2A">
        <w:rPr>
          <w:rFonts w:ascii="mylotus" w:hAnsi="mylotus" w:cs="Traditional Naskh" w:hint="cs"/>
          <w:b w:val="0"/>
          <w:bCs w:val="0"/>
          <w:spacing w:val="-6"/>
          <w:rtl/>
        </w:rPr>
        <w:t>للَّه</w:t>
      </w:r>
      <w:r w:rsidRPr="00001B2A">
        <w:rPr>
          <w:rFonts w:ascii="mylotus" w:hAnsi="mylotus" w:cs="Traditional Naskh" w:hint="cs"/>
          <w:b w:val="0"/>
          <w:bCs w:val="0"/>
          <w:spacing w:val="-6"/>
          <w:rtl/>
        </w:rPr>
        <w:t xml:space="preserve"> تعالى </w:t>
      </w:r>
      <w:r w:rsidRPr="00001B2A">
        <w:rPr>
          <w:rFonts w:ascii="mylotus" w:hAnsi="mylotus" w:cs="Traditional Naskh"/>
          <w:b w:val="0"/>
          <w:bCs w:val="0"/>
          <w:spacing w:val="-6"/>
          <w:rtl/>
        </w:rPr>
        <w:t xml:space="preserve">رسوله </w:t>
      </w:r>
      <w:r w:rsidRPr="00001B2A">
        <w:rPr>
          <w:rFonts w:ascii="mylotus" w:hAnsi="mylotus" w:cs="Traditional Naskh"/>
          <w:b w:val="0"/>
          <w:bCs w:val="0"/>
          <w:color w:val="C00000"/>
          <w:spacing w:val="-6"/>
          <w:rtl/>
        </w:rPr>
        <w:sym w:font="AGA Arabesque" w:char="F072"/>
      </w:r>
      <w:r w:rsidRPr="00001B2A">
        <w:rPr>
          <w:rFonts w:ascii="mylotus" w:hAnsi="mylotus" w:cs="Traditional Naskh" w:hint="cs"/>
          <w:b w:val="0"/>
          <w:bCs w:val="0"/>
          <w:spacing w:val="-6"/>
          <w:rtl/>
        </w:rPr>
        <w:t xml:space="preserve"> </w:t>
      </w:r>
      <w:r w:rsidRPr="00001B2A">
        <w:rPr>
          <w:rFonts w:ascii="mylotus" w:hAnsi="mylotus" w:cs="Traditional Naskh"/>
          <w:b w:val="0"/>
          <w:bCs w:val="0"/>
          <w:spacing w:val="-6"/>
          <w:rtl/>
        </w:rPr>
        <w:t>بالملائكة في عدة مواضع، نُصر</w:t>
      </w:r>
      <w:r w:rsidRPr="00001B2A">
        <w:rPr>
          <w:rFonts w:ascii="mylotus" w:hAnsi="mylotus" w:cs="Traditional Naskh" w:hint="cs"/>
          <w:b w:val="0"/>
          <w:bCs w:val="0"/>
          <w:spacing w:val="-6"/>
          <w:rtl/>
        </w:rPr>
        <w:t>ةً</w:t>
      </w:r>
      <w:r w:rsidRPr="00001B2A">
        <w:rPr>
          <w:rFonts w:ascii="mylotus" w:hAnsi="mylotus" w:cs="Traditional Naskh"/>
          <w:b w:val="0"/>
          <w:bCs w:val="0"/>
          <w:spacing w:val="-6"/>
          <w:rtl/>
        </w:rPr>
        <w:t xml:space="preserve"> له ولدينه، منها:</w:t>
      </w:r>
    </w:p>
    <w:p w:rsidR="00C602A9" w:rsidRPr="0088525E" w:rsidRDefault="008F6988" w:rsidP="00001B2A">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ما حصل له </w:t>
      </w:r>
      <w:r w:rsidR="00C602A9" w:rsidRPr="0088525E">
        <w:rPr>
          <w:rFonts w:ascii="mylotus" w:hAnsi="mylotus" w:cs="Traditional Naskh"/>
          <w:b w:val="0"/>
          <w:bCs w:val="0"/>
          <w:rtl/>
        </w:rPr>
        <w:t xml:space="preserve">في الهجرة، قال المولى – جل وعلا -: </w:t>
      </w:r>
      <w:r w:rsidR="00001B2A" w:rsidRPr="00001B2A">
        <w:rPr>
          <w:rFonts w:ascii="Traditional Arabic" w:hAnsi="Traditional Arabic" w:cs="Traditional Arabic"/>
          <w:b w:val="0"/>
          <w:bCs w:val="0"/>
          <w:color w:val="C00000"/>
          <w:sz w:val="28"/>
          <w:szCs w:val="28"/>
          <w:rtl/>
        </w:rPr>
        <w:t>﴿</w:t>
      </w:r>
      <w:r w:rsidR="00001B2A" w:rsidRPr="00001B2A">
        <w:rPr>
          <w:rFonts w:ascii="mylotus" w:hAnsi="mylotus" w:cs="Traditional Naskh" w:hint="eastAsia"/>
          <w:rtl/>
        </w:rPr>
        <w:t>فَأَنْزَلَ</w:t>
      </w:r>
      <w:r w:rsidR="00001B2A" w:rsidRPr="00001B2A">
        <w:rPr>
          <w:rFonts w:ascii="mylotus" w:hAnsi="mylotus" w:cs="Traditional Naskh"/>
          <w:rtl/>
        </w:rPr>
        <w:t xml:space="preserve"> </w:t>
      </w:r>
      <w:r w:rsidR="00001B2A" w:rsidRPr="00001B2A">
        <w:rPr>
          <w:rFonts w:ascii="mylotus" w:hAnsi="mylotus" w:cs="Traditional Naskh" w:hint="eastAsia"/>
          <w:rtl/>
        </w:rPr>
        <w:t>اللَّهُ</w:t>
      </w:r>
      <w:r w:rsidR="00001B2A" w:rsidRPr="00001B2A">
        <w:rPr>
          <w:rFonts w:ascii="mylotus" w:hAnsi="mylotus" w:cs="Traditional Naskh"/>
          <w:rtl/>
        </w:rPr>
        <w:t xml:space="preserve"> </w:t>
      </w:r>
      <w:r w:rsidR="00001B2A" w:rsidRPr="00001B2A">
        <w:rPr>
          <w:rFonts w:ascii="mylotus" w:hAnsi="mylotus" w:cs="Traditional Naskh" w:hint="eastAsia"/>
          <w:rtl/>
        </w:rPr>
        <w:t>سَكِينَتَهُ</w:t>
      </w:r>
      <w:r w:rsidR="00001B2A" w:rsidRPr="00001B2A">
        <w:rPr>
          <w:rFonts w:ascii="mylotus" w:hAnsi="mylotus" w:cs="Traditional Naskh"/>
          <w:rtl/>
        </w:rPr>
        <w:t xml:space="preserve"> </w:t>
      </w:r>
      <w:r w:rsidR="00001B2A" w:rsidRPr="00001B2A">
        <w:rPr>
          <w:rFonts w:ascii="mylotus" w:hAnsi="mylotus" w:cs="Traditional Naskh" w:hint="eastAsia"/>
          <w:rtl/>
        </w:rPr>
        <w:t>عَلَيْهِ</w:t>
      </w:r>
      <w:r w:rsidR="00001B2A" w:rsidRPr="00001B2A">
        <w:rPr>
          <w:rFonts w:ascii="mylotus" w:hAnsi="mylotus" w:cs="Traditional Naskh"/>
          <w:rtl/>
        </w:rPr>
        <w:t xml:space="preserve"> </w:t>
      </w:r>
      <w:r w:rsidR="00001B2A" w:rsidRPr="00001B2A">
        <w:rPr>
          <w:rFonts w:ascii="mylotus" w:hAnsi="mylotus" w:cs="Traditional Naskh" w:hint="eastAsia"/>
          <w:rtl/>
        </w:rPr>
        <w:t>وَأَيَّدَهُ</w:t>
      </w:r>
      <w:r w:rsidR="00001B2A" w:rsidRPr="00001B2A">
        <w:rPr>
          <w:rFonts w:ascii="mylotus" w:hAnsi="mylotus" w:cs="Traditional Naskh"/>
          <w:rtl/>
        </w:rPr>
        <w:t xml:space="preserve"> </w:t>
      </w:r>
      <w:r w:rsidR="00001B2A" w:rsidRPr="00001B2A">
        <w:rPr>
          <w:rFonts w:ascii="mylotus" w:hAnsi="mylotus" w:cs="Traditional Naskh" w:hint="eastAsia"/>
          <w:rtl/>
        </w:rPr>
        <w:t>بِجُنُودٍ</w:t>
      </w:r>
      <w:r w:rsidR="00001B2A" w:rsidRPr="00001B2A">
        <w:rPr>
          <w:rFonts w:ascii="mylotus" w:hAnsi="mylotus" w:cs="Traditional Naskh"/>
          <w:rtl/>
        </w:rPr>
        <w:t xml:space="preserve"> </w:t>
      </w:r>
      <w:r w:rsidR="00001B2A" w:rsidRPr="00001B2A">
        <w:rPr>
          <w:rFonts w:ascii="mylotus" w:hAnsi="mylotus" w:cs="Traditional Naskh" w:hint="eastAsia"/>
          <w:rtl/>
        </w:rPr>
        <w:t>لَمْ</w:t>
      </w:r>
      <w:r w:rsidR="00001B2A" w:rsidRPr="00001B2A">
        <w:rPr>
          <w:rFonts w:ascii="mylotus" w:hAnsi="mylotus" w:cs="Traditional Naskh"/>
          <w:rtl/>
        </w:rPr>
        <w:t xml:space="preserve"> </w:t>
      </w:r>
      <w:r w:rsidR="00001B2A" w:rsidRPr="00001B2A">
        <w:rPr>
          <w:rFonts w:ascii="mylotus" w:hAnsi="mylotus" w:cs="Traditional Naskh" w:hint="eastAsia"/>
          <w:rtl/>
        </w:rPr>
        <w:t>تَرَوْهَا</w:t>
      </w:r>
      <w:r w:rsidR="00001B2A" w:rsidRPr="00001B2A">
        <w:rPr>
          <w:rFonts w:ascii="mylotus" w:hAnsi="mylotus" w:cs="Traditional Naskh"/>
          <w:rtl/>
        </w:rPr>
        <w:t xml:space="preserve"> </w:t>
      </w:r>
      <w:r w:rsidR="00001B2A" w:rsidRPr="00001B2A">
        <w:rPr>
          <w:rFonts w:ascii="mylotus" w:hAnsi="mylotus" w:cs="Traditional Naskh" w:hint="eastAsia"/>
          <w:rtl/>
        </w:rPr>
        <w:t>وَجَعَلَ</w:t>
      </w:r>
      <w:r w:rsidR="00001B2A" w:rsidRPr="00001B2A">
        <w:rPr>
          <w:rFonts w:ascii="mylotus" w:hAnsi="mylotus" w:cs="Traditional Naskh"/>
          <w:rtl/>
        </w:rPr>
        <w:t xml:space="preserve"> </w:t>
      </w:r>
      <w:r w:rsidR="00001B2A" w:rsidRPr="00001B2A">
        <w:rPr>
          <w:rFonts w:ascii="mylotus" w:hAnsi="mylotus" w:cs="Traditional Naskh" w:hint="eastAsia"/>
          <w:rtl/>
        </w:rPr>
        <w:t>كَلِمَةَ</w:t>
      </w:r>
      <w:r w:rsidR="00001B2A" w:rsidRPr="00001B2A">
        <w:rPr>
          <w:rFonts w:ascii="mylotus" w:hAnsi="mylotus" w:cs="Traditional Naskh"/>
          <w:rtl/>
        </w:rPr>
        <w:t xml:space="preserve"> </w:t>
      </w:r>
      <w:r w:rsidR="00001B2A" w:rsidRPr="00001B2A">
        <w:rPr>
          <w:rFonts w:ascii="mylotus" w:hAnsi="mylotus" w:cs="Traditional Naskh" w:hint="eastAsia"/>
          <w:rtl/>
        </w:rPr>
        <w:t>الَّذِينَ</w:t>
      </w:r>
      <w:r w:rsidR="00001B2A" w:rsidRPr="00001B2A">
        <w:rPr>
          <w:rFonts w:ascii="mylotus" w:hAnsi="mylotus" w:cs="Traditional Naskh"/>
          <w:rtl/>
        </w:rPr>
        <w:t xml:space="preserve"> </w:t>
      </w:r>
      <w:r w:rsidR="00001B2A" w:rsidRPr="00001B2A">
        <w:rPr>
          <w:rFonts w:ascii="mylotus" w:hAnsi="mylotus" w:cs="Traditional Naskh" w:hint="eastAsia"/>
          <w:rtl/>
        </w:rPr>
        <w:t>كَفَرُوا</w:t>
      </w:r>
      <w:r w:rsidR="00001B2A" w:rsidRPr="00001B2A">
        <w:rPr>
          <w:rFonts w:ascii="mylotus" w:hAnsi="mylotus" w:cs="Traditional Naskh"/>
          <w:rtl/>
        </w:rPr>
        <w:t xml:space="preserve"> </w:t>
      </w:r>
      <w:r w:rsidR="00001B2A" w:rsidRPr="00001B2A">
        <w:rPr>
          <w:rFonts w:ascii="mylotus" w:hAnsi="mylotus" w:cs="Traditional Naskh" w:hint="eastAsia"/>
          <w:rtl/>
        </w:rPr>
        <w:t>السُّفْلَى</w:t>
      </w:r>
      <w:r w:rsidR="00001B2A" w:rsidRPr="00001B2A">
        <w:rPr>
          <w:rFonts w:ascii="mylotus" w:hAnsi="mylotus" w:cs="Traditional Naskh"/>
          <w:rtl/>
        </w:rPr>
        <w:t xml:space="preserve"> </w:t>
      </w:r>
      <w:r w:rsidR="00001B2A" w:rsidRPr="00001B2A">
        <w:rPr>
          <w:rFonts w:ascii="mylotus" w:hAnsi="mylotus" w:cs="Traditional Naskh" w:hint="eastAsia"/>
          <w:rtl/>
        </w:rPr>
        <w:t>وَكَلِمَةُ</w:t>
      </w:r>
      <w:r w:rsidR="00001B2A" w:rsidRPr="00001B2A">
        <w:rPr>
          <w:rFonts w:ascii="mylotus" w:hAnsi="mylotus" w:cs="Traditional Naskh"/>
          <w:rtl/>
        </w:rPr>
        <w:t xml:space="preserve"> </w:t>
      </w:r>
      <w:r w:rsidR="00001B2A" w:rsidRPr="00001B2A">
        <w:rPr>
          <w:rFonts w:ascii="mylotus" w:hAnsi="mylotus" w:cs="Traditional Naskh" w:hint="eastAsia"/>
          <w:rtl/>
        </w:rPr>
        <w:t>اللَّهِ</w:t>
      </w:r>
      <w:r w:rsidR="00001B2A" w:rsidRPr="00001B2A">
        <w:rPr>
          <w:rFonts w:ascii="mylotus" w:hAnsi="mylotus" w:cs="Traditional Naskh"/>
          <w:rtl/>
        </w:rPr>
        <w:t xml:space="preserve"> </w:t>
      </w:r>
      <w:r w:rsidR="00001B2A" w:rsidRPr="00001B2A">
        <w:rPr>
          <w:rFonts w:ascii="mylotus" w:hAnsi="mylotus" w:cs="Traditional Naskh" w:hint="eastAsia"/>
          <w:rtl/>
        </w:rPr>
        <w:t>هِيَ</w:t>
      </w:r>
      <w:r w:rsidR="00001B2A" w:rsidRPr="00001B2A">
        <w:rPr>
          <w:rFonts w:ascii="mylotus" w:hAnsi="mylotus" w:cs="Traditional Naskh"/>
          <w:rtl/>
        </w:rPr>
        <w:t xml:space="preserve"> </w:t>
      </w:r>
      <w:r w:rsidR="00001B2A" w:rsidRPr="00001B2A">
        <w:rPr>
          <w:rFonts w:ascii="mylotus" w:hAnsi="mylotus" w:cs="Traditional Naskh" w:hint="eastAsia"/>
          <w:rtl/>
        </w:rPr>
        <w:t>الْعُلْيَا</w:t>
      </w:r>
      <w:r w:rsidR="00001B2A" w:rsidRPr="00001B2A">
        <w:rPr>
          <w:rFonts w:ascii="mylotus" w:hAnsi="mylotus" w:cs="Traditional Naskh"/>
          <w:rtl/>
        </w:rPr>
        <w:t xml:space="preserve"> </w:t>
      </w:r>
      <w:r w:rsidR="00001B2A" w:rsidRPr="00001B2A">
        <w:rPr>
          <w:rFonts w:ascii="mylotus" w:hAnsi="mylotus" w:cs="Traditional Naskh" w:hint="eastAsia"/>
          <w:rtl/>
        </w:rPr>
        <w:t>وَاللَّهُ</w:t>
      </w:r>
      <w:r w:rsidR="00001B2A" w:rsidRPr="00001B2A">
        <w:rPr>
          <w:rFonts w:ascii="mylotus" w:hAnsi="mylotus" w:cs="Traditional Naskh"/>
          <w:rtl/>
        </w:rPr>
        <w:t xml:space="preserve"> </w:t>
      </w:r>
      <w:r w:rsidR="00001B2A" w:rsidRPr="00001B2A">
        <w:rPr>
          <w:rFonts w:ascii="mylotus" w:hAnsi="mylotus" w:cs="Traditional Naskh" w:hint="eastAsia"/>
          <w:rtl/>
        </w:rPr>
        <w:t>عَزِيزٌ</w:t>
      </w:r>
      <w:r w:rsidR="00001B2A" w:rsidRPr="00001B2A">
        <w:rPr>
          <w:rFonts w:ascii="mylotus" w:hAnsi="mylotus" w:cs="Traditional Naskh"/>
          <w:rtl/>
        </w:rPr>
        <w:t xml:space="preserve"> </w:t>
      </w:r>
      <w:r w:rsidR="00001B2A" w:rsidRPr="00001B2A">
        <w:rPr>
          <w:rFonts w:ascii="mylotus" w:hAnsi="mylotus" w:cs="Traditional Naskh" w:hint="eastAsia"/>
          <w:rtl/>
        </w:rPr>
        <w:t>حَكِيمٌ</w:t>
      </w:r>
      <w:r w:rsidR="00001B2A" w:rsidRPr="00001B2A">
        <w:rPr>
          <w:rFonts w:ascii="Traditional Arabic" w:hAnsi="Traditional Arabic" w:cs="Traditional Arabic"/>
          <w:b w:val="0"/>
          <w:bCs w:val="0"/>
          <w:color w:val="C00000"/>
          <w:sz w:val="28"/>
          <w:szCs w:val="28"/>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0"/>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001B2A">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rtl/>
        </w:rPr>
        <w:t xml:space="preserve"> </w:t>
      </w:r>
      <w:r w:rsidR="00C602A9" w:rsidRPr="0088525E">
        <w:rPr>
          <w:rFonts w:ascii="mylotus" w:hAnsi="mylotus" w:cs="Traditional Naskh" w:hint="cs"/>
          <w:rtl/>
        </w:rPr>
        <w:t xml:space="preserve">وما حصل له </w:t>
      </w:r>
      <w:r w:rsidR="00C602A9" w:rsidRPr="0088525E">
        <w:rPr>
          <w:rFonts w:ascii="mylotus" w:hAnsi="mylotus" w:cs="Traditional Naskh" w:hint="cs"/>
          <w:b w:val="0"/>
          <w:bCs w:val="0"/>
          <w:rtl/>
        </w:rPr>
        <w:t>ب</w:t>
      </w:r>
      <w:r w:rsidR="00C602A9" w:rsidRPr="0088525E">
        <w:rPr>
          <w:rFonts w:ascii="mylotus" w:hAnsi="mylotus" w:cs="Traditional Naskh"/>
          <w:b w:val="0"/>
          <w:bCs w:val="0"/>
          <w:rtl/>
        </w:rPr>
        <w:t>بدر، قال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تعالى: </w:t>
      </w:r>
      <w:r w:rsidR="00001B2A" w:rsidRPr="00001B2A">
        <w:rPr>
          <w:rFonts w:ascii="Traditional Arabic" w:hAnsi="Traditional Arabic" w:cs="Traditional Arabic"/>
          <w:b w:val="0"/>
          <w:bCs w:val="0"/>
          <w:color w:val="C00000"/>
          <w:rtl/>
        </w:rPr>
        <w:t>﴿</w:t>
      </w:r>
      <w:r w:rsidR="00001B2A" w:rsidRPr="00001B2A">
        <w:rPr>
          <w:rFonts w:ascii="mylotus" w:hAnsi="mylotus" w:cs="Traditional Naskh" w:hint="eastAsia"/>
          <w:rtl/>
        </w:rPr>
        <w:t>إِذْ</w:t>
      </w:r>
      <w:r w:rsidR="00001B2A" w:rsidRPr="00001B2A">
        <w:rPr>
          <w:rFonts w:ascii="mylotus" w:hAnsi="mylotus" w:cs="Traditional Naskh"/>
          <w:rtl/>
        </w:rPr>
        <w:t xml:space="preserve"> </w:t>
      </w:r>
      <w:r w:rsidR="00001B2A" w:rsidRPr="00001B2A">
        <w:rPr>
          <w:rFonts w:ascii="mylotus" w:hAnsi="mylotus" w:cs="Traditional Naskh" w:hint="eastAsia"/>
          <w:rtl/>
        </w:rPr>
        <w:t>تَسْتَغِيثُونَ</w:t>
      </w:r>
      <w:r w:rsidR="00001B2A" w:rsidRPr="00001B2A">
        <w:rPr>
          <w:rFonts w:ascii="mylotus" w:hAnsi="mylotus" w:cs="Traditional Naskh"/>
          <w:rtl/>
        </w:rPr>
        <w:t xml:space="preserve"> </w:t>
      </w:r>
      <w:r w:rsidR="00001B2A" w:rsidRPr="00001B2A">
        <w:rPr>
          <w:rFonts w:ascii="mylotus" w:hAnsi="mylotus" w:cs="Traditional Naskh" w:hint="eastAsia"/>
          <w:rtl/>
        </w:rPr>
        <w:t>رَبَّكُمْ</w:t>
      </w:r>
      <w:r w:rsidR="00001B2A" w:rsidRPr="00001B2A">
        <w:rPr>
          <w:rFonts w:ascii="mylotus" w:hAnsi="mylotus" w:cs="Traditional Naskh"/>
          <w:rtl/>
        </w:rPr>
        <w:t xml:space="preserve"> </w:t>
      </w:r>
      <w:r w:rsidR="00001B2A" w:rsidRPr="00001B2A">
        <w:rPr>
          <w:rFonts w:ascii="mylotus" w:hAnsi="mylotus" w:cs="Traditional Naskh" w:hint="eastAsia"/>
          <w:rtl/>
        </w:rPr>
        <w:t>فَاسْتَجَابَ</w:t>
      </w:r>
      <w:r w:rsidR="00001B2A" w:rsidRPr="00001B2A">
        <w:rPr>
          <w:rFonts w:ascii="mylotus" w:hAnsi="mylotus" w:cs="Traditional Naskh"/>
          <w:rtl/>
        </w:rPr>
        <w:t xml:space="preserve"> </w:t>
      </w:r>
      <w:r w:rsidR="00001B2A" w:rsidRPr="00001B2A">
        <w:rPr>
          <w:rFonts w:ascii="mylotus" w:hAnsi="mylotus" w:cs="Traditional Naskh" w:hint="eastAsia"/>
          <w:rtl/>
        </w:rPr>
        <w:t>لَكُمْ</w:t>
      </w:r>
      <w:r w:rsidR="00001B2A" w:rsidRPr="00001B2A">
        <w:rPr>
          <w:rFonts w:ascii="mylotus" w:hAnsi="mylotus" w:cs="Traditional Naskh"/>
          <w:rtl/>
        </w:rPr>
        <w:t xml:space="preserve"> </w:t>
      </w:r>
      <w:r w:rsidR="00001B2A" w:rsidRPr="00001B2A">
        <w:rPr>
          <w:rFonts w:ascii="mylotus" w:hAnsi="mylotus" w:cs="Traditional Naskh" w:hint="eastAsia"/>
          <w:rtl/>
        </w:rPr>
        <w:lastRenderedPageBreak/>
        <w:t>أَنِّي</w:t>
      </w:r>
      <w:r w:rsidR="00001B2A" w:rsidRPr="00001B2A">
        <w:rPr>
          <w:rFonts w:ascii="mylotus" w:hAnsi="mylotus" w:cs="Traditional Naskh"/>
          <w:rtl/>
        </w:rPr>
        <w:t xml:space="preserve"> </w:t>
      </w:r>
      <w:r w:rsidR="00001B2A" w:rsidRPr="00001B2A">
        <w:rPr>
          <w:rFonts w:ascii="mylotus" w:hAnsi="mylotus" w:cs="Traditional Naskh" w:hint="eastAsia"/>
          <w:rtl/>
        </w:rPr>
        <w:t>مُمِدُّكُمْ</w:t>
      </w:r>
      <w:r w:rsidR="00001B2A" w:rsidRPr="00001B2A">
        <w:rPr>
          <w:rFonts w:ascii="mylotus" w:hAnsi="mylotus" w:cs="Traditional Naskh"/>
          <w:rtl/>
        </w:rPr>
        <w:t xml:space="preserve"> </w:t>
      </w:r>
      <w:r w:rsidR="00001B2A" w:rsidRPr="00001B2A">
        <w:rPr>
          <w:rFonts w:ascii="mylotus" w:hAnsi="mylotus" w:cs="Traditional Naskh" w:hint="eastAsia"/>
          <w:rtl/>
        </w:rPr>
        <w:t>بِأَلْفٍ</w:t>
      </w:r>
      <w:r w:rsidR="00001B2A" w:rsidRPr="00001B2A">
        <w:rPr>
          <w:rFonts w:ascii="mylotus" w:hAnsi="mylotus" w:cs="Traditional Naskh"/>
          <w:rtl/>
        </w:rPr>
        <w:t xml:space="preserve"> </w:t>
      </w:r>
      <w:r w:rsidR="00001B2A" w:rsidRPr="00001B2A">
        <w:rPr>
          <w:rFonts w:ascii="mylotus" w:hAnsi="mylotus" w:cs="Traditional Naskh" w:hint="eastAsia"/>
          <w:rtl/>
        </w:rPr>
        <w:t>مِنَ</w:t>
      </w:r>
      <w:r w:rsidR="00001B2A" w:rsidRPr="00001B2A">
        <w:rPr>
          <w:rFonts w:ascii="mylotus" w:hAnsi="mylotus" w:cs="Traditional Naskh"/>
          <w:rtl/>
        </w:rPr>
        <w:t xml:space="preserve"> </w:t>
      </w:r>
      <w:r w:rsidR="00001B2A" w:rsidRPr="00001B2A">
        <w:rPr>
          <w:rFonts w:ascii="mylotus" w:hAnsi="mylotus" w:cs="Traditional Naskh" w:hint="eastAsia"/>
          <w:rtl/>
        </w:rPr>
        <w:t>الْمَلَائِكَةِ</w:t>
      </w:r>
      <w:r w:rsidR="00001B2A" w:rsidRPr="00001B2A">
        <w:rPr>
          <w:rFonts w:ascii="mylotus" w:hAnsi="mylotus" w:cs="Traditional Naskh"/>
          <w:rtl/>
        </w:rPr>
        <w:t xml:space="preserve"> </w:t>
      </w:r>
      <w:r w:rsidR="00001B2A" w:rsidRPr="00001B2A">
        <w:rPr>
          <w:rFonts w:ascii="mylotus" w:hAnsi="mylotus" w:cs="Traditional Naskh" w:hint="eastAsia"/>
          <w:rtl/>
        </w:rPr>
        <w:t>مُرْدِفِينَ</w:t>
      </w:r>
      <w:r w:rsidR="00001B2A" w:rsidRPr="00001B2A">
        <w:rPr>
          <w:rFonts w:ascii="Traditional Arabic" w:hAnsi="Traditional Arabic" w:cs="Traditional Arabic"/>
          <w:b w:val="0"/>
          <w:bCs w:val="0"/>
          <w:color w:val="C00000"/>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1"/>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rtl/>
        </w:rPr>
        <w:t xml:space="preserve"> وما وقع له</w:t>
      </w:r>
      <w:r w:rsidR="00C602A9" w:rsidRPr="0088525E">
        <w:rPr>
          <w:rFonts w:ascii="mylotus" w:hAnsi="mylotus" w:cs="Traditional Naskh"/>
          <w:rtl/>
        </w:rPr>
        <w:t xml:space="preserve"> </w:t>
      </w:r>
      <w:r w:rsidR="00C602A9" w:rsidRPr="0088525E">
        <w:rPr>
          <w:rFonts w:ascii="mylotus" w:hAnsi="mylotus" w:cs="Traditional Naskh"/>
          <w:b w:val="0"/>
          <w:bCs w:val="0"/>
          <w:rtl/>
        </w:rPr>
        <w:t xml:space="preserve"> في أُحدٍ، قاتل جبريل وميكائيل – عليهما السلام – عن يمين النبي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وعن يساره</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2"/>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001B2A">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rtl/>
        </w:rPr>
        <w:t xml:space="preserve">وما حصل له </w:t>
      </w:r>
      <w:r w:rsidR="00C602A9" w:rsidRPr="0088525E">
        <w:rPr>
          <w:rFonts w:ascii="mylotus" w:hAnsi="mylotus" w:cs="Traditional Naskh"/>
          <w:rtl/>
        </w:rPr>
        <w:t>في الخندق</w:t>
      </w:r>
      <w:r w:rsidR="00C602A9" w:rsidRPr="0088525E">
        <w:rPr>
          <w:rFonts w:ascii="mylotus" w:hAnsi="mylotus" w:cs="Traditional Naskh"/>
          <w:b w:val="0"/>
          <w:bCs w:val="0"/>
          <w:rtl/>
        </w:rPr>
        <w:t>، قال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001B2A" w:rsidRPr="00001B2A">
        <w:rPr>
          <w:rFonts w:ascii="mylotus" w:hAnsi="mylotus" w:cs="Traditional Naskh"/>
          <w:b w:val="0"/>
          <w:bCs w:val="0"/>
          <w:color w:val="C00000"/>
        </w:rPr>
        <w:sym w:font="AGA Arabesque" w:char="F055"/>
      </w:r>
      <w:r w:rsidR="00C602A9" w:rsidRPr="0088525E">
        <w:rPr>
          <w:rFonts w:ascii="mylotus" w:hAnsi="mylotus" w:cs="Traditional Naskh"/>
          <w:b w:val="0"/>
          <w:bCs w:val="0"/>
          <w:rtl/>
        </w:rPr>
        <w:t xml:space="preserve">: </w:t>
      </w:r>
      <w:r w:rsidR="00001B2A" w:rsidRPr="00001B2A">
        <w:rPr>
          <w:rFonts w:ascii="Traditional Arabic" w:hAnsi="Traditional Arabic" w:cs="Traditional Arabic"/>
          <w:b w:val="0"/>
          <w:bCs w:val="0"/>
          <w:color w:val="C00000"/>
          <w:rtl/>
        </w:rPr>
        <w:t>﴿</w:t>
      </w:r>
      <w:r w:rsidR="00001B2A" w:rsidRPr="00001B2A">
        <w:rPr>
          <w:rFonts w:ascii="mylotus" w:hAnsi="mylotus" w:cs="Traditional Naskh" w:hint="eastAsia"/>
          <w:rtl/>
        </w:rPr>
        <w:t>إِذْ</w:t>
      </w:r>
      <w:r w:rsidR="00001B2A" w:rsidRPr="00001B2A">
        <w:rPr>
          <w:rFonts w:ascii="mylotus" w:hAnsi="mylotus" w:cs="Traditional Naskh"/>
          <w:rtl/>
        </w:rPr>
        <w:t xml:space="preserve"> </w:t>
      </w:r>
      <w:r w:rsidR="00001B2A" w:rsidRPr="00001B2A">
        <w:rPr>
          <w:rFonts w:ascii="mylotus" w:hAnsi="mylotus" w:cs="Traditional Naskh" w:hint="eastAsia"/>
          <w:rtl/>
        </w:rPr>
        <w:t>جَاءَتْكُمْ</w:t>
      </w:r>
      <w:r w:rsidR="00001B2A" w:rsidRPr="00001B2A">
        <w:rPr>
          <w:rFonts w:ascii="mylotus" w:hAnsi="mylotus" w:cs="Traditional Naskh"/>
          <w:rtl/>
        </w:rPr>
        <w:t xml:space="preserve"> </w:t>
      </w:r>
      <w:r w:rsidR="00001B2A" w:rsidRPr="00001B2A">
        <w:rPr>
          <w:rFonts w:ascii="mylotus" w:hAnsi="mylotus" w:cs="Traditional Naskh" w:hint="eastAsia"/>
          <w:rtl/>
        </w:rPr>
        <w:t>جُنُودٌ</w:t>
      </w:r>
      <w:r w:rsidR="00001B2A" w:rsidRPr="00001B2A">
        <w:rPr>
          <w:rFonts w:ascii="mylotus" w:hAnsi="mylotus" w:cs="Traditional Naskh"/>
          <w:rtl/>
        </w:rPr>
        <w:t xml:space="preserve"> </w:t>
      </w:r>
      <w:r w:rsidR="00001B2A" w:rsidRPr="00001B2A">
        <w:rPr>
          <w:rFonts w:ascii="mylotus" w:hAnsi="mylotus" w:cs="Traditional Naskh" w:hint="eastAsia"/>
          <w:rtl/>
        </w:rPr>
        <w:t>فَأَرْسَلْنَا</w:t>
      </w:r>
      <w:r w:rsidR="00001B2A" w:rsidRPr="00001B2A">
        <w:rPr>
          <w:rFonts w:ascii="mylotus" w:hAnsi="mylotus" w:cs="Traditional Naskh"/>
          <w:rtl/>
        </w:rPr>
        <w:t xml:space="preserve"> </w:t>
      </w:r>
      <w:r w:rsidR="00001B2A" w:rsidRPr="00001B2A">
        <w:rPr>
          <w:rFonts w:ascii="mylotus" w:hAnsi="mylotus" w:cs="Traditional Naskh" w:hint="eastAsia"/>
          <w:rtl/>
        </w:rPr>
        <w:t>عَلَيْهِمْ</w:t>
      </w:r>
      <w:r w:rsidR="00001B2A" w:rsidRPr="00001B2A">
        <w:rPr>
          <w:rFonts w:ascii="mylotus" w:hAnsi="mylotus" w:cs="Traditional Naskh"/>
          <w:rtl/>
        </w:rPr>
        <w:t xml:space="preserve"> </w:t>
      </w:r>
      <w:r w:rsidR="00001B2A" w:rsidRPr="00001B2A">
        <w:rPr>
          <w:rFonts w:ascii="mylotus" w:hAnsi="mylotus" w:cs="Traditional Naskh" w:hint="eastAsia"/>
          <w:rtl/>
        </w:rPr>
        <w:t>رِيحًا</w:t>
      </w:r>
      <w:r w:rsidR="00001B2A" w:rsidRPr="00001B2A">
        <w:rPr>
          <w:rFonts w:ascii="mylotus" w:hAnsi="mylotus" w:cs="Traditional Naskh"/>
          <w:rtl/>
        </w:rPr>
        <w:t xml:space="preserve"> </w:t>
      </w:r>
      <w:r w:rsidR="00001B2A" w:rsidRPr="00001B2A">
        <w:rPr>
          <w:rFonts w:ascii="mylotus" w:hAnsi="mylotus" w:cs="Traditional Naskh" w:hint="eastAsia"/>
          <w:rtl/>
        </w:rPr>
        <w:t>وَجُنُودًا</w:t>
      </w:r>
      <w:r w:rsidR="00001B2A" w:rsidRPr="00001B2A">
        <w:rPr>
          <w:rFonts w:ascii="mylotus" w:hAnsi="mylotus" w:cs="Traditional Naskh"/>
          <w:rtl/>
        </w:rPr>
        <w:t xml:space="preserve"> </w:t>
      </w:r>
      <w:r w:rsidR="00001B2A" w:rsidRPr="00001B2A">
        <w:rPr>
          <w:rFonts w:ascii="mylotus" w:hAnsi="mylotus" w:cs="Traditional Naskh" w:hint="eastAsia"/>
          <w:rtl/>
        </w:rPr>
        <w:t>لَمْ</w:t>
      </w:r>
      <w:r w:rsidR="00001B2A" w:rsidRPr="00001B2A">
        <w:rPr>
          <w:rFonts w:ascii="mylotus" w:hAnsi="mylotus" w:cs="Traditional Naskh"/>
          <w:rtl/>
        </w:rPr>
        <w:t xml:space="preserve"> </w:t>
      </w:r>
      <w:r w:rsidR="00001B2A" w:rsidRPr="00001B2A">
        <w:rPr>
          <w:rFonts w:ascii="mylotus" w:hAnsi="mylotus" w:cs="Traditional Naskh" w:hint="eastAsia"/>
          <w:rtl/>
        </w:rPr>
        <w:t>تَرَوْهَا</w:t>
      </w:r>
      <w:r w:rsidR="00001B2A" w:rsidRPr="00001B2A">
        <w:rPr>
          <w:rFonts w:ascii="mylotus" w:hAnsi="mylotus" w:cs="Traditional Naskh"/>
          <w:rtl/>
        </w:rPr>
        <w:t xml:space="preserve"> </w:t>
      </w:r>
      <w:r w:rsidR="00001B2A" w:rsidRPr="00001B2A">
        <w:rPr>
          <w:rFonts w:ascii="mylotus" w:hAnsi="mylotus" w:cs="Traditional Naskh" w:hint="eastAsia"/>
          <w:rtl/>
        </w:rPr>
        <w:t>وَكَانَ</w:t>
      </w:r>
      <w:r w:rsidR="00001B2A" w:rsidRPr="00001B2A">
        <w:rPr>
          <w:rFonts w:ascii="mylotus" w:hAnsi="mylotus" w:cs="Traditional Naskh"/>
          <w:rtl/>
        </w:rPr>
        <w:t xml:space="preserve"> </w:t>
      </w:r>
      <w:r w:rsidR="00001B2A" w:rsidRPr="00001B2A">
        <w:rPr>
          <w:rFonts w:ascii="mylotus" w:hAnsi="mylotus" w:cs="Traditional Naskh" w:hint="eastAsia"/>
          <w:rtl/>
        </w:rPr>
        <w:t>اللَّهُ</w:t>
      </w:r>
      <w:r w:rsidR="00001B2A" w:rsidRPr="00001B2A">
        <w:rPr>
          <w:rFonts w:ascii="mylotus" w:hAnsi="mylotus" w:cs="Traditional Naskh"/>
          <w:rtl/>
        </w:rPr>
        <w:t xml:space="preserve"> </w:t>
      </w:r>
      <w:r w:rsidR="00001B2A" w:rsidRPr="00001B2A">
        <w:rPr>
          <w:rFonts w:ascii="mylotus" w:hAnsi="mylotus" w:cs="Traditional Naskh" w:hint="eastAsia"/>
          <w:rtl/>
        </w:rPr>
        <w:t>بِمَا</w:t>
      </w:r>
      <w:r w:rsidR="00001B2A" w:rsidRPr="00001B2A">
        <w:rPr>
          <w:rFonts w:ascii="mylotus" w:hAnsi="mylotus" w:cs="Traditional Naskh"/>
          <w:rtl/>
        </w:rPr>
        <w:t xml:space="preserve"> </w:t>
      </w:r>
      <w:r w:rsidR="00001B2A" w:rsidRPr="00001B2A">
        <w:rPr>
          <w:rFonts w:ascii="mylotus" w:hAnsi="mylotus" w:cs="Traditional Naskh" w:hint="eastAsia"/>
          <w:rtl/>
        </w:rPr>
        <w:t>تَعْمَلُونَ</w:t>
      </w:r>
      <w:r w:rsidR="00001B2A" w:rsidRPr="00001B2A">
        <w:rPr>
          <w:rFonts w:ascii="mylotus" w:hAnsi="mylotus" w:cs="Traditional Naskh"/>
          <w:rtl/>
        </w:rPr>
        <w:t xml:space="preserve"> </w:t>
      </w:r>
      <w:r w:rsidR="00001B2A" w:rsidRPr="00001B2A">
        <w:rPr>
          <w:rFonts w:ascii="mylotus" w:hAnsi="mylotus" w:cs="Traditional Naskh" w:hint="eastAsia"/>
          <w:rtl/>
        </w:rPr>
        <w:t>بَصِيرًا</w:t>
      </w:r>
      <w:r w:rsidR="00001B2A" w:rsidRPr="00001B2A">
        <w:rPr>
          <w:rFonts w:ascii="Traditional Arabic" w:hAnsi="Traditional Arabic" w:cs="Traditional Arabic"/>
          <w:b w:val="0"/>
          <w:bCs w:val="0"/>
          <w:color w:val="C00000"/>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3"/>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وما أيّده ا</w:t>
      </w:r>
      <w:r w:rsidR="00A1582F">
        <w:rPr>
          <w:rFonts w:ascii="mylotus" w:hAnsi="mylotus" w:cs="Traditional Naskh" w:hint="cs"/>
          <w:b w:val="0"/>
          <w:bCs w:val="0"/>
          <w:rtl/>
        </w:rPr>
        <w:t>للَّه</w:t>
      </w:r>
      <w:r w:rsidR="00C602A9" w:rsidRPr="0088525E">
        <w:rPr>
          <w:rFonts w:ascii="mylotus" w:hAnsi="mylotus" w:cs="Traditional Naskh" w:hint="cs"/>
          <w:b w:val="0"/>
          <w:bCs w:val="0"/>
          <w:rtl/>
        </w:rPr>
        <w:t xml:space="preserve"> به </w:t>
      </w:r>
      <w:r w:rsidR="00C602A9" w:rsidRPr="0088525E">
        <w:rPr>
          <w:rFonts w:ascii="mylotus" w:hAnsi="mylotus" w:cs="Traditional Naskh"/>
          <w:b w:val="0"/>
          <w:bCs w:val="0"/>
          <w:rtl/>
        </w:rPr>
        <w:t xml:space="preserve">في غزوة بني قُريظة، </w:t>
      </w:r>
      <w:r w:rsidR="00C602A9" w:rsidRPr="0088525E">
        <w:rPr>
          <w:rFonts w:ascii="mylotus" w:hAnsi="mylotus" w:cs="Traditional Naskh" w:hint="cs"/>
          <w:b w:val="0"/>
          <w:bCs w:val="0"/>
          <w:rtl/>
        </w:rPr>
        <w:t xml:space="preserve">فقد </w:t>
      </w:r>
      <w:r w:rsidR="00C602A9" w:rsidRPr="0088525E">
        <w:rPr>
          <w:rFonts w:ascii="mylotus" w:hAnsi="mylotus" w:cs="Traditional Naskh"/>
          <w:b w:val="0"/>
          <w:bCs w:val="0"/>
          <w:rtl/>
        </w:rPr>
        <w:t xml:space="preserve">جاء جبريل إلى النبي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بعد أن وضع السلاح من غزوة الخندق واغتسل، فقال له جبريل: قد وضعت السلاح؟ وا</w:t>
      </w:r>
      <w:r w:rsidR="00A1582F">
        <w:rPr>
          <w:rFonts w:ascii="mylotus" w:hAnsi="mylotus" w:cs="Traditional Naskh"/>
          <w:b w:val="0"/>
          <w:bCs w:val="0"/>
          <w:rtl/>
        </w:rPr>
        <w:t>للَّه</w:t>
      </w:r>
      <w:r w:rsidR="00C602A9" w:rsidRPr="0088525E">
        <w:rPr>
          <w:rFonts w:ascii="mylotus" w:hAnsi="mylotus" w:cs="Traditional Naskh"/>
          <w:b w:val="0"/>
          <w:bCs w:val="0"/>
          <w:rtl/>
        </w:rPr>
        <w:t xml:space="preserve"> ما وضعناه</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فاخر</w:t>
      </w:r>
      <w:r w:rsidR="00C602A9" w:rsidRPr="0088525E">
        <w:rPr>
          <w:rFonts w:ascii="mylotus" w:hAnsi="mylotus" w:cs="Traditional Naskh" w:hint="cs"/>
          <w:b w:val="0"/>
          <w:bCs w:val="0"/>
          <w:rtl/>
        </w:rPr>
        <w:t>ُ</w:t>
      </w:r>
      <w:r w:rsidR="00C602A9" w:rsidRPr="0088525E">
        <w:rPr>
          <w:rFonts w:ascii="mylotus" w:hAnsi="mylotus" w:cs="Traditional Naskh"/>
          <w:b w:val="0"/>
          <w:bCs w:val="0"/>
          <w:rtl/>
        </w:rPr>
        <w:t>ج</w:t>
      </w:r>
      <w:r w:rsidR="00C602A9" w:rsidRPr="0088525E">
        <w:rPr>
          <w:rFonts w:ascii="mylotus" w:hAnsi="mylotus" w:cs="Traditional Naskh" w:hint="cs"/>
          <w:b w:val="0"/>
          <w:bCs w:val="0"/>
          <w:rtl/>
        </w:rPr>
        <w:t>ْ</w:t>
      </w:r>
      <w:r w:rsidR="00C602A9" w:rsidRPr="0088525E">
        <w:rPr>
          <w:rFonts w:ascii="mylotus" w:hAnsi="mylotus" w:cs="Traditional Naskh"/>
          <w:b w:val="0"/>
          <w:bCs w:val="0"/>
          <w:rtl/>
        </w:rPr>
        <w:t xml:space="preserve"> إليهم، فسأله النبي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w:t>
      </w:r>
      <w:r w:rsidR="00C602A9" w:rsidRPr="0088525E">
        <w:rPr>
          <w:rFonts w:ascii="mylotus" w:hAnsi="mylotus" w:cs="Traditional Naskh"/>
          <w:rtl/>
        </w:rPr>
        <w:t>«إلى أين</w:t>
      </w:r>
      <w:r w:rsidR="00C602A9" w:rsidRPr="0088525E">
        <w:rPr>
          <w:rFonts w:ascii="mylotus" w:hAnsi="mylotus" w:cs="Traditional Naskh" w:hint="cs"/>
          <w:rtl/>
        </w:rPr>
        <w:t>؟</w:t>
      </w:r>
      <w:r w:rsidR="00C602A9" w:rsidRPr="0088525E">
        <w:rPr>
          <w:rFonts w:ascii="mylotus" w:hAnsi="mylotus" w:cs="Traditional Naskh"/>
          <w:rtl/>
        </w:rPr>
        <w:t>»</w:t>
      </w:r>
      <w:r w:rsidR="00C602A9" w:rsidRPr="0088525E">
        <w:rPr>
          <w:rFonts w:ascii="mylotus" w:hAnsi="mylotus" w:cs="Traditional Naskh"/>
          <w:b w:val="0"/>
          <w:bCs w:val="0"/>
          <w:rtl/>
        </w:rPr>
        <w:t xml:space="preserve"> فأشار إلى بني قريظة، فخرج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 ونصره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عليهم</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4"/>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001B2A">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وما حصل له </w:t>
      </w:r>
      <w:r w:rsidR="00C602A9" w:rsidRPr="0088525E">
        <w:rPr>
          <w:rFonts w:ascii="mylotus" w:hAnsi="mylotus" w:cs="Traditional Naskh"/>
          <w:b w:val="0"/>
          <w:bCs w:val="0"/>
          <w:rtl/>
        </w:rPr>
        <w:t>في حنين، قال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w:t>
      </w:r>
      <w:r w:rsidR="00001B2A" w:rsidRPr="00001B2A">
        <w:rPr>
          <w:rFonts w:ascii="mylotus" w:hAnsi="mylotus" w:cs="Traditional Naskh"/>
          <w:b w:val="0"/>
          <w:bCs w:val="0"/>
          <w:color w:val="C00000"/>
        </w:rPr>
        <w:sym w:font="AGA Arabesque" w:char="F049"/>
      </w:r>
      <w:r w:rsidR="00C602A9" w:rsidRPr="0088525E">
        <w:rPr>
          <w:rFonts w:ascii="mylotus" w:hAnsi="mylotus" w:cs="Traditional Naskh"/>
          <w:b w:val="0"/>
          <w:bCs w:val="0"/>
          <w:rtl/>
        </w:rPr>
        <w:t xml:space="preserve">: </w:t>
      </w:r>
      <w:r w:rsidR="00001B2A" w:rsidRPr="00001B2A">
        <w:rPr>
          <w:rFonts w:ascii="Traditional Arabic" w:hAnsi="Traditional Arabic" w:cs="Traditional Arabic"/>
          <w:b w:val="0"/>
          <w:bCs w:val="0"/>
          <w:color w:val="C00000"/>
          <w:rtl/>
        </w:rPr>
        <w:t>﴿</w:t>
      </w:r>
      <w:r w:rsidR="00001B2A" w:rsidRPr="00025922">
        <w:rPr>
          <w:rFonts w:ascii="mylotus" w:hAnsi="mylotus" w:cs="Traditional Naskh" w:hint="eastAsia"/>
          <w:rtl/>
        </w:rPr>
        <w:t>وَأَنْزَلَ</w:t>
      </w:r>
      <w:r w:rsidR="00001B2A" w:rsidRPr="00025922">
        <w:rPr>
          <w:rFonts w:ascii="mylotus" w:hAnsi="mylotus" w:cs="Traditional Naskh"/>
          <w:rtl/>
        </w:rPr>
        <w:t xml:space="preserve"> </w:t>
      </w:r>
      <w:r w:rsidR="00001B2A" w:rsidRPr="00025922">
        <w:rPr>
          <w:rFonts w:ascii="mylotus" w:hAnsi="mylotus" w:cs="Traditional Naskh" w:hint="eastAsia"/>
          <w:rtl/>
        </w:rPr>
        <w:t>جُنُودًا</w:t>
      </w:r>
      <w:r w:rsidR="00001B2A" w:rsidRPr="00025922">
        <w:rPr>
          <w:rFonts w:ascii="mylotus" w:hAnsi="mylotus" w:cs="Traditional Naskh"/>
          <w:rtl/>
        </w:rPr>
        <w:t xml:space="preserve"> </w:t>
      </w:r>
      <w:r w:rsidR="00001B2A" w:rsidRPr="00025922">
        <w:rPr>
          <w:rFonts w:ascii="mylotus" w:hAnsi="mylotus" w:cs="Traditional Naskh" w:hint="eastAsia"/>
          <w:rtl/>
        </w:rPr>
        <w:t>لَمْ</w:t>
      </w:r>
      <w:r w:rsidR="00001B2A" w:rsidRPr="00025922">
        <w:rPr>
          <w:rFonts w:ascii="mylotus" w:hAnsi="mylotus" w:cs="Traditional Naskh"/>
          <w:rtl/>
        </w:rPr>
        <w:t xml:space="preserve"> </w:t>
      </w:r>
      <w:r w:rsidR="00001B2A" w:rsidRPr="00025922">
        <w:rPr>
          <w:rFonts w:ascii="mylotus" w:hAnsi="mylotus" w:cs="Traditional Naskh" w:hint="eastAsia"/>
          <w:rtl/>
        </w:rPr>
        <w:t>تَرَوْهَا</w:t>
      </w:r>
      <w:r w:rsidR="00001B2A" w:rsidRPr="00025922">
        <w:rPr>
          <w:rFonts w:ascii="mylotus" w:hAnsi="mylotus" w:cs="Traditional Naskh"/>
          <w:rtl/>
        </w:rPr>
        <w:t xml:space="preserve"> </w:t>
      </w:r>
      <w:r w:rsidR="00001B2A" w:rsidRPr="00025922">
        <w:rPr>
          <w:rFonts w:ascii="mylotus" w:hAnsi="mylotus" w:cs="Traditional Naskh" w:hint="eastAsia"/>
          <w:rtl/>
        </w:rPr>
        <w:t>وَعَذَّبَ</w:t>
      </w:r>
      <w:r w:rsidR="00001B2A" w:rsidRPr="00025922">
        <w:rPr>
          <w:rFonts w:ascii="mylotus" w:hAnsi="mylotus" w:cs="Traditional Naskh"/>
          <w:rtl/>
        </w:rPr>
        <w:t xml:space="preserve"> </w:t>
      </w:r>
      <w:r w:rsidR="00001B2A" w:rsidRPr="00025922">
        <w:rPr>
          <w:rFonts w:ascii="mylotus" w:hAnsi="mylotus" w:cs="Traditional Naskh" w:hint="eastAsia"/>
          <w:rtl/>
        </w:rPr>
        <w:t>الَّذِينَ</w:t>
      </w:r>
      <w:r w:rsidR="00001B2A" w:rsidRPr="00025922">
        <w:rPr>
          <w:rFonts w:ascii="mylotus" w:hAnsi="mylotus" w:cs="Traditional Naskh"/>
          <w:rtl/>
        </w:rPr>
        <w:t xml:space="preserve"> </w:t>
      </w:r>
      <w:r w:rsidR="00001B2A" w:rsidRPr="00025922">
        <w:rPr>
          <w:rFonts w:ascii="mylotus" w:hAnsi="mylotus" w:cs="Traditional Naskh" w:hint="eastAsia"/>
          <w:rtl/>
        </w:rPr>
        <w:t>كَفَرُوا</w:t>
      </w:r>
      <w:r w:rsidR="00001B2A" w:rsidRPr="00025922">
        <w:rPr>
          <w:rFonts w:ascii="mylotus" w:hAnsi="mylotus" w:cs="Traditional Naskh"/>
          <w:rtl/>
        </w:rPr>
        <w:t xml:space="preserve"> </w:t>
      </w:r>
      <w:r w:rsidR="00001B2A" w:rsidRPr="00025922">
        <w:rPr>
          <w:rFonts w:ascii="mylotus" w:hAnsi="mylotus" w:cs="Traditional Naskh" w:hint="eastAsia"/>
          <w:rtl/>
        </w:rPr>
        <w:t>وَذَلِكَ</w:t>
      </w:r>
      <w:r w:rsidR="00001B2A" w:rsidRPr="00025922">
        <w:rPr>
          <w:rFonts w:ascii="mylotus" w:hAnsi="mylotus" w:cs="Traditional Naskh"/>
          <w:rtl/>
        </w:rPr>
        <w:t xml:space="preserve"> </w:t>
      </w:r>
      <w:r w:rsidR="00001B2A" w:rsidRPr="00025922">
        <w:rPr>
          <w:rFonts w:ascii="mylotus" w:hAnsi="mylotus" w:cs="Traditional Naskh" w:hint="eastAsia"/>
          <w:rtl/>
        </w:rPr>
        <w:t>جَزَاءُ</w:t>
      </w:r>
      <w:r w:rsidR="00001B2A" w:rsidRPr="00025922">
        <w:rPr>
          <w:rFonts w:ascii="mylotus" w:hAnsi="mylotus" w:cs="Traditional Naskh"/>
          <w:rtl/>
        </w:rPr>
        <w:t xml:space="preserve"> </w:t>
      </w:r>
      <w:r w:rsidR="00001B2A" w:rsidRPr="00025922">
        <w:rPr>
          <w:rFonts w:ascii="mylotus" w:hAnsi="mylotus" w:cs="Traditional Naskh" w:hint="eastAsia"/>
          <w:rtl/>
        </w:rPr>
        <w:t>الْكَافِرِينَ</w:t>
      </w:r>
      <w:r w:rsidR="00001B2A" w:rsidRPr="00001B2A">
        <w:rPr>
          <w:rFonts w:ascii="Traditional Arabic" w:hAnsi="Traditional Arabic" w:cs="Traditional Arabic"/>
          <w:b w:val="0"/>
          <w:bCs w:val="0"/>
          <w:color w:val="C00000"/>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5"/>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وقد</w:t>
      </w:r>
      <w:r w:rsidR="00C602A9" w:rsidRPr="0088525E">
        <w:rPr>
          <w:rFonts w:ascii="mylotus" w:hAnsi="mylotus" w:cs="Traditional Naskh"/>
          <w:b w:val="0"/>
          <w:bCs w:val="0"/>
          <w:rtl/>
        </w:rPr>
        <w:t xml:space="preserve"> كفاه 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تعالى</w:t>
      </w:r>
      <w:r w:rsidR="00C602A9" w:rsidRPr="0088525E">
        <w:rPr>
          <w:rFonts w:ascii="mylotus" w:hAnsi="mylotus" w:cs="Traditional Naskh" w:hint="cs"/>
          <w:b w:val="0"/>
          <w:bCs w:val="0"/>
          <w:rtl/>
        </w:rPr>
        <w:t xml:space="preserve"> أعداءه وعصمه من الناس:</w:t>
      </w:r>
    </w:p>
    <w:p w:rsidR="00C602A9" w:rsidRPr="00001B2A" w:rsidRDefault="008F6988" w:rsidP="00001B2A">
      <w:pPr>
        <w:pStyle w:val="BodyTextIndent2"/>
        <w:spacing w:line="216" w:lineRule="auto"/>
        <w:rPr>
          <w:rFonts w:ascii="mylotus" w:hAnsi="mylotus" w:cs="Traditional Naskh"/>
          <w:spacing w:val="-6"/>
          <w:rtl/>
        </w:rPr>
      </w:pPr>
      <w:r w:rsidRPr="00001B2A">
        <w:rPr>
          <w:rFonts w:ascii="AAAGoldenLotus Stg1_Ver1" w:hAnsi="AAAGoldenLotus Stg1_Ver1" w:cs="AAAGoldenLotus Stg1_Ver1"/>
          <w:b w:val="0"/>
          <w:bCs w:val="0"/>
          <w:color w:val="C00000"/>
          <w:spacing w:val="-6"/>
          <w:sz w:val="24"/>
          <w:szCs w:val="24"/>
          <w:rtl/>
        </w:rPr>
        <w:t xml:space="preserve">* </w:t>
      </w:r>
      <w:r w:rsidR="00C602A9" w:rsidRPr="00001B2A">
        <w:rPr>
          <w:rFonts w:ascii="mylotus" w:hAnsi="mylotus" w:cs="Traditional Naskh"/>
          <w:b w:val="0"/>
          <w:bCs w:val="0"/>
          <w:spacing w:val="-6"/>
          <w:rtl/>
        </w:rPr>
        <w:t xml:space="preserve"> </w:t>
      </w:r>
      <w:r w:rsidR="00C602A9" w:rsidRPr="00001B2A">
        <w:rPr>
          <w:rFonts w:ascii="mylotus" w:hAnsi="mylotus" w:cs="Traditional Naskh" w:hint="cs"/>
          <w:b w:val="0"/>
          <w:bCs w:val="0"/>
          <w:spacing w:val="-6"/>
          <w:rtl/>
        </w:rPr>
        <w:t>فقد كفاه ا</w:t>
      </w:r>
      <w:r w:rsidR="00A1582F" w:rsidRPr="00001B2A">
        <w:rPr>
          <w:rFonts w:ascii="mylotus" w:hAnsi="mylotus" w:cs="Traditional Naskh" w:hint="cs"/>
          <w:b w:val="0"/>
          <w:bCs w:val="0"/>
          <w:spacing w:val="-6"/>
          <w:rtl/>
        </w:rPr>
        <w:t>للَّه</w:t>
      </w:r>
      <w:r w:rsidR="00C602A9" w:rsidRPr="00001B2A">
        <w:rPr>
          <w:rFonts w:ascii="mylotus" w:hAnsi="mylotus" w:cs="Traditional Naskh" w:hint="cs"/>
          <w:b w:val="0"/>
          <w:bCs w:val="0"/>
          <w:spacing w:val="-6"/>
          <w:rtl/>
        </w:rPr>
        <w:t xml:space="preserve"> تعالى </w:t>
      </w:r>
      <w:r w:rsidR="00C602A9" w:rsidRPr="00001B2A">
        <w:rPr>
          <w:rFonts w:ascii="mylotus" w:hAnsi="mylotus" w:cs="Traditional Naskh"/>
          <w:b w:val="0"/>
          <w:bCs w:val="0"/>
          <w:spacing w:val="-6"/>
          <w:rtl/>
        </w:rPr>
        <w:t xml:space="preserve">المشركين والمستهزئين، فلم يصلوا إليه بسوء، قال تعالى: </w:t>
      </w:r>
      <w:r w:rsidR="00001B2A" w:rsidRPr="00001B2A">
        <w:rPr>
          <w:rFonts w:ascii="Traditional Arabic" w:hAnsi="Traditional Arabic" w:cs="Traditional Arabic"/>
          <w:b w:val="0"/>
          <w:bCs w:val="0"/>
          <w:color w:val="C00000"/>
          <w:spacing w:val="-6"/>
          <w:rtl/>
        </w:rPr>
        <w:t>﴿</w:t>
      </w:r>
      <w:r w:rsidR="00001B2A" w:rsidRPr="00001B2A">
        <w:rPr>
          <w:rFonts w:ascii="mylotus" w:hAnsi="mylotus" w:cs="Traditional Naskh" w:hint="eastAsia"/>
          <w:spacing w:val="-6"/>
          <w:rtl/>
        </w:rPr>
        <w:t>فَاصْدَعْ</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بِمَا</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تُؤْمَرُ</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وَأَعْرِضْ</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عَنِ</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الْمُشْرِكِينَ</w:t>
      </w:r>
      <w:r w:rsidR="00001B2A" w:rsidRPr="00001B2A">
        <w:rPr>
          <w:rFonts w:ascii="mylotus" w:hAnsi="mylotus" w:cs="Traditional Naskh"/>
          <w:spacing w:val="-6"/>
          <w:rtl/>
        </w:rPr>
        <w:t xml:space="preserve"> </w:t>
      </w:r>
      <w:r w:rsidR="00001B2A" w:rsidRPr="00001B2A">
        <w:rPr>
          <w:rFonts w:ascii="AAAGoldenLotus Stg1_Ver1" w:hAnsi="AAAGoldenLotus Stg1_Ver1" w:cs="AAAGoldenLotus Stg1_Ver1"/>
          <w:b w:val="0"/>
          <w:bCs w:val="0"/>
          <w:color w:val="C00000"/>
          <w:spacing w:val="-6"/>
          <w:sz w:val="24"/>
          <w:szCs w:val="24"/>
          <w:rtl/>
        </w:rPr>
        <w:t>*</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إِنَّا</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كَفَيْنَاكَ</w:t>
      </w:r>
      <w:r w:rsidR="00001B2A" w:rsidRPr="00001B2A">
        <w:rPr>
          <w:rFonts w:ascii="mylotus" w:hAnsi="mylotus" w:cs="Traditional Naskh"/>
          <w:spacing w:val="-6"/>
          <w:rtl/>
        </w:rPr>
        <w:t xml:space="preserve"> </w:t>
      </w:r>
      <w:r w:rsidR="00001B2A" w:rsidRPr="00001B2A">
        <w:rPr>
          <w:rFonts w:ascii="mylotus" w:hAnsi="mylotus" w:cs="Traditional Naskh" w:hint="eastAsia"/>
          <w:spacing w:val="-6"/>
          <w:rtl/>
        </w:rPr>
        <w:t>الْمُسْتَهْزِئِينَ</w:t>
      </w:r>
      <w:r w:rsidR="00001B2A" w:rsidRPr="00001B2A">
        <w:rPr>
          <w:rFonts w:ascii="mylotus" w:hAnsi="mylotus" w:cs="Traditional Naskh"/>
          <w:color w:val="C00000"/>
          <w:spacing w:val="-6"/>
          <w:rtl/>
        </w:rPr>
        <w:t>﴾</w:t>
      </w:r>
      <w:r w:rsidR="00C602A9" w:rsidRPr="007B5404">
        <w:rPr>
          <w:rFonts w:ascii="mylotus" w:hAnsi="mylotus" w:cs="Traditional Naskh"/>
          <w:spacing w:val="-6"/>
          <w:position w:val="2"/>
          <w:rtl/>
        </w:rPr>
        <w:t>(</w:t>
      </w:r>
      <w:r w:rsidR="00C602A9" w:rsidRPr="007B5404">
        <w:rPr>
          <w:rFonts w:ascii="mylotus" w:hAnsi="mylotus" w:cs="Traditional Naskh"/>
          <w:spacing w:val="-6"/>
          <w:position w:val="2"/>
          <w:rtl/>
        </w:rPr>
        <w:footnoteReference w:id="526"/>
      </w:r>
      <w:r w:rsidR="00C602A9" w:rsidRPr="007B5404">
        <w:rPr>
          <w:rFonts w:ascii="mylotus" w:hAnsi="mylotus" w:cs="Traditional Naskh"/>
          <w:spacing w:val="-6"/>
          <w:position w:val="2"/>
          <w:rtl/>
        </w:rPr>
        <w:t>)</w:t>
      </w:r>
      <w:r w:rsidR="00C602A9" w:rsidRPr="00001B2A">
        <w:rPr>
          <w:rFonts w:ascii="mylotus" w:hAnsi="mylotus" w:cs="Traditional Naskh"/>
          <w:spacing w:val="-6"/>
          <w:rtl/>
        </w:rPr>
        <w:t>.</w:t>
      </w:r>
    </w:p>
    <w:p w:rsidR="00C602A9" w:rsidRPr="00001B2A" w:rsidRDefault="008F6988" w:rsidP="00001B2A">
      <w:pPr>
        <w:pStyle w:val="BodyTextIndent2"/>
        <w:spacing w:line="216" w:lineRule="auto"/>
        <w:rPr>
          <w:rFonts w:ascii="mylotus" w:hAnsi="mylotus" w:cs="Traditional Naskh"/>
          <w:b w:val="0"/>
          <w:bCs w:val="0"/>
          <w:spacing w:val="-4"/>
          <w:rtl/>
        </w:rPr>
      </w:pPr>
      <w:r w:rsidRPr="00001B2A">
        <w:rPr>
          <w:rFonts w:ascii="AAAGoldenLotus Stg1_Ver1" w:hAnsi="AAAGoldenLotus Stg1_Ver1" w:cs="AAAGoldenLotus Stg1_Ver1"/>
          <w:b w:val="0"/>
          <w:bCs w:val="0"/>
          <w:color w:val="C00000"/>
          <w:spacing w:val="-4"/>
          <w:sz w:val="24"/>
          <w:szCs w:val="24"/>
          <w:rtl/>
        </w:rPr>
        <w:t xml:space="preserve">* </w:t>
      </w:r>
      <w:r w:rsidR="00C602A9" w:rsidRPr="00001B2A">
        <w:rPr>
          <w:rFonts w:ascii="mylotus" w:hAnsi="mylotus" w:cs="Traditional Naskh"/>
          <w:b w:val="0"/>
          <w:bCs w:val="0"/>
          <w:spacing w:val="-4"/>
          <w:rtl/>
        </w:rPr>
        <w:t xml:space="preserve"> </w:t>
      </w:r>
      <w:r w:rsidR="00C602A9" w:rsidRPr="00001B2A">
        <w:rPr>
          <w:rFonts w:ascii="mylotus" w:hAnsi="mylotus" w:cs="Traditional Naskh" w:hint="cs"/>
          <w:b w:val="0"/>
          <w:bCs w:val="0"/>
          <w:spacing w:val="-4"/>
          <w:rtl/>
        </w:rPr>
        <w:t>و</w:t>
      </w:r>
      <w:r w:rsidR="00C602A9" w:rsidRPr="00001B2A">
        <w:rPr>
          <w:rFonts w:ascii="mylotus" w:hAnsi="mylotus" w:cs="Traditional Naskh"/>
          <w:b w:val="0"/>
          <w:bCs w:val="0"/>
          <w:spacing w:val="-4"/>
          <w:rtl/>
        </w:rPr>
        <w:t>كفاه ا</w:t>
      </w:r>
      <w:r w:rsidR="00A1582F" w:rsidRPr="00001B2A">
        <w:rPr>
          <w:rFonts w:ascii="mylotus" w:hAnsi="mylotus" w:cs="Traditional Naskh"/>
          <w:b w:val="0"/>
          <w:bCs w:val="0"/>
          <w:spacing w:val="-4"/>
          <w:rtl/>
        </w:rPr>
        <w:t>للَّه</w:t>
      </w:r>
      <w:r w:rsidR="00C602A9" w:rsidRPr="00001B2A">
        <w:rPr>
          <w:rFonts w:ascii="mylotus" w:hAnsi="mylotus" w:cs="Traditional Naskh"/>
          <w:b w:val="0"/>
          <w:bCs w:val="0"/>
          <w:spacing w:val="-4"/>
          <w:rtl/>
        </w:rPr>
        <w:t xml:space="preserve"> أهل الكتاب، قال تعالى: </w:t>
      </w:r>
      <w:r w:rsidR="00001B2A" w:rsidRPr="00001B2A">
        <w:rPr>
          <w:rFonts w:ascii="Traditional Arabic" w:hAnsi="Traditional Arabic" w:cs="Traditional Arabic"/>
          <w:b w:val="0"/>
          <w:bCs w:val="0"/>
          <w:color w:val="C00000"/>
          <w:spacing w:val="-4"/>
          <w:rtl/>
        </w:rPr>
        <w:t>﴿</w:t>
      </w:r>
      <w:r w:rsidR="00001B2A" w:rsidRPr="00001B2A">
        <w:rPr>
          <w:rFonts w:ascii="mylotus" w:hAnsi="mylotus" w:cs="Traditional Naskh" w:hint="eastAsia"/>
          <w:spacing w:val="-4"/>
          <w:rtl/>
        </w:rPr>
        <w:t>فَإِنْ</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آمَنُوا</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بِمِثْلِ</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مَا</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آمَنْتُمْ</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بِهِ</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فَقَدِ</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اهْتَدَوْا</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وَإِنْ</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تَوَلَّوْا</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فَإِنَّمَا</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هُمْ</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فِي</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شِقَاقٍ</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فَسَيَكْفِيكَهُمُ</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اللَّهُ</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وَهُوَ</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السَّمِيعُ</w:t>
      </w:r>
      <w:r w:rsidR="00001B2A" w:rsidRPr="00001B2A">
        <w:rPr>
          <w:rFonts w:ascii="mylotus" w:hAnsi="mylotus" w:cs="Traditional Naskh"/>
          <w:spacing w:val="-4"/>
          <w:rtl/>
        </w:rPr>
        <w:t xml:space="preserve"> </w:t>
      </w:r>
      <w:r w:rsidR="00001B2A" w:rsidRPr="00001B2A">
        <w:rPr>
          <w:rFonts w:ascii="mylotus" w:hAnsi="mylotus" w:cs="Traditional Naskh" w:hint="eastAsia"/>
          <w:spacing w:val="-4"/>
          <w:rtl/>
        </w:rPr>
        <w:t>الْعَلِيمُ</w:t>
      </w:r>
      <w:r w:rsidR="00001B2A" w:rsidRPr="00001B2A">
        <w:rPr>
          <w:rFonts w:ascii="Traditional Arabic" w:hAnsi="Traditional Arabic" w:cs="Traditional Arabic"/>
          <w:b w:val="0"/>
          <w:bCs w:val="0"/>
          <w:color w:val="C00000"/>
          <w:spacing w:val="-4"/>
          <w:rtl/>
        </w:rPr>
        <w:t>﴾</w:t>
      </w:r>
      <w:r w:rsidR="00C602A9" w:rsidRPr="007B5404">
        <w:rPr>
          <w:rFonts w:ascii="mylotus" w:hAnsi="mylotus" w:cs="Traditional Naskh"/>
          <w:b w:val="0"/>
          <w:bCs w:val="0"/>
          <w:spacing w:val="-4"/>
          <w:position w:val="2"/>
          <w:vertAlign w:val="superscript"/>
          <w:rtl/>
        </w:rPr>
        <w:t>(</w:t>
      </w:r>
      <w:r w:rsidR="00C602A9" w:rsidRPr="007B5404">
        <w:rPr>
          <w:rFonts w:ascii="mylotus" w:hAnsi="mylotus" w:cs="Traditional Naskh"/>
          <w:b w:val="0"/>
          <w:bCs w:val="0"/>
          <w:spacing w:val="-4"/>
          <w:position w:val="2"/>
          <w:vertAlign w:val="superscript"/>
          <w:rtl/>
        </w:rPr>
        <w:footnoteReference w:id="527"/>
      </w:r>
      <w:r w:rsidR="00C602A9" w:rsidRPr="007B5404">
        <w:rPr>
          <w:rFonts w:ascii="mylotus" w:hAnsi="mylotus" w:cs="Traditional Naskh"/>
          <w:b w:val="0"/>
          <w:bCs w:val="0"/>
          <w:spacing w:val="-4"/>
          <w:position w:val="2"/>
          <w:vertAlign w:val="superscript"/>
          <w:rtl/>
        </w:rPr>
        <w:t>)</w:t>
      </w:r>
      <w:r w:rsidR="00C602A9" w:rsidRPr="00001B2A">
        <w:rPr>
          <w:rFonts w:ascii="mylotus" w:hAnsi="mylotus" w:cs="Traditional Naskh"/>
          <w:b w:val="0"/>
          <w:bCs w:val="0"/>
          <w:spacing w:val="-4"/>
          <w:rtl/>
        </w:rPr>
        <w:t>.</w:t>
      </w:r>
    </w:p>
    <w:p w:rsidR="00C602A9" w:rsidRPr="0088525E" w:rsidRDefault="008F6988" w:rsidP="00001B2A">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lastRenderedPageBreak/>
        <w:t xml:space="preserve">* </w:t>
      </w:r>
      <w:r w:rsidR="00C602A9" w:rsidRPr="0088525E">
        <w:rPr>
          <w:rFonts w:ascii="mylotus" w:hAnsi="mylotus" w:cs="Traditional Naskh" w:hint="cs"/>
          <w:b w:val="0"/>
          <w:bCs w:val="0"/>
          <w:rtl/>
        </w:rPr>
        <w:t xml:space="preserve"> وعص</w:t>
      </w:r>
      <w:r w:rsidR="00C602A9" w:rsidRPr="0088525E">
        <w:rPr>
          <w:rFonts w:ascii="mylotus" w:hAnsi="mylotus" w:cs="Traditional Naskh"/>
          <w:b w:val="0"/>
          <w:bCs w:val="0"/>
          <w:rtl/>
        </w:rPr>
        <w:t xml:space="preserve">مه تعالى من جميع الناس بقوله: </w:t>
      </w:r>
      <w:r w:rsidR="00001B2A" w:rsidRPr="00001B2A">
        <w:rPr>
          <w:rFonts w:ascii="Traditional Arabic" w:hAnsi="Traditional Arabic" w:cs="Traditional Arabic"/>
          <w:b w:val="0"/>
          <w:bCs w:val="0"/>
          <w:color w:val="C00000"/>
          <w:rtl/>
        </w:rPr>
        <w:t>﴿</w:t>
      </w:r>
      <w:r w:rsidR="00001B2A" w:rsidRPr="00001B2A">
        <w:rPr>
          <w:rFonts w:ascii="mylotus" w:hAnsi="mylotus" w:cs="Traditional Naskh" w:hint="eastAsia"/>
          <w:rtl/>
        </w:rPr>
        <w:t>يَاأَيُّهَا</w:t>
      </w:r>
      <w:r w:rsidR="00001B2A" w:rsidRPr="00001B2A">
        <w:rPr>
          <w:rFonts w:ascii="mylotus" w:hAnsi="mylotus" w:cs="Traditional Naskh"/>
          <w:rtl/>
        </w:rPr>
        <w:t xml:space="preserve"> </w:t>
      </w:r>
      <w:r w:rsidR="00001B2A" w:rsidRPr="00001B2A">
        <w:rPr>
          <w:rFonts w:ascii="mylotus" w:hAnsi="mylotus" w:cs="Traditional Naskh" w:hint="eastAsia"/>
          <w:rtl/>
        </w:rPr>
        <w:t>الرَّسُولُ</w:t>
      </w:r>
      <w:r w:rsidR="00001B2A" w:rsidRPr="00001B2A">
        <w:rPr>
          <w:rFonts w:ascii="mylotus" w:hAnsi="mylotus" w:cs="Traditional Naskh"/>
          <w:rtl/>
        </w:rPr>
        <w:t xml:space="preserve"> </w:t>
      </w:r>
      <w:r w:rsidR="00001B2A" w:rsidRPr="00001B2A">
        <w:rPr>
          <w:rFonts w:ascii="mylotus" w:hAnsi="mylotus" w:cs="Traditional Naskh" w:hint="eastAsia"/>
          <w:rtl/>
        </w:rPr>
        <w:t>بَلِّغْ</w:t>
      </w:r>
      <w:r w:rsidR="00001B2A" w:rsidRPr="00001B2A">
        <w:rPr>
          <w:rFonts w:ascii="mylotus" w:hAnsi="mylotus" w:cs="Traditional Naskh"/>
          <w:rtl/>
        </w:rPr>
        <w:t xml:space="preserve"> </w:t>
      </w:r>
      <w:r w:rsidR="00001B2A" w:rsidRPr="00001B2A">
        <w:rPr>
          <w:rFonts w:ascii="mylotus" w:hAnsi="mylotus" w:cs="Traditional Naskh" w:hint="eastAsia"/>
          <w:rtl/>
        </w:rPr>
        <w:t>مَا</w:t>
      </w:r>
      <w:r w:rsidR="00001B2A" w:rsidRPr="00001B2A">
        <w:rPr>
          <w:rFonts w:ascii="mylotus" w:hAnsi="mylotus" w:cs="Traditional Naskh"/>
          <w:rtl/>
        </w:rPr>
        <w:t xml:space="preserve"> </w:t>
      </w:r>
      <w:r w:rsidR="00001B2A" w:rsidRPr="00001B2A">
        <w:rPr>
          <w:rFonts w:ascii="mylotus" w:hAnsi="mylotus" w:cs="Traditional Naskh" w:hint="eastAsia"/>
          <w:rtl/>
        </w:rPr>
        <w:t>أُنْزِلَ</w:t>
      </w:r>
      <w:r w:rsidR="00001B2A" w:rsidRPr="00001B2A">
        <w:rPr>
          <w:rFonts w:ascii="mylotus" w:hAnsi="mylotus" w:cs="Traditional Naskh"/>
          <w:rtl/>
        </w:rPr>
        <w:t xml:space="preserve"> </w:t>
      </w:r>
      <w:r w:rsidR="00001B2A" w:rsidRPr="00001B2A">
        <w:rPr>
          <w:rFonts w:ascii="mylotus" w:hAnsi="mylotus" w:cs="Traditional Naskh" w:hint="eastAsia"/>
          <w:rtl/>
        </w:rPr>
        <w:t>إِلَيْكَ</w:t>
      </w:r>
      <w:r w:rsidR="00001B2A" w:rsidRPr="00001B2A">
        <w:rPr>
          <w:rFonts w:ascii="mylotus" w:hAnsi="mylotus" w:cs="Traditional Naskh"/>
          <w:rtl/>
        </w:rPr>
        <w:t xml:space="preserve"> </w:t>
      </w:r>
      <w:r w:rsidR="00001B2A" w:rsidRPr="00001B2A">
        <w:rPr>
          <w:rFonts w:ascii="mylotus" w:hAnsi="mylotus" w:cs="Traditional Naskh" w:hint="eastAsia"/>
          <w:rtl/>
        </w:rPr>
        <w:t>مِنْ</w:t>
      </w:r>
      <w:r w:rsidR="00001B2A" w:rsidRPr="00001B2A">
        <w:rPr>
          <w:rFonts w:ascii="mylotus" w:hAnsi="mylotus" w:cs="Traditional Naskh"/>
          <w:rtl/>
        </w:rPr>
        <w:t xml:space="preserve"> </w:t>
      </w:r>
      <w:r w:rsidR="00001B2A" w:rsidRPr="00001B2A">
        <w:rPr>
          <w:rFonts w:ascii="mylotus" w:hAnsi="mylotus" w:cs="Traditional Naskh" w:hint="eastAsia"/>
          <w:rtl/>
        </w:rPr>
        <w:t>رَبِّكَ</w:t>
      </w:r>
      <w:r w:rsidR="00001B2A" w:rsidRPr="00001B2A">
        <w:rPr>
          <w:rFonts w:ascii="mylotus" w:hAnsi="mylotus" w:cs="Traditional Naskh"/>
          <w:rtl/>
        </w:rPr>
        <w:t xml:space="preserve"> </w:t>
      </w:r>
      <w:r w:rsidR="00001B2A" w:rsidRPr="00001B2A">
        <w:rPr>
          <w:rFonts w:ascii="mylotus" w:hAnsi="mylotus" w:cs="Traditional Naskh" w:hint="eastAsia"/>
          <w:rtl/>
        </w:rPr>
        <w:t>وَإِنْ</w:t>
      </w:r>
      <w:r w:rsidR="00001B2A" w:rsidRPr="00001B2A">
        <w:rPr>
          <w:rFonts w:ascii="mylotus" w:hAnsi="mylotus" w:cs="Traditional Naskh"/>
          <w:rtl/>
        </w:rPr>
        <w:t xml:space="preserve"> </w:t>
      </w:r>
      <w:r w:rsidR="00001B2A" w:rsidRPr="00001B2A">
        <w:rPr>
          <w:rFonts w:ascii="mylotus" w:hAnsi="mylotus" w:cs="Traditional Naskh" w:hint="eastAsia"/>
          <w:rtl/>
        </w:rPr>
        <w:t>لَمْ</w:t>
      </w:r>
      <w:r w:rsidR="00001B2A" w:rsidRPr="00001B2A">
        <w:rPr>
          <w:rFonts w:ascii="mylotus" w:hAnsi="mylotus" w:cs="Traditional Naskh"/>
          <w:rtl/>
        </w:rPr>
        <w:t xml:space="preserve"> </w:t>
      </w:r>
      <w:r w:rsidR="00001B2A" w:rsidRPr="00001B2A">
        <w:rPr>
          <w:rFonts w:ascii="mylotus" w:hAnsi="mylotus" w:cs="Traditional Naskh" w:hint="eastAsia"/>
          <w:rtl/>
        </w:rPr>
        <w:t>تَفْعَلْ</w:t>
      </w:r>
      <w:r w:rsidR="00001B2A" w:rsidRPr="00001B2A">
        <w:rPr>
          <w:rFonts w:ascii="mylotus" w:hAnsi="mylotus" w:cs="Traditional Naskh"/>
          <w:rtl/>
        </w:rPr>
        <w:t xml:space="preserve"> </w:t>
      </w:r>
      <w:r w:rsidR="00001B2A" w:rsidRPr="00001B2A">
        <w:rPr>
          <w:rFonts w:ascii="mylotus" w:hAnsi="mylotus" w:cs="Traditional Naskh" w:hint="eastAsia"/>
          <w:rtl/>
        </w:rPr>
        <w:t>فَمَا</w:t>
      </w:r>
      <w:r w:rsidR="00001B2A" w:rsidRPr="00001B2A">
        <w:rPr>
          <w:rFonts w:ascii="mylotus" w:hAnsi="mylotus" w:cs="Traditional Naskh"/>
          <w:rtl/>
        </w:rPr>
        <w:t xml:space="preserve"> </w:t>
      </w:r>
      <w:r w:rsidR="00001B2A" w:rsidRPr="00001B2A">
        <w:rPr>
          <w:rFonts w:ascii="mylotus" w:hAnsi="mylotus" w:cs="Traditional Naskh" w:hint="eastAsia"/>
          <w:rtl/>
        </w:rPr>
        <w:t>بَلَّغْتَ</w:t>
      </w:r>
      <w:r w:rsidR="00001B2A" w:rsidRPr="00001B2A">
        <w:rPr>
          <w:rFonts w:ascii="mylotus" w:hAnsi="mylotus" w:cs="Traditional Naskh"/>
          <w:rtl/>
        </w:rPr>
        <w:t xml:space="preserve"> </w:t>
      </w:r>
      <w:r w:rsidR="00001B2A" w:rsidRPr="00001B2A">
        <w:rPr>
          <w:rFonts w:ascii="mylotus" w:hAnsi="mylotus" w:cs="Traditional Naskh" w:hint="eastAsia"/>
          <w:rtl/>
        </w:rPr>
        <w:t>رِسَالَتَهُ</w:t>
      </w:r>
      <w:r w:rsidR="00001B2A" w:rsidRPr="00001B2A">
        <w:rPr>
          <w:rFonts w:ascii="mylotus" w:hAnsi="mylotus" w:cs="Traditional Naskh"/>
          <w:rtl/>
        </w:rPr>
        <w:t xml:space="preserve"> </w:t>
      </w:r>
      <w:r w:rsidR="00001B2A" w:rsidRPr="00001B2A">
        <w:rPr>
          <w:rFonts w:ascii="mylotus" w:hAnsi="mylotus" w:cs="Traditional Naskh" w:hint="eastAsia"/>
          <w:rtl/>
        </w:rPr>
        <w:t>وَاللَّهُ</w:t>
      </w:r>
      <w:r w:rsidR="00001B2A" w:rsidRPr="00001B2A">
        <w:rPr>
          <w:rFonts w:ascii="mylotus" w:hAnsi="mylotus" w:cs="Traditional Naskh"/>
          <w:rtl/>
        </w:rPr>
        <w:t xml:space="preserve"> </w:t>
      </w:r>
      <w:r w:rsidR="00001B2A" w:rsidRPr="00001B2A">
        <w:rPr>
          <w:rFonts w:ascii="mylotus" w:hAnsi="mylotus" w:cs="Traditional Naskh" w:hint="eastAsia"/>
          <w:rtl/>
        </w:rPr>
        <w:t>يَعْصِمُكَ</w:t>
      </w:r>
      <w:r w:rsidR="00001B2A" w:rsidRPr="00001B2A">
        <w:rPr>
          <w:rFonts w:ascii="mylotus" w:hAnsi="mylotus" w:cs="Traditional Naskh"/>
          <w:rtl/>
        </w:rPr>
        <w:t xml:space="preserve"> </w:t>
      </w:r>
      <w:r w:rsidR="00001B2A" w:rsidRPr="00001B2A">
        <w:rPr>
          <w:rFonts w:ascii="mylotus" w:hAnsi="mylotus" w:cs="Traditional Naskh" w:hint="eastAsia"/>
          <w:rtl/>
        </w:rPr>
        <w:t>مِنَ</w:t>
      </w:r>
      <w:r w:rsidR="00001B2A" w:rsidRPr="00001B2A">
        <w:rPr>
          <w:rFonts w:ascii="mylotus" w:hAnsi="mylotus" w:cs="Traditional Naskh"/>
          <w:rtl/>
        </w:rPr>
        <w:t xml:space="preserve"> </w:t>
      </w:r>
      <w:r w:rsidR="00001B2A" w:rsidRPr="00001B2A">
        <w:rPr>
          <w:rFonts w:ascii="mylotus" w:hAnsi="mylotus" w:cs="Traditional Naskh" w:hint="eastAsia"/>
          <w:rtl/>
        </w:rPr>
        <w:t>النَّاسِ</w:t>
      </w:r>
      <w:r w:rsidR="00001B2A" w:rsidRPr="00001B2A">
        <w:rPr>
          <w:rFonts w:ascii="Traditional Arabic" w:hAnsi="Traditional Arabic" w:cs="Traditional Arabic"/>
          <w:b w:val="0"/>
          <w:bCs w:val="0"/>
          <w:color w:val="C00000"/>
          <w:rtl/>
        </w:rPr>
        <w:t>﴾</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28"/>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001B2A" w:rsidRDefault="00C602A9" w:rsidP="006749D3">
      <w:pPr>
        <w:pStyle w:val="BodyTextIndent2"/>
        <w:spacing w:line="216" w:lineRule="auto"/>
        <w:rPr>
          <w:rFonts w:ascii="mylotus" w:hAnsi="mylotus" w:cs="Traditional Naskh"/>
          <w:b w:val="0"/>
          <w:bCs w:val="0"/>
          <w:spacing w:val="-6"/>
          <w:rtl/>
        </w:rPr>
      </w:pPr>
      <w:r w:rsidRPr="00001B2A">
        <w:rPr>
          <w:rFonts w:ascii="mylotus" w:hAnsi="mylotus" w:cs="Traditional Naskh"/>
          <w:b w:val="0"/>
          <w:bCs w:val="0"/>
          <w:spacing w:val="-6"/>
          <w:rtl/>
        </w:rPr>
        <w:t>وهذا خبر عام بأن ا</w:t>
      </w:r>
      <w:r w:rsidR="00A1582F" w:rsidRPr="00001B2A">
        <w:rPr>
          <w:rFonts w:ascii="mylotus" w:hAnsi="mylotus" w:cs="Traditional Naskh"/>
          <w:b w:val="0"/>
          <w:bCs w:val="0"/>
          <w:spacing w:val="-6"/>
          <w:rtl/>
        </w:rPr>
        <w:t>للَّه</w:t>
      </w:r>
      <w:r w:rsidRPr="00001B2A">
        <w:rPr>
          <w:rFonts w:ascii="mylotus" w:hAnsi="mylotus" w:cs="Traditional Naskh"/>
          <w:b w:val="0"/>
          <w:bCs w:val="0"/>
          <w:spacing w:val="-6"/>
          <w:rtl/>
        </w:rPr>
        <w:t xml:space="preserve"> يعصمه من جميع الناس، فكلٌّ من هذه الأخبار الثلاثة قد وقع كما أخبر ا</w:t>
      </w:r>
      <w:r w:rsidR="00A1582F" w:rsidRPr="00001B2A">
        <w:rPr>
          <w:rFonts w:ascii="mylotus" w:hAnsi="mylotus" w:cs="Traditional Naskh"/>
          <w:b w:val="0"/>
          <w:bCs w:val="0"/>
          <w:spacing w:val="-6"/>
          <w:rtl/>
        </w:rPr>
        <w:t>للَّه</w:t>
      </w:r>
      <w:r w:rsidRPr="00001B2A">
        <w:rPr>
          <w:rFonts w:ascii="mylotus" w:hAnsi="mylotus" w:cs="Traditional Naskh"/>
          <w:b w:val="0"/>
          <w:bCs w:val="0"/>
          <w:spacing w:val="-6"/>
          <w:rtl/>
        </w:rPr>
        <w:t xml:space="preserve"> – تعالى – فقد كفاه ا</w:t>
      </w:r>
      <w:r w:rsidR="00A1582F" w:rsidRPr="00001B2A">
        <w:rPr>
          <w:rFonts w:ascii="mylotus" w:hAnsi="mylotus" w:cs="Traditional Naskh"/>
          <w:b w:val="0"/>
          <w:bCs w:val="0"/>
          <w:spacing w:val="-6"/>
          <w:rtl/>
        </w:rPr>
        <w:t>للَّه</w:t>
      </w:r>
      <w:r w:rsidRPr="00001B2A">
        <w:rPr>
          <w:rFonts w:ascii="mylotus" w:hAnsi="mylotus" w:cs="Traditional Naskh"/>
          <w:b w:val="0"/>
          <w:bCs w:val="0"/>
          <w:spacing w:val="-6"/>
          <w:rtl/>
        </w:rPr>
        <w:t xml:space="preserve"> أعداءه بأنواع عجيبة خارجة عن العادة المعروفة، ونصره مع كثرة أعدائه وقوتهم وغلبتهم، وانتقم ممن عاداه.</w:t>
      </w:r>
    </w:p>
    <w:p w:rsidR="00C602A9" w:rsidRPr="00001B2A" w:rsidRDefault="00C602A9" w:rsidP="006749D3">
      <w:pPr>
        <w:pStyle w:val="BodyTextIndent2"/>
        <w:spacing w:line="216" w:lineRule="auto"/>
        <w:rPr>
          <w:rFonts w:ascii="mylotus" w:hAnsi="mylotus" w:cs="Traditional Naskh"/>
          <w:b w:val="0"/>
          <w:bCs w:val="0"/>
          <w:spacing w:val="-6"/>
          <w:rtl/>
        </w:rPr>
      </w:pPr>
      <w:r w:rsidRPr="00001B2A">
        <w:rPr>
          <w:rFonts w:ascii="mylotus" w:hAnsi="mylotus" w:cs="Traditional Naskh"/>
          <w:b w:val="0"/>
          <w:bCs w:val="0"/>
          <w:spacing w:val="-6"/>
          <w:rtl/>
        </w:rPr>
        <w:t xml:space="preserve">ومن ذلك أن رجلاً نصرانيّاً أسلم، وقرأ البقرة وآل عمران، وكان يكتب للنبي </w:t>
      </w:r>
      <w:r w:rsidRPr="00001B2A">
        <w:rPr>
          <w:rFonts w:ascii="mylotus" w:hAnsi="mylotus" w:cs="Traditional Naskh"/>
          <w:b w:val="0"/>
          <w:bCs w:val="0"/>
          <w:color w:val="C00000"/>
          <w:spacing w:val="-6"/>
          <w:rtl/>
        </w:rPr>
        <w:sym w:font="AGA Arabesque" w:char="F072"/>
      </w:r>
      <w:r w:rsidRPr="00001B2A">
        <w:rPr>
          <w:rFonts w:ascii="mylotus" w:hAnsi="mylotus" w:cs="Traditional Naskh"/>
          <w:b w:val="0"/>
          <w:bCs w:val="0"/>
          <w:spacing w:val="-6"/>
          <w:rtl/>
        </w:rPr>
        <w:t xml:space="preserve"> ثم ارتدّ وعاد نصرانيّاً، فكان يقول: ما يَدْري محمد إلا ما كتبت له، فأماته ا</w:t>
      </w:r>
      <w:r w:rsidR="00A1582F" w:rsidRPr="00001B2A">
        <w:rPr>
          <w:rFonts w:ascii="mylotus" w:hAnsi="mylotus" w:cs="Traditional Naskh"/>
          <w:b w:val="0"/>
          <w:bCs w:val="0"/>
          <w:spacing w:val="-6"/>
          <w:rtl/>
        </w:rPr>
        <w:t>للَّه</w:t>
      </w:r>
      <w:r w:rsidRPr="00001B2A">
        <w:rPr>
          <w:rFonts w:ascii="mylotus" w:hAnsi="mylotus" w:cs="Traditional Naskh"/>
          <w:b w:val="0"/>
          <w:bCs w:val="0"/>
          <w:spacing w:val="-6"/>
          <w:rtl/>
        </w:rPr>
        <w:t>، فدفنه قومه، فأصبح وقد أخرجته الأرض من بطنها، فأعادوا دفنه، وأعمقوا قبره، فأصبح وقد أخرجته الأرض منبوذاً على ظهرها، فأعادوا دفنه وأعمقوا له، فأصبح وقد لفظته الأرض، فعلموا أن هذا ليس من الناس فتركوه منبوذاً</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29"/>
      </w:r>
      <w:r w:rsidRPr="007B5404">
        <w:rPr>
          <w:rFonts w:ascii="mylotus" w:hAnsi="mylotus" w:cs="Traditional Naskh"/>
          <w:b w:val="0"/>
          <w:bCs w:val="0"/>
          <w:spacing w:val="-6"/>
          <w:position w:val="2"/>
          <w:vertAlign w:val="superscript"/>
          <w:rtl/>
        </w:rPr>
        <w:t>)</w:t>
      </w:r>
      <w:r w:rsidRPr="00001B2A">
        <w:rPr>
          <w:rFonts w:ascii="mylotus" w:hAnsi="mylotus" w:cs="Traditional Naskh"/>
          <w:b w:val="0"/>
          <w:bCs w:val="0"/>
          <w:spacing w:val="-6"/>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ومن معجزاته العظيمة إجابة دعواته </w:t>
      </w:r>
      <w:r w:rsidR="00C602A9" w:rsidRPr="00001B2A">
        <w:rPr>
          <w:rFonts w:ascii="mylotus" w:hAnsi="mylotus" w:cs="Traditional Naskh" w:hint="cs"/>
          <w:b w:val="0"/>
          <w:bCs w:val="0"/>
          <w:color w:val="C00000"/>
          <w:rtl/>
        </w:rPr>
        <w:sym w:font="AGA Arabesque" w:char="F072"/>
      </w:r>
      <w:r w:rsidR="00C602A9" w:rsidRPr="0088525E">
        <w:rPr>
          <w:rFonts w:ascii="mylotus" w:hAnsi="mylotus" w:cs="Traditional Naskh" w:hint="cs"/>
          <w:b w:val="0"/>
          <w:bCs w:val="0"/>
          <w:rtl/>
        </w:rPr>
        <w:t xml:space="preserve"> : فإن الأدعية </w:t>
      </w:r>
      <w:r w:rsidR="00C602A9" w:rsidRPr="0088525E">
        <w:rPr>
          <w:rFonts w:ascii="mylotus" w:hAnsi="mylotus" w:cs="Traditional Naskh"/>
          <w:b w:val="0"/>
          <w:bCs w:val="0"/>
          <w:rtl/>
        </w:rPr>
        <w:t xml:space="preserve">التي دعا بها النبي </w:t>
      </w:r>
      <w:r w:rsidR="00C602A9" w:rsidRPr="00001B2A">
        <w:rPr>
          <w:rFonts w:ascii="mylotus" w:hAnsi="mylotus" w:cs="Traditional Naskh"/>
          <w:b w:val="0"/>
          <w:bCs w:val="0"/>
          <w:color w:val="C00000"/>
          <w:rtl/>
        </w:rPr>
        <w:sym w:font="AGA Arabesque" w:char="F072"/>
      </w:r>
      <w:r w:rsidR="00C602A9" w:rsidRPr="0088525E">
        <w:rPr>
          <w:rFonts w:ascii="mylotus" w:hAnsi="mylotus" w:cs="Traditional Naskh"/>
          <w:b w:val="0"/>
          <w:bCs w:val="0"/>
          <w:rtl/>
        </w:rPr>
        <w:t xml:space="preserve"> وشُوهدت إجابتها كالشمس في رابعة النهار كثيرة جدّاً، لا تُحصر</w:t>
      </w:r>
      <w:r w:rsidR="00C602A9" w:rsidRPr="0088525E">
        <w:rPr>
          <w:rFonts w:ascii="mylotus" w:hAnsi="mylotus" w:cs="Traditional Naskh" w:hint="cs"/>
          <w:b w:val="0"/>
          <w:bCs w:val="0"/>
          <w:rtl/>
        </w:rPr>
        <w:t>.</w:t>
      </w:r>
    </w:p>
    <w:p w:rsidR="00C602A9" w:rsidRPr="0088525E" w:rsidRDefault="008F6988" w:rsidP="006749D3">
      <w:pPr>
        <w:pStyle w:val="BodyTextIndent2"/>
        <w:spacing w:line="216" w:lineRule="auto"/>
        <w:rPr>
          <w:rFonts w:ascii="mylotus" w:hAnsi="mylotus" w:cs="Traditional Naskh"/>
          <w:b w:val="0"/>
          <w:bCs w:val="0"/>
          <w:spacing w:val="-1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فقد دعا </w:t>
      </w:r>
      <w:r w:rsidR="00C602A9" w:rsidRPr="0088525E">
        <w:rPr>
          <w:rFonts w:ascii="mylotus" w:hAnsi="mylotus" w:cs="Traditional Naskh"/>
          <w:b w:val="0"/>
          <w:bCs w:val="0"/>
          <w:rtl/>
        </w:rPr>
        <w:t xml:space="preserve">لأنس </w:t>
      </w:r>
      <w:r w:rsidR="00C602A9" w:rsidRPr="00001B2A">
        <w:rPr>
          <w:rFonts w:ascii="mylotus" w:hAnsi="mylotus" w:cs="Traditional Naskh"/>
          <w:b w:val="0"/>
          <w:bCs w:val="0"/>
          <w:color w:val="C00000"/>
          <w:rtl/>
        </w:rPr>
        <w:sym w:font="AGA Arabesque" w:char="F074"/>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فقال:</w:t>
      </w:r>
      <w:r w:rsidR="00C602A9" w:rsidRPr="0088525E">
        <w:rPr>
          <w:rFonts w:ascii="mylotus" w:hAnsi="mylotus" w:cs="Traditional Naskh"/>
          <w:b w:val="0"/>
          <w:bCs w:val="0"/>
          <w:rtl/>
        </w:rPr>
        <w:t xml:space="preserve"> </w:t>
      </w:r>
      <w:r w:rsidR="00C602A9" w:rsidRPr="0088525E">
        <w:rPr>
          <w:rFonts w:ascii="mylotus" w:hAnsi="mylotus" w:cs="Traditional Naskh"/>
          <w:rtl/>
        </w:rPr>
        <w:t>«ا</w:t>
      </w:r>
      <w:r w:rsidR="00A1582F">
        <w:rPr>
          <w:rFonts w:ascii="mylotus" w:hAnsi="mylotus" w:cs="Traditional Naskh"/>
          <w:rtl/>
        </w:rPr>
        <w:t>للَّه</w:t>
      </w:r>
      <w:r w:rsidR="00C602A9" w:rsidRPr="0088525E">
        <w:rPr>
          <w:rFonts w:ascii="mylotus" w:hAnsi="mylotus" w:cs="Traditional Naskh"/>
          <w:rtl/>
        </w:rPr>
        <w:t>م أكثر ماله وولده، وبارك له فيما أعطيته»</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30"/>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xml:space="preserve">، </w:t>
      </w:r>
      <w:r w:rsidR="00C602A9" w:rsidRPr="0088525E">
        <w:rPr>
          <w:rFonts w:ascii="mylotus" w:hAnsi="mylotus" w:cs="Traditional Naskh"/>
          <w:rtl/>
        </w:rPr>
        <w:t>[وأطل حياته واغفر له]</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31"/>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قال أنس: فوا</w:t>
      </w:r>
      <w:r w:rsidR="00A1582F">
        <w:rPr>
          <w:rFonts w:ascii="mylotus" w:hAnsi="mylotus" w:cs="Traditional Naskh"/>
          <w:b w:val="0"/>
          <w:bCs w:val="0"/>
          <w:rtl/>
        </w:rPr>
        <w:t>للَّه</w:t>
      </w:r>
      <w:r w:rsidR="00C602A9" w:rsidRPr="0088525E">
        <w:rPr>
          <w:rFonts w:ascii="mylotus" w:hAnsi="mylotus" w:cs="Traditional Naskh"/>
          <w:b w:val="0"/>
          <w:bCs w:val="0"/>
          <w:rtl/>
        </w:rPr>
        <w:t xml:space="preserve"> إنّ مالي لكثير، وإن ولدي وولد ولدي </w:t>
      </w:r>
      <w:r w:rsidR="00C602A9" w:rsidRPr="0088525E">
        <w:rPr>
          <w:rFonts w:ascii="mylotus" w:hAnsi="mylotus" w:cs="Traditional Naskh"/>
          <w:b w:val="0"/>
          <w:bCs w:val="0"/>
          <w:spacing w:val="-6"/>
          <w:rtl/>
        </w:rPr>
        <w:t>ليتعادُّون على نحو المائة اليوم</w:t>
      </w:r>
      <w:r w:rsidR="00C602A9" w:rsidRPr="007B5404">
        <w:rPr>
          <w:rFonts w:ascii="mylotus" w:hAnsi="mylotus" w:cs="Traditional Naskh"/>
          <w:b w:val="0"/>
          <w:bCs w:val="0"/>
          <w:spacing w:val="-6"/>
          <w:position w:val="2"/>
          <w:vertAlign w:val="superscript"/>
          <w:rtl/>
        </w:rPr>
        <w:t>(</w:t>
      </w:r>
      <w:r w:rsidR="00C602A9" w:rsidRPr="007B5404">
        <w:rPr>
          <w:rFonts w:ascii="mylotus" w:hAnsi="mylotus" w:cs="Traditional Naskh"/>
          <w:b w:val="0"/>
          <w:bCs w:val="0"/>
          <w:spacing w:val="-6"/>
          <w:position w:val="2"/>
          <w:vertAlign w:val="superscript"/>
          <w:rtl/>
        </w:rPr>
        <w:footnoteReference w:id="532"/>
      </w:r>
      <w:r w:rsidR="00C602A9" w:rsidRPr="007B5404">
        <w:rPr>
          <w:rFonts w:ascii="mylotus" w:hAnsi="mylotus" w:cs="Traditional Naskh"/>
          <w:b w:val="0"/>
          <w:bCs w:val="0"/>
          <w:spacing w:val="-6"/>
          <w:position w:val="2"/>
          <w:vertAlign w:val="superscript"/>
          <w:rtl/>
        </w:rPr>
        <w:t>)</w:t>
      </w:r>
      <w:r w:rsidR="00C602A9" w:rsidRPr="0088525E">
        <w:rPr>
          <w:rFonts w:ascii="mylotus" w:hAnsi="mylotus" w:cs="Traditional Naskh"/>
          <w:b w:val="0"/>
          <w:bCs w:val="0"/>
          <w:spacing w:val="-6"/>
          <w:rtl/>
        </w:rPr>
        <w:t xml:space="preserve">، [وحدثتني ابنتي أمينة أنه </w:t>
      </w:r>
      <w:r w:rsidR="00C602A9" w:rsidRPr="0088525E">
        <w:rPr>
          <w:rFonts w:ascii="mylotus" w:hAnsi="mylotus" w:cs="Traditional Naskh"/>
          <w:b w:val="0"/>
          <w:bCs w:val="0"/>
          <w:spacing w:val="-10"/>
          <w:rtl/>
        </w:rPr>
        <w:t>دُفِنَ لصلبي مقدم الحجاج البصرة بضع وعشرون ومائة]</w:t>
      </w:r>
      <w:r w:rsidR="00C602A9" w:rsidRPr="0088525E">
        <w:rPr>
          <w:rFonts w:ascii="mylotus" w:hAnsi="mylotus" w:cs="Traditional Naskh"/>
          <w:b w:val="0"/>
          <w:bCs w:val="0"/>
          <w:spacing w:val="-10"/>
          <w:vertAlign w:val="superscript"/>
          <w:rtl/>
        </w:rPr>
        <w:t xml:space="preserve"> </w:t>
      </w:r>
      <w:r w:rsidR="00C602A9" w:rsidRPr="007B5404">
        <w:rPr>
          <w:rFonts w:ascii="mylotus" w:hAnsi="mylotus" w:cs="Traditional Naskh"/>
          <w:b w:val="0"/>
          <w:bCs w:val="0"/>
          <w:spacing w:val="-10"/>
          <w:position w:val="2"/>
          <w:vertAlign w:val="superscript"/>
          <w:rtl/>
        </w:rPr>
        <w:t>(</w:t>
      </w:r>
      <w:r w:rsidR="00C602A9" w:rsidRPr="007B5404">
        <w:rPr>
          <w:rFonts w:ascii="mylotus" w:hAnsi="mylotus" w:cs="Traditional Naskh"/>
          <w:b w:val="0"/>
          <w:bCs w:val="0"/>
          <w:spacing w:val="-10"/>
          <w:position w:val="2"/>
          <w:vertAlign w:val="superscript"/>
          <w:rtl/>
        </w:rPr>
        <w:footnoteReference w:id="533"/>
      </w:r>
      <w:r w:rsidR="00C602A9" w:rsidRPr="007B5404">
        <w:rPr>
          <w:rFonts w:ascii="mylotus" w:hAnsi="mylotus" w:cs="Traditional Naskh"/>
          <w:b w:val="0"/>
          <w:bCs w:val="0"/>
          <w:spacing w:val="-10"/>
          <w:position w:val="2"/>
          <w:vertAlign w:val="superscript"/>
          <w:rtl/>
        </w:rPr>
        <w:t>)</w:t>
      </w:r>
      <w:r w:rsidR="00C602A9" w:rsidRPr="0088525E">
        <w:rPr>
          <w:rFonts w:ascii="mylotus" w:hAnsi="mylotus" w:cs="Traditional Naskh"/>
          <w:b w:val="0"/>
          <w:bCs w:val="0"/>
          <w:spacing w:val="-10"/>
          <w:rtl/>
        </w:rPr>
        <w:t>.</w:t>
      </w:r>
    </w:p>
    <w:p w:rsidR="00C602A9" w:rsidRPr="0088525E" w:rsidRDefault="00C602A9" w:rsidP="00001B2A">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وكان له </w:t>
      </w:r>
      <w:r w:rsidRPr="00001B2A">
        <w:rPr>
          <w:rFonts w:ascii="mylotus" w:hAnsi="mylotus" w:cs="Traditional Naskh"/>
          <w:b w:val="0"/>
          <w:bCs w:val="0"/>
          <w:color w:val="C00000"/>
          <w:rtl/>
        </w:rPr>
        <w:sym w:font="AGA Arabesque" w:char="F074"/>
      </w:r>
      <w:r w:rsidRPr="0088525E">
        <w:rPr>
          <w:rFonts w:ascii="mylotus" w:hAnsi="mylotus" w:cs="Traditional Naskh"/>
          <w:b w:val="0"/>
          <w:bCs w:val="0"/>
          <w:rtl/>
        </w:rPr>
        <w:t xml:space="preserve"> بستان يحمل في السنة الفاكهة مرتين، وكان فيها ريحان </w:t>
      </w:r>
      <w:r w:rsidRPr="0088525E">
        <w:rPr>
          <w:rFonts w:ascii="mylotus" w:hAnsi="mylotus" w:cs="Traditional Naskh"/>
          <w:b w:val="0"/>
          <w:bCs w:val="0"/>
          <w:rtl/>
        </w:rPr>
        <w:lastRenderedPageBreak/>
        <w:t>يجيء منها ريح المسك</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34"/>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180DFD" w:rsidRDefault="008F6988" w:rsidP="006749D3">
      <w:pPr>
        <w:pStyle w:val="BodyTextIndent2"/>
        <w:spacing w:line="216" w:lineRule="auto"/>
        <w:rPr>
          <w:rFonts w:ascii="mylotus" w:hAnsi="mylotus" w:cs="Traditional Naskh"/>
          <w:b w:val="0"/>
          <w:bCs w:val="0"/>
          <w:spacing w:val="-4"/>
          <w:w w:val="90"/>
          <w:rtl/>
        </w:rPr>
      </w:pPr>
      <w:r w:rsidRPr="00180DFD">
        <w:rPr>
          <w:rFonts w:ascii="AAAGoldenLotus Stg1_Ver1" w:hAnsi="AAAGoldenLotus Stg1_Ver1" w:cs="AAAGoldenLotus Stg1_Ver1"/>
          <w:b w:val="0"/>
          <w:bCs w:val="0"/>
          <w:color w:val="C00000"/>
          <w:spacing w:val="-4"/>
          <w:w w:val="90"/>
          <w:sz w:val="24"/>
          <w:szCs w:val="24"/>
          <w:rtl/>
        </w:rPr>
        <w:t xml:space="preserve">* </w:t>
      </w:r>
      <w:r w:rsidR="00C602A9" w:rsidRPr="00180DFD">
        <w:rPr>
          <w:rFonts w:ascii="mylotus" w:hAnsi="mylotus" w:cs="Traditional Naskh"/>
          <w:b w:val="0"/>
          <w:bCs w:val="0"/>
          <w:spacing w:val="-4"/>
          <w:w w:val="90"/>
          <w:rtl/>
        </w:rPr>
        <w:t xml:space="preserve"> ودعا </w:t>
      </w:r>
      <w:r w:rsidR="00C602A9" w:rsidRPr="00180DFD">
        <w:rPr>
          <w:rFonts w:ascii="mylotus" w:hAnsi="mylotus" w:cs="Traditional Naskh"/>
          <w:b w:val="0"/>
          <w:bCs w:val="0"/>
          <w:color w:val="C00000"/>
          <w:spacing w:val="-4"/>
          <w:w w:val="90"/>
          <w:rtl/>
        </w:rPr>
        <w:sym w:font="AGA Arabesque" w:char="F072"/>
      </w:r>
      <w:r w:rsidR="00C602A9" w:rsidRPr="00180DFD">
        <w:rPr>
          <w:rFonts w:ascii="mylotus" w:hAnsi="mylotus" w:cs="Traditional Naskh"/>
          <w:b w:val="0"/>
          <w:bCs w:val="0"/>
          <w:spacing w:val="-4"/>
          <w:w w:val="90"/>
          <w:rtl/>
        </w:rPr>
        <w:t xml:space="preserve"> لأم أبي هريرة بالهداية فهداها ا</w:t>
      </w:r>
      <w:r w:rsidR="00A1582F" w:rsidRPr="00180DFD">
        <w:rPr>
          <w:rFonts w:ascii="mylotus" w:hAnsi="mylotus" w:cs="Traditional Naskh"/>
          <w:b w:val="0"/>
          <w:bCs w:val="0"/>
          <w:spacing w:val="-4"/>
          <w:w w:val="90"/>
          <w:rtl/>
        </w:rPr>
        <w:t>للَّه</w:t>
      </w:r>
      <w:r w:rsidR="00C602A9" w:rsidRPr="00180DFD">
        <w:rPr>
          <w:rFonts w:ascii="mylotus" w:hAnsi="mylotus" w:cs="Traditional Naskh"/>
          <w:b w:val="0"/>
          <w:bCs w:val="0"/>
          <w:spacing w:val="-4"/>
          <w:w w:val="90"/>
          <w:rtl/>
        </w:rPr>
        <w:t xml:space="preserve"> فوراً، وأسلمت</w:t>
      </w:r>
      <w:r w:rsidR="00C602A9" w:rsidRPr="00180DFD">
        <w:rPr>
          <w:rFonts w:ascii="mylotus" w:hAnsi="mylotus" w:cs="Traditional Naskh" w:hint="cs"/>
          <w:b w:val="0"/>
          <w:bCs w:val="0"/>
          <w:spacing w:val="-4"/>
          <w:w w:val="90"/>
          <w:rtl/>
        </w:rPr>
        <w:t xml:space="preserve"> وقصَّتها عجيبة جدًّا</w:t>
      </w:r>
      <w:r w:rsidR="00C602A9" w:rsidRPr="007B5404">
        <w:rPr>
          <w:rFonts w:ascii="mylotus" w:hAnsi="mylotus" w:cs="Traditional Naskh"/>
          <w:b w:val="0"/>
          <w:bCs w:val="0"/>
          <w:spacing w:val="-4"/>
          <w:w w:val="90"/>
          <w:position w:val="2"/>
          <w:vertAlign w:val="superscript"/>
          <w:rtl/>
        </w:rPr>
        <w:t>(</w:t>
      </w:r>
      <w:r w:rsidR="00C602A9" w:rsidRPr="007B5404">
        <w:rPr>
          <w:rFonts w:ascii="mylotus" w:hAnsi="mylotus" w:cs="Traditional Naskh"/>
          <w:b w:val="0"/>
          <w:bCs w:val="0"/>
          <w:spacing w:val="-4"/>
          <w:w w:val="90"/>
          <w:position w:val="2"/>
          <w:vertAlign w:val="superscript"/>
          <w:rtl/>
        </w:rPr>
        <w:footnoteReference w:id="535"/>
      </w:r>
      <w:r w:rsidR="00C602A9" w:rsidRPr="007B5404">
        <w:rPr>
          <w:rFonts w:ascii="mylotus" w:hAnsi="mylotus" w:cs="Traditional Naskh"/>
          <w:b w:val="0"/>
          <w:bCs w:val="0"/>
          <w:spacing w:val="-4"/>
          <w:w w:val="90"/>
          <w:position w:val="2"/>
          <w:vertAlign w:val="superscript"/>
          <w:rtl/>
        </w:rPr>
        <w:t>)</w:t>
      </w:r>
      <w:r w:rsidR="00C602A9" w:rsidRPr="00180DFD">
        <w:rPr>
          <w:rFonts w:ascii="mylotus" w:hAnsi="mylotus" w:cs="Traditional Naskh"/>
          <w:b w:val="0"/>
          <w:bCs w:val="0"/>
          <w:spacing w:val="-4"/>
          <w:w w:val="90"/>
          <w:rtl/>
        </w:rPr>
        <w:t>.</w:t>
      </w:r>
    </w:p>
    <w:p w:rsidR="00C602A9" w:rsidRPr="0088525E" w:rsidRDefault="008F6988" w:rsidP="006749D3">
      <w:pPr>
        <w:pStyle w:val="BodyTextIndent2"/>
        <w:spacing w:line="216" w:lineRule="auto"/>
        <w:rPr>
          <w:rFonts w:ascii="mylotus" w:hAnsi="mylotus" w:cs="Traditional Naskh"/>
          <w:b w:val="0"/>
          <w:bCs w:val="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b w:val="0"/>
          <w:bCs w:val="0"/>
          <w:rtl/>
        </w:rPr>
        <w:t xml:space="preserve"> </w:t>
      </w:r>
      <w:r w:rsidR="00C602A9" w:rsidRPr="0088525E">
        <w:rPr>
          <w:rFonts w:ascii="mylotus" w:hAnsi="mylotus" w:cs="Traditional Naskh" w:hint="cs"/>
          <w:b w:val="0"/>
          <w:bCs w:val="0"/>
          <w:rtl/>
        </w:rPr>
        <w:t xml:space="preserve">ودعا </w:t>
      </w:r>
      <w:r w:rsidR="00C602A9" w:rsidRPr="00180DFD">
        <w:rPr>
          <w:rFonts w:ascii="mylotus" w:hAnsi="mylotus" w:cs="Traditional Naskh" w:hint="cs"/>
          <w:b w:val="0"/>
          <w:bCs w:val="0"/>
          <w:color w:val="C00000"/>
          <w:rtl/>
        </w:rPr>
        <w:sym w:font="AGA Arabesque" w:char="F072"/>
      </w:r>
      <w:r w:rsidR="00C602A9" w:rsidRPr="0088525E">
        <w:rPr>
          <w:rFonts w:ascii="mylotus" w:hAnsi="mylotus" w:cs="Traditional Naskh" w:hint="cs"/>
          <w:b w:val="0"/>
          <w:bCs w:val="0"/>
          <w:rtl/>
        </w:rPr>
        <w:t xml:space="preserve"> </w:t>
      </w:r>
      <w:r w:rsidR="00C602A9" w:rsidRPr="0088525E">
        <w:rPr>
          <w:rFonts w:ascii="mylotus" w:hAnsi="mylotus" w:cs="Traditional Naskh"/>
          <w:b w:val="0"/>
          <w:bCs w:val="0"/>
          <w:rtl/>
        </w:rPr>
        <w:t xml:space="preserve">لعروة بن أبي الجعد البارقي: </w:t>
      </w:r>
      <w:r w:rsidR="00C602A9" w:rsidRPr="0088525E">
        <w:rPr>
          <w:rFonts w:ascii="mylotus" w:hAnsi="mylotus" w:cs="Traditional Naskh"/>
          <w:rtl/>
        </w:rPr>
        <w:t>«ا</w:t>
      </w:r>
      <w:r w:rsidR="00A1582F">
        <w:rPr>
          <w:rFonts w:ascii="mylotus" w:hAnsi="mylotus" w:cs="Traditional Naskh"/>
          <w:rtl/>
        </w:rPr>
        <w:t>للَّه</w:t>
      </w:r>
      <w:r w:rsidR="00C602A9" w:rsidRPr="0088525E">
        <w:rPr>
          <w:rFonts w:ascii="mylotus" w:hAnsi="mylotus" w:cs="Traditional Naskh"/>
          <w:rtl/>
        </w:rPr>
        <w:t>م بارك له في صفقة يمينه»</w:t>
      </w:r>
      <w:r w:rsidR="00C602A9" w:rsidRPr="0088525E">
        <w:rPr>
          <w:rFonts w:ascii="mylotus" w:hAnsi="mylotus" w:cs="Traditional Naskh"/>
          <w:b w:val="0"/>
          <w:bCs w:val="0"/>
          <w:rtl/>
        </w:rPr>
        <w:t>، فكان يقف في الكوفة ويربح أربعين ألفاً قبل أن يرجع إلى أهله</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36"/>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 [وكان لو اشترى التراب لربح فيه]</w:t>
      </w:r>
      <w:r w:rsidR="00C602A9" w:rsidRPr="007B5404">
        <w:rPr>
          <w:rFonts w:ascii="mylotus" w:hAnsi="mylotus" w:cs="Traditional Naskh"/>
          <w:b w:val="0"/>
          <w:bCs w:val="0"/>
          <w:position w:val="2"/>
          <w:vertAlign w:val="superscript"/>
          <w:rtl/>
        </w:rPr>
        <w:t>(</w:t>
      </w:r>
      <w:r w:rsidR="00C602A9" w:rsidRPr="007B5404">
        <w:rPr>
          <w:rFonts w:ascii="mylotus" w:hAnsi="mylotus" w:cs="Traditional Naskh"/>
          <w:b w:val="0"/>
          <w:bCs w:val="0"/>
          <w:position w:val="2"/>
          <w:vertAlign w:val="superscript"/>
          <w:rtl/>
        </w:rPr>
        <w:footnoteReference w:id="537"/>
      </w:r>
      <w:r w:rsidR="00C602A9" w:rsidRPr="007B5404">
        <w:rPr>
          <w:rFonts w:ascii="mylotus" w:hAnsi="mylotus" w:cs="Traditional Naskh"/>
          <w:b w:val="0"/>
          <w:bCs w:val="0"/>
          <w:position w:val="2"/>
          <w:vertAlign w:val="superscript"/>
          <w:rtl/>
        </w:rPr>
        <w:t>)</w:t>
      </w:r>
      <w:r w:rsidR="00C602A9" w:rsidRPr="0088525E">
        <w:rPr>
          <w:rFonts w:ascii="mylotus" w:hAnsi="mylotus" w:cs="Traditional Naskh"/>
          <w:b w:val="0"/>
          <w:bCs w:val="0"/>
          <w:rtl/>
        </w:rPr>
        <w:t>.</w:t>
      </w:r>
    </w:p>
    <w:p w:rsidR="00C602A9" w:rsidRPr="0088525E" w:rsidRDefault="008F6988" w:rsidP="006749D3">
      <w:pPr>
        <w:pStyle w:val="BodyTextIndent2"/>
        <w:spacing w:line="216" w:lineRule="auto"/>
        <w:rPr>
          <w:rFonts w:ascii="mylotus" w:hAnsi="mylotus" w:cs="Traditional Naskh"/>
          <w:b w:val="0"/>
          <w:bCs w:val="0"/>
          <w:spacing w:val="-10"/>
          <w:rtl/>
        </w:rPr>
      </w:pPr>
      <w:r w:rsidRPr="008F6988">
        <w:rPr>
          <w:rFonts w:ascii="AAAGoldenLotus Stg1_Ver1" w:hAnsi="AAAGoldenLotus Stg1_Ver1" w:cs="AAAGoldenLotus Stg1_Ver1"/>
          <w:b w:val="0"/>
          <w:bCs w:val="0"/>
          <w:color w:val="C00000"/>
          <w:sz w:val="24"/>
          <w:szCs w:val="24"/>
          <w:rtl/>
        </w:rPr>
        <w:t xml:space="preserve">* </w:t>
      </w:r>
      <w:r w:rsidR="00C602A9" w:rsidRPr="0088525E">
        <w:rPr>
          <w:rFonts w:ascii="mylotus" w:hAnsi="mylotus" w:cs="Traditional Naskh" w:hint="cs"/>
          <w:b w:val="0"/>
          <w:bCs w:val="0"/>
          <w:spacing w:val="-10"/>
          <w:rtl/>
        </w:rPr>
        <w:t xml:space="preserve"> </w:t>
      </w:r>
      <w:r w:rsidR="00C602A9" w:rsidRPr="0088525E">
        <w:rPr>
          <w:rFonts w:ascii="mylotus" w:hAnsi="mylotus" w:cs="Traditional Naskh"/>
          <w:b w:val="0"/>
          <w:bCs w:val="0"/>
          <w:spacing w:val="-10"/>
          <w:rtl/>
        </w:rPr>
        <w:t xml:space="preserve">ودعاؤه </w:t>
      </w:r>
      <w:r w:rsidR="00C602A9" w:rsidRPr="00180DFD">
        <w:rPr>
          <w:rFonts w:ascii="mylotus" w:hAnsi="mylotus" w:cs="Traditional Naskh"/>
          <w:b w:val="0"/>
          <w:bCs w:val="0"/>
          <w:color w:val="C00000"/>
          <w:spacing w:val="-10"/>
          <w:rtl/>
        </w:rPr>
        <w:sym w:font="AGA Arabesque" w:char="F072"/>
      </w:r>
      <w:r w:rsidR="00C602A9" w:rsidRPr="0088525E">
        <w:rPr>
          <w:rFonts w:ascii="mylotus" w:hAnsi="mylotus" w:cs="Traditional Naskh"/>
          <w:b w:val="0"/>
          <w:bCs w:val="0"/>
          <w:spacing w:val="-10"/>
          <w:rtl/>
        </w:rPr>
        <w:t xml:space="preserve"> على بعض أعدائه، فلم تتخلّف الإجابة، كأبي جهل، وأميّة، وعقبة، وعتبة..</w:t>
      </w:r>
      <w:r w:rsidR="00C602A9" w:rsidRPr="0088525E">
        <w:rPr>
          <w:rFonts w:ascii="mylotus" w:hAnsi="mylotus" w:cs="Traditional Naskh" w:hint="cs"/>
          <w:b w:val="0"/>
          <w:bCs w:val="0"/>
          <w:spacing w:val="-10"/>
          <w:rtl/>
        </w:rPr>
        <w:t xml:space="preserve"> وغيرهم كثير</w:t>
      </w:r>
      <w:r w:rsidR="00C602A9" w:rsidRPr="007B5404">
        <w:rPr>
          <w:rFonts w:ascii="mylotus" w:hAnsi="mylotus" w:cs="Traditional Naskh"/>
          <w:b w:val="0"/>
          <w:bCs w:val="0"/>
          <w:spacing w:val="-10"/>
          <w:position w:val="2"/>
          <w:vertAlign w:val="superscript"/>
          <w:rtl/>
        </w:rPr>
        <w:t>(</w:t>
      </w:r>
      <w:r w:rsidR="00C602A9" w:rsidRPr="007B5404">
        <w:rPr>
          <w:rFonts w:ascii="mylotus" w:hAnsi="mylotus" w:cs="Traditional Naskh"/>
          <w:b w:val="0"/>
          <w:bCs w:val="0"/>
          <w:spacing w:val="-10"/>
          <w:position w:val="2"/>
          <w:vertAlign w:val="superscript"/>
          <w:rtl/>
        </w:rPr>
        <w:footnoteReference w:id="538"/>
      </w:r>
      <w:r w:rsidR="00C602A9" w:rsidRPr="007B5404">
        <w:rPr>
          <w:rFonts w:ascii="mylotus" w:hAnsi="mylotus" w:cs="Traditional Naskh"/>
          <w:b w:val="0"/>
          <w:bCs w:val="0"/>
          <w:spacing w:val="-10"/>
          <w:position w:val="2"/>
          <w:vertAlign w:val="superscript"/>
          <w:rtl/>
        </w:rPr>
        <w:t>)</w:t>
      </w:r>
      <w:r w:rsidR="00C602A9" w:rsidRPr="0088525E">
        <w:rPr>
          <w:rFonts w:ascii="mylotus" w:hAnsi="mylotus" w:cs="Traditional Naskh"/>
          <w:b w:val="0"/>
          <w:bCs w:val="0"/>
          <w:spacing w:val="-10"/>
          <w:rtl/>
        </w:rPr>
        <w:t>.</w:t>
      </w:r>
    </w:p>
    <w:p w:rsidR="00C602A9" w:rsidRPr="00180DFD" w:rsidRDefault="008F6988" w:rsidP="00180DFD">
      <w:pPr>
        <w:pStyle w:val="BodyTextIndent2"/>
        <w:spacing w:line="216" w:lineRule="auto"/>
        <w:rPr>
          <w:rFonts w:ascii="mylotus" w:hAnsi="mylotus" w:cs="Traditional Naskh"/>
          <w:b w:val="0"/>
          <w:bCs w:val="0"/>
          <w:spacing w:val="-8"/>
          <w:rtl/>
        </w:rPr>
      </w:pPr>
      <w:r w:rsidRPr="00180DFD">
        <w:rPr>
          <w:rFonts w:ascii="AAAGoldenLotus Stg1_Ver1" w:hAnsi="AAAGoldenLotus Stg1_Ver1" w:cs="AAAGoldenLotus Stg1_Ver1"/>
          <w:b w:val="0"/>
          <w:bCs w:val="0"/>
          <w:color w:val="C00000"/>
          <w:spacing w:val="-8"/>
          <w:sz w:val="24"/>
          <w:szCs w:val="24"/>
          <w:rtl/>
        </w:rPr>
        <w:t xml:space="preserve">* </w:t>
      </w:r>
      <w:r w:rsidR="00C602A9" w:rsidRPr="00180DFD">
        <w:rPr>
          <w:rFonts w:ascii="mylotus" w:hAnsi="mylotus" w:cs="Traditional Naskh"/>
          <w:b w:val="0"/>
          <w:bCs w:val="0"/>
          <w:spacing w:val="-8"/>
          <w:rtl/>
        </w:rPr>
        <w:t xml:space="preserve"> ودعاؤه يوم بدر، ويوم حنين، وعلى سراقة بن مالك </w:t>
      </w:r>
      <w:r w:rsidR="00C602A9" w:rsidRPr="00180DFD">
        <w:rPr>
          <w:rFonts w:ascii="mylotus" w:hAnsi="mylotus" w:cs="Traditional Naskh"/>
          <w:b w:val="0"/>
          <w:bCs w:val="0"/>
          <w:color w:val="C00000"/>
          <w:spacing w:val="-8"/>
          <w:rtl/>
        </w:rPr>
        <w:sym w:font="AGA Arabesque" w:char="F074"/>
      </w:r>
      <w:r w:rsidR="00C602A9" w:rsidRPr="00180DFD">
        <w:rPr>
          <w:rFonts w:ascii="mylotus" w:hAnsi="mylotus" w:cs="Traditional Naskh"/>
          <w:b w:val="0"/>
          <w:bCs w:val="0"/>
          <w:spacing w:val="-8"/>
          <w:rtl/>
        </w:rPr>
        <w:t xml:space="preserve"> وغيره</w:t>
      </w:r>
      <w:r w:rsidR="00C602A9" w:rsidRPr="00180DFD">
        <w:rPr>
          <w:rFonts w:ascii="mylotus" w:hAnsi="mylotus" w:cs="Traditional Naskh" w:hint="cs"/>
          <w:b w:val="0"/>
          <w:bCs w:val="0"/>
          <w:spacing w:val="-8"/>
          <w:rtl/>
        </w:rPr>
        <w:t>م</w:t>
      </w:r>
      <w:r w:rsidR="00C602A9" w:rsidRPr="00180DFD">
        <w:rPr>
          <w:rFonts w:ascii="mylotus" w:hAnsi="mylotus" w:cs="Traditional Naskh"/>
          <w:b w:val="0"/>
          <w:bCs w:val="0"/>
          <w:spacing w:val="-8"/>
          <w:rtl/>
        </w:rPr>
        <w:t xml:space="preserve"> كثير</w:t>
      </w:r>
      <w:r w:rsidR="00C602A9" w:rsidRPr="007B5404">
        <w:rPr>
          <w:rFonts w:ascii="mylotus" w:hAnsi="mylotus" w:cs="Traditional Naskh"/>
          <w:b w:val="0"/>
          <w:bCs w:val="0"/>
          <w:spacing w:val="-8"/>
          <w:position w:val="2"/>
          <w:vertAlign w:val="superscript"/>
          <w:rtl/>
        </w:rPr>
        <w:t>(</w:t>
      </w:r>
      <w:r w:rsidR="00C602A9" w:rsidRPr="007B5404">
        <w:rPr>
          <w:rFonts w:ascii="mylotus" w:hAnsi="mylotus" w:cs="Traditional Naskh"/>
          <w:b w:val="0"/>
          <w:bCs w:val="0"/>
          <w:spacing w:val="-8"/>
          <w:position w:val="2"/>
          <w:vertAlign w:val="superscript"/>
          <w:rtl/>
        </w:rPr>
        <w:footnoteReference w:id="539"/>
      </w:r>
      <w:r w:rsidR="00C602A9" w:rsidRPr="007B5404">
        <w:rPr>
          <w:rFonts w:ascii="mylotus" w:hAnsi="mylotus" w:cs="Traditional Naskh"/>
          <w:b w:val="0"/>
          <w:bCs w:val="0"/>
          <w:spacing w:val="-8"/>
          <w:position w:val="2"/>
          <w:vertAlign w:val="superscript"/>
          <w:rtl/>
        </w:rPr>
        <w:t>)</w:t>
      </w:r>
      <w:r w:rsidR="00C602A9" w:rsidRPr="00180DFD">
        <w:rPr>
          <w:rFonts w:ascii="mylotus" w:hAnsi="mylotus" w:cs="Traditional Naskh"/>
          <w:b w:val="0"/>
          <w:bCs w:val="0"/>
          <w:spacing w:val="-8"/>
          <w:rtl/>
        </w:rPr>
        <w:t>.</w:t>
      </w:r>
    </w:p>
    <w:p w:rsidR="00C602A9" w:rsidRPr="0088525E" w:rsidRDefault="00C602A9" w:rsidP="006749D3">
      <w:pPr>
        <w:pStyle w:val="BodyTextIndent2"/>
        <w:spacing w:line="216" w:lineRule="auto"/>
        <w:rPr>
          <w:rFonts w:ascii="mylotus" w:hAnsi="mylotus" w:cs="Traditional Naskh"/>
          <w:b w:val="0"/>
          <w:bCs w:val="0"/>
        </w:rPr>
      </w:pPr>
      <w:r w:rsidRPr="0088525E">
        <w:rPr>
          <w:rFonts w:ascii="mylotus" w:hAnsi="mylotus" w:cs="Traditional Naskh"/>
          <w:b w:val="0"/>
          <w:bCs w:val="0"/>
          <w:rtl/>
        </w:rPr>
        <w:t>والحقيقة أن العاقل المنصف يقف أمام هذه الدلائل والبينات مذعوراً، ولا يسعه إلا أن يقول: أشهد أن لا إله إلا ا</w:t>
      </w:r>
      <w:r w:rsidR="00A1582F">
        <w:rPr>
          <w:rFonts w:ascii="mylotus" w:hAnsi="mylotus" w:cs="Traditional Naskh"/>
          <w:b w:val="0"/>
          <w:bCs w:val="0"/>
          <w:rtl/>
        </w:rPr>
        <w:t>للَّه</w:t>
      </w:r>
      <w:r w:rsidRPr="0088525E">
        <w:rPr>
          <w:rFonts w:ascii="mylotus" w:hAnsi="mylotus" w:cs="Traditional Naskh"/>
          <w:b w:val="0"/>
          <w:bCs w:val="0"/>
          <w:rtl/>
        </w:rPr>
        <w:t xml:space="preserve"> وأن محمداً رسول ا</w:t>
      </w:r>
      <w:r w:rsidR="00A1582F">
        <w:rPr>
          <w:rFonts w:ascii="mylotus" w:hAnsi="mylotus" w:cs="Traditional Naskh"/>
          <w:b w:val="0"/>
          <w:bCs w:val="0"/>
          <w:rtl/>
        </w:rPr>
        <w:t>للَّه</w:t>
      </w:r>
      <w:r w:rsidRPr="0088525E">
        <w:rPr>
          <w:rFonts w:ascii="mylotus" w:hAnsi="mylotus" w:cs="Traditional Naskh"/>
          <w:b w:val="0"/>
          <w:bCs w:val="0"/>
          <w:rtl/>
        </w:rPr>
        <w:t>.</w:t>
      </w:r>
    </w:p>
    <w:p w:rsidR="00C602A9" w:rsidRDefault="00C602A9" w:rsidP="00180DFD">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180DFD">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180DFD" w:rsidRPr="00180DFD">
        <w:rPr>
          <w:rFonts w:ascii="Traditional Arabic" w:hAnsi="Traditional Arabic" w:cs="Traditional Arabic"/>
          <w:b/>
          <w:bCs/>
          <w:color w:val="C00000"/>
          <w:spacing w:val="-4"/>
          <w:sz w:val="32"/>
          <w:szCs w:val="32"/>
          <w:rtl/>
        </w:rPr>
        <w:t>﴿</w:t>
      </w:r>
      <w:r w:rsidR="00180DFD" w:rsidRPr="00180DFD">
        <w:rPr>
          <w:rFonts w:ascii="mylotus" w:hAnsi="mylotus" w:cs="Traditional Naskh" w:hint="eastAsia"/>
          <w:b/>
          <w:bCs/>
          <w:spacing w:val="-4"/>
          <w:sz w:val="32"/>
          <w:szCs w:val="32"/>
          <w:rtl/>
        </w:rPr>
        <w:t>يَاأَيُّهَا</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الرَّسُولُ</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بَلِّغْ</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مَا</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أُنْزِلَ</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إِلَيْكَ</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مِنْ</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رَبِّكَ</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وَإِنْ</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لَمْ</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تَفْعَلْ</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فَمَا</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بَلَّغْتَ</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رِسَالَتَهُ</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وَاللَّهُ</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يَعْصِمُكَ</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مِنَ</w:t>
      </w:r>
      <w:r w:rsidR="00180DFD" w:rsidRPr="00180DFD">
        <w:rPr>
          <w:rFonts w:ascii="mylotus" w:hAnsi="mylotus" w:cs="Traditional Naskh"/>
          <w:b/>
          <w:bCs/>
          <w:spacing w:val="-4"/>
          <w:sz w:val="32"/>
          <w:szCs w:val="32"/>
          <w:rtl/>
        </w:rPr>
        <w:t xml:space="preserve"> </w:t>
      </w:r>
      <w:r w:rsidR="00180DFD" w:rsidRPr="00180DFD">
        <w:rPr>
          <w:rFonts w:ascii="mylotus" w:hAnsi="mylotus" w:cs="Traditional Naskh" w:hint="eastAsia"/>
          <w:b/>
          <w:bCs/>
          <w:spacing w:val="-4"/>
          <w:sz w:val="32"/>
          <w:szCs w:val="32"/>
          <w:rtl/>
        </w:rPr>
        <w:t>النَّاسِ</w:t>
      </w:r>
      <w:r w:rsidR="00180DFD" w:rsidRPr="00180DFD">
        <w:rPr>
          <w:rFonts w:ascii="Traditional Arabic" w:hAnsi="Traditional Arabic" w:cs="Traditional Arabic"/>
          <w:color w:val="C00000"/>
          <w:spacing w:val="-4"/>
          <w:sz w:val="32"/>
          <w:szCs w:val="32"/>
          <w:rtl/>
        </w:rPr>
        <w:t>﴾</w:t>
      </w:r>
      <w:r w:rsidRPr="0088525E">
        <w:rPr>
          <w:rFonts w:ascii="mylotus" w:hAnsi="mylotus" w:cs="Traditional Naskh" w:hint="cs"/>
          <w:b/>
          <w:bCs/>
          <w:spacing w:val="-4"/>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180DFD" w:rsidRDefault="00025922" w:rsidP="00392FDD">
      <w:pPr>
        <w:pStyle w:val="2"/>
        <w:keepNext w:val="0"/>
        <w:spacing w:after="40" w:line="216" w:lineRule="auto"/>
        <w:ind w:firstLine="0"/>
        <w:jc w:val="center"/>
        <w:rPr>
          <w:rFonts w:cs="AL-Mateen"/>
          <w:noProof/>
          <w:color w:val="C00000"/>
          <w:sz w:val="44"/>
          <w:szCs w:val="42"/>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sidR="00180DFD">
        <w:rPr>
          <w:rtl/>
        </w:rPr>
        <w:br w:type="page"/>
      </w:r>
    </w:p>
    <w:p w:rsidR="00630B7B" w:rsidRPr="00BD13D6" w:rsidRDefault="00630B7B" w:rsidP="00180DFD">
      <w:pPr>
        <w:pStyle w:val="5"/>
      </w:pPr>
      <w:bookmarkStart w:id="64" w:name="_Toc520822036"/>
      <w:r>
        <w:rPr>
          <w:rFonts w:hint="cs"/>
          <w:rtl/>
        </w:rPr>
        <w:lastRenderedPageBreak/>
        <w:t>الخطبة الثانية</w:t>
      </w:r>
      <w:bookmarkEnd w:id="64"/>
    </w:p>
    <w:p w:rsidR="00C602A9" w:rsidRPr="00180DFD" w:rsidRDefault="00C602A9" w:rsidP="00180DFD">
      <w:pPr>
        <w:widowControl w:val="0"/>
        <w:spacing w:after="0" w:line="192" w:lineRule="auto"/>
        <w:ind w:firstLine="284"/>
        <w:jc w:val="lowKashida"/>
        <w:rPr>
          <w:rFonts w:ascii="mylotus" w:hAnsi="mylotus" w:cs="Traditional Naskh"/>
          <w:spacing w:val="-6"/>
          <w:w w:val="90"/>
          <w:sz w:val="32"/>
          <w:szCs w:val="32"/>
          <w:rtl/>
        </w:rPr>
      </w:pPr>
      <w:r w:rsidRPr="00180DFD">
        <w:rPr>
          <w:rFonts w:ascii="mylotus" w:hAnsi="mylotus" w:cs="Traditional Naskh" w:hint="cs"/>
          <w:spacing w:val="-6"/>
          <w:w w:val="90"/>
          <w:sz w:val="32"/>
          <w:szCs w:val="32"/>
          <w:rtl/>
        </w:rPr>
        <w:t xml:space="preserve">الحمد </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على إحسانه، والشكر له على توفيقه وامتنانه، وأشهد أن لا إله إلا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وحده لا شريك له، تعظيماً لشأنه، وأشهد أن محمداً عبده ورسوله الداعي إلى رضوانه، صلى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عليه وعلى آله وأصحابه، وأتباعه بإحسان إلى يوم الدين وسلم تسليماً كثيراً، أما بعد:</w:t>
      </w:r>
    </w:p>
    <w:p w:rsidR="00C602A9" w:rsidRPr="0088525E" w:rsidRDefault="00C602A9" w:rsidP="00180DFD">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واعلموا أن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قد جعل على يدي النبي </w:t>
      </w:r>
      <w:r w:rsidRPr="00180DFD">
        <w:rPr>
          <w:rFonts w:ascii="mylotus" w:hAnsi="mylotus" w:cs="Traditional Naskh" w:hint="cs"/>
          <w:color w:val="C00000"/>
          <w:sz w:val="32"/>
          <w:szCs w:val="32"/>
          <w:rtl/>
        </w:rPr>
        <w:sym w:font="AGA Arabesque" w:char="F072"/>
      </w:r>
      <w:r w:rsidRPr="00180DFD">
        <w:rPr>
          <w:rFonts w:ascii="mylotus" w:hAnsi="mylotus" w:cs="Traditional Naskh" w:hint="cs"/>
          <w:color w:val="C00000"/>
          <w:sz w:val="32"/>
          <w:szCs w:val="32"/>
          <w:rtl/>
        </w:rPr>
        <w:t xml:space="preserve"> </w:t>
      </w:r>
      <w:r w:rsidRPr="0088525E">
        <w:rPr>
          <w:rFonts w:ascii="mylotus" w:hAnsi="mylotus" w:cs="Traditional Naskh" w:hint="cs"/>
          <w:sz w:val="32"/>
          <w:szCs w:val="32"/>
          <w:rtl/>
        </w:rPr>
        <w:t xml:space="preserve">معجزات تدلّ على صدقه وأنه تعالى أرسله، وهذه المعجزات تزيد إيمان المؤمن، وتُوجب على غيره من الناس الإنقياد والدخول في دين النبي </w:t>
      </w:r>
      <w:r w:rsidRPr="00180DFD">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الذي أيده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بالمعجزات الباهرات، صلوات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وسلامه عليه.</w:t>
      </w:r>
    </w:p>
    <w:p w:rsidR="00180DFD" w:rsidRPr="00180DFD" w:rsidRDefault="00C602A9" w:rsidP="00180DFD">
      <w:pPr>
        <w:widowControl w:val="0"/>
        <w:spacing w:after="0" w:line="192" w:lineRule="auto"/>
        <w:ind w:firstLine="284"/>
        <w:jc w:val="lowKashida"/>
        <w:rPr>
          <w:rFonts w:ascii="mylotus" w:hAnsi="mylotus" w:cs="Traditional Naskh"/>
          <w:spacing w:val="-12"/>
          <w:sz w:val="32"/>
          <w:szCs w:val="32"/>
          <w:rtl/>
        </w:rPr>
      </w:pPr>
      <w:r w:rsidRPr="00180DFD">
        <w:rPr>
          <w:rFonts w:ascii="mylotus" w:hAnsi="mylotus" w:cs="Traditional Naskh" w:hint="cs"/>
          <w:spacing w:val="-12"/>
          <w:sz w:val="32"/>
          <w:szCs w:val="32"/>
          <w:rtl/>
        </w:rPr>
        <w:t>هذا وصلوا على خير خلق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 xml:space="preserve"> نبينا محمد بن عبد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 xml:space="preserve"> كما أمركم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 xml:space="preserve"> تعالى بذلك فقال: </w:t>
      </w:r>
      <w:r w:rsidR="00180DFD" w:rsidRPr="00180DFD">
        <w:rPr>
          <w:rFonts w:ascii="Traditional Arabic" w:hAnsi="Traditional Arabic" w:cs="Traditional Arabic"/>
          <w:b/>
          <w:bCs/>
          <w:color w:val="C00000"/>
          <w:spacing w:val="-12"/>
          <w:sz w:val="32"/>
          <w:szCs w:val="32"/>
          <w:rtl/>
        </w:rPr>
        <w:t>﴿</w:t>
      </w:r>
      <w:r w:rsidRPr="00180DFD">
        <w:rPr>
          <w:rFonts w:ascii="mylotus" w:hAnsi="mylotus" w:cs="Traditional Naskh"/>
          <w:b/>
          <w:bCs/>
          <w:spacing w:val="-12"/>
          <w:sz w:val="32"/>
          <w:szCs w:val="32"/>
          <w:rtl/>
        </w:rPr>
        <w:t>إِنَّ ا</w:t>
      </w:r>
      <w:r w:rsidR="00A1582F" w:rsidRPr="00180DFD">
        <w:rPr>
          <w:rFonts w:ascii="mylotus" w:hAnsi="mylotus" w:cs="Traditional Naskh"/>
          <w:b/>
          <w:bCs/>
          <w:spacing w:val="-12"/>
          <w:sz w:val="32"/>
          <w:szCs w:val="32"/>
          <w:rtl/>
        </w:rPr>
        <w:t>للَّه</w:t>
      </w:r>
      <w:r w:rsidRPr="00180DFD">
        <w:rPr>
          <w:rFonts w:ascii="mylotus" w:hAnsi="mylotus" w:cs="Traditional Naskh"/>
          <w:b/>
          <w:bCs/>
          <w:spacing w:val="-12"/>
          <w:sz w:val="32"/>
          <w:szCs w:val="32"/>
          <w:rtl/>
        </w:rPr>
        <w:t xml:space="preserve"> وَمَلائِكَتَهُ يُصَلُّونَ عَلَى النَّبِيِّ يَا أَيُّهَا الَّذِينَ آمَنُوا صَلُّوا عَلَيْهِ وَسَلِّمُوا تَسْلِيمًا</w:t>
      </w:r>
      <w:r w:rsidR="00180DFD" w:rsidRPr="00180DFD">
        <w:rPr>
          <w:rFonts w:ascii="Traditional Arabic" w:hAnsi="Traditional Arabic" w:cs="Traditional Arabic"/>
          <w:color w:val="C00000"/>
          <w:spacing w:val="-12"/>
          <w:sz w:val="32"/>
          <w:szCs w:val="32"/>
          <w:rtl/>
        </w:rPr>
        <w:t>﴾</w:t>
      </w:r>
      <w:r w:rsidRPr="007B5404">
        <w:rPr>
          <w:rFonts w:ascii="mylotus" w:hAnsi="mylotus" w:cs="Traditional Naskh"/>
          <w:spacing w:val="-12"/>
          <w:position w:val="2"/>
          <w:sz w:val="32"/>
          <w:szCs w:val="32"/>
          <w:vertAlign w:val="superscript"/>
          <w:rtl/>
        </w:rPr>
        <w:t>(</w:t>
      </w:r>
      <w:r w:rsidRPr="007B5404">
        <w:rPr>
          <w:rStyle w:val="FootnoteReference"/>
          <w:rFonts w:ascii="mylotus" w:hAnsi="mylotus" w:cs="Traditional Naskh"/>
          <w:spacing w:val="-12"/>
          <w:position w:val="2"/>
          <w:sz w:val="32"/>
          <w:szCs w:val="32"/>
          <w:rtl/>
        </w:rPr>
        <w:footnoteReference w:id="540"/>
      </w:r>
      <w:r w:rsidRPr="007B5404">
        <w:rPr>
          <w:rFonts w:ascii="mylotus" w:hAnsi="mylotus" w:cs="Traditional Naskh"/>
          <w:spacing w:val="-12"/>
          <w:position w:val="2"/>
          <w:sz w:val="32"/>
          <w:szCs w:val="32"/>
          <w:vertAlign w:val="superscript"/>
          <w:rtl/>
        </w:rPr>
        <w:t>)</w:t>
      </w:r>
      <w:r w:rsidRPr="00180DFD">
        <w:rPr>
          <w:rFonts w:ascii="mylotus" w:hAnsi="mylotus" w:cs="Traditional Naskh"/>
          <w:b/>
          <w:bCs/>
          <w:spacing w:val="-12"/>
          <w:sz w:val="32"/>
          <w:szCs w:val="32"/>
          <w:vertAlign w:val="superscript"/>
          <w:rtl/>
        </w:rPr>
        <w:t xml:space="preserve"> </w:t>
      </w:r>
      <w:r w:rsidRPr="00180DFD">
        <w:rPr>
          <w:rFonts w:ascii="mylotus" w:hAnsi="mylotus" w:cs="Traditional Naskh" w:hint="cs"/>
          <w:spacing w:val="-12"/>
          <w:sz w:val="32"/>
          <w:szCs w:val="32"/>
          <w:rtl/>
        </w:rPr>
        <w:t xml:space="preserve">، وقال النبي </w:t>
      </w:r>
      <w:r w:rsidRPr="00180DFD">
        <w:rPr>
          <w:rFonts w:ascii="mylotus" w:hAnsi="mylotus" w:cs="Traditional Naskh" w:hint="cs"/>
          <w:color w:val="C00000"/>
          <w:spacing w:val="-12"/>
          <w:sz w:val="32"/>
          <w:szCs w:val="32"/>
          <w:rtl/>
        </w:rPr>
        <w:sym w:font="AGA Arabesque" w:char="F072"/>
      </w:r>
      <w:r w:rsidRPr="00180DFD">
        <w:rPr>
          <w:rFonts w:ascii="mylotus" w:hAnsi="mylotus" w:cs="Traditional Naskh" w:hint="cs"/>
          <w:spacing w:val="-12"/>
          <w:sz w:val="32"/>
          <w:szCs w:val="32"/>
          <w:rtl/>
        </w:rPr>
        <w:t xml:space="preserve"> : </w:t>
      </w:r>
      <w:r w:rsidRPr="00180DFD">
        <w:rPr>
          <w:rFonts w:ascii="mylotus" w:hAnsi="mylotus" w:cs="Traditional Naskh" w:hint="eastAsia"/>
          <w:b/>
          <w:bCs/>
          <w:spacing w:val="-12"/>
          <w:sz w:val="32"/>
          <w:szCs w:val="32"/>
          <w:rtl/>
        </w:rPr>
        <w:t>«</w:t>
      </w:r>
      <w:r w:rsidRPr="00180DFD">
        <w:rPr>
          <w:rFonts w:ascii="mylotus" w:hAnsi="mylotus" w:cs="Traditional Naskh" w:hint="cs"/>
          <w:b/>
          <w:bCs/>
          <w:spacing w:val="-12"/>
          <w:sz w:val="32"/>
          <w:szCs w:val="32"/>
          <w:rtl/>
        </w:rPr>
        <w:t>مَن صلّى عليَّ صلاة صلى ا</w:t>
      </w:r>
      <w:r w:rsidR="00A1582F" w:rsidRPr="00180DFD">
        <w:rPr>
          <w:rFonts w:ascii="mylotus" w:hAnsi="mylotus" w:cs="Traditional Naskh" w:hint="cs"/>
          <w:b/>
          <w:bCs/>
          <w:spacing w:val="-12"/>
          <w:sz w:val="32"/>
          <w:szCs w:val="32"/>
          <w:rtl/>
        </w:rPr>
        <w:t>للَّه</w:t>
      </w:r>
      <w:r w:rsidRPr="00180DFD">
        <w:rPr>
          <w:rFonts w:ascii="mylotus" w:hAnsi="mylotus" w:cs="Traditional Naskh" w:hint="cs"/>
          <w:b/>
          <w:bCs/>
          <w:spacing w:val="-12"/>
          <w:sz w:val="32"/>
          <w:szCs w:val="32"/>
          <w:rtl/>
        </w:rPr>
        <w:t xml:space="preserve"> عليه بها عشراً</w:t>
      </w:r>
      <w:r w:rsidRPr="00180DFD">
        <w:rPr>
          <w:rFonts w:ascii="mylotus" w:hAnsi="mylotus" w:cs="Traditional Naskh" w:hint="eastAsia"/>
          <w:b/>
          <w:bCs/>
          <w:spacing w:val="-12"/>
          <w:sz w:val="32"/>
          <w:szCs w:val="32"/>
          <w:rtl/>
        </w:rPr>
        <w:t>»</w:t>
      </w:r>
      <w:r w:rsidRPr="007B5404">
        <w:rPr>
          <w:rFonts w:ascii="mylotus" w:hAnsi="mylotus" w:cs="Traditional Naskh"/>
          <w:b/>
          <w:bCs/>
          <w:spacing w:val="-12"/>
          <w:position w:val="2"/>
          <w:sz w:val="32"/>
          <w:szCs w:val="32"/>
          <w:vertAlign w:val="superscript"/>
          <w:rtl/>
        </w:rPr>
        <w:t>(</w:t>
      </w:r>
      <w:r w:rsidRPr="007B5404">
        <w:rPr>
          <w:rStyle w:val="FootnoteReference"/>
          <w:rFonts w:ascii="mylotus" w:hAnsi="mylotus" w:cs="Traditional Naskh"/>
          <w:spacing w:val="-12"/>
          <w:position w:val="2"/>
          <w:sz w:val="32"/>
          <w:szCs w:val="32"/>
          <w:rtl/>
        </w:rPr>
        <w:footnoteReference w:id="541"/>
      </w:r>
      <w:r w:rsidRPr="007B5404">
        <w:rPr>
          <w:rFonts w:ascii="mylotus" w:hAnsi="mylotus" w:cs="Traditional Naskh"/>
          <w:spacing w:val="-12"/>
          <w:position w:val="2"/>
          <w:sz w:val="32"/>
          <w:szCs w:val="32"/>
          <w:vertAlign w:val="superscript"/>
          <w:rtl/>
        </w:rPr>
        <w:t>)</w:t>
      </w:r>
      <w:r w:rsidRPr="00180DFD">
        <w:rPr>
          <w:rFonts w:ascii="mylotus" w:hAnsi="mylotus" w:cs="Traditional Naskh"/>
          <w:spacing w:val="-12"/>
          <w:sz w:val="32"/>
          <w:szCs w:val="32"/>
          <w:vertAlign w:val="superscript"/>
          <w:rtl/>
        </w:rPr>
        <w:t xml:space="preserve"> </w:t>
      </w:r>
      <w:r w:rsidRPr="00180DFD">
        <w:rPr>
          <w:rFonts w:ascii="mylotus" w:hAnsi="mylotus" w:cs="Traditional Naskh" w:hint="cs"/>
          <w:spacing w:val="-12"/>
          <w:sz w:val="32"/>
          <w:szCs w:val="32"/>
          <w:rtl/>
        </w:rPr>
        <w:t>،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صلِّ وسلِّم وبارك عليه، وارضَ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عن أصحابه: أبي بكر، وعمر، وعثمان، وعلي، وعن سائر أصحاب نبيك أجمعين، وعَنّا معهم برحمتك يا أرحم الراحمين،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أعزّ الإسلام والمسلمين، وأذلَّ الشرك والمشركين، واحمِ حوزة الدين،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آمِنّا في أوطاننا، وأصلح أئمتنا، وجميع ولاة أمر المسلمين.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اغفر للمسلمين والمسلمات، والمؤمنين والمؤمنات، الأحياء منهم والأموات.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اغفر لأمواتنا وأموات المسلمين، وأعذهم من عذاب القبر وعذاب النار، برحمتك يا أرحم الراحمين.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م إنا نسألك الهدى والتُّقى، والعفاف والغنى، ا</w:t>
      </w:r>
      <w:r w:rsidR="00A1582F" w:rsidRPr="00180DFD">
        <w:rPr>
          <w:rFonts w:ascii="mylotus" w:hAnsi="mylotus" w:cs="Traditional Naskh" w:hint="cs"/>
          <w:spacing w:val="-12"/>
          <w:sz w:val="32"/>
          <w:szCs w:val="32"/>
          <w:rtl/>
        </w:rPr>
        <w:t>للَّه</w:t>
      </w:r>
      <w:r w:rsidRPr="00180DFD">
        <w:rPr>
          <w:rFonts w:ascii="mylotus" w:hAnsi="mylotus" w:cs="Traditional Naskh" w:hint="cs"/>
          <w:spacing w:val="-12"/>
          <w:sz w:val="32"/>
          <w:szCs w:val="32"/>
          <w:rtl/>
        </w:rPr>
        <w:t xml:space="preserve">م اهدنا وسددنا، </w:t>
      </w:r>
      <w:r w:rsidR="00180DFD" w:rsidRPr="00180DFD">
        <w:rPr>
          <w:rFonts w:ascii="Traditional Arabic" w:hAnsi="Traditional Arabic" w:cs="Traditional Arabic"/>
          <w:color w:val="C00000"/>
          <w:spacing w:val="-12"/>
          <w:sz w:val="32"/>
          <w:szCs w:val="32"/>
          <w:rtl/>
        </w:rPr>
        <w:t>﴿</w:t>
      </w:r>
      <w:r w:rsidRPr="00180DFD">
        <w:rPr>
          <w:rFonts w:ascii="mylotus" w:hAnsi="mylotus" w:cs="Traditional Naskh"/>
          <w:b/>
          <w:bCs/>
          <w:spacing w:val="-12"/>
          <w:sz w:val="32"/>
          <w:szCs w:val="32"/>
          <w:rtl/>
        </w:rPr>
        <w:t>رَبَّنَا آتِنَا فِي الدُّنْيَا حَسَنَةً وَفِي الآخِرَةِ حَسَنَةً وَقِنَا عَذَابَ النَّارِ</w:t>
      </w:r>
      <w:r w:rsidR="00180DFD" w:rsidRPr="00180DFD">
        <w:rPr>
          <w:rFonts w:ascii="Traditional Arabic" w:hAnsi="Traditional Arabic" w:cs="Traditional Arabic"/>
          <w:color w:val="C00000"/>
          <w:spacing w:val="-12"/>
          <w:sz w:val="32"/>
          <w:szCs w:val="32"/>
          <w:rtl/>
        </w:rPr>
        <w:t>﴾</w:t>
      </w:r>
      <w:r w:rsidR="00180DFD" w:rsidRPr="00180DFD">
        <w:rPr>
          <w:rFonts w:ascii="mylotus" w:hAnsi="mylotus" w:cs="Traditional Naskh"/>
          <w:spacing w:val="-12"/>
          <w:sz w:val="32"/>
          <w:szCs w:val="32"/>
          <w:vertAlign w:val="superscript"/>
          <w:rtl/>
        </w:rPr>
        <w:t xml:space="preserve"> </w:t>
      </w:r>
      <w:r w:rsidRPr="007B5404">
        <w:rPr>
          <w:rFonts w:ascii="mylotus" w:hAnsi="mylotus" w:cs="Traditional Naskh"/>
          <w:spacing w:val="-12"/>
          <w:position w:val="2"/>
          <w:sz w:val="32"/>
          <w:szCs w:val="32"/>
          <w:vertAlign w:val="superscript"/>
          <w:rtl/>
        </w:rPr>
        <w:t>(</w:t>
      </w:r>
      <w:r w:rsidRPr="007B5404">
        <w:rPr>
          <w:rStyle w:val="FootnoteReference"/>
          <w:rFonts w:ascii="mylotus" w:hAnsi="mylotus" w:cs="Traditional Naskh"/>
          <w:spacing w:val="-12"/>
          <w:position w:val="2"/>
          <w:sz w:val="32"/>
          <w:szCs w:val="32"/>
          <w:rtl/>
        </w:rPr>
        <w:footnoteReference w:id="542"/>
      </w:r>
      <w:r w:rsidRPr="007B5404">
        <w:rPr>
          <w:rFonts w:ascii="mylotus" w:hAnsi="mylotus" w:cs="Traditional Naskh"/>
          <w:spacing w:val="-12"/>
          <w:position w:val="2"/>
          <w:sz w:val="32"/>
          <w:szCs w:val="32"/>
          <w:vertAlign w:val="superscript"/>
          <w:rtl/>
        </w:rPr>
        <w:t>)</w:t>
      </w:r>
      <w:r w:rsidRPr="00180DFD">
        <w:rPr>
          <w:rFonts w:ascii="mylotus" w:hAnsi="mylotus" w:cs="Traditional Naskh"/>
          <w:spacing w:val="-12"/>
          <w:sz w:val="32"/>
          <w:szCs w:val="32"/>
          <w:vertAlign w:val="superscript"/>
          <w:rtl/>
        </w:rPr>
        <w:t xml:space="preserve"> </w:t>
      </w:r>
      <w:r w:rsidR="00180DFD">
        <w:rPr>
          <w:rFonts w:ascii="mylotus" w:hAnsi="mylotus" w:cs="Traditional Naskh" w:hint="cs"/>
          <w:spacing w:val="-12"/>
          <w:sz w:val="32"/>
          <w:szCs w:val="32"/>
          <w:rtl/>
        </w:rPr>
        <w:t>.</w:t>
      </w:r>
    </w:p>
    <w:p w:rsidR="00C602A9" w:rsidRPr="00180DFD" w:rsidRDefault="00C602A9" w:rsidP="00180DFD">
      <w:pPr>
        <w:widowControl w:val="0"/>
        <w:spacing w:after="0" w:line="192" w:lineRule="auto"/>
        <w:ind w:firstLine="284"/>
        <w:jc w:val="lowKashida"/>
        <w:rPr>
          <w:rFonts w:ascii="mylotus" w:hAnsi="mylotus" w:cs="Traditional Naskh"/>
          <w:spacing w:val="-6"/>
          <w:sz w:val="32"/>
          <w:szCs w:val="32"/>
          <w:rtl/>
        </w:rPr>
      </w:pPr>
      <w:r w:rsidRPr="00180DFD">
        <w:rPr>
          <w:rFonts w:ascii="mylotus" w:hAnsi="mylotus" w:cs="Traditional Naskh" w:hint="cs"/>
          <w:spacing w:val="-6"/>
          <w:sz w:val="32"/>
          <w:szCs w:val="32"/>
          <w:rtl/>
        </w:rPr>
        <w:t>عباد ا</w:t>
      </w:r>
      <w:r w:rsidR="00A1582F" w:rsidRPr="00180DFD">
        <w:rPr>
          <w:rFonts w:ascii="mylotus" w:hAnsi="mylotus" w:cs="Traditional Naskh" w:hint="cs"/>
          <w:spacing w:val="-6"/>
          <w:sz w:val="32"/>
          <w:szCs w:val="32"/>
          <w:rtl/>
        </w:rPr>
        <w:t>للَّه</w:t>
      </w:r>
      <w:r w:rsidRPr="00180DFD">
        <w:rPr>
          <w:rFonts w:ascii="mylotus" w:hAnsi="mylotus" w:cs="Traditional Naskh" w:hint="cs"/>
          <w:spacing w:val="-6"/>
          <w:sz w:val="32"/>
          <w:szCs w:val="32"/>
          <w:rtl/>
        </w:rPr>
        <w:t xml:space="preserve">! </w:t>
      </w:r>
      <w:r w:rsidR="00180DFD" w:rsidRPr="00180DFD">
        <w:rPr>
          <w:rFonts w:ascii="Traditional Arabic" w:hAnsi="Traditional Arabic" w:cs="Traditional Arabic"/>
          <w:color w:val="C00000"/>
          <w:spacing w:val="-6"/>
          <w:sz w:val="32"/>
          <w:szCs w:val="32"/>
          <w:rtl/>
        </w:rPr>
        <w:t>﴿</w:t>
      </w:r>
      <w:r w:rsidRPr="00180DFD">
        <w:rPr>
          <w:rFonts w:ascii="mylotus" w:hAnsi="mylotus" w:cs="Traditional Naskh"/>
          <w:b/>
          <w:bCs/>
          <w:spacing w:val="-6"/>
          <w:sz w:val="32"/>
          <w:szCs w:val="32"/>
          <w:rtl/>
        </w:rPr>
        <w:t>إِنَّ 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يَأْمُرُ بِالْعَدْلِ وَالإِحْسَانِ وَإِيتَاء</w:t>
      </w:r>
      <w:r w:rsidRPr="00180DFD">
        <w:rPr>
          <w:rFonts w:ascii="mylotus" w:hAnsi="mylotus" w:cs="Traditional Naskh" w:hint="cs"/>
          <w:b/>
          <w:bCs/>
          <w:spacing w:val="-6"/>
          <w:sz w:val="32"/>
          <w:szCs w:val="32"/>
          <w:rtl/>
        </w:rPr>
        <w:t>ِ</w:t>
      </w:r>
      <w:r w:rsidRPr="00180DFD">
        <w:rPr>
          <w:rFonts w:ascii="mylotus" w:hAnsi="mylotus" w:cs="Traditional Naskh"/>
          <w:b/>
          <w:bCs/>
          <w:spacing w:val="-6"/>
          <w:sz w:val="32"/>
          <w:szCs w:val="32"/>
          <w:rtl/>
        </w:rPr>
        <w:t xml:space="preserve"> ذِي الْقُرْبَى وَيَنْهَى عَنِ الْفَحْشَاء</w:t>
      </w:r>
      <w:r w:rsidRPr="00180DFD">
        <w:rPr>
          <w:rFonts w:ascii="mylotus" w:hAnsi="mylotus" w:cs="Traditional Naskh" w:hint="cs"/>
          <w:b/>
          <w:bCs/>
          <w:spacing w:val="-6"/>
          <w:sz w:val="32"/>
          <w:szCs w:val="32"/>
          <w:rtl/>
        </w:rPr>
        <w:t>ِ</w:t>
      </w:r>
      <w:r w:rsidRPr="00180DFD">
        <w:rPr>
          <w:rFonts w:ascii="mylotus" w:hAnsi="mylotus" w:cs="Traditional Naskh"/>
          <w:b/>
          <w:bCs/>
          <w:spacing w:val="-6"/>
          <w:sz w:val="32"/>
          <w:szCs w:val="32"/>
          <w:rtl/>
        </w:rPr>
        <w:t xml:space="preserve"> وَالْمُنكَرِ وَالْبَغْيِ</w:t>
      </w:r>
      <w:r w:rsidRPr="00180DFD">
        <w:rPr>
          <w:rFonts w:ascii="mylotus" w:hAnsi="mylotus" w:cs="Traditional Naskh" w:hint="cs"/>
          <w:b/>
          <w:bCs/>
          <w:spacing w:val="-6"/>
          <w:sz w:val="32"/>
          <w:szCs w:val="32"/>
          <w:rtl/>
        </w:rPr>
        <w:t xml:space="preserve"> </w:t>
      </w:r>
      <w:r w:rsidRPr="00180DFD">
        <w:rPr>
          <w:rFonts w:ascii="mylotus" w:hAnsi="mylotus" w:cs="Traditional Naskh"/>
          <w:b/>
          <w:bCs/>
          <w:spacing w:val="-6"/>
          <w:sz w:val="32"/>
          <w:szCs w:val="32"/>
          <w:rtl/>
        </w:rPr>
        <w:t>يَعِظُكُمْ لَعَلَّكُمْ تَذَكَّرُونَ</w:t>
      </w:r>
      <w:r w:rsidR="00180DFD" w:rsidRPr="00180DFD">
        <w:rPr>
          <w:rFonts w:ascii="Traditional Arabic" w:hAnsi="Traditional Arabic" w:cs="Traditional Arabic"/>
          <w:color w:val="C00000"/>
          <w:spacing w:val="-6"/>
          <w:sz w:val="32"/>
          <w:szCs w:val="32"/>
          <w:rtl/>
        </w:rPr>
        <w:t>﴾</w:t>
      </w:r>
      <w:r w:rsidR="00180DFD" w:rsidRPr="00180DFD">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43"/>
      </w:r>
      <w:r w:rsidRPr="007B5404">
        <w:rPr>
          <w:rFonts w:ascii="mylotus" w:hAnsi="mylotus" w:cs="Traditional Naskh"/>
          <w:spacing w:val="-6"/>
          <w:position w:val="2"/>
          <w:sz w:val="32"/>
          <w:szCs w:val="32"/>
          <w:vertAlign w:val="superscript"/>
          <w:rtl/>
        </w:rPr>
        <w:t>)</w:t>
      </w:r>
      <w:r w:rsidRPr="00180DFD">
        <w:rPr>
          <w:rFonts w:ascii="mylotus" w:hAnsi="mylotus" w:cs="Traditional Naskh" w:hint="cs"/>
          <w:spacing w:val="-6"/>
          <w:sz w:val="32"/>
          <w:szCs w:val="32"/>
          <w:rtl/>
        </w:rPr>
        <w:t>، فاذكروا ا</w:t>
      </w:r>
      <w:r w:rsidR="00A1582F" w:rsidRPr="00180DFD">
        <w:rPr>
          <w:rFonts w:ascii="mylotus" w:hAnsi="mylotus" w:cs="Traditional Naskh" w:hint="cs"/>
          <w:spacing w:val="-6"/>
          <w:sz w:val="32"/>
          <w:szCs w:val="32"/>
          <w:rtl/>
        </w:rPr>
        <w:t>للَّه</w:t>
      </w:r>
      <w:r w:rsidRPr="00180DFD">
        <w:rPr>
          <w:rFonts w:ascii="mylotus" w:hAnsi="mylotus" w:cs="Traditional Naskh" w:hint="cs"/>
          <w:spacing w:val="-6"/>
          <w:sz w:val="32"/>
          <w:szCs w:val="32"/>
          <w:rtl/>
        </w:rPr>
        <w:t xml:space="preserve"> العظيم يذكركم واشكروه على نعمه يزدكم، </w:t>
      </w:r>
      <w:r w:rsidR="00180DFD" w:rsidRPr="00180DFD">
        <w:rPr>
          <w:rFonts w:ascii="Traditional Arabic" w:hAnsi="Traditional Arabic" w:cs="Traditional Arabic"/>
          <w:color w:val="C00000"/>
          <w:spacing w:val="-6"/>
          <w:sz w:val="32"/>
          <w:szCs w:val="32"/>
          <w:rtl/>
        </w:rPr>
        <w:t>﴿</w:t>
      </w:r>
      <w:r w:rsidRPr="00180DFD">
        <w:rPr>
          <w:rFonts w:ascii="mylotus" w:hAnsi="mylotus" w:cs="Traditional Naskh"/>
          <w:b/>
          <w:bCs/>
          <w:spacing w:val="-6"/>
          <w:sz w:val="32"/>
          <w:szCs w:val="32"/>
          <w:rtl/>
        </w:rPr>
        <w:t>وَلَذِكْرُ 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أَكْبَرُ وَا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يَعْلَمُ مَا تَصْنَعُونَ</w:t>
      </w:r>
      <w:r w:rsidR="00180DFD" w:rsidRPr="00180DFD">
        <w:rPr>
          <w:rFonts w:ascii="Traditional Arabic" w:hAnsi="Traditional Arabic" w:cs="Traditional Arabic"/>
          <w:color w:val="C00000"/>
          <w:spacing w:val="-6"/>
          <w:sz w:val="32"/>
          <w:szCs w:val="32"/>
          <w:rtl/>
        </w:rPr>
        <w:t>﴾</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44"/>
      </w:r>
      <w:r w:rsidRPr="007B5404">
        <w:rPr>
          <w:rFonts w:ascii="mylotus" w:hAnsi="mylotus" w:cs="Traditional Naskh"/>
          <w:spacing w:val="-6"/>
          <w:position w:val="2"/>
          <w:sz w:val="32"/>
          <w:szCs w:val="32"/>
          <w:vertAlign w:val="superscript"/>
          <w:rtl/>
        </w:rPr>
        <w:t>)</w:t>
      </w:r>
      <w:r w:rsidRPr="00180DFD">
        <w:rPr>
          <w:rFonts w:ascii="mylotus" w:hAnsi="mylotus" w:cs="Traditional Naskh" w:hint="cs"/>
          <w:spacing w:val="-6"/>
          <w:sz w:val="32"/>
          <w:szCs w:val="32"/>
          <w:rtl/>
        </w:rPr>
        <w:t>.</w:t>
      </w:r>
    </w:p>
    <w:p w:rsidR="00C602A9" w:rsidRPr="009C2FEC" w:rsidRDefault="00E75E6C" w:rsidP="00E75E6C">
      <w:pPr>
        <w:pStyle w:val="4"/>
        <w:rPr>
          <w:rFonts w:cs="KFGQPC Uthman Taha Naskh"/>
          <w:rtl/>
        </w:rPr>
      </w:pPr>
      <w:bookmarkStart w:id="65" w:name="_Toc520822037"/>
      <w:r w:rsidRPr="009C2FEC">
        <w:rPr>
          <w:rFonts w:cs="KFGQPC Uthman Taha Naskh" w:hint="cs"/>
          <w:rtl/>
          <w:lang w:bidi="ar-SY"/>
        </w:rPr>
        <w:lastRenderedPageBreak/>
        <w:t>17-</w:t>
      </w:r>
      <w:r w:rsidR="00C602A9" w:rsidRPr="009C2FEC">
        <w:rPr>
          <w:rFonts w:cs="KFGQPC Uthman Taha Naskh" w:hint="cs"/>
          <w:rtl/>
          <w:lang w:bidi="ar-SY"/>
        </w:rPr>
        <w:t xml:space="preserve">عموم رسالة النبي </w:t>
      </w:r>
      <w:r w:rsidR="00C602A9" w:rsidRPr="009C2FEC">
        <w:rPr>
          <w:rFonts w:cs="KFGQPC Uthman Taha Naskh" w:hint="cs"/>
          <w:rtl/>
          <w:lang w:bidi="ar-SY"/>
        </w:rPr>
        <w:sym w:font="AGA Arabesque" w:char="F072"/>
      </w:r>
      <w:r w:rsidR="00C602A9" w:rsidRPr="009C2FEC">
        <w:rPr>
          <w:rFonts w:cs="KFGQPC Uthman Taha Naskh" w:hint="cs"/>
          <w:rtl/>
          <w:lang w:bidi="ar-SY"/>
        </w:rPr>
        <w:t xml:space="preserve"> للجن والإنس</w:t>
      </w:r>
      <w:bookmarkEnd w:id="65"/>
    </w:p>
    <w:p w:rsidR="00630B7B" w:rsidRDefault="00630B7B" w:rsidP="00180DFD">
      <w:pPr>
        <w:pStyle w:val="5"/>
        <w:rPr>
          <w:rFonts w:ascii="mylotus" w:hAnsi="mylotus" w:cs="Traditional Naskh"/>
          <w:sz w:val="32"/>
          <w:szCs w:val="32"/>
          <w:rtl/>
          <w:lang w:bidi="ar-SY"/>
        </w:rPr>
      </w:pPr>
      <w:bookmarkStart w:id="66" w:name="_Toc520822038"/>
      <w:r w:rsidRPr="00BD13D6">
        <w:rPr>
          <w:rFonts w:hint="cs"/>
          <w:rtl/>
        </w:rPr>
        <w:t>الخطبة الأولى</w:t>
      </w:r>
      <w:bookmarkEnd w:id="66"/>
    </w:p>
    <w:p w:rsidR="00C602A9" w:rsidRPr="0088525E" w:rsidRDefault="00C602A9"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180DFD">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واعلموا أن أ</w:t>
      </w:r>
      <w:r w:rsidRPr="0088525E">
        <w:rPr>
          <w:rFonts w:ascii="mylotus" w:hAnsi="mylotus" w:cs="Traditional Naskh"/>
          <w:sz w:val="32"/>
          <w:szCs w:val="32"/>
          <w:rtl/>
          <w:lang w:bidi="ar-SY"/>
        </w:rPr>
        <w:t xml:space="preserve">صل الأصول هو تحقيق الإيمان بما جاء به محمد </w:t>
      </w:r>
      <w:r w:rsidRPr="00180DFD">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وأنه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إلى جميع الخلق: إنسهم وجنّهم، عربهم وعجمهم، كتابيّهم ومجوسيّهم، رئيسهم ومرؤوسهم، وأنه لا طريق إلى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180DFD" w:rsidRPr="00180DFD">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لأحد من الخلق إلا بمتابعته </w:t>
      </w:r>
      <w:r w:rsidRPr="00180DFD">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باطناً وظاهراً، حتى لو أدركه موسى وعيسى، وغيرهما من الأنبياء، عليهم الصلاة والسلام؛ لوجب عليهم اتباعه، كما قال تعالى: </w:t>
      </w:r>
      <w:r w:rsidR="00180DFD" w:rsidRPr="00180DFD">
        <w:rPr>
          <w:rFonts w:ascii="Traditional Arabic" w:hAnsi="Traditional Arabic" w:cs="Traditional Arabic"/>
          <w:color w:val="C00000"/>
          <w:sz w:val="32"/>
          <w:szCs w:val="32"/>
          <w:rtl/>
          <w:lang w:bidi="ar-SY"/>
        </w:rPr>
        <w:t>﴿</w:t>
      </w:r>
      <w:r w:rsidR="00180DFD" w:rsidRPr="00180DFD">
        <w:rPr>
          <w:rFonts w:ascii="mylotus" w:hAnsi="mylotus" w:cs="Traditional Naskh" w:hint="eastAsia"/>
          <w:b/>
          <w:bCs/>
          <w:sz w:val="32"/>
          <w:szCs w:val="32"/>
          <w:rtl/>
          <w:lang w:bidi="ar-SY"/>
        </w:rPr>
        <w:t>وَإِذْ</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أَخَذَ</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اللَّهُ</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مِيثَاقَ</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النَّبِيِّينَ</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لَمَا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آتَيْتُكُمْ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مِنْ</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كِتَابٍ</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وَحِكْمَةٍ</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ثُمَّ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جَاءَكُمْ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رَسُولٌ</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مُصَدِّقٌ</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لِمَا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مَعَكُمْ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لَتُؤْمِنُنَّ</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بِهِ</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وَلَتَنْصُرُنَّهُ</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قَالَ</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أَأَقْرَرْتُمْ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وَأَخَذْتُمْ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عَلَى</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ذَلِكُمْ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إِصْرِي</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قَالُوا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أَقْرَرْنَا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قَالَ</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فَاشْهَدُوا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وَأَنَا</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مَعَكُمْ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مِنَ</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الشَّاهِدِينَ</w:t>
      </w:r>
      <w:r w:rsidR="00180DFD" w:rsidRPr="00180DFD">
        <w:rPr>
          <w:rFonts w:ascii="mylotus" w:hAnsi="mylotus" w:cs="Traditional Naskh"/>
          <w:b/>
          <w:bCs/>
          <w:sz w:val="32"/>
          <w:szCs w:val="32"/>
          <w:rtl/>
          <w:lang w:bidi="ar-SY"/>
        </w:rPr>
        <w:t xml:space="preserve"> </w:t>
      </w:r>
      <w:r w:rsidR="00180DFD" w:rsidRPr="00180DFD">
        <w:rPr>
          <w:rFonts w:ascii="AAAGoldenLotus Stg1_Ver1" w:hAnsi="AAAGoldenLotus Stg1_Ver1" w:cs="AAAGoldenLotus Stg1_Ver1"/>
          <w:color w:val="C00000"/>
          <w:sz w:val="24"/>
          <w:szCs w:val="24"/>
          <w:rtl/>
          <w:lang w:bidi="ar-SY"/>
        </w:rPr>
        <w:t>*</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فَمَنْ</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تَوَلَّى</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بَعْدَ</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ذَلِكَ</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فَأُولَئِكَ</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هُمُ</w:t>
      </w:r>
      <w:r w:rsidR="00180DFD" w:rsidRPr="00180DFD">
        <w:rPr>
          <w:rFonts w:ascii="mylotus" w:hAnsi="mylotus" w:cs="Traditional Naskh"/>
          <w:b/>
          <w:bCs/>
          <w:sz w:val="32"/>
          <w:szCs w:val="32"/>
          <w:rtl/>
          <w:lang w:bidi="ar-SY"/>
        </w:rPr>
        <w:t xml:space="preserve"> </w:t>
      </w:r>
      <w:r w:rsidR="00180DFD" w:rsidRPr="00180DFD">
        <w:rPr>
          <w:rFonts w:ascii="mylotus" w:hAnsi="mylotus" w:cs="Traditional Naskh" w:hint="eastAsia"/>
          <w:b/>
          <w:bCs/>
          <w:sz w:val="32"/>
          <w:szCs w:val="32"/>
          <w:rtl/>
          <w:lang w:bidi="ar-SY"/>
        </w:rPr>
        <w:t>الْفَاسِقُونَ</w:t>
      </w:r>
      <w:r w:rsidR="00180DFD" w:rsidRPr="00180DFD">
        <w:rPr>
          <w:rFonts w:ascii="Traditional Arabic" w:hAnsi="Traditional Arabic" w:cs="Traditional Arabic"/>
          <w:color w:val="C00000"/>
          <w:sz w:val="32"/>
          <w:szCs w:val="32"/>
          <w:rtl/>
          <w:lang w:bidi="ar-SY"/>
        </w:rPr>
        <w:t>﴾</w:t>
      </w:r>
      <w:r w:rsidRPr="007B5404">
        <w:rPr>
          <w:rFonts w:ascii="mylotus" w:hAnsi="mylotus" w:cs="Traditional Naskh"/>
          <w:position w:val="2"/>
          <w:sz w:val="32"/>
          <w:szCs w:val="32"/>
          <w:vertAlign w:val="superscript"/>
          <w:rtl/>
          <w:lang w:bidi="ar-SY"/>
        </w:rPr>
        <w:t>(</w:t>
      </w:r>
      <w:r w:rsidRPr="007B5404">
        <w:rPr>
          <w:rFonts w:ascii="mylotus" w:hAnsi="mylotus" w:cs="Traditional Naskh"/>
          <w:position w:val="2"/>
          <w:sz w:val="32"/>
          <w:szCs w:val="32"/>
          <w:vertAlign w:val="superscript"/>
          <w:rtl/>
          <w:lang w:bidi="ar-SY"/>
        </w:rPr>
        <w:footnoteReference w:id="54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180DFD">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قال ابن عباس </w:t>
      </w:r>
      <w:r w:rsidR="00180DFD" w:rsidRPr="00180DFD">
        <w:rPr>
          <w:rFonts w:ascii="Traditional Arabic" w:hAnsi="Traditional Arabic" w:cs="CTraditional Arabic" w:hint="cs"/>
          <w:b w:val="0"/>
          <w:bCs w:val="0"/>
          <w:color w:val="C00000"/>
          <w:szCs w:val="28"/>
          <w:rtl/>
          <w:lang w:bidi="ar"/>
        </w:rPr>
        <w:t>ب</w:t>
      </w:r>
      <w:r w:rsidRPr="0088525E">
        <w:rPr>
          <w:rFonts w:ascii="mylotus" w:hAnsi="mylotus" w:cs="Traditional Naskh" w:hint="cs"/>
          <w:b w:val="0"/>
          <w:bCs w:val="0"/>
          <w:rtl/>
        </w:rPr>
        <w:t>:</w:t>
      </w:r>
      <w:r w:rsidRPr="0088525E">
        <w:rPr>
          <w:rFonts w:ascii="mylotus" w:hAnsi="mylotus" w:cs="Traditional Naskh"/>
          <w:b w:val="0"/>
          <w:bCs w:val="0"/>
          <w:rtl/>
        </w:rPr>
        <w:t xml:space="preserve"> </w:t>
      </w:r>
      <w:r w:rsidR="00180DFD">
        <w:rPr>
          <w:rFonts w:ascii="mylotus" w:hAnsi="mylotus" w:cs="Traditional Naskh" w:hint="eastAsia"/>
          <w:b w:val="0"/>
          <w:bCs w:val="0"/>
          <w:rtl/>
        </w:rPr>
        <w:t>«</w:t>
      </w:r>
      <w:r w:rsidRPr="0088525E">
        <w:rPr>
          <w:rFonts w:ascii="mylotus" w:hAnsi="mylotus" w:cs="Traditional Naskh"/>
          <w:b w:val="0"/>
          <w:bCs w:val="0"/>
          <w:rtl/>
        </w:rPr>
        <w:t>ما بعث ا</w:t>
      </w:r>
      <w:r w:rsidR="00A1582F">
        <w:rPr>
          <w:rFonts w:ascii="mylotus" w:hAnsi="mylotus" w:cs="Traditional Naskh"/>
          <w:b w:val="0"/>
          <w:bCs w:val="0"/>
          <w:rtl/>
        </w:rPr>
        <w:t>للَّه</w:t>
      </w:r>
      <w:r w:rsidRPr="0088525E">
        <w:rPr>
          <w:rFonts w:ascii="mylotus" w:hAnsi="mylotus" w:cs="Traditional Naskh"/>
          <w:b w:val="0"/>
          <w:bCs w:val="0"/>
          <w:rtl/>
        </w:rPr>
        <w:t xml:space="preserve"> نبيّاً إلا أخذ عليه الميثاق: لئن ب</w:t>
      </w:r>
      <w:r w:rsidRPr="0088525E">
        <w:rPr>
          <w:rFonts w:ascii="mylotus" w:hAnsi="mylotus" w:cs="Traditional Naskh" w:hint="cs"/>
          <w:b w:val="0"/>
          <w:bCs w:val="0"/>
          <w:rtl/>
        </w:rPr>
        <w:t>ُ</w:t>
      </w:r>
      <w:r w:rsidRPr="0088525E">
        <w:rPr>
          <w:rFonts w:ascii="mylotus" w:hAnsi="mylotus" w:cs="Traditional Naskh"/>
          <w:b w:val="0"/>
          <w:bCs w:val="0"/>
          <w:rtl/>
        </w:rPr>
        <w:t>ع</w:t>
      </w:r>
      <w:r w:rsidRPr="0088525E">
        <w:rPr>
          <w:rFonts w:ascii="mylotus" w:hAnsi="mylotus" w:cs="Traditional Naskh" w:hint="cs"/>
          <w:b w:val="0"/>
          <w:bCs w:val="0"/>
          <w:rtl/>
        </w:rPr>
        <w:t>ِ</w:t>
      </w:r>
      <w:r w:rsidRPr="0088525E">
        <w:rPr>
          <w:rFonts w:ascii="mylotus" w:hAnsi="mylotus" w:cs="Traditional Naskh"/>
          <w:b w:val="0"/>
          <w:bCs w:val="0"/>
          <w:rtl/>
        </w:rPr>
        <w:t>ث</w:t>
      </w:r>
      <w:r w:rsidRPr="0088525E">
        <w:rPr>
          <w:rFonts w:ascii="mylotus" w:hAnsi="mylotus" w:cs="Traditional Naskh" w:hint="cs"/>
          <w:b w:val="0"/>
          <w:bCs w:val="0"/>
          <w:rtl/>
        </w:rPr>
        <w:t>َ</w:t>
      </w:r>
      <w:r w:rsidRPr="0088525E">
        <w:rPr>
          <w:rFonts w:ascii="mylotus" w:hAnsi="mylotus" w:cs="Traditional Naskh"/>
          <w:b w:val="0"/>
          <w:bCs w:val="0"/>
          <w:rtl/>
        </w:rPr>
        <w:t xml:space="preserve"> محمد وهو حيٌّ ليؤمنن به ولينصرنه، وأمره أن يأخذ على أمته الميثاق لئن ب</w:t>
      </w:r>
      <w:r w:rsidRPr="0088525E">
        <w:rPr>
          <w:rFonts w:ascii="mylotus" w:hAnsi="mylotus" w:cs="Traditional Naskh" w:hint="cs"/>
          <w:b w:val="0"/>
          <w:bCs w:val="0"/>
          <w:rtl/>
        </w:rPr>
        <w:t>ع</w:t>
      </w:r>
      <w:r w:rsidRPr="0088525E">
        <w:rPr>
          <w:rFonts w:ascii="mylotus" w:hAnsi="mylotus" w:cs="Traditional Naskh"/>
          <w:b w:val="0"/>
          <w:bCs w:val="0"/>
          <w:rtl/>
        </w:rPr>
        <w:t>ث محمد وهم أحياء ليؤمنن به، ولينصرنه</w:t>
      </w:r>
      <w:r w:rsidR="00180DFD">
        <w:rPr>
          <w:rFonts w:ascii="mylotus" w:hAnsi="mylotus" w:cs="Traditional Naskh" w:hint="eastAsia"/>
          <w:b w:val="0"/>
          <w:bCs w:val="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46"/>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180DFD" w:rsidRDefault="00C602A9" w:rsidP="006749D3">
      <w:pPr>
        <w:pStyle w:val="BodyTextIndent2"/>
        <w:spacing w:line="216" w:lineRule="auto"/>
        <w:rPr>
          <w:rFonts w:ascii="mylotus" w:hAnsi="mylotus" w:cs="Traditional Naskh"/>
          <w:b w:val="0"/>
          <w:bCs w:val="0"/>
          <w:spacing w:val="-4"/>
          <w:w w:val="90"/>
          <w:rtl/>
        </w:rPr>
      </w:pPr>
      <w:r w:rsidRPr="00180DFD">
        <w:rPr>
          <w:rFonts w:ascii="mylotus" w:hAnsi="mylotus" w:cs="Traditional Naskh"/>
          <w:b w:val="0"/>
          <w:bCs w:val="0"/>
          <w:spacing w:val="-4"/>
          <w:w w:val="90"/>
          <w:rtl/>
        </w:rPr>
        <w:t xml:space="preserve">ولهذا جاء في الحديث: </w:t>
      </w:r>
      <w:r w:rsidRPr="00180DFD">
        <w:rPr>
          <w:rFonts w:ascii="mylotus" w:hAnsi="mylotus" w:cs="Traditional Naskh" w:hint="cs"/>
          <w:spacing w:val="-4"/>
          <w:w w:val="90"/>
          <w:rtl/>
        </w:rPr>
        <w:t>«</w:t>
      </w:r>
      <w:r w:rsidRPr="00180DFD">
        <w:rPr>
          <w:rFonts w:ascii="mylotus" w:hAnsi="mylotus" w:cs="Traditional Naskh"/>
          <w:spacing w:val="-4"/>
          <w:w w:val="90"/>
          <w:rtl/>
        </w:rPr>
        <w:t>لو كان موسى حيّاً بين أظهركم ما حلّ له إلا أن يتبعني</w:t>
      </w:r>
      <w:r w:rsidRPr="00180DFD">
        <w:rPr>
          <w:rFonts w:ascii="mylotus" w:hAnsi="mylotus" w:cs="Traditional Naskh" w:hint="cs"/>
          <w:spacing w:val="-4"/>
          <w:w w:val="90"/>
          <w:rtl/>
        </w:rPr>
        <w:t>»</w:t>
      </w:r>
      <w:r w:rsidRPr="007B5404">
        <w:rPr>
          <w:rFonts w:ascii="mylotus" w:hAnsi="mylotus" w:cs="Traditional Naskh"/>
          <w:b w:val="0"/>
          <w:bCs w:val="0"/>
          <w:spacing w:val="-4"/>
          <w:w w:val="90"/>
          <w:position w:val="2"/>
          <w:vertAlign w:val="superscript"/>
          <w:rtl/>
        </w:rPr>
        <w:t>(</w:t>
      </w:r>
      <w:r w:rsidRPr="007B5404">
        <w:rPr>
          <w:rFonts w:ascii="mylotus" w:hAnsi="mylotus" w:cs="Traditional Naskh"/>
          <w:b w:val="0"/>
          <w:bCs w:val="0"/>
          <w:spacing w:val="-4"/>
          <w:w w:val="90"/>
          <w:position w:val="2"/>
          <w:vertAlign w:val="superscript"/>
          <w:rtl/>
        </w:rPr>
        <w:footnoteReference w:id="547"/>
      </w:r>
      <w:r w:rsidRPr="007B5404">
        <w:rPr>
          <w:rFonts w:ascii="mylotus" w:hAnsi="mylotus" w:cs="Traditional Naskh"/>
          <w:b w:val="0"/>
          <w:bCs w:val="0"/>
          <w:spacing w:val="-4"/>
          <w:w w:val="90"/>
          <w:position w:val="2"/>
          <w:vertAlign w:val="superscript"/>
          <w:rtl/>
        </w:rPr>
        <w:t>)</w:t>
      </w:r>
      <w:r w:rsidRPr="00180DFD">
        <w:rPr>
          <w:rFonts w:ascii="mylotus" w:hAnsi="mylotus" w:cs="Traditional Naskh"/>
          <w:b w:val="0"/>
          <w:bCs w:val="0"/>
          <w:spacing w:val="-4"/>
          <w:w w:val="90"/>
          <w:rtl/>
        </w:rPr>
        <w:t>.</w:t>
      </w:r>
    </w:p>
    <w:p w:rsidR="00C602A9" w:rsidRPr="0088525E" w:rsidRDefault="00C602A9" w:rsidP="006749D3">
      <w:pPr>
        <w:pStyle w:val="BodyTextIndent2"/>
        <w:spacing w:line="216" w:lineRule="auto"/>
        <w:rPr>
          <w:rFonts w:ascii="mylotus" w:hAnsi="mylotus" w:cs="Traditional Naskh"/>
          <w:b w:val="0"/>
          <w:bCs w:val="0"/>
          <w:spacing w:val="-10"/>
          <w:rtl/>
        </w:rPr>
      </w:pPr>
      <w:r w:rsidRPr="0088525E">
        <w:rPr>
          <w:rFonts w:ascii="mylotus" w:hAnsi="mylotus" w:cs="Traditional Naskh"/>
          <w:b w:val="0"/>
          <w:bCs w:val="0"/>
          <w:spacing w:val="-10"/>
          <w:rtl/>
        </w:rPr>
        <w:lastRenderedPageBreak/>
        <w:t xml:space="preserve">ومن خالف عموم رسالة النبي </w:t>
      </w:r>
      <w:r w:rsidRPr="00180DFD">
        <w:rPr>
          <w:rFonts w:ascii="mylotus" w:hAnsi="mylotus" w:cs="Traditional Naskh"/>
          <w:b w:val="0"/>
          <w:bCs w:val="0"/>
          <w:color w:val="C00000"/>
          <w:spacing w:val="-10"/>
          <w:rtl/>
        </w:rPr>
        <w:sym w:font="AGA Arabesque" w:char="F072"/>
      </w:r>
      <w:r w:rsidRPr="0088525E">
        <w:rPr>
          <w:rFonts w:ascii="mylotus" w:hAnsi="mylotus" w:cs="Traditional Naskh"/>
          <w:b w:val="0"/>
          <w:bCs w:val="0"/>
          <w:spacing w:val="-10"/>
          <w:rtl/>
        </w:rPr>
        <w:t xml:space="preserve"> لا يخلو من أحد أمرين:</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1 -  إما أن يكون المخالِفُ مؤمناً بأنه مرسل من عند ا</w:t>
      </w:r>
      <w:r w:rsidR="00A1582F">
        <w:rPr>
          <w:rFonts w:ascii="mylotus" w:hAnsi="mylotus" w:cs="Traditional Naskh"/>
          <w:b w:val="0"/>
          <w:bCs w:val="0"/>
          <w:rtl/>
        </w:rPr>
        <w:t>للَّه</w:t>
      </w:r>
      <w:r w:rsidRPr="0088525E">
        <w:rPr>
          <w:rFonts w:ascii="mylotus" w:hAnsi="mylotus" w:cs="Traditional Naskh"/>
          <w:b w:val="0"/>
          <w:bCs w:val="0"/>
          <w:rtl/>
        </w:rPr>
        <w:t>؛ ولكنه يقول: رسالته خاصة بالعرب.</w:t>
      </w:r>
    </w:p>
    <w:p w:rsidR="00C602A9" w:rsidRPr="0088525E" w:rsidRDefault="00C602A9" w:rsidP="006749D3">
      <w:pPr>
        <w:pStyle w:val="BodyTextIndent2"/>
        <w:spacing w:line="216" w:lineRule="auto"/>
        <w:rPr>
          <w:rFonts w:ascii="mylotus" w:hAnsi="mylotus" w:cs="Traditional Naskh"/>
          <w:b w:val="0"/>
          <w:bCs w:val="0"/>
          <w:spacing w:val="-10"/>
          <w:rtl/>
        </w:rPr>
      </w:pPr>
      <w:r w:rsidRPr="0088525E">
        <w:rPr>
          <w:rFonts w:ascii="mylotus" w:hAnsi="mylotus" w:cs="Traditional Naskh"/>
          <w:b w:val="0"/>
          <w:bCs w:val="0"/>
          <w:spacing w:val="-10"/>
          <w:rtl/>
        </w:rPr>
        <w:t>2- وإما أن يكون المخالف منكراً للرسالة جملةً وتفصيلاً.</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rtl/>
        </w:rPr>
        <w:t>فأما المعترف له بالرسالة؛</w:t>
      </w:r>
      <w:r w:rsidRPr="0088525E">
        <w:rPr>
          <w:rFonts w:ascii="mylotus" w:hAnsi="mylotus" w:cs="Traditional Naskh"/>
          <w:b w:val="0"/>
          <w:bCs w:val="0"/>
          <w:rtl/>
        </w:rPr>
        <w:t xml:space="preserve"> ولكنه يجعلها خاصة بالعرب فإنه يلزمه أن يصدقه في كل ما جاء به عن ا</w:t>
      </w:r>
      <w:r w:rsidR="00A1582F">
        <w:rPr>
          <w:rFonts w:ascii="mylotus" w:hAnsi="mylotus" w:cs="Traditional Naskh"/>
          <w:b w:val="0"/>
          <w:bCs w:val="0"/>
          <w:rtl/>
        </w:rPr>
        <w:t>للَّه</w:t>
      </w:r>
      <w:r w:rsidRPr="0088525E">
        <w:rPr>
          <w:rFonts w:ascii="mylotus" w:hAnsi="mylotus" w:cs="Traditional Naskh"/>
          <w:b w:val="0"/>
          <w:bCs w:val="0"/>
          <w:rtl/>
        </w:rPr>
        <w:t xml:space="preserve"> – تعالى – ومن ذلك عموم رسالته، ونسخها للشرائع قبلها، فقد بيّن </w:t>
      </w:r>
      <w:r w:rsidRPr="00180DFD">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أنه رسول ا</w:t>
      </w:r>
      <w:r w:rsidR="00A1582F">
        <w:rPr>
          <w:rFonts w:ascii="mylotus" w:hAnsi="mylotus" w:cs="Traditional Naskh"/>
          <w:b w:val="0"/>
          <w:bCs w:val="0"/>
          <w:rtl/>
        </w:rPr>
        <w:t>للَّه</w:t>
      </w:r>
      <w:r w:rsidRPr="0088525E">
        <w:rPr>
          <w:rFonts w:ascii="mylotus" w:hAnsi="mylotus" w:cs="Traditional Naskh"/>
          <w:b w:val="0"/>
          <w:bCs w:val="0"/>
          <w:rtl/>
        </w:rPr>
        <w:t xml:space="preserve"> إلى الناس أجمعين، وأرسل رسله، وبعث كتبه في أقطار الأرض إلى كسرى، وقيصر، والنجاشي، وسائر ملوك الأرض يدعوهم إلى الإسلام، ثم قاتل من لم يدخل في الإسلام من المشركين، وقاتل أهل الكتاب، وسبى ذراريهم، وضرب الجزية عليهم، وذلك كلّه بعد امتناعهم عن الدخول في الإسلام، أما كونه يؤمن برسول ولا يصدّقه في جميع ما جاء به فهذا تناقض ومكابرة.</w:t>
      </w:r>
    </w:p>
    <w:p w:rsidR="00C602A9" w:rsidRPr="00180DFD" w:rsidRDefault="00C602A9" w:rsidP="006749D3">
      <w:pPr>
        <w:pStyle w:val="BodyTextIndent2"/>
        <w:spacing w:line="216" w:lineRule="auto"/>
        <w:rPr>
          <w:rFonts w:ascii="mylotus" w:hAnsi="mylotus" w:cs="Traditional Naskh"/>
          <w:b w:val="0"/>
          <w:bCs w:val="0"/>
          <w:spacing w:val="-4"/>
          <w:rtl/>
        </w:rPr>
      </w:pPr>
      <w:r w:rsidRPr="00180DFD">
        <w:rPr>
          <w:rFonts w:ascii="mylotus" w:hAnsi="mylotus" w:cs="Traditional Naskh"/>
          <w:spacing w:val="-4"/>
          <w:rtl/>
        </w:rPr>
        <w:t>وأما المنكر لرسالة</w:t>
      </w:r>
      <w:r w:rsidRPr="00180DFD">
        <w:rPr>
          <w:rFonts w:ascii="mylotus" w:hAnsi="mylotus" w:cs="Traditional Naskh"/>
          <w:b w:val="0"/>
          <w:bCs w:val="0"/>
          <w:spacing w:val="-4"/>
          <w:rtl/>
        </w:rPr>
        <w:t xml:space="preserve"> نبينا محمد </w:t>
      </w:r>
      <w:r w:rsidRPr="00180DFD">
        <w:rPr>
          <w:rFonts w:ascii="mylotus" w:hAnsi="mylotus" w:cs="Traditional Naskh"/>
          <w:b w:val="0"/>
          <w:bCs w:val="0"/>
          <w:color w:val="C00000"/>
          <w:spacing w:val="-4"/>
          <w:rtl/>
        </w:rPr>
        <w:sym w:font="AGA Arabesque" w:char="F072"/>
      </w:r>
      <w:r w:rsidRPr="00180DFD">
        <w:rPr>
          <w:rFonts w:ascii="mylotus" w:hAnsi="mylotus" w:cs="Traditional Naskh"/>
          <w:b w:val="0"/>
          <w:bCs w:val="0"/>
          <w:spacing w:val="-4"/>
          <w:rtl/>
        </w:rPr>
        <w:t xml:space="preserve"> مطلقاً، فقد قام البرهان القاطع على صدق صاحب الرسالة </w:t>
      </w:r>
      <w:r w:rsidRPr="00180DFD">
        <w:rPr>
          <w:rFonts w:ascii="mylotus" w:hAnsi="mylotus" w:cs="Traditional Naskh"/>
          <w:b w:val="0"/>
          <w:bCs w:val="0"/>
          <w:color w:val="C00000"/>
          <w:spacing w:val="-4"/>
          <w:rtl/>
        </w:rPr>
        <w:sym w:font="AGA Arabesque" w:char="F072"/>
      </w:r>
      <w:r w:rsidRPr="00180DFD">
        <w:rPr>
          <w:rFonts w:ascii="mylotus" w:hAnsi="mylotus" w:cs="Traditional Naskh"/>
          <w:b w:val="0"/>
          <w:bCs w:val="0"/>
          <w:spacing w:val="-4"/>
          <w:rtl/>
        </w:rPr>
        <w:t xml:space="preserve"> ، ولا تزال معجزات القرآن تتحدى الإنس والجنّ، فإما أن يأتي بما يُناقض المعجزة القائمة وإلا لزمه الاعتراف بمدلولها، فإن اعترف بالرسالة لزمه التصديق بكل ما أخبر به الرسول </w:t>
      </w:r>
      <w:r w:rsidRPr="00180DFD">
        <w:rPr>
          <w:rFonts w:ascii="mylotus" w:hAnsi="mylotus" w:cs="Traditional Naskh"/>
          <w:b w:val="0"/>
          <w:bCs w:val="0"/>
          <w:color w:val="C00000"/>
          <w:spacing w:val="-4"/>
          <w:rtl/>
        </w:rPr>
        <w:sym w:font="AGA Arabesque" w:char="F072"/>
      </w:r>
      <w:r w:rsidRPr="00180DFD">
        <w:rPr>
          <w:rFonts w:ascii="mylotus" w:hAnsi="mylotus" w:cs="Traditional Naskh"/>
          <w:b w:val="0"/>
          <w:bCs w:val="0"/>
          <w:spacing w:val="-4"/>
          <w:rtl/>
        </w:rPr>
        <w:t xml:space="preserve"> ، وإن ذهب يُكابر ويُعاند ليأتي بقرآن مثل ما جاء به محمد </w:t>
      </w:r>
      <w:r w:rsidRPr="00180DFD">
        <w:rPr>
          <w:rFonts w:ascii="mylotus" w:hAnsi="mylotus" w:cs="Traditional Naskh"/>
          <w:b w:val="0"/>
          <w:bCs w:val="0"/>
          <w:color w:val="C00000"/>
          <w:spacing w:val="-4"/>
          <w:rtl/>
        </w:rPr>
        <w:sym w:font="AGA Arabesque" w:char="F072"/>
      </w:r>
      <w:r w:rsidRPr="00180DFD">
        <w:rPr>
          <w:rFonts w:ascii="mylotus" w:hAnsi="mylotus" w:cs="Traditional Naskh"/>
          <w:b w:val="0"/>
          <w:bCs w:val="0"/>
          <w:spacing w:val="-4"/>
          <w:rtl/>
        </w:rPr>
        <w:t xml:space="preserve"> وقع في العجز وفضح نفسه لا محالة؛ لأن أصحاب الفصاحة والبلاغة قد عجزوا عن ذلك، ولا شكّ أن غيرهم أعجز عن هذا؛ لأن القرآن معجزة قائمة مستمرة خالدة</w:t>
      </w:r>
      <w:r w:rsidRPr="007B5404">
        <w:rPr>
          <w:rFonts w:ascii="mylotus" w:hAnsi="mylotus" w:cs="Traditional Naskh"/>
          <w:b w:val="0"/>
          <w:bCs w:val="0"/>
          <w:spacing w:val="-4"/>
          <w:position w:val="2"/>
          <w:vertAlign w:val="superscript"/>
          <w:rtl/>
        </w:rPr>
        <w:t>(</w:t>
      </w:r>
      <w:r w:rsidRPr="007B5404">
        <w:rPr>
          <w:rFonts w:ascii="mylotus" w:hAnsi="mylotus" w:cs="Traditional Naskh"/>
          <w:b w:val="0"/>
          <w:bCs w:val="0"/>
          <w:spacing w:val="-4"/>
          <w:position w:val="2"/>
          <w:vertAlign w:val="superscript"/>
          <w:rtl/>
        </w:rPr>
        <w:footnoteReference w:id="548"/>
      </w:r>
      <w:r w:rsidRPr="007B5404">
        <w:rPr>
          <w:rFonts w:ascii="mylotus" w:hAnsi="mylotus" w:cs="Traditional Naskh"/>
          <w:b w:val="0"/>
          <w:bCs w:val="0"/>
          <w:spacing w:val="-4"/>
          <w:position w:val="2"/>
          <w:vertAlign w:val="superscript"/>
          <w:rtl/>
        </w:rPr>
        <w:t>)</w:t>
      </w:r>
      <w:r w:rsidRPr="00180DFD">
        <w:rPr>
          <w:rFonts w:ascii="mylotus" w:hAnsi="mylotus" w:cs="Traditional Naskh"/>
          <w:b w:val="0"/>
          <w:bCs w:val="0"/>
          <w:spacing w:val="-4"/>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وحينئذ يلزم جميع الخلق العمل بما فيه والتحاكم إليه.</w:t>
      </w:r>
    </w:p>
    <w:p w:rsidR="00C602A9" w:rsidRPr="00180DFD" w:rsidRDefault="00C602A9" w:rsidP="00180DFD">
      <w:pPr>
        <w:pStyle w:val="BodyTextIndent2"/>
        <w:spacing w:line="216" w:lineRule="auto"/>
        <w:rPr>
          <w:rFonts w:ascii="mylotus" w:hAnsi="mylotus" w:cs="Traditional Naskh"/>
          <w:b w:val="0"/>
          <w:bCs w:val="0"/>
          <w:spacing w:val="-6"/>
          <w:rtl/>
        </w:rPr>
      </w:pPr>
      <w:r w:rsidRPr="00180DFD">
        <w:rPr>
          <w:rFonts w:ascii="mylotus" w:hAnsi="mylotus" w:cs="Traditional Naskh"/>
          <w:b w:val="0"/>
          <w:bCs w:val="0"/>
          <w:spacing w:val="-6"/>
          <w:rtl/>
        </w:rPr>
        <w:lastRenderedPageBreak/>
        <w:t xml:space="preserve">وقد صرح القرآن الكريم بأن محمداً </w:t>
      </w:r>
      <w:r w:rsidRPr="00180DFD">
        <w:rPr>
          <w:rFonts w:ascii="mylotus" w:hAnsi="mylotus" w:cs="Traditional Naskh"/>
          <w:b w:val="0"/>
          <w:bCs w:val="0"/>
          <w:color w:val="C00000"/>
          <w:spacing w:val="-6"/>
          <w:rtl/>
        </w:rPr>
        <w:sym w:font="AGA Arabesque" w:char="F072"/>
      </w:r>
      <w:r w:rsidRPr="00180DFD">
        <w:rPr>
          <w:rFonts w:ascii="mylotus" w:hAnsi="mylotus" w:cs="Traditional Naskh"/>
          <w:b w:val="0"/>
          <w:bCs w:val="0"/>
          <w:spacing w:val="-6"/>
          <w:rtl/>
        </w:rPr>
        <w:t xml:space="preserve"> رسول إلى جميع الناس، وخاتم النبيين، قال تعالى: </w:t>
      </w:r>
      <w:r w:rsidR="00180DFD" w:rsidRPr="00180DFD">
        <w:rPr>
          <w:rFonts w:ascii="Traditional Arabic" w:hAnsi="Traditional Arabic" w:cs="Traditional Arabic"/>
          <w:b w:val="0"/>
          <w:bCs w:val="0"/>
          <w:color w:val="C00000"/>
          <w:spacing w:val="-6"/>
          <w:rtl/>
        </w:rPr>
        <w:t>﴿</w:t>
      </w:r>
      <w:r w:rsidR="00180DFD" w:rsidRPr="00180DFD">
        <w:rPr>
          <w:rFonts w:ascii="mylotus" w:hAnsi="mylotus" w:cs="Traditional Naskh" w:hint="eastAsia"/>
          <w:spacing w:val="-6"/>
          <w:rtl/>
        </w:rPr>
        <w:t>قُلْ</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يَاأَيُّهَا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النَّاسُ</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إِنِّي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رَسُولُ</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إِلَيْكُمْ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جَمِيعًا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الَّذِي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مُلْكُ</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السَّمَاوَاتِ</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وَالْأَرْضِ</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لَا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إِلَهَ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إِلَّا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هُوَ</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يُحْيِي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وَيُمِيتُ</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فَآمِنُوا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بِاللَّهِ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وَرَسُولِهِ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النَّبِيِّ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الْأُمِّيِّ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الَّذِي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يُؤْمِنُ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بِاللَّهِ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وَكَلِمَاتِهِ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وَاتَّبِعُوهُ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لَعَلَّكُمْ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تَهْتَدُونَ</w:t>
      </w:r>
      <w:r w:rsidR="00180DFD" w:rsidRPr="00180DFD">
        <w:rPr>
          <w:rFonts w:ascii="Traditional Arabic" w:hAnsi="Traditional Arabic" w:cs="Traditional Arabic"/>
          <w:b w:val="0"/>
          <w:bCs w:val="0"/>
          <w:color w:val="C00000"/>
          <w:spacing w:val="-6"/>
          <w:rtl/>
        </w:rPr>
        <w:t>﴾</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49"/>
      </w:r>
      <w:r w:rsidRPr="007B5404">
        <w:rPr>
          <w:rFonts w:ascii="mylotus" w:hAnsi="mylotus" w:cs="Traditional Naskh"/>
          <w:b w:val="0"/>
          <w:bCs w:val="0"/>
          <w:spacing w:val="-6"/>
          <w:position w:val="2"/>
          <w:vertAlign w:val="superscript"/>
          <w:rtl/>
        </w:rPr>
        <w:t>)</w:t>
      </w:r>
      <w:r w:rsidRPr="00180DFD">
        <w:rPr>
          <w:rFonts w:ascii="mylotus" w:hAnsi="mylotus" w:cs="Traditional Naskh"/>
          <w:b w:val="0"/>
          <w:bCs w:val="0"/>
          <w:spacing w:val="-6"/>
          <w:rtl/>
        </w:rPr>
        <w:t xml:space="preserve">، وقال تعالى: </w:t>
      </w:r>
      <w:r w:rsidR="00180DFD" w:rsidRPr="00180DFD">
        <w:rPr>
          <w:rFonts w:ascii="Traditional Arabic" w:hAnsi="Traditional Arabic" w:cs="Traditional Arabic"/>
          <w:b w:val="0"/>
          <w:bCs w:val="0"/>
          <w:color w:val="C00000"/>
          <w:spacing w:val="-6"/>
          <w:rtl/>
        </w:rPr>
        <w:t>﴿</w:t>
      </w:r>
      <w:r w:rsidR="00180DFD" w:rsidRPr="00180DFD">
        <w:rPr>
          <w:rFonts w:ascii="mylotus" w:hAnsi="mylotus" w:cs="Traditional Naskh" w:hint="eastAsia"/>
          <w:spacing w:val="-6"/>
          <w:rtl/>
        </w:rPr>
        <w:t>تَبَارَكَ</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الَّذِي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جَعَلَ</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السَّمَاءِ</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بُرُوجًا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وَجَعَلَ</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فِيهَا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سِرَاجًا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وَقَمَرًا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مُنِيرًا</w:t>
      </w:r>
      <w:r w:rsidR="00180DFD" w:rsidRPr="00180DFD">
        <w:rPr>
          <w:rFonts w:ascii="Traditional Arabic" w:hAnsi="Traditional Arabic" w:cs="Traditional Arabic"/>
          <w:b w:val="0"/>
          <w:bCs w:val="0"/>
          <w:color w:val="C00000"/>
          <w:spacing w:val="-6"/>
          <w:rtl/>
        </w:rPr>
        <w:t>﴾</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50"/>
      </w:r>
      <w:r w:rsidRPr="007B5404">
        <w:rPr>
          <w:rFonts w:ascii="mylotus" w:hAnsi="mylotus" w:cs="Traditional Naskh"/>
          <w:b w:val="0"/>
          <w:bCs w:val="0"/>
          <w:spacing w:val="-6"/>
          <w:position w:val="2"/>
          <w:vertAlign w:val="superscript"/>
          <w:rtl/>
        </w:rPr>
        <w:t>)</w:t>
      </w:r>
      <w:r w:rsidRPr="00180DFD">
        <w:rPr>
          <w:rFonts w:ascii="mylotus" w:hAnsi="mylotus" w:cs="Traditional Naskh"/>
          <w:b w:val="0"/>
          <w:bCs w:val="0"/>
          <w:spacing w:val="-6"/>
          <w:rtl/>
        </w:rPr>
        <w:t xml:space="preserve">، </w:t>
      </w:r>
      <w:r w:rsidRPr="00180DFD">
        <w:rPr>
          <w:rFonts w:ascii="mylotus" w:hAnsi="mylotus" w:cs="Traditional Naskh" w:hint="cs"/>
          <w:b w:val="0"/>
          <w:bCs w:val="0"/>
          <w:spacing w:val="-6"/>
          <w:rtl/>
        </w:rPr>
        <w:t xml:space="preserve">وقال تعالى يأمر نبيِّه بالإنذار والتبليغ: </w:t>
      </w:r>
      <w:r w:rsidR="00180DFD" w:rsidRPr="00180DFD">
        <w:rPr>
          <w:rFonts w:ascii="Traditional Arabic" w:hAnsi="Traditional Arabic" w:cs="Traditional Arabic"/>
          <w:b w:val="0"/>
          <w:bCs w:val="0"/>
          <w:color w:val="C00000"/>
          <w:spacing w:val="-6"/>
          <w:rtl/>
        </w:rPr>
        <w:t>﴿</w:t>
      </w:r>
      <w:r w:rsidR="00180DFD" w:rsidRPr="00180DFD">
        <w:rPr>
          <w:rFonts w:ascii="mylotus" w:hAnsi="mylotus" w:cs="Traditional Naskh" w:hint="eastAsia"/>
          <w:spacing w:val="-6"/>
          <w:rtl/>
        </w:rPr>
        <w:t>وَأُوحِيَ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إِلَيَّ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هَذَا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الْقُرْآنُ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لِأُنْذِرَكُمْ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بَلَغَ</w:t>
      </w:r>
      <w:r w:rsidR="00180DFD" w:rsidRPr="00180DFD">
        <w:rPr>
          <w:rFonts w:ascii="Traditional Arabic" w:hAnsi="Traditional Arabic" w:cs="Traditional Arabic"/>
          <w:b w:val="0"/>
          <w:bCs w:val="0"/>
          <w:color w:val="C00000"/>
          <w:spacing w:val="-6"/>
          <w:rtl/>
        </w:rPr>
        <w:t>﴾</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51"/>
      </w:r>
      <w:r w:rsidRPr="007B5404">
        <w:rPr>
          <w:rFonts w:ascii="mylotus" w:hAnsi="mylotus" w:cs="Traditional Naskh"/>
          <w:b w:val="0"/>
          <w:bCs w:val="0"/>
          <w:spacing w:val="-6"/>
          <w:position w:val="2"/>
          <w:vertAlign w:val="superscript"/>
          <w:rtl/>
        </w:rPr>
        <w:t>)</w:t>
      </w:r>
      <w:r w:rsidRPr="00180DFD">
        <w:rPr>
          <w:rFonts w:ascii="mylotus" w:hAnsi="mylotus" w:cs="Traditional Naskh"/>
          <w:b w:val="0"/>
          <w:bCs w:val="0"/>
          <w:spacing w:val="-6"/>
          <w:rtl/>
        </w:rPr>
        <w:t>.</w:t>
      </w:r>
    </w:p>
    <w:p w:rsidR="00C602A9" w:rsidRPr="0088525E" w:rsidRDefault="00C602A9" w:rsidP="006749D3">
      <w:pPr>
        <w:pStyle w:val="BodyTextIndent2"/>
        <w:spacing w:line="216" w:lineRule="auto"/>
        <w:rPr>
          <w:rFonts w:ascii="mylotus" w:hAnsi="mylotus" w:cs="Traditional Naskh"/>
          <w:b w:val="0"/>
          <w:bCs w:val="0"/>
          <w:rtl/>
        </w:rPr>
      </w:pPr>
      <w:r w:rsidRPr="0088525E">
        <w:rPr>
          <w:rFonts w:ascii="mylotus" w:hAnsi="mylotus" w:cs="Traditional Naskh"/>
          <w:b w:val="0"/>
          <w:bCs w:val="0"/>
          <w:rtl/>
        </w:rPr>
        <w:t>وهذا تصريح بعموم رسالته لكل من بلغه القرآن.</w:t>
      </w:r>
    </w:p>
    <w:p w:rsidR="00C602A9" w:rsidRPr="00180DFD" w:rsidRDefault="00C602A9" w:rsidP="00180DFD">
      <w:pPr>
        <w:pStyle w:val="BodyTextIndent2"/>
        <w:spacing w:line="216" w:lineRule="auto"/>
        <w:rPr>
          <w:rFonts w:ascii="mylotus" w:hAnsi="mylotus" w:cs="Traditional Naskh"/>
          <w:b w:val="0"/>
          <w:bCs w:val="0"/>
          <w:spacing w:val="-10"/>
          <w:rtl/>
        </w:rPr>
      </w:pPr>
      <w:r w:rsidRPr="00180DFD">
        <w:rPr>
          <w:rFonts w:ascii="mylotus" w:hAnsi="mylotus" w:cs="Traditional Naskh"/>
          <w:b w:val="0"/>
          <w:bCs w:val="0"/>
          <w:spacing w:val="-10"/>
          <w:rtl/>
        </w:rPr>
        <w:t xml:space="preserve">وصرح تعالى بشمول رسالة النبي </w:t>
      </w:r>
      <w:r w:rsidRPr="00180DFD">
        <w:rPr>
          <w:rFonts w:ascii="mylotus" w:hAnsi="mylotus" w:cs="Traditional Naskh"/>
          <w:b w:val="0"/>
          <w:bCs w:val="0"/>
          <w:color w:val="C00000"/>
          <w:spacing w:val="-10"/>
          <w:rtl/>
        </w:rPr>
        <w:sym w:font="AGA Arabesque" w:char="F072"/>
      </w:r>
      <w:r w:rsidRPr="00180DFD">
        <w:rPr>
          <w:rFonts w:ascii="mylotus" w:hAnsi="mylotus" w:cs="Traditional Naskh"/>
          <w:b w:val="0"/>
          <w:bCs w:val="0"/>
          <w:spacing w:val="-10"/>
          <w:rtl/>
        </w:rPr>
        <w:t xml:space="preserve"> لأهل الكتاب، فقال: </w:t>
      </w:r>
      <w:r w:rsidR="00180DFD" w:rsidRPr="00180DFD">
        <w:rPr>
          <w:rFonts w:ascii="Traditional Arabic" w:hAnsi="Traditional Arabic" w:cs="Traditional Arabic"/>
          <w:b w:val="0"/>
          <w:bCs w:val="0"/>
          <w:color w:val="C00000"/>
          <w:spacing w:val="-10"/>
          <w:rtl/>
        </w:rPr>
        <w:t>﴿</w:t>
      </w:r>
      <w:r w:rsidR="00180DFD" w:rsidRPr="00180DFD">
        <w:rPr>
          <w:rFonts w:ascii="mylotus" w:hAnsi="mylotus" w:cs="Traditional Naskh" w:hint="eastAsia"/>
          <w:spacing w:val="-10"/>
          <w:rtl/>
        </w:rPr>
        <w:t>وَقُلْ</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لِلَّذِينَ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أُوتُوا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الْكِتَابَ</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وَالْأُمِّيِّينَ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أَأَسْلَمْتُمْ</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فَإِنْ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أَسْلَمُوا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فَقَدِ</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اهْتَدَوْا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وَإِنْ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تَوَلَّوْا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فَإِنَّمَا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عَلَيْكَ</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الْبَلَاغُ</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وَاللَّهُ</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بَصِيرٌ</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بِالْعِبَادِ</w:t>
      </w:r>
      <w:r w:rsidR="00180DFD" w:rsidRPr="00180DFD">
        <w:rPr>
          <w:rFonts w:ascii="Traditional Arabic" w:hAnsi="Traditional Arabic" w:cs="Traditional Arabic"/>
          <w:b w:val="0"/>
          <w:bCs w:val="0"/>
          <w:color w:val="C00000"/>
          <w:spacing w:val="-10"/>
          <w:rtl/>
        </w:rPr>
        <w:t>﴾</w:t>
      </w:r>
      <w:r w:rsidRPr="007B5404">
        <w:rPr>
          <w:rFonts w:ascii="mylotus" w:hAnsi="mylotus" w:cs="Traditional Naskh"/>
          <w:b w:val="0"/>
          <w:bCs w:val="0"/>
          <w:spacing w:val="-10"/>
          <w:position w:val="2"/>
          <w:vertAlign w:val="superscript"/>
          <w:rtl/>
        </w:rPr>
        <w:t>(</w:t>
      </w:r>
      <w:r w:rsidRPr="007B5404">
        <w:rPr>
          <w:rFonts w:ascii="mylotus" w:hAnsi="mylotus" w:cs="Traditional Naskh"/>
          <w:b w:val="0"/>
          <w:bCs w:val="0"/>
          <w:spacing w:val="-10"/>
          <w:position w:val="2"/>
          <w:vertAlign w:val="superscript"/>
          <w:rtl/>
        </w:rPr>
        <w:footnoteReference w:id="552"/>
      </w:r>
      <w:r w:rsidRPr="007B5404">
        <w:rPr>
          <w:rFonts w:ascii="mylotus" w:hAnsi="mylotus" w:cs="Traditional Naskh"/>
          <w:b w:val="0"/>
          <w:bCs w:val="0"/>
          <w:spacing w:val="-10"/>
          <w:position w:val="2"/>
          <w:vertAlign w:val="superscript"/>
          <w:rtl/>
        </w:rPr>
        <w:t>)</w:t>
      </w:r>
      <w:r w:rsidRPr="00180DFD">
        <w:rPr>
          <w:rFonts w:ascii="mylotus" w:hAnsi="mylotus" w:cs="Traditional Naskh"/>
          <w:b w:val="0"/>
          <w:bCs w:val="0"/>
          <w:spacing w:val="-10"/>
          <w:rtl/>
        </w:rPr>
        <w:t xml:space="preserve">، </w:t>
      </w:r>
      <w:r w:rsidRPr="00180DFD">
        <w:rPr>
          <w:rFonts w:ascii="mylotus" w:hAnsi="mylotus" w:cs="Traditional Naskh" w:hint="cs"/>
          <w:b w:val="0"/>
          <w:bCs w:val="0"/>
          <w:spacing w:val="-10"/>
          <w:rtl/>
        </w:rPr>
        <w:t xml:space="preserve">وقال تعالى: </w:t>
      </w:r>
      <w:r w:rsidR="00180DFD" w:rsidRPr="00180DFD">
        <w:rPr>
          <w:rFonts w:ascii="Traditional Arabic" w:hAnsi="Traditional Arabic" w:cs="Traditional Arabic"/>
          <w:b w:val="0"/>
          <w:bCs w:val="0"/>
          <w:color w:val="C00000"/>
          <w:spacing w:val="-10"/>
          <w:rtl/>
        </w:rPr>
        <w:t>﴿</w:t>
      </w:r>
      <w:r w:rsidR="00180DFD" w:rsidRPr="00180DFD">
        <w:rPr>
          <w:rFonts w:ascii="mylotus" w:hAnsi="mylotus" w:cs="Traditional Naskh" w:hint="eastAsia"/>
          <w:spacing w:val="-10"/>
          <w:rtl/>
        </w:rPr>
        <w:t>مَا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كَانَ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مُحَمَّدٌ</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أَبَا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أَحَدٍ</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مِنْ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رِجَالِكُمْ</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وَلَكِنْ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رَسُولَ</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اللَّهِ</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وَخَاتَمَ</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النَّبِيِّينَ</w:t>
      </w:r>
      <w:r w:rsidR="00180DFD" w:rsidRPr="00180DFD">
        <w:rPr>
          <w:rFonts w:ascii="Traditional Arabic" w:hAnsi="Traditional Arabic" w:cs="Traditional Arabic"/>
          <w:b w:val="0"/>
          <w:bCs w:val="0"/>
          <w:color w:val="C00000"/>
          <w:spacing w:val="-10"/>
          <w:rtl/>
        </w:rPr>
        <w:t>﴾</w:t>
      </w:r>
      <w:r w:rsidRPr="007B5404">
        <w:rPr>
          <w:rFonts w:ascii="mylotus" w:hAnsi="mylotus" w:cs="Traditional Naskh"/>
          <w:b w:val="0"/>
          <w:bCs w:val="0"/>
          <w:spacing w:val="-10"/>
          <w:position w:val="2"/>
          <w:vertAlign w:val="superscript"/>
          <w:rtl/>
        </w:rPr>
        <w:t>(</w:t>
      </w:r>
      <w:r w:rsidRPr="007B5404">
        <w:rPr>
          <w:rFonts w:ascii="mylotus" w:hAnsi="mylotus" w:cs="Traditional Naskh"/>
          <w:b w:val="0"/>
          <w:bCs w:val="0"/>
          <w:spacing w:val="-10"/>
          <w:position w:val="2"/>
          <w:vertAlign w:val="superscript"/>
          <w:rtl/>
        </w:rPr>
        <w:footnoteReference w:id="553"/>
      </w:r>
      <w:r w:rsidRPr="007B5404">
        <w:rPr>
          <w:rFonts w:ascii="mylotus" w:hAnsi="mylotus" w:cs="Traditional Naskh"/>
          <w:b w:val="0"/>
          <w:bCs w:val="0"/>
          <w:spacing w:val="-10"/>
          <w:position w:val="2"/>
          <w:vertAlign w:val="superscript"/>
          <w:rtl/>
        </w:rPr>
        <w:t>)</w:t>
      </w:r>
      <w:r w:rsidRPr="00180DFD">
        <w:rPr>
          <w:rFonts w:ascii="mylotus" w:hAnsi="mylotus" w:cs="Traditional Naskh"/>
          <w:b w:val="0"/>
          <w:bCs w:val="0"/>
          <w:spacing w:val="-10"/>
          <w:rtl/>
        </w:rPr>
        <w:t xml:space="preserve">، </w:t>
      </w:r>
      <w:r w:rsidRPr="00180DFD">
        <w:rPr>
          <w:rFonts w:ascii="mylotus" w:hAnsi="mylotus" w:cs="Traditional Naskh" w:hint="cs"/>
          <w:b w:val="0"/>
          <w:bCs w:val="0"/>
          <w:spacing w:val="-10"/>
          <w:rtl/>
        </w:rPr>
        <w:t xml:space="preserve">وقال سبحانه: </w:t>
      </w:r>
      <w:r w:rsidR="00180DFD" w:rsidRPr="00180DFD">
        <w:rPr>
          <w:rFonts w:ascii="Traditional Arabic" w:hAnsi="Traditional Arabic" w:cs="Traditional Arabic"/>
          <w:b w:val="0"/>
          <w:bCs w:val="0"/>
          <w:color w:val="C00000"/>
          <w:spacing w:val="-10"/>
          <w:rtl/>
        </w:rPr>
        <w:t>﴿</w:t>
      </w:r>
      <w:r w:rsidR="00180DFD" w:rsidRPr="00180DFD">
        <w:rPr>
          <w:rFonts w:ascii="mylotus" w:hAnsi="mylotus" w:cs="Traditional Naskh" w:hint="eastAsia"/>
          <w:spacing w:val="-10"/>
          <w:rtl/>
        </w:rPr>
        <w:t>وَمَا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أَرْسَلْنَاكَ</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إِلَّا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رَحْمَةً</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لِلْعَالَمِينَ</w:t>
      </w:r>
      <w:r w:rsidR="00180DFD" w:rsidRPr="00180DFD">
        <w:rPr>
          <w:rFonts w:ascii="Traditional Arabic" w:hAnsi="Traditional Arabic" w:cs="Traditional Arabic"/>
          <w:b w:val="0"/>
          <w:bCs w:val="0"/>
          <w:color w:val="C00000"/>
          <w:spacing w:val="-10"/>
          <w:rtl/>
        </w:rPr>
        <w:t>﴾</w:t>
      </w:r>
      <w:r w:rsidRPr="007B5404">
        <w:rPr>
          <w:rFonts w:ascii="mylotus" w:hAnsi="mylotus" w:cs="Traditional Naskh"/>
          <w:b w:val="0"/>
          <w:bCs w:val="0"/>
          <w:spacing w:val="-10"/>
          <w:position w:val="2"/>
          <w:vertAlign w:val="superscript"/>
          <w:rtl/>
        </w:rPr>
        <w:t>(</w:t>
      </w:r>
      <w:r w:rsidRPr="007B5404">
        <w:rPr>
          <w:rFonts w:ascii="mylotus" w:hAnsi="mylotus" w:cs="Traditional Naskh"/>
          <w:b w:val="0"/>
          <w:bCs w:val="0"/>
          <w:spacing w:val="-10"/>
          <w:position w:val="2"/>
          <w:vertAlign w:val="superscript"/>
          <w:rtl/>
        </w:rPr>
        <w:footnoteReference w:id="554"/>
      </w:r>
      <w:r w:rsidRPr="007B5404">
        <w:rPr>
          <w:rFonts w:ascii="mylotus" w:hAnsi="mylotus" w:cs="Traditional Naskh"/>
          <w:b w:val="0"/>
          <w:bCs w:val="0"/>
          <w:spacing w:val="-10"/>
          <w:position w:val="2"/>
          <w:vertAlign w:val="superscript"/>
          <w:rtl/>
        </w:rPr>
        <w:t>)</w:t>
      </w:r>
      <w:r w:rsidRPr="00180DFD">
        <w:rPr>
          <w:rFonts w:ascii="mylotus" w:hAnsi="mylotus" w:cs="Traditional Naskh"/>
          <w:b w:val="0"/>
          <w:bCs w:val="0"/>
          <w:spacing w:val="-10"/>
          <w:rtl/>
        </w:rPr>
        <w:t xml:space="preserve">، </w:t>
      </w:r>
      <w:r w:rsidRPr="00180DFD">
        <w:rPr>
          <w:rFonts w:ascii="mylotus" w:hAnsi="mylotus" w:cs="Traditional Naskh" w:hint="cs"/>
          <w:b w:val="0"/>
          <w:bCs w:val="0"/>
          <w:spacing w:val="-10"/>
          <w:rtl/>
        </w:rPr>
        <w:t xml:space="preserve">وقال </w:t>
      </w:r>
      <w:r w:rsidR="00180DFD" w:rsidRPr="00180DFD">
        <w:rPr>
          <w:rFonts w:ascii="mylotus" w:hAnsi="mylotus" w:cs="Traditional Naskh" w:hint="cs"/>
          <w:b w:val="0"/>
          <w:bCs w:val="0"/>
          <w:color w:val="C00000"/>
          <w:spacing w:val="-10"/>
        </w:rPr>
        <w:sym w:font="AGA Arabesque" w:char="F055"/>
      </w:r>
      <w:r w:rsidRPr="00180DFD">
        <w:rPr>
          <w:rFonts w:ascii="mylotus" w:hAnsi="mylotus" w:cs="Traditional Naskh" w:hint="cs"/>
          <w:b w:val="0"/>
          <w:bCs w:val="0"/>
          <w:spacing w:val="-10"/>
          <w:rtl/>
        </w:rPr>
        <w:t xml:space="preserve">: </w:t>
      </w:r>
      <w:r w:rsidR="00180DFD" w:rsidRPr="00180DFD">
        <w:rPr>
          <w:rFonts w:ascii="Traditional Arabic" w:hAnsi="Traditional Arabic" w:cs="Traditional Arabic"/>
          <w:b w:val="0"/>
          <w:bCs w:val="0"/>
          <w:color w:val="C00000"/>
          <w:spacing w:val="-10"/>
          <w:rtl/>
        </w:rPr>
        <w:t>﴿</w:t>
      </w:r>
      <w:r w:rsidR="00180DFD" w:rsidRPr="00180DFD">
        <w:rPr>
          <w:rFonts w:ascii="mylotus" w:hAnsi="mylotus" w:cs="Traditional Naskh" w:hint="eastAsia"/>
          <w:spacing w:val="-10"/>
          <w:rtl/>
        </w:rPr>
        <w:t>وَمَا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أَرْسَلْنَاكَ</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إِلَّا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كَافَّةً</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لِلنَّاسِ</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بَشِيرًا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وَنَذِيرًا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وَلَكِنَّ</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أَكْثَرَ</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النَّاسِ</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لَا</w:t>
      </w:r>
      <w:r w:rsidR="00180DFD" w:rsidRPr="00180DFD">
        <w:rPr>
          <w:rFonts w:ascii="mylotus" w:hAnsi="mylotus" w:cs="Traditional Naskh"/>
          <w:spacing w:val="-10"/>
          <w:rtl/>
        </w:rPr>
        <w:t xml:space="preserve"> </w:t>
      </w:r>
      <w:r w:rsidR="00180DFD" w:rsidRPr="00180DFD">
        <w:rPr>
          <w:rFonts w:ascii="mylotus" w:hAnsi="mylotus" w:cs="Traditional Naskh" w:hint="eastAsia"/>
          <w:spacing w:val="-10"/>
          <w:rtl/>
        </w:rPr>
        <w:t>يَعْلَمُونَ</w:t>
      </w:r>
      <w:r w:rsidR="00180DFD" w:rsidRPr="00180DFD">
        <w:rPr>
          <w:rFonts w:ascii="Traditional Arabic" w:hAnsi="Traditional Arabic" w:cs="Traditional Arabic"/>
          <w:b w:val="0"/>
          <w:bCs w:val="0"/>
          <w:color w:val="C00000"/>
          <w:spacing w:val="-10"/>
          <w:rtl/>
        </w:rPr>
        <w:t>﴾</w:t>
      </w:r>
      <w:r w:rsidRPr="007B5404">
        <w:rPr>
          <w:rFonts w:ascii="mylotus" w:hAnsi="mylotus" w:cs="Traditional Naskh"/>
          <w:b w:val="0"/>
          <w:bCs w:val="0"/>
          <w:spacing w:val="-10"/>
          <w:position w:val="2"/>
          <w:vertAlign w:val="superscript"/>
          <w:rtl/>
        </w:rPr>
        <w:t>(</w:t>
      </w:r>
      <w:r w:rsidRPr="007B5404">
        <w:rPr>
          <w:rFonts w:ascii="mylotus" w:hAnsi="mylotus" w:cs="Traditional Naskh"/>
          <w:b w:val="0"/>
          <w:bCs w:val="0"/>
          <w:spacing w:val="-10"/>
          <w:position w:val="2"/>
          <w:vertAlign w:val="superscript"/>
          <w:rtl/>
        </w:rPr>
        <w:footnoteReference w:id="555"/>
      </w:r>
      <w:r w:rsidRPr="007B5404">
        <w:rPr>
          <w:rFonts w:ascii="mylotus" w:hAnsi="mylotus" w:cs="Traditional Naskh"/>
          <w:b w:val="0"/>
          <w:bCs w:val="0"/>
          <w:spacing w:val="-10"/>
          <w:position w:val="2"/>
          <w:vertAlign w:val="superscript"/>
          <w:rtl/>
        </w:rPr>
        <w:t>)</w:t>
      </w:r>
      <w:r w:rsidRPr="00180DFD">
        <w:rPr>
          <w:rFonts w:ascii="mylotus" w:hAnsi="mylotus" w:cs="Traditional Naskh"/>
          <w:b w:val="0"/>
          <w:bCs w:val="0"/>
          <w:spacing w:val="-10"/>
          <w:rtl/>
        </w:rPr>
        <w:t>.</w:t>
      </w:r>
    </w:p>
    <w:p w:rsidR="00C602A9" w:rsidRPr="0088525E" w:rsidRDefault="00C602A9" w:rsidP="00180DFD">
      <w:pPr>
        <w:pStyle w:val="BodyTextIndent2"/>
        <w:spacing w:line="216" w:lineRule="auto"/>
        <w:rPr>
          <w:rFonts w:ascii="mylotus" w:hAnsi="mylotus" w:cs="Traditional Naskh"/>
          <w:b w:val="0"/>
          <w:bCs w:val="0"/>
          <w:rtl/>
        </w:rPr>
      </w:pPr>
      <w:r w:rsidRPr="0088525E">
        <w:rPr>
          <w:rFonts w:ascii="mylotus" w:hAnsi="mylotus" w:cs="Traditional Naskh"/>
          <w:b w:val="0"/>
          <w:bCs w:val="0"/>
          <w:rtl/>
        </w:rPr>
        <w:t>وبل</w:t>
      </w:r>
      <w:r w:rsidRPr="0088525E">
        <w:rPr>
          <w:rFonts w:ascii="mylotus" w:hAnsi="mylotus" w:cs="Traditional Naskh" w:hint="cs"/>
          <w:b w:val="0"/>
          <w:bCs w:val="0"/>
          <w:rtl/>
        </w:rPr>
        <w:t>َّ</w:t>
      </w:r>
      <w:r w:rsidRPr="0088525E">
        <w:rPr>
          <w:rFonts w:ascii="mylotus" w:hAnsi="mylotus" w:cs="Traditional Naskh"/>
          <w:b w:val="0"/>
          <w:bCs w:val="0"/>
          <w:rtl/>
        </w:rPr>
        <w:t>غ</w:t>
      </w:r>
      <w:r w:rsidRPr="0088525E">
        <w:rPr>
          <w:rFonts w:ascii="mylotus" w:hAnsi="mylotus" w:cs="Traditional Naskh" w:hint="cs"/>
          <w:b w:val="0"/>
          <w:bCs w:val="0"/>
          <w:rtl/>
        </w:rPr>
        <w:t>َ</w:t>
      </w:r>
      <w:r w:rsidRPr="0088525E">
        <w:rPr>
          <w:rFonts w:ascii="mylotus" w:hAnsi="mylotus" w:cs="Traditional Naskh"/>
          <w:b w:val="0"/>
          <w:bCs w:val="0"/>
          <w:rtl/>
        </w:rPr>
        <w:t xml:space="preserve"> </w:t>
      </w:r>
      <w:r w:rsidRPr="00180DFD">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الناس جميعاً أنه خاتم الأنبياء، وأن رسالته عامة، قال </w:t>
      </w:r>
      <w:r w:rsidRPr="00392FDD">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 </w:t>
      </w:r>
      <w:r w:rsidR="00180DFD">
        <w:rPr>
          <w:rFonts w:ascii="mylotus" w:hAnsi="mylotus" w:cs="Traditional Naskh" w:hint="cs"/>
          <w:b w:val="0"/>
          <w:bCs w:val="0"/>
          <w:rtl/>
        </w:rPr>
        <w:t>«</w:t>
      </w:r>
      <w:r w:rsidRPr="0088525E">
        <w:rPr>
          <w:rFonts w:ascii="mylotus" w:hAnsi="mylotus" w:cs="Traditional Naskh"/>
          <w:rtl/>
        </w:rPr>
        <w:t>أعطيت خمساً لم يُعْطَهُنَّ أحدٌ من الأنبياء قبلي</w:t>
      </w:r>
      <w:r w:rsidR="00180DFD">
        <w:rPr>
          <w:rFonts w:ascii="mylotus" w:hAnsi="mylotus" w:cs="Traditional Naskh" w:hint="cs"/>
          <w:b w:val="0"/>
          <w:bCs w:val="0"/>
          <w:rtl/>
        </w:rPr>
        <w:t>»</w:t>
      </w:r>
      <w:r w:rsidRPr="0088525E">
        <w:rPr>
          <w:rFonts w:ascii="mylotus" w:hAnsi="mylotus" w:cs="Traditional Naskh"/>
          <w:b w:val="0"/>
          <w:bCs w:val="0"/>
          <w:rtl/>
        </w:rPr>
        <w:t xml:space="preserve">، وذكر منها: </w:t>
      </w:r>
      <w:r w:rsidR="00180DFD">
        <w:rPr>
          <w:rFonts w:ascii="mylotus" w:hAnsi="mylotus" w:cs="Traditional Naskh" w:hint="cs"/>
          <w:b w:val="0"/>
          <w:bCs w:val="0"/>
          <w:rtl/>
        </w:rPr>
        <w:t>«</w:t>
      </w:r>
      <w:r w:rsidRPr="0088525E">
        <w:rPr>
          <w:rFonts w:ascii="mylotus" w:hAnsi="mylotus" w:cs="Traditional Naskh"/>
          <w:rtl/>
        </w:rPr>
        <w:t>وكان النبي يُبعث إلى قومه خاصّة، وبُعثت إلى الناس كافَّةً</w:t>
      </w:r>
      <w:r w:rsidR="00180DFD">
        <w:rPr>
          <w:rFonts w:ascii="mylotus" w:hAnsi="mylotus" w:cs="Traditional Naskh" w:hint="cs"/>
          <w:b w:val="0"/>
          <w:bCs w:val="0"/>
          <w:rtl/>
        </w:rPr>
        <w:t>»</w:t>
      </w:r>
      <w:r w:rsidRPr="0088525E">
        <w:rPr>
          <w:rFonts w:ascii="mylotus" w:hAnsi="mylotus" w:cs="Traditional Naskh"/>
          <w:b w:val="0"/>
          <w:bCs w:val="0"/>
          <w:rtl/>
        </w:rPr>
        <w:t>... الحديث</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56"/>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88525E" w:rsidRDefault="00C602A9" w:rsidP="00180DFD">
      <w:pPr>
        <w:pStyle w:val="BodyTextIndent2"/>
        <w:spacing w:line="216" w:lineRule="auto"/>
        <w:rPr>
          <w:rFonts w:ascii="mylotus" w:hAnsi="mylotus" w:cs="Traditional Naskh"/>
          <w:b w:val="0"/>
          <w:bCs w:val="0"/>
          <w:rtl/>
        </w:rPr>
      </w:pPr>
      <w:r w:rsidRPr="0088525E">
        <w:rPr>
          <w:rFonts w:ascii="mylotus" w:hAnsi="mylotus" w:cs="Traditional Naskh"/>
          <w:b w:val="0"/>
          <w:bCs w:val="0"/>
          <w:rtl/>
        </w:rPr>
        <w:t xml:space="preserve">وقال </w:t>
      </w:r>
      <w:r w:rsidRPr="00180DFD">
        <w:rPr>
          <w:rFonts w:ascii="mylotus" w:hAnsi="mylotus" w:cs="Traditional Naskh"/>
          <w:b w:val="0"/>
          <w:bCs w:val="0"/>
          <w:color w:val="C00000"/>
          <w:rtl/>
        </w:rPr>
        <w:sym w:font="AGA Arabesque" w:char="F072"/>
      </w:r>
      <w:r w:rsidRPr="0088525E">
        <w:rPr>
          <w:rFonts w:ascii="mylotus" w:hAnsi="mylotus" w:cs="Traditional Naskh"/>
          <w:b w:val="0"/>
          <w:bCs w:val="0"/>
          <w:rtl/>
        </w:rPr>
        <w:t xml:space="preserve">: </w:t>
      </w:r>
      <w:r w:rsidRPr="0088525E">
        <w:rPr>
          <w:rFonts w:ascii="mylotus" w:hAnsi="mylotus" w:cs="Traditional Naskh" w:hint="cs"/>
          <w:rtl/>
        </w:rPr>
        <w:t>«</w:t>
      </w:r>
      <w:r w:rsidRPr="0088525E">
        <w:rPr>
          <w:rFonts w:ascii="mylotus" w:hAnsi="mylotus" w:cs="Traditional Naskh"/>
          <w:rtl/>
        </w:rPr>
        <w:t xml:space="preserve">مثلي ومثل الأنبياء من قبلي كمثل رجل بنى بيتاً فأحسنه وأجمله إلا موضع لبنة من زاوية، فجعل الناس يطوفون به ويعجبون له، </w:t>
      </w:r>
      <w:r w:rsidRPr="0088525E">
        <w:rPr>
          <w:rFonts w:ascii="mylotus" w:hAnsi="mylotus" w:cs="Traditional Naskh"/>
          <w:rtl/>
        </w:rPr>
        <w:lastRenderedPageBreak/>
        <w:t>ويقولون: هلاّ وُضِعت هذ</w:t>
      </w:r>
      <w:r w:rsidRPr="0088525E">
        <w:rPr>
          <w:rFonts w:ascii="mylotus" w:hAnsi="mylotus" w:cs="Traditional Naskh" w:hint="cs"/>
          <w:rtl/>
        </w:rPr>
        <w:t>ه</w:t>
      </w:r>
      <w:r w:rsidRPr="0088525E">
        <w:rPr>
          <w:rFonts w:ascii="mylotus" w:hAnsi="mylotus" w:cs="Traditional Naskh"/>
          <w:rtl/>
        </w:rPr>
        <w:t xml:space="preserve"> اللبنة</w:t>
      </w:r>
      <w:r w:rsidRPr="0088525E">
        <w:rPr>
          <w:rFonts w:ascii="mylotus" w:hAnsi="mylotus" w:cs="Traditional Naskh" w:hint="cs"/>
          <w:b w:val="0"/>
          <w:bCs w:val="0"/>
          <w:rtl/>
        </w:rPr>
        <w:t>؟</w:t>
      </w:r>
      <w:r w:rsidRPr="0088525E">
        <w:rPr>
          <w:rFonts w:ascii="mylotus" w:hAnsi="mylotus" w:cs="Traditional Naskh" w:hint="cs"/>
          <w:rtl/>
        </w:rPr>
        <w:t>»</w:t>
      </w:r>
      <w:r w:rsidRPr="0088525E">
        <w:rPr>
          <w:rFonts w:ascii="mylotus" w:hAnsi="mylotus" w:cs="Traditional Naskh"/>
          <w:b w:val="0"/>
          <w:bCs w:val="0"/>
          <w:rtl/>
        </w:rPr>
        <w:t xml:space="preserve"> قال: </w:t>
      </w:r>
      <w:r w:rsidR="00180DFD">
        <w:rPr>
          <w:rFonts w:ascii="mylotus" w:hAnsi="mylotus" w:cs="Traditional Naskh" w:hint="cs"/>
          <w:b w:val="0"/>
          <w:bCs w:val="0"/>
          <w:rtl/>
        </w:rPr>
        <w:t>«</w:t>
      </w:r>
      <w:r w:rsidRPr="0088525E">
        <w:rPr>
          <w:rFonts w:ascii="mylotus" w:hAnsi="mylotus" w:cs="Traditional Naskh"/>
          <w:rtl/>
        </w:rPr>
        <w:t>فأنا اللَّبنةُ، وأنا خاتم النبيين</w:t>
      </w:r>
      <w:r w:rsidR="00180DFD">
        <w:rPr>
          <w:rFonts w:ascii="mylotus" w:hAnsi="mylotus" w:cs="Traditional Naskh" w:hint="cs"/>
          <w:b w:val="0"/>
          <w:bCs w:val="0"/>
          <w:rtl/>
        </w:rPr>
        <w:t>»</w:t>
      </w:r>
      <w:r w:rsidRPr="007B5404">
        <w:rPr>
          <w:rFonts w:ascii="mylotus" w:hAnsi="mylotus" w:cs="Traditional Naskh"/>
          <w:b w:val="0"/>
          <w:bCs w:val="0"/>
          <w:position w:val="2"/>
          <w:vertAlign w:val="superscript"/>
          <w:rtl/>
        </w:rPr>
        <w:t>(</w:t>
      </w:r>
      <w:r w:rsidRPr="007B5404">
        <w:rPr>
          <w:rFonts w:ascii="mylotus" w:hAnsi="mylotus" w:cs="Traditional Naskh"/>
          <w:b w:val="0"/>
          <w:bCs w:val="0"/>
          <w:position w:val="2"/>
          <w:vertAlign w:val="superscript"/>
          <w:rtl/>
        </w:rPr>
        <w:footnoteReference w:id="557"/>
      </w:r>
      <w:r w:rsidRPr="007B5404">
        <w:rPr>
          <w:rFonts w:ascii="mylotus" w:hAnsi="mylotus" w:cs="Traditional Naskh"/>
          <w:b w:val="0"/>
          <w:bCs w:val="0"/>
          <w:position w:val="2"/>
          <w:vertAlign w:val="superscript"/>
          <w:rtl/>
        </w:rPr>
        <w:t>)</w:t>
      </w:r>
      <w:r w:rsidRPr="0088525E">
        <w:rPr>
          <w:rFonts w:ascii="mylotus" w:hAnsi="mylotus" w:cs="Traditional Naskh"/>
          <w:b w:val="0"/>
          <w:bCs w:val="0"/>
          <w:rtl/>
        </w:rPr>
        <w:t>.</w:t>
      </w:r>
    </w:p>
    <w:p w:rsidR="00C602A9" w:rsidRPr="00180DFD" w:rsidRDefault="00C602A9" w:rsidP="006749D3">
      <w:pPr>
        <w:pStyle w:val="BodyTextIndent2"/>
        <w:spacing w:line="216" w:lineRule="auto"/>
        <w:rPr>
          <w:rFonts w:ascii="mylotus" w:hAnsi="mylotus" w:cs="Traditional Naskh"/>
          <w:b w:val="0"/>
          <w:bCs w:val="0"/>
          <w:spacing w:val="-8"/>
          <w:rtl/>
        </w:rPr>
      </w:pPr>
      <w:r w:rsidRPr="00180DFD">
        <w:rPr>
          <w:rFonts w:ascii="mylotus" w:hAnsi="mylotus" w:cs="Traditional Naskh"/>
          <w:b w:val="0"/>
          <w:bCs w:val="0"/>
          <w:spacing w:val="-8"/>
          <w:rtl/>
        </w:rPr>
        <w:t xml:space="preserve">وعموم رسالته </w:t>
      </w:r>
      <w:r w:rsidRPr="00180DFD">
        <w:rPr>
          <w:rFonts w:ascii="mylotus" w:hAnsi="mylotus" w:cs="Traditional Naskh"/>
          <w:b w:val="0"/>
          <w:bCs w:val="0"/>
          <w:color w:val="C00000"/>
          <w:spacing w:val="-8"/>
          <w:rtl/>
        </w:rPr>
        <w:sym w:font="AGA Arabesque" w:char="F072"/>
      </w:r>
      <w:r w:rsidRPr="00180DFD">
        <w:rPr>
          <w:rFonts w:ascii="mylotus" w:hAnsi="mylotus" w:cs="Traditional Naskh"/>
          <w:b w:val="0"/>
          <w:bCs w:val="0"/>
          <w:spacing w:val="-8"/>
          <w:rtl/>
        </w:rPr>
        <w:t xml:space="preserve"> لجميع الإنس والجن في كل زمان ومكان من بعثته إلى يوم القيامة، وكونها خاتمة الرسالات، يقضي ويدلّ دلالة قاطعة على أن النبوة قد انقطعت بانقطاع الوحي بعده، وأنه لا مصدر للتشريع والتعبد إلا كتاب ا</w:t>
      </w:r>
      <w:r w:rsidR="00A1582F" w:rsidRPr="00180DFD">
        <w:rPr>
          <w:rFonts w:ascii="mylotus" w:hAnsi="mylotus" w:cs="Traditional Naskh"/>
          <w:b w:val="0"/>
          <w:bCs w:val="0"/>
          <w:spacing w:val="-8"/>
          <w:rtl/>
        </w:rPr>
        <w:t>للَّه</w:t>
      </w:r>
      <w:r w:rsidRPr="00180DFD">
        <w:rPr>
          <w:rFonts w:ascii="mylotus" w:hAnsi="mylotus" w:cs="Traditional Naskh"/>
          <w:b w:val="0"/>
          <w:bCs w:val="0"/>
          <w:spacing w:val="-8"/>
          <w:rtl/>
        </w:rPr>
        <w:t xml:space="preserve"> </w:t>
      </w:r>
      <w:r w:rsidRPr="00180DFD">
        <w:rPr>
          <w:rFonts w:ascii="mylotus" w:hAnsi="mylotus" w:cs="Traditional Naskh" w:hint="cs"/>
          <w:b w:val="0"/>
          <w:bCs w:val="0"/>
          <w:spacing w:val="-8"/>
          <w:rtl/>
        </w:rPr>
        <w:t>-</w:t>
      </w:r>
      <w:r w:rsidRPr="00180DFD">
        <w:rPr>
          <w:rFonts w:ascii="mylotus" w:hAnsi="mylotus" w:cs="Traditional Naskh"/>
          <w:b w:val="0"/>
          <w:bCs w:val="0"/>
          <w:spacing w:val="-8"/>
          <w:rtl/>
        </w:rPr>
        <w:t xml:space="preserve"> تعالى </w:t>
      </w:r>
      <w:r w:rsidRPr="00180DFD">
        <w:rPr>
          <w:rFonts w:ascii="mylotus" w:hAnsi="mylotus" w:cs="Traditional Naskh" w:hint="cs"/>
          <w:b w:val="0"/>
          <w:bCs w:val="0"/>
          <w:spacing w:val="-8"/>
          <w:rtl/>
        </w:rPr>
        <w:t>-</w:t>
      </w:r>
      <w:r w:rsidRPr="00180DFD">
        <w:rPr>
          <w:rFonts w:ascii="mylotus" w:hAnsi="mylotus" w:cs="Traditional Naskh"/>
          <w:b w:val="0"/>
          <w:bCs w:val="0"/>
          <w:spacing w:val="-8"/>
          <w:rtl/>
        </w:rPr>
        <w:t xml:space="preserve"> وسنة رسوله </w:t>
      </w:r>
      <w:r w:rsidRPr="00180DFD">
        <w:rPr>
          <w:rFonts w:ascii="mylotus" w:hAnsi="mylotus" w:cs="Traditional Naskh"/>
          <w:b w:val="0"/>
          <w:bCs w:val="0"/>
          <w:color w:val="C00000"/>
          <w:spacing w:val="-8"/>
          <w:rtl/>
        </w:rPr>
        <w:sym w:font="AGA Arabesque" w:char="F072"/>
      </w:r>
      <w:r w:rsidRPr="00180DFD">
        <w:rPr>
          <w:rFonts w:ascii="mylotus" w:hAnsi="mylotus" w:cs="Traditional Naskh"/>
          <w:b w:val="0"/>
          <w:bCs w:val="0"/>
          <w:spacing w:val="-8"/>
          <w:rtl/>
        </w:rPr>
        <w:t xml:space="preserve">، وهذا يقتضي وجوب الإيمان بعموم رسالته واتباع ما جاء به، فقد قال </w:t>
      </w:r>
      <w:r w:rsidRPr="00180DFD">
        <w:rPr>
          <w:rFonts w:ascii="mylotus" w:hAnsi="mylotus" w:cs="Traditional Naskh"/>
          <w:b w:val="0"/>
          <w:bCs w:val="0"/>
          <w:color w:val="C00000"/>
          <w:spacing w:val="-8"/>
          <w:rtl/>
        </w:rPr>
        <w:sym w:font="AGA Arabesque" w:char="F072"/>
      </w:r>
      <w:r w:rsidRPr="00180DFD">
        <w:rPr>
          <w:rFonts w:ascii="mylotus" w:hAnsi="mylotus" w:cs="Traditional Naskh"/>
          <w:b w:val="0"/>
          <w:bCs w:val="0"/>
          <w:spacing w:val="-8"/>
          <w:rtl/>
        </w:rPr>
        <w:t xml:space="preserve"> : </w:t>
      </w:r>
      <w:r w:rsidRPr="00180DFD">
        <w:rPr>
          <w:rFonts w:ascii="mylotus" w:hAnsi="mylotus" w:cs="Traditional Naskh" w:hint="cs"/>
          <w:spacing w:val="-8"/>
          <w:rtl/>
        </w:rPr>
        <w:t>«</w:t>
      </w:r>
      <w:r w:rsidRPr="00180DFD">
        <w:rPr>
          <w:rFonts w:ascii="mylotus" w:hAnsi="mylotus" w:cs="Traditional Naskh"/>
          <w:spacing w:val="-8"/>
          <w:rtl/>
        </w:rPr>
        <w:t>والذي نفس محمد بيده لا يسمع بي أحد من هذه الأمة يهودي</w:t>
      </w:r>
      <w:r w:rsidRPr="00180DFD">
        <w:rPr>
          <w:rFonts w:ascii="mylotus" w:hAnsi="mylotus" w:cs="Traditional Naskh" w:hint="cs"/>
          <w:spacing w:val="-8"/>
          <w:rtl/>
        </w:rPr>
        <w:t>ٌّ</w:t>
      </w:r>
      <w:r w:rsidRPr="00180DFD">
        <w:rPr>
          <w:rFonts w:ascii="mylotus" w:hAnsi="mylotus" w:cs="Traditional Naskh"/>
          <w:spacing w:val="-8"/>
          <w:rtl/>
        </w:rPr>
        <w:t xml:space="preserve"> ولا نصراني</w:t>
      </w:r>
      <w:r w:rsidRPr="00180DFD">
        <w:rPr>
          <w:rFonts w:ascii="mylotus" w:hAnsi="mylotus" w:cs="Traditional Naskh" w:hint="cs"/>
          <w:spacing w:val="-8"/>
          <w:rtl/>
        </w:rPr>
        <w:t>ٌّ</w:t>
      </w:r>
      <w:r w:rsidRPr="00180DFD">
        <w:rPr>
          <w:rFonts w:ascii="mylotus" w:hAnsi="mylotus" w:cs="Traditional Naskh"/>
          <w:spacing w:val="-8"/>
          <w:rtl/>
        </w:rPr>
        <w:t xml:space="preserve"> ثم يموت ولم يؤمن بالذي أُرسلت به إلا كان من أصحاب النار</w:t>
      </w:r>
      <w:r w:rsidRPr="00180DFD">
        <w:rPr>
          <w:rFonts w:ascii="mylotus" w:hAnsi="mylotus" w:cs="Traditional Naskh" w:hint="cs"/>
          <w:spacing w:val="-8"/>
          <w:rtl/>
        </w:rPr>
        <w:t>»</w:t>
      </w:r>
      <w:r w:rsidRPr="007B5404">
        <w:rPr>
          <w:rFonts w:ascii="mylotus" w:hAnsi="mylotus" w:cs="Traditional Naskh"/>
          <w:b w:val="0"/>
          <w:bCs w:val="0"/>
          <w:spacing w:val="-8"/>
          <w:position w:val="2"/>
          <w:vertAlign w:val="superscript"/>
          <w:rtl/>
        </w:rPr>
        <w:t>(</w:t>
      </w:r>
      <w:r w:rsidRPr="007B5404">
        <w:rPr>
          <w:rFonts w:ascii="mylotus" w:hAnsi="mylotus" w:cs="Traditional Naskh"/>
          <w:b w:val="0"/>
          <w:bCs w:val="0"/>
          <w:spacing w:val="-8"/>
          <w:position w:val="2"/>
          <w:vertAlign w:val="superscript"/>
          <w:rtl/>
        </w:rPr>
        <w:footnoteReference w:id="558"/>
      </w:r>
      <w:r w:rsidRPr="007B5404">
        <w:rPr>
          <w:rFonts w:ascii="mylotus" w:hAnsi="mylotus" w:cs="Traditional Naskh"/>
          <w:b w:val="0"/>
          <w:bCs w:val="0"/>
          <w:spacing w:val="-8"/>
          <w:position w:val="2"/>
          <w:vertAlign w:val="superscript"/>
          <w:rtl/>
        </w:rPr>
        <w:t>)</w:t>
      </w:r>
      <w:r w:rsidRPr="00180DFD">
        <w:rPr>
          <w:rFonts w:ascii="mylotus" w:hAnsi="mylotus" w:cs="Traditional Naskh"/>
          <w:b w:val="0"/>
          <w:bCs w:val="0"/>
          <w:spacing w:val="-8"/>
          <w:rtl/>
        </w:rPr>
        <w:t>.</w:t>
      </w:r>
    </w:p>
    <w:p w:rsidR="00C602A9" w:rsidRPr="0088525E" w:rsidRDefault="00C602A9" w:rsidP="00180DFD">
      <w:pPr>
        <w:pStyle w:val="BodyTextIndent2"/>
        <w:spacing w:line="216" w:lineRule="auto"/>
        <w:rPr>
          <w:rFonts w:ascii="mylotus" w:hAnsi="mylotus" w:cs="Traditional Naskh"/>
          <w:b w:val="0"/>
          <w:bCs w:val="0"/>
          <w:spacing w:val="-6"/>
          <w:rtl/>
        </w:rPr>
      </w:pPr>
      <w:r w:rsidRPr="0088525E">
        <w:rPr>
          <w:rFonts w:ascii="mylotus" w:hAnsi="mylotus" w:cs="Traditional Naskh"/>
          <w:b w:val="0"/>
          <w:bCs w:val="0"/>
          <w:spacing w:val="-6"/>
          <w:rtl/>
        </w:rPr>
        <w:t>وبعون ا</w:t>
      </w:r>
      <w:r w:rsidR="00A1582F">
        <w:rPr>
          <w:rFonts w:ascii="mylotus" w:hAnsi="mylotus" w:cs="Traditional Naskh"/>
          <w:b w:val="0"/>
          <w:bCs w:val="0"/>
          <w:spacing w:val="-6"/>
          <w:rtl/>
        </w:rPr>
        <w:t>للَّه</w:t>
      </w:r>
      <w:r w:rsidRPr="0088525E">
        <w:rPr>
          <w:rFonts w:ascii="mylotus" w:hAnsi="mylotus" w:cs="Traditional Naskh"/>
          <w:b w:val="0"/>
          <w:bCs w:val="0"/>
          <w:spacing w:val="-6"/>
          <w:rtl/>
        </w:rPr>
        <w:t xml:space="preserve"> – تعالى – </w:t>
      </w:r>
      <w:r w:rsidRPr="0088525E">
        <w:rPr>
          <w:rFonts w:ascii="mylotus" w:hAnsi="mylotus" w:cs="Traditional Naskh" w:hint="cs"/>
          <w:b w:val="0"/>
          <w:bCs w:val="0"/>
          <w:spacing w:val="-6"/>
          <w:rtl/>
        </w:rPr>
        <w:t xml:space="preserve">فقد قامت </w:t>
      </w:r>
      <w:r w:rsidRPr="0088525E">
        <w:rPr>
          <w:rFonts w:ascii="mylotus" w:hAnsi="mylotus" w:cs="Traditional Naskh"/>
          <w:b w:val="0"/>
          <w:bCs w:val="0"/>
          <w:spacing w:val="-6"/>
          <w:rtl/>
        </w:rPr>
        <w:t>الحجة وثب</w:t>
      </w:r>
      <w:r w:rsidRPr="0088525E">
        <w:rPr>
          <w:rFonts w:ascii="mylotus" w:hAnsi="mylotus" w:cs="Traditional Naskh" w:hint="cs"/>
          <w:b w:val="0"/>
          <w:bCs w:val="0"/>
          <w:spacing w:val="-6"/>
          <w:rtl/>
        </w:rPr>
        <w:t>ت</w:t>
      </w:r>
      <w:r w:rsidRPr="0088525E">
        <w:rPr>
          <w:rFonts w:ascii="mylotus" w:hAnsi="mylotus" w:cs="Traditional Naskh"/>
          <w:b w:val="0"/>
          <w:bCs w:val="0"/>
          <w:spacing w:val="-6"/>
          <w:rtl/>
        </w:rPr>
        <w:t xml:space="preserve">ت رسالة النبي </w:t>
      </w:r>
      <w:r w:rsidRPr="00180DFD">
        <w:rPr>
          <w:rFonts w:ascii="mylotus" w:hAnsi="mylotus" w:cs="Traditional Naskh"/>
          <w:b w:val="0"/>
          <w:bCs w:val="0"/>
          <w:color w:val="C00000"/>
          <w:spacing w:val="-6"/>
          <w:rtl/>
        </w:rPr>
        <w:sym w:font="AGA Arabesque" w:char="F072"/>
      </w:r>
      <w:r w:rsidRPr="0088525E">
        <w:rPr>
          <w:rFonts w:ascii="mylotus" w:hAnsi="mylotus" w:cs="Traditional Naskh"/>
          <w:b w:val="0"/>
          <w:bCs w:val="0"/>
          <w:spacing w:val="-6"/>
          <w:rtl/>
        </w:rPr>
        <w:t xml:space="preserve"> وعمومها وشمولها لجميع الثقلين: الإنس والجن، في كل زمان ومكان إلى قيام الساعة: </w:t>
      </w:r>
      <w:r w:rsidR="00180DFD" w:rsidRPr="00180DFD">
        <w:rPr>
          <w:rFonts w:ascii="Traditional Arabic" w:hAnsi="Traditional Arabic" w:cs="Traditional Arabic"/>
          <w:b w:val="0"/>
          <w:bCs w:val="0"/>
          <w:color w:val="C00000"/>
          <w:spacing w:val="-6"/>
          <w:rtl/>
        </w:rPr>
        <w:t>﴿</w:t>
      </w:r>
      <w:r w:rsidR="00180DFD" w:rsidRPr="00180DFD">
        <w:rPr>
          <w:rFonts w:ascii="mylotus" w:hAnsi="mylotus" w:cs="Traditional Naskh" w:hint="eastAsia"/>
          <w:spacing w:val="-6"/>
          <w:rtl/>
        </w:rPr>
        <w:t>قَدْ</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جَاءَكُمْ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بَصَائِرُ</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رَبِّكُمْ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أَبْصَرَ</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فَلِنَفْسِهِ</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عَمِيَ</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فَعَلَيْهَا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وَمَا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أَنَا</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عَلَيْكُمْ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بِحَفِيظٍ</w:t>
      </w:r>
      <w:r w:rsidR="00180DFD" w:rsidRPr="00180DFD">
        <w:rPr>
          <w:rFonts w:ascii="Traditional Arabic" w:hAnsi="Traditional Arabic" w:cs="Traditional Arabic"/>
          <w:b w:val="0"/>
          <w:bCs w:val="0"/>
          <w:color w:val="C00000"/>
          <w:spacing w:val="-6"/>
          <w:rtl/>
        </w:rPr>
        <w:t>﴾</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59"/>
      </w:r>
      <w:r w:rsidRPr="007B5404">
        <w:rPr>
          <w:rFonts w:ascii="mylotus" w:hAnsi="mylotus" w:cs="Traditional Naskh"/>
          <w:b w:val="0"/>
          <w:bCs w:val="0"/>
          <w:spacing w:val="-6"/>
          <w:position w:val="2"/>
          <w:vertAlign w:val="superscript"/>
          <w:rtl/>
        </w:rPr>
        <w:t>)</w:t>
      </w:r>
      <w:r w:rsidRPr="0088525E">
        <w:rPr>
          <w:rFonts w:ascii="mylotus" w:hAnsi="mylotus" w:cs="Traditional Naskh"/>
          <w:b w:val="0"/>
          <w:bCs w:val="0"/>
          <w:spacing w:val="-6"/>
          <w:rtl/>
        </w:rPr>
        <w:t xml:space="preserve">، </w:t>
      </w:r>
      <w:r w:rsidR="00180DFD" w:rsidRPr="00180DFD">
        <w:rPr>
          <w:rFonts w:ascii="Traditional Arabic" w:hAnsi="Traditional Arabic" w:cs="Traditional Arabic"/>
          <w:b w:val="0"/>
          <w:bCs w:val="0"/>
          <w:color w:val="C00000"/>
          <w:spacing w:val="-6"/>
          <w:rtl/>
        </w:rPr>
        <w:t>﴿</w:t>
      </w:r>
      <w:r w:rsidR="00180DFD" w:rsidRPr="00180DFD">
        <w:rPr>
          <w:rFonts w:ascii="mylotus" w:hAnsi="mylotus" w:cs="Traditional Naskh" w:hint="eastAsia"/>
          <w:spacing w:val="-6"/>
          <w:rtl/>
        </w:rPr>
        <w:t>وَقُلِ</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الْحَقُّ</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رَبِّكُمْ</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شَاءَ</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فَلْيُؤْمِنْ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وَمَنْ</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شَاءَ</w:t>
      </w:r>
      <w:r w:rsidR="00180DFD" w:rsidRPr="00180DFD">
        <w:rPr>
          <w:rFonts w:ascii="mylotus" w:hAnsi="mylotus" w:cs="Traditional Naskh"/>
          <w:spacing w:val="-6"/>
          <w:rtl/>
        </w:rPr>
        <w:t xml:space="preserve"> </w:t>
      </w:r>
      <w:r w:rsidR="00180DFD" w:rsidRPr="00180DFD">
        <w:rPr>
          <w:rFonts w:ascii="mylotus" w:hAnsi="mylotus" w:cs="Traditional Naskh" w:hint="eastAsia"/>
          <w:spacing w:val="-6"/>
          <w:rtl/>
        </w:rPr>
        <w:t>فَلْيَكْفُرْ</w:t>
      </w:r>
      <w:r w:rsidR="00180DFD" w:rsidRPr="00180DFD">
        <w:rPr>
          <w:rFonts w:ascii="Traditional Arabic" w:hAnsi="Traditional Arabic" w:cs="Traditional Arabic"/>
          <w:b w:val="0"/>
          <w:bCs w:val="0"/>
          <w:color w:val="C00000"/>
          <w:spacing w:val="-6"/>
          <w:rtl/>
        </w:rPr>
        <w:t>﴾</w:t>
      </w:r>
      <w:r w:rsidRPr="0088525E">
        <w:rPr>
          <w:rFonts w:ascii="mylotus" w:hAnsi="mylotus" w:cs="Traditional Naskh"/>
          <w:b w:val="0"/>
          <w:bCs w:val="0"/>
          <w:spacing w:val="-6"/>
          <w:rtl/>
        </w:rPr>
        <w:t>الآية</w:t>
      </w:r>
      <w:r w:rsidRPr="007B5404">
        <w:rPr>
          <w:rFonts w:ascii="mylotus" w:hAnsi="mylotus" w:cs="Traditional Naskh"/>
          <w:b w:val="0"/>
          <w:bCs w:val="0"/>
          <w:spacing w:val="-6"/>
          <w:position w:val="2"/>
          <w:vertAlign w:val="superscript"/>
          <w:rtl/>
        </w:rPr>
        <w:t>(</w:t>
      </w:r>
      <w:r w:rsidRPr="007B5404">
        <w:rPr>
          <w:rFonts w:ascii="mylotus" w:hAnsi="mylotus" w:cs="Traditional Naskh"/>
          <w:b w:val="0"/>
          <w:bCs w:val="0"/>
          <w:spacing w:val="-6"/>
          <w:position w:val="2"/>
          <w:vertAlign w:val="superscript"/>
          <w:rtl/>
        </w:rPr>
        <w:footnoteReference w:id="560"/>
      </w:r>
      <w:r w:rsidRPr="007B5404">
        <w:rPr>
          <w:rFonts w:ascii="mylotus" w:hAnsi="mylotus" w:cs="Traditional Naskh"/>
          <w:b w:val="0"/>
          <w:bCs w:val="0"/>
          <w:spacing w:val="-6"/>
          <w:position w:val="2"/>
          <w:vertAlign w:val="superscript"/>
          <w:rtl/>
        </w:rPr>
        <w:t>)</w:t>
      </w:r>
      <w:r w:rsidRPr="0088525E">
        <w:rPr>
          <w:rFonts w:ascii="mylotus" w:hAnsi="mylotus" w:cs="Traditional Naskh"/>
          <w:b w:val="0"/>
          <w:bCs w:val="0"/>
          <w:spacing w:val="-6"/>
          <w:rtl/>
        </w:rPr>
        <w:t>.</w:t>
      </w:r>
    </w:p>
    <w:p w:rsidR="00C602A9" w:rsidRPr="0088525E" w:rsidRDefault="00C602A9" w:rsidP="00180DFD">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180DFD">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180DFD" w:rsidRPr="00180DFD">
        <w:rPr>
          <w:rFonts w:ascii="Traditional Arabic" w:hAnsi="Traditional Arabic" w:cs="Traditional Arabic"/>
          <w:b/>
          <w:bCs/>
          <w:color w:val="C00000"/>
          <w:sz w:val="32"/>
          <w:szCs w:val="32"/>
          <w:rtl/>
        </w:rPr>
        <w:t>﴿</w:t>
      </w:r>
      <w:r w:rsidRPr="0088525E">
        <w:rPr>
          <w:rFonts w:ascii="mylotus" w:hAnsi="mylotus" w:cs="Traditional Naskh"/>
          <w:b/>
          <w:bCs/>
          <w:sz w:val="32"/>
          <w:szCs w:val="32"/>
          <w:rtl/>
        </w:rPr>
        <w:t>قُلْ يَا أَيُّهَا النَّاسُ إِنِّي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إِلَيْكُمْ جَمِيعًا الَّذِي لَهُ مُلْكُ السَّمَاوَاتِ وَالأَرْضِ لا إِلَـهَ إِلاَّ هُوَ يُحْيِـي وَيُمِيتُ فَآمِنُواْ بِا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وَرَسُولِهِ النَّبِيِّ الأُمِّيِّ الَّذِي يُؤْمِنُ بِا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وَكَلِمَاتِهِ وَاتَّبِعُوهُ لَعَلَّكُمْ تَهْتَدُونَ</w:t>
      </w:r>
      <w:r w:rsidR="00180DFD" w:rsidRPr="00180DFD">
        <w:rPr>
          <w:rFonts w:ascii="Traditional Arabic" w:hAnsi="Traditional Arabic" w:cs="Traditional Arabic"/>
          <w:color w:val="C00000"/>
          <w:sz w:val="32"/>
          <w:szCs w:val="32"/>
          <w:rtl/>
        </w:rPr>
        <w:t>﴾</w:t>
      </w:r>
      <w:r w:rsidRPr="0088525E">
        <w:rPr>
          <w:rFonts w:ascii="mylotus" w:hAnsi="mylotus" w:cs="Traditional Naskh" w:hint="cs"/>
          <w:sz w:val="32"/>
          <w:szCs w:val="32"/>
          <w:rtl/>
        </w:rPr>
        <w:t xml:space="preserve"> 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630B7B" w:rsidRPr="00B84917" w:rsidRDefault="00630B7B" w:rsidP="006749D3">
      <w:pPr>
        <w:widowControl w:val="0"/>
        <w:bidi w:val="0"/>
        <w:spacing w:after="0" w:line="216" w:lineRule="auto"/>
        <w:ind w:firstLine="284"/>
        <w:jc w:val="lowKashida"/>
        <w:rPr>
          <w:rFonts w:cs="Traditional Naskh"/>
          <w:b/>
          <w:bCs/>
          <w:sz w:val="28"/>
          <w:szCs w:val="28"/>
          <w:rtl/>
        </w:rPr>
      </w:pPr>
      <w:r w:rsidRPr="00B84917">
        <w:rPr>
          <w:rFonts w:cs="Traditional Naskh"/>
          <w:b/>
          <w:bCs/>
          <w:sz w:val="28"/>
          <w:szCs w:val="28"/>
        </w:rPr>
        <w:br w:type="page"/>
      </w:r>
    </w:p>
    <w:p w:rsidR="00630B7B" w:rsidRPr="00BD13D6" w:rsidRDefault="00630B7B" w:rsidP="00180DFD">
      <w:pPr>
        <w:pStyle w:val="5"/>
      </w:pPr>
      <w:bookmarkStart w:id="67" w:name="_Toc520822039"/>
      <w:r>
        <w:rPr>
          <w:rFonts w:hint="cs"/>
          <w:rtl/>
        </w:rPr>
        <w:lastRenderedPageBreak/>
        <w:t>الخطبة الثانية</w:t>
      </w:r>
      <w:bookmarkEnd w:id="67"/>
    </w:p>
    <w:p w:rsidR="00C602A9" w:rsidRPr="0088525E" w:rsidRDefault="00C602A9" w:rsidP="00131AF4">
      <w:pPr>
        <w:widowControl w:val="0"/>
        <w:spacing w:after="0" w:line="185"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180DFD" w:rsidRDefault="00C602A9" w:rsidP="00131AF4">
      <w:pPr>
        <w:widowControl w:val="0"/>
        <w:spacing w:after="0" w:line="185" w:lineRule="auto"/>
        <w:ind w:firstLine="284"/>
        <w:jc w:val="lowKashida"/>
        <w:rPr>
          <w:rFonts w:ascii="mylotus" w:hAnsi="mylotus" w:cs="Traditional Naskh"/>
          <w:spacing w:val="-6"/>
          <w:w w:val="90"/>
          <w:sz w:val="32"/>
          <w:szCs w:val="32"/>
          <w:rtl/>
        </w:rPr>
      </w:pPr>
      <w:r w:rsidRPr="00180DFD">
        <w:rPr>
          <w:rFonts w:ascii="mylotus" w:hAnsi="mylotus" w:cs="Traditional Naskh" w:hint="cs"/>
          <w:spacing w:val="-6"/>
          <w:w w:val="90"/>
          <w:sz w:val="32"/>
          <w:szCs w:val="32"/>
          <w:rtl/>
        </w:rPr>
        <w:t>عباد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اتقوا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تعالى، واعلموا أن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تعالى أرسل محمداً </w:t>
      </w:r>
      <w:r w:rsidRPr="00180DFD">
        <w:rPr>
          <w:rFonts w:ascii="mylotus" w:hAnsi="mylotus" w:cs="Traditional Naskh" w:hint="cs"/>
          <w:color w:val="C00000"/>
          <w:spacing w:val="-6"/>
          <w:w w:val="90"/>
          <w:sz w:val="32"/>
          <w:szCs w:val="32"/>
          <w:rtl/>
        </w:rPr>
        <w:sym w:font="AGA Arabesque" w:char="F072"/>
      </w:r>
      <w:r w:rsidRPr="00180DFD">
        <w:rPr>
          <w:rFonts w:ascii="mylotus" w:hAnsi="mylotus" w:cs="Traditional Naskh" w:hint="cs"/>
          <w:spacing w:val="-6"/>
          <w:w w:val="90"/>
          <w:sz w:val="32"/>
          <w:szCs w:val="32"/>
          <w:rtl/>
        </w:rPr>
        <w:t xml:space="preserve"> إلى الجن والإنس كافّة، لا نبي بعده إلى قيام الساعة </w:t>
      </w:r>
      <w:r w:rsidRPr="00180DFD">
        <w:rPr>
          <w:rFonts w:ascii="mylotus" w:hAnsi="mylotus" w:cs="Traditional Naskh" w:hint="cs"/>
          <w:color w:val="C00000"/>
          <w:spacing w:val="-6"/>
          <w:w w:val="90"/>
          <w:sz w:val="32"/>
          <w:szCs w:val="32"/>
          <w:rtl/>
        </w:rPr>
        <w:sym w:font="AGA Arabesque" w:char="F072"/>
      </w:r>
      <w:r w:rsidRPr="00180DFD">
        <w:rPr>
          <w:rFonts w:ascii="mylotus" w:hAnsi="mylotus" w:cs="Traditional Naskh" w:hint="cs"/>
          <w:spacing w:val="-6"/>
          <w:w w:val="90"/>
          <w:sz w:val="32"/>
          <w:szCs w:val="32"/>
          <w:rtl/>
        </w:rPr>
        <w:t xml:space="preserve"> ، فيجب على الإنس والجن: عربهم وعجمهم، ذكرهم وأنثاهم، اتباع النبي </w:t>
      </w:r>
      <w:r w:rsidRPr="00180DFD">
        <w:rPr>
          <w:rFonts w:ascii="mylotus" w:hAnsi="mylotus" w:cs="Traditional Naskh" w:hint="cs"/>
          <w:color w:val="C00000"/>
          <w:spacing w:val="-6"/>
          <w:w w:val="90"/>
          <w:sz w:val="32"/>
          <w:szCs w:val="32"/>
          <w:rtl/>
        </w:rPr>
        <w:sym w:font="AGA Arabesque" w:char="F072"/>
      </w:r>
      <w:r w:rsidRPr="00180DFD">
        <w:rPr>
          <w:rFonts w:ascii="mylotus" w:hAnsi="mylotus" w:cs="Traditional Naskh" w:hint="cs"/>
          <w:spacing w:val="-6"/>
          <w:w w:val="90"/>
          <w:sz w:val="32"/>
          <w:szCs w:val="32"/>
          <w:rtl/>
        </w:rPr>
        <w:t xml:space="preserve"> ، والاعتقاد الجازم أنه رسول ا</w:t>
      </w:r>
      <w:r w:rsidR="00A1582F" w:rsidRPr="00180DFD">
        <w:rPr>
          <w:rFonts w:ascii="mylotus" w:hAnsi="mylotus" w:cs="Traditional Naskh" w:hint="cs"/>
          <w:spacing w:val="-6"/>
          <w:w w:val="90"/>
          <w:sz w:val="32"/>
          <w:szCs w:val="32"/>
          <w:rtl/>
        </w:rPr>
        <w:t>للَّه</w:t>
      </w:r>
      <w:r w:rsidRPr="00180DFD">
        <w:rPr>
          <w:rFonts w:ascii="mylotus" w:hAnsi="mylotus" w:cs="Traditional Naskh" w:hint="cs"/>
          <w:spacing w:val="-6"/>
          <w:w w:val="90"/>
          <w:sz w:val="32"/>
          <w:szCs w:val="32"/>
          <w:rtl/>
        </w:rPr>
        <w:t xml:space="preserve"> حقاً لا نبي بعده </w:t>
      </w:r>
      <w:r w:rsidRPr="00180DFD">
        <w:rPr>
          <w:rFonts w:ascii="mylotus" w:hAnsi="mylotus" w:cs="Traditional Naskh" w:hint="cs"/>
          <w:color w:val="C00000"/>
          <w:spacing w:val="-6"/>
          <w:w w:val="90"/>
          <w:sz w:val="32"/>
          <w:szCs w:val="32"/>
          <w:rtl/>
        </w:rPr>
        <w:sym w:font="AGA Arabesque" w:char="F072"/>
      </w:r>
      <w:r w:rsidRPr="00180DFD">
        <w:rPr>
          <w:rFonts w:ascii="mylotus" w:hAnsi="mylotus" w:cs="Traditional Naskh" w:hint="cs"/>
          <w:spacing w:val="-6"/>
          <w:w w:val="90"/>
          <w:sz w:val="32"/>
          <w:szCs w:val="32"/>
          <w:rtl/>
        </w:rPr>
        <w:t xml:space="preserve"> .</w:t>
      </w:r>
    </w:p>
    <w:p w:rsidR="00180DFD" w:rsidRDefault="00C602A9" w:rsidP="00131AF4">
      <w:pPr>
        <w:widowControl w:val="0"/>
        <w:spacing w:after="0" w:line="185"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كما أمركم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بذلك فقال: </w:t>
      </w:r>
      <w:r w:rsidR="00180DFD" w:rsidRPr="00180DFD">
        <w:rPr>
          <w:rFonts w:ascii="Traditional Arabic" w:hAnsi="Traditional Arabic" w:cs="Traditional Arabic"/>
          <w:b/>
          <w:bCs/>
          <w:color w:val="C00000"/>
          <w:sz w:val="32"/>
          <w:szCs w:val="32"/>
          <w:rtl/>
        </w:rPr>
        <w:t>﴿</w:t>
      </w:r>
      <w:r w:rsidRPr="0088525E">
        <w:rPr>
          <w:rFonts w:ascii="mylotus" w:hAnsi="mylotus" w:cs="Traditional Naskh"/>
          <w:b/>
          <w:bCs/>
          <w:sz w:val="32"/>
          <w:szCs w:val="32"/>
          <w:rtl/>
        </w:rPr>
        <w:t>إِنَّ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وَمَلائِكَتَهُ يُصَلُّونَ عَلَى النَّبِيِّ يَا أَيُّهَا الَّذِينَ آمَنُوا صَلُّوا عَلَيْهِ وَسَلِّمُوا تَسْلِيمًا</w:t>
      </w:r>
      <w:r w:rsidR="00180DFD" w:rsidRPr="00180DFD">
        <w:rPr>
          <w:rFonts w:ascii="Traditional Arabic" w:hAnsi="Traditional Arabic" w:cs="Traditional Arabic"/>
          <w:color w:val="C00000"/>
          <w:sz w:val="32"/>
          <w:szCs w:val="32"/>
          <w:rtl/>
        </w:rPr>
        <w:t>﴾</w:t>
      </w:r>
      <w:r w:rsidR="00180DFD"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561"/>
      </w:r>
      <w:r w:rsidRPr="007B5404">
        <w:rPr>
          <w:rFonts w:ascii="mylotus" w:hAnsi="mylotus" w:cs="Traditional Naskh"/>
          <w:spacing w:val="-20"/>
          <w:position w:val="2"/>
          <w:sz w:val="32"/>
          <w:szCs w:val="32"/>
          <w:vertAlign w:val="superscript"/>
          <w:rtl/>
        </w:rPr>
        <w:t>)</w:t>
      </w:r>
      <w:r w:rsidRPr="0088525E">
        <w:rPr>
          <w:rFonts w:ascii="mylotus" w:hAnsi="mylotus" w:cs="Traditional Naskh"/>
          <w:b/>
          <w:bCs/>
          <w:sz w:val="32"/>
          <w:szCs w:val="32"/>
          <w:vertAlign w:val="superscript"/>
          <w:rtl/>
        </w:rPr>
        <w:t xml:space="preserve"> </w:t>
      </w:r>
      <w:r w:rsidRPr="0088525E">
        <w:rPr>
          <w:rFonts w:ascii="mylotus" w:hAnsi="mylotus" w:cs="Traditional Naskh" w:hint="cs"/>
          <w:sz w:val="32"/>
          <w:szCs w:val="32"/>
          <w:rtl/>
        </w:rPr>
        <w:t xml:space="preserve">، وقال النبي </w:t>
      </w:r>
      <w:r w:rsidRPr="00180DFD">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Pr="0088525E">
        <w:rPr>
          <w:rFonts w:ascii="mylotus" w:hAnsi="mylotus" w:cs="Traditional Naskh" w:hint="eastAsia"/>
          <w:b/>
          <w:bCs/>
          <w:sz w:val="32"/>
          <w:szCs w:val="32"/>
          <w:rtl/>
        </w:rPr>
        <w:t>«</w:t>
      </w:r>
      <w:r w:rsidRPr="0088525E">
        <w:rPr>
          <w:rFonts w:ascii="mylotus" w:hAnsi="mylotus" w:cs="Traditional Naskh" w:hint="cs"/>
          <w:b/>
          <w:bCs/>
          <w:sz w:val="32"/>
          <w:szCs w:val="32"/>
          <w:rtl/>
        </w:rPr>
        <w:t>مَن صلّى عليَّ صلاة صلى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عليه بها عشراً</w:t>
      </w:r>
      <w:r w:rsidRPr="0088525E">
        <w:rPr>
          <w:rFonts w:ascii="mylotus" w:hAnsi="mylotus" w:cs="Traditional Naskh" w:hint="eastAsia"/>
          <w:b/>
          <w:bCs/>
          <w:sz w:val="32"/>
          <w:szCs w:val="32"/>
          <w:rtl/>
        </w:rPr>
        <w:t>»</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562"/>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واحمِ حوزة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آمِنّا في أوطاننا، وأصلح أئمتنا، وجميع ولاة أمر المسلمين.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إنا نسألك الهدى والتُّقى، والعفاف والغنى،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م اهدنا وسددنا، </w:t>
      </w:r>
      <w:r w:rsidR="00180DFD" w:rsidRPr="00180DFD">
        <w:rPr>
          <w:rFonts w:ascii="Traditional Arabic" w:hAnsi="Traditional Arabic" w:cs="Traditional Arabic"/>
          <w:color w:val="C00000"/>
          <w:sz w:val="32"/>
          <w:szCs w:val="32"/>
          <w:rtl/>
        </w:rPr>
        <w:t>﴿</w:t>
      </w:r>
      <w:r w:rsidRPr="0088525E">
        <w:rPr>
          <w:rFonts w:ascii="mylotus" w:hAnsi="mylotus" w:cs="Traditional Naskh"/>
          <w:b/>
          <w:bCs/>
          <w:sz w:val="32"/>
          <w:szCs w:val="32"/>
          <w:rtl/>
        </w:rPr>
        <w:t>رَبَّنَا آتِنَا فِي الدُّنْيَا حَسَنَةً وَفِي الآخِرَةِ حَسَنَةً وَقِنَا عَذَابَ النَّارِ</w:t>
      </w:r>
      <w:r w:rsidR="00180DFD" w:rsidRPr="00180DFD">
        <w:rPr>
          <w:rFonts w:ascii="Traditional Arabic" w:hAnsi="Traditional Arabic" w:cs="Traditional Arabic"/>
          <w:color w:val="C00000"/>
          <w:sz w:val="32"/>
          <w:szCs w:val="32"/>
          <w:rtl/>
        </w:rPr>
        <w:t>﴾</w:t>
      </w:r>
      <w:r w:rsidR="00180DFD" w:rsidRPr="0088525E">
        <w:rPr>
          <w:rFonts w:ascii="mylotus" w:hAnsi="mylotus" w:cs="Traditional Naskh"/>
          <w:spacing w:val="-20"/>
          <w:sz w:val="32"/>
          <w:szCs w:val="32"/>
          <w:vertAlign w:val="superscript"/>
          <w:rtl/>
        </w:rPr>
        <w:t xml:space="preserve"> </w:t>
      </w:r>
      <w:r w:rsidRPr="007B5404">
        <w:rPr>
          <w:rFonts w:ascii="mylotus" w:hAnsi="mylotus" w:cs="Traditional Naskh"/>
          <w:spacing w:val="-20"/>
          <w:position w:val="2"/>
          <w:sz w:val="32"/>
          <w:szCs w:val="32"/>
          <w:vertAlign w:val="superscript"/>
          <w:rtl/>
        </w:rPr>
        <w:t>(</w:t>
      </w:r>
      <w:r w:rsidRPr="007B5404">
        <w:rPr>
          <w:rStyle w:val="FootnoteReference"/>
          <w:rFonts w:ascii="mylotus" w:hAnsi="mylotus" w:cs="Traditional Naskh"/>
          <w:spacing w:val="-20"/>
          <w:position w:val="2"/>
          <w:sz w:val="32"/>
          <w:szCs w:val="32"/>
          <w:rtl/>
        </w:rPr>
        <w:footnoteReference w:id="563"/>
      </w:r>
      <w:r w:rsidRPr="007B5404">
        <w:rPr>
          <w:rFonts w:ascii="mylotus" w:hAnsi="mylotus" w:cs="Traditional Naskh"/>
          <w:spacing w:val="-20"/>
          <w:position w:val="2"/>
          <w:sz w:val="32"/>
          <w:szCs w:val="32"/>
          <w:vertAlign w:val="superscript"/>
          <w:rtl/>
        </w:rPr>
        <w:t>)</w:t>
      </w:r>
      <w:r w:rsidRPr="0088525E">
        <w:rPr>
          <w:rFonts w:ascii="mylotus" w:hAnsi="mylotus" w:cs="Traditional Naskh"/>
          <w:spacing w:val="-20"/>
          <w:sz w:val="32"/>
          <w:szCs w:val="32"/>
          <w:vertAlign w:val="superscript"/>
          <w:rtl/>
        </w:rPr>
        <w:t xml:space="preserve"> </w:t>
      </w:r>
      <w:r w:rsidR="00180DFD">
        <w:rPr>
          <w:rFonts w:ascii="mylotus" w:hAnsi="mylotus" w:cs="Traditional Naskh" w:hint="cs"/>
          <w:sz w:val="32"/>
          <w:szCs w:val="32"/>
          <w:rtl/>
        </w:rPr>
        <w:t>.</w:t>
      </w:r>
    </w:p>
    <w:p w:rsidR="00C602A9" w:rsidRPr="00180DFD" w:rsidRDefault="00C602A9" w:rsidP="00131AF4">
      <w:pPr>
        <w:widowControl w:val="0"/>
        <w:spacing w:after="0" w:line="185" w:lineRule="auto"/>
        <w:ind w:firstLine="284"/>
        <w:jc w:val="lowKashida"/>
        <w:rPr>
          <w:rFonts w:ascii="mylotus" w:hAnsi="mylotus" w:cs="Traditional Naskh"/>
          <w:spacing w:val="-6"/>
          <w:sz w:val="32"/>
          <w:szCs w:val="32"/>
          <w:rtl/>
        </w:rPr>
      </w:pPr>
      <w:r w:rsidRPr="00180DFD">
        <w:rPr>
          <w:rFonts w:ascii="mylotus" w:hAnsi="mylotus" w:cs="Traditional Naskh" w:hint="cs"/>
          <w:spacing w:val="-6"/>
          <w:sz w:val="32"/>
          <w:szCs w:val="32"/>
          <w:rtl/>
        </w:rPr>
        <w:t>عباد ا</w:t>
      </w:r>
      <w:r w:rsidR="00A1582F" w:rsidRPr="00180DFD">
        <w:rPr>
          <w:rFonts w:ascii="mylotus" w:hAnsi="mylotus" w:cs="Traditional Naskh" w:hint="cs"/>
          <w:spacing w:val="-6"/>
          <w:sz w:val="32"/>
          <w:szCs w:val="32"/>
          <w:rtl/>
        </w:rPr>
        <w:t>للَّه</w:t>
      </w:r>
      <w:r w:rsidRPr="00180DFD">
        <w:rPr>
          <w:rFonts w:ascii="mylotus" w:hAnsi="mylotus" w:cs="Traditional Naskh" w:hint="cs"/>
          <w:spacing w:val="-6"/>
          <w:sz w:val="32"/>
          <w:szCs w:val="32"/>
          <w:rtl/>
        </w:rPr>
        <w:t xml:space="preserve">! </w:t>
      </w:r>
      <w:r w:rsidR="00180DFD" w:rsidRPr="00180DFD">
        <w:rPr>
          <w:rFonts w:ascii="Traditional Arabic" w:hAnsi="Traditional Arabic" w:cs="Traditional Arabic"/>
          <w:color w:val="C00000"/>
          <w:spacing w:val="-6"/>
          <w:sz w:val="32"/>
          <w:szCs w:val="32"/>
          <w:rtl/>
        </w:rPr>
        <w:t>﴿</w:t>
      </w:r>
      <w:r w:rsidRPr="00180DFD">
        <w:rPr>
          <w:rFonts w:ascii="mylotus" w:hAnsi="mylotus" w:cs="Traditional Naskh"/>
          <w:b/>
          <w:bCs/>
          <w:spacing w:val="-6"/>
          <w:sz w:val="32"/>
          <w:szCs w:val="32"/>
          <w:rtl/>
        </w:rPr>
        <w:t>إِنَّ 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يَأْمُرُ بِالْعَدْلِ وَالإِحْسَانِ وَإِيتَاء</w:t>
      </w:r>
      <w:r w:rsidRPr="00180DFD">
        <w:rPr>
          <w:rFonts w:ascii="mylotus" w:hAnsi="mylotus" w:cs="Traditional Naskh" w:hint="cs"/>
          <w:b/>
          <w:bCs/>
          <w:spacing w:val="-6"/>
          <w:sz w:val="32"/>
          <w:szCs w:val="32"/>
          <w:rtl/>
        </w:rPr>
        <w:t>ِ</w:t>
      </w:r>
      <w:r w:rsidRPr="00180DFD">
        <w:rPr>
          <w:rFonts w:ascii="mylotus" w:hAnsi="mylotus" w:cs="Traditional Naskh"/>
          <w:b/>
          <w:bCs/>
          <w:spacing w:val="-6"/>
          <w:sz w:val="32"/>
          <w:szCs w:val="32"/>
          <w:rtl/>
        </w:rPr>
        <w:t xml:space="preserve"> ذِي الْقُرْبَى وَيَنْهَى عَنِ الْفَحْشَاء</w:t>
      </w:r>
      <w:r w:rsidRPr="00180DFD">
        <w:rPr>
          <w:rFonts w:ascii="mylotus" w:hAnsi="mylotus" w:cs="Traditional Naskh" w:hint="cs"/>
          <w:b/>
          <w:bCs/>
          <w:spacing w:val="-6"/>
          <w:sz w:val="32"/>
          <w:szCs w:val="32"/>
          <w:rtl/>
        </w:rPr>
        <w:t>ِ</w:t>
      </w:r>
      <w:r w:rsidRPr="00180DFD">
        <w:rPr>
          <w:rFonts w:ascii="mylotus" w:hAnsi="mylotus" w:cs="Traditional Naskh"/>
          <w:b/>
          <w:bCs/>
          <w:spacing w:val="-6"/>
          <w:sz w:val="32"/>
          <w:szCs w:val="32"/>
          <w:rtl/>
        </w:rPr>
        <w:t xml:space="preserve"> وَالْمُنكَرِ وَالْبَغْيِ</w:t>
      </w:r>
      <w:r w:rsidRPr="00180DFD">
        <w:rPr>
          <w:rFonts w:ascii="mylotus" w:hAnsi="mylotus" w:cs="Traditional Naskh" w:hint="cs"/>
          <w:b/>
          <w:bCs/>
          <w:spacing w:val="-6"/>
          <w:sz w:val="32"/>
          <w:szCs w:val="32"/>
          <w:rtl/>
        </w:rPr>
        <w:t xml:space="preserve"> </w:t>
      </w:r>
      <w:r w:rsidRPr="00180DFD">
        <w:rPr>
          <w:rFonts w:ascii="mylotus" w:hAnsi="mylotus" w:cs="Traditional Naskh"/>
          <w:b/>
          <w:bCs/>
          <w:spacing w:val="-6"/>
          <w:sz w:val="32"/>
          <w:szCs w:val="32"/>
          <w:rtl/>
        </w:rPr>
        <w:t>يَعِظُكُمْ لَعَلَّكُمْ تَذَكَّرُونَ</w:t>
      </w:r>
      <w:r w:rsidR="00180DFD" w:rsidRPr="00180DFD">
        <w:rPr>
          <w:rFonts w:ascii="Traditional Arabic" w:hAnsi="Traditional Arabic" w:cs="Traditional Arabic"/>
          <w:color w:val="C00000"/>
          <w:spacing w:val="-6"/>
          <w:sz w:val="32"/>
          <w:szCs w:val="32"/>
          <w:rtl/>
        </w:rPr>
        <w:t>﴾</w:t>
      </w:r>
      <w:r w:rsidR="00180DFD" w:rsidRPr="00180DFD">
        <w:rPr>
          <w:rFonts w:ascii="mylotus" w:hAnsi="mylotus" w:cs="Traditional Naskh"/>
          <w:spacing w:val="-6"/>
          <w:sz w:val="32"/>
          <w:szCs w:val="32"/>
          <w:vertAlign w:val="superscript"/>
          <w:rtl/>
        </w:rPr>
        <w:t xml:space="preserve"> </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64"/>
      </w:r>
      <w:r w:rsidRPr="007B5404">
        <w:rPr>
          <w:rFonts w:ascii="mylotus" w:hAnsi="mylotus" w:cs="Traditional Naskh"/>
          <w:spacing w:val="-6"/>
          <w:position w:val="2"/>
          <w:sz w:val="32"/>
          <w:szCs w:val="32"/>
          <w:vertAlign w:val="superscript"/>
          <w:rtl/>
        </w:rPr>
        <w:t>)</w:t>
      </w:r>
      <w:r w:rsidRPr="00180DFD">
        <w:rPr>
          <w:rFonts w:ascii="mylotus" w:hAnsi="mylotus" w:cs="Traditional Naskh" w:hint="cs"/>
          <w:spacing w:val="-6"/>
          <w:sz w:val="32"/>
          <w:szCs w:val="32"/>
          <w:rtl/>
        </w:rPr>
        <w:t>، فاذكروا ا</w:t>
      </w:r>
      <w:r w:rsidR="00A1582F" w:rsidRPr="00180DFD">
        <w:rPr>
          <w:rFonts w:ascii="mylotus" w:hAnsi="mylotus" w:cs="Traditional Naskh" w:hint="cs"/>
          <w:spacing w:val="-6"/>
          <w:sz w:val="32"/>
          <w:szCs w:val="32"/>
          <w:rtl/>
        </w:rPr>
        <w:t>للَّه</w:t>
      </w:r>
      <w:r w:rsidRPr="00180DFD">
        <w:rPr>
          <w:rFonts w:ascii="mylotus" w:hAnsi="mylotus" w:cs="Traditional Naskh" w:hint="cs"/>
          <w:spacing w:val="-6"/>
          <w:sz w:val="32"/>
          <w:szCs w:val="32"/>
          <w:rtl/>
        </w:rPr>
        <w:t xml:space="preserve"> العظيم يذكركم واشكروه على نعمه يزدكم، </w:t>
      </w:r>
      <w:r w:rsidR="00180DFD" w:rsidRPr="00180DFD">
        <w:rPr>
          <w:rFonts w:ascii="Traditional Arabic" w:hAnsi="Traditional Arabic" w:cs="Traditional Arabic"/>
          <w:color w:val="C00000"/>
          <w:spacing w:val="-6"/>
          <w:sz w:val="32"/>
          <w:szCs w:val="32"/>
          <w:rtl/>
        </w:rPr>
        <w:t>﴿</w:t>
      </w:r>
      <w:r w:rsidRPr="00180DFD">
        <w:rPr>
          <w:rFonts w:ascii="mylotus" w:hAnsi="mylotus" w:cs="Traditional Naskh"/>
          <w:b/>
          <w:bCs/>
          <w:spacing w:val="-6"/>
          <w:sz w:val="32"/>
          <w:szCs w:val="32"/>
          <w:rtl/>
        </w:rPr>
        <w:t>وَلَذِكْرُ 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أَكْبَرُ وَا</w:t>
      </w:r>
      <w:r w:rsidR="00A1582F" w:rsidRPr="00180DFD">
        <w:rPr>
          <w:rFonts w:ascii="mylotus" w:hAnsi="mylotus" w:cs="Traditional Naskh"/>
          <w:b/>
          <w:bCs/>
          <w:spacing w:val="-6"/>
          <w:sz w:val="32"/>
          <w:szCs w:val="32"/>
          <w:rtl/>
        </w:rPr>
        <w:t>للَّه</w:t>
      </w:r>
      <w:r w:rsidRPr="00180DFD">
        <w:rPr>
          <w:rFonts w:ascii="mylotus" w:hAnsi="mylotus" w:cs="Traditional Naskh"/>
          <w:b/>
          <w:bCs/>
          <w:spacing w:val="-6"/>
          <w:sz w:val="32"/>
          <w:szCs w:val="32"/>
          <w:rtl/>
        </w:rPr>
        <w:t xml:space="preserve"> يَعْلَمُ مَا تَصْنَعُونَ</w:t>
      </w:r>
      <w:r w:rsidR="00180DFD" w:rsidRPr="00180DFD">
        <w:rPr>
          <w:rFonts w:ascii="Traditional Arabic" w:hAnsi="Traditional Arabic" w:cs="Traditional Arabic"/>
          <w:color w:val="C00000"/>
          <w:spacing w:val="-6"/>
          <w:sz w:val="32"/>
          <w:szCs w:val="32"/>
          <w:rtl/>
        </w:rPr>
        <w:t>﴾</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65"/>
      </w:r>
      <w:r w:rsidRPr="007B5404">
        <w:rPr>
          <w:rFonts w:ascii="mylotus" w:hAnsi="mylotus" w:cs="Traditional Naskh"/>
          <w:spacing w:val="-6"/>
          <w:position w:val="2"/>
          <w:sz w:val="32"/>
          <w:szCs w:val="32"/>
          <w:vertAlign w:val="superscript"/>
          <w:rtl/>
        </w:rPr>
        <w:t>)</w:t>
      </w:r>
      <w:r w:rsidRPr="00180DFD">
        <w:rPr>
          <w:rFonts w:ascii="mylotus" w:hAnsi="mylotus" w:cs="Traditional Naskh" w:hint="cs"/>
          <w:spacing w:val="-6"/>
          <w:sz w:val="32"/>
          <w:szCs w:val="32"/>
          <w:rtl/>
        </w:rPr>
        <w:t>.</w:t>
      </w:r>
    </w:p>
    <w:p w:rsidR="00C602A9" w:rsidRPr="0088525E" w:rsidRDefault="00E75E6C" w:rsidP="00E75E6C">
      <w:pPr>
        <w:pStyle w:val="4"/>
        <w:rPr>
          <w:rtl/>
        </w:rPr>
      </w:pPr>
      <w:bookmarkStart w:id="68" w:name="_Toc520822040"/>
      <w:r>
        <w:rPr>
          <w:rFonts w:hint="cs"/>
          <w:rtl/>
          <w:lang w:bidi="ar-SY"/>
        </w:rPr>
        <w:lastRenderedPageBreak/>
        <w:t>18-</w:t>
      </w:r>
      <w:r w:rsidR="00C602A9" w:rsidRPr="0088525E">
        <w:rPr>
          <w:rFonts w:hint="cs"/>
          <w:rtl/>
          <w:lang w:bidi="ar-SY"/>
        </w:rPr>
        <w:t xml:space="preserve">حقوق النبي </w:t>
      </w:r>
      <w:r w:rsidR="00C602A9" w:rsidRPr="0088525E">
        <w:rPr>
          <w:rFonts w:hint="cs"/>
          <w:rtl/>
          <w:lang w:bidi="ar-SY"/>
        </w:rPr>
        <w:sym w:font="AGA Arabesque" w:char="F072"/>
      </w:r>
      <w:r w:rsidR="00C602A9" w:rsidRPr="0088525E">
        <w:rPr>
          <w:rFonts w:hint="cs"/>
          <w:rtl/>
          <w:lang w:bidi="ar-SY"/>
        </w:rPr>
        <w:t xml:space="preserve"> على أمته</w:t>
      </w:r>
      <w:bookmarkEnd w:id="68"/>
    </w:p>
    <w:p w:rsidR="00630B7B" w:rsidRDefault="00630B7B" w:rsidP="00180DFD">
      <w:pPr>
        <w:pStyle w:val="5"/>
        <w:rPr>
          <w:rFonts w:ascii="mylotus" w:hAnsi="mylotus" w:cs="Traditional Naskh"/>
          <w:sz w:val="32"/>
          <w:szCs w:val="32"/>
          <w:rtl/>
          <w:lang w:bidi="ar-SY"/>
        </w:rPr>
      </w:pPr>
      <w:bookmarkStart w:id="69" w:name="_Toc520822041"/>
      <w:r w:rsidRPr="00BD13D6">
        <w:rPr>
          <w:rFonts w:hint="cs"/>
          <w:rtl/>
        </w:rPr>
        <w:t>الخطبة الأولى</w:t>
      </w:r>
      <w:bookmarkEnd w:id="69"/>
      <w:r w:rsidRPr="0088525E">
        <w:rPr>
          <w:rFonts w:ascii="mylotus" w:hAnsi="mylotus" w:cs="Traditional Naskh"/>
          <w:sz w:val="32"/>
          <w:szCs w:val="32"/>
          <w:rtl/>
          <w:lang w:bidi="ar-SY"/>
        </w:rPr>
        <w:t xml:space="preserve"> </w:t>
      </w:r>
    </w:p>
    <w:p w:rsidR="00C602A9" w:rsidRPr="0088525E" w:rsidRDefault="00C602A9" w:rsidP="00481E7E">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C602A9" w:rsidRPr="0088525E" w:rsidRDefault="00C602A9" w:rsidP="00481E7E">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سبحانه: </w:t>
      </w:r>
      <w:r w:rsidR="00180DFD" w:rsidRPr="00180DFD">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حَقَّ تُقَاتِهِ وَلاَ تَمُوتُنَّ إِلاَّ وَأَنتُم مُّسْلِمُونَ</w:t>
      </w:r>
      <w:r w:rsidR="00180DFD" w:rsidRPr="00180DFD">
        <w:rPr>
          <w:rFonts w:ascii="Traditional Arabic" w:hAnsi="Traditional Arabic" w:cs="Traditional Arabic"/>
          <w:color w:val="C00000"/>
          <w:sz w:val="32"/>
          <w:szCs w:val="32"/>
          <w:rtl/>
          <w:lang w:bidi="ar-SY"/>
        </w:rPr>
        <w:t>﴾</w:t>
      </w:r>
      <w:r w:rsidRPr="0088525E">
        <w:rPr>
          <w:rFonts w:ascii="mylotus" w:hAnsi="mylotus" w:cs="Traditional Naskh" w:hint="cs"/>
          <w:sz w:val="32"/>
          <w:szCs w:val="32"/>
          <w:rtl/>
          <w:lang w:bidi="ar-SY"/>
        </w:rPr>
        <w:t>.</w:t>
      </w:r>
    </w:p>
    <w:p w:rsidR="00C602A9" w:rsidRPr="0088525E" w:rsidRDefault="00C602A9" w:rsidP="00481E7E">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اعلموا أن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أوجب علينا حقوقاً، ومن أهم هذه الحقوق بعد حق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تعالى حقوق رسول </w:t>
      </w:r>
      <w:r w:rsidR="00180DFD" w:rsidRPr="00180DFD">
        <w:rPr>
          <w:rFonts w:ascii="AAA GoldenLotus" w:hAnsi="AAA GoldenLotus" w:cs="AAA GoldenLotus"/>
          <w:color w:val="C00000"/>
          <w:sz w:val="20"/>
          <w:szCs w:val="20"/>
          <w:rtl/>
          <w:lang w:bidi="ar"/>
        </w:rPr>
        <w:t>♥</w:t>
      </w:r>
      <w:r w:rsidRPr="0088525E">
        <w:rPr>
          <w:rFonts w:ascii="mylotus" w:hAnsi="mylotus" w:cs="Traditional Naskh" w:hint="cs"/>
          <w:sz w:val="32"/>
          <w:szCs w:val="32"/>
          <w:rtl/>
          <w:lang w:bidi="ar-SY"/>
        </w:rPr>
        <w:t xml:space="preserve"> علينا وعلى جميع الأمة.</w:t>
      </w:r>
    </w:p>
    <w:p w:rsidR="00C602A9" w:rsidRPr="003647D1" w:rsidRDefault="00C602A9" w:rsidP="00481E7E">
      <w:pPr>
        <w:widowControl w:val="0"/>
        <w:spacing w:after="0" w:line="204" w:lineRule="auto"/>
        <w:ind w:firstLine="284"/>
        <w:jc w:val="lowKashida"/>
        <w:rPr>
          <w:rFonts w:ascii="mylotus" w:hAnsi="mylotus" w:cs="Traditional Naskh"/>
          <w:spacing w:val="-6"/>
          <w:sz w:val="32"/>
          <w:szCs w:val="32"/>
          <w:rtl/>
        </w:rPr>
      </w:pPr>
      <w:r w:rsidRPr="003647D1">
        <w:rPr>
          <w:rFonts w:ascii="mylotus" w:hAnsi="mylotus" w:cs="Traditional Naskh" w:hint="cs"/>
          <w:spacing w:val="-6"/>
          <w:sz w:val="32"/>
          <w:szCs w:val="32"/>
          <w:rtl/>
        </w:rPr>
        <w:t>ف</w:t>
      </w:r>
      <w:r w:rsidRPr="003647D1">
        <w:rPr>
          <w:rFonts w:ascii="mylotus" w:hAnsi="mylotus" w:cs="Traditional Naskh"/>
          <w:spacing w:val="-6"/>
          <w:sz w:val="32"/>
          <w:szCs w:val="32"/>
          <w:rtl/>
        </w:rPr>
        <w:t xml:space="preserve">للنبي الكريم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حقوق على أمته وهي كثيرة, منها: الإيمان الصادق به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قولاً وفعلاً وتصديقه في كل ما جاء به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 </w:t>
      </w:r>
      <w:r w:rsidRPr="003647D1">
        <w:rPr>
          <w:rFonts w:ascii="mylotus" w:hAnsi="mylotus" w:cs="Traditional Naskh" w:hint="cs"/>
          <w:spacing w:val="-6"/>
          <w:sz w:val="32"/>
          <w:szCs w:val="32"/>
          <w:rtl/>
        </w:rPr>
        <w:t>و</w:t>
      </w:r>
      <w:r w:rsidRPr="003647D1">
        <w:rPr>
          <w:rFonts w:ascii="mylotus" w:hAnsi="mylotus" w:cs="Traditional Naskh"/>
          <w:spacing w:val="-6"/>
          <w:sz w:val="32"/>
          <w:szCs w:val="32"/>
          <w:rtl/>
        </w:rPr>
        <w:t xml:space="preserve">وجوب طاعته والحذر من معصيته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 ووجوب التحاكم إليه والرضى بحكمه, وإنزاله منزلته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بلا غلو</w:t>
      </w:r>
      <w:r w:rsidRPr="003647D1">
        <w:rPr>
          <w:rFonts w:ascii="mylotus" w:hAnsi="mylotus" w:cs="Traditional Naskh" w:hint="cs"/>
          <w:spacing w:val="-6"/>
          <w:sz w:val="32"/>
          <w:szCs w:val="32"/>
          <w:rtl/>
        </w:rPr>
        <w:t>ٍّ</w:t>
      </w:r>
      <w:r w:rsidRPr="003647D1">
        <w:rPr>
          <w:rFonts w:ascii="mylotus" w:hAnsi="mylotus" w:cs="Traditional Naskh"/>
          <w:spacing w:val="-6"/>
          <w:sz w:val="32"/>
          <w:szCs w:val="32"/>
          <w:rtl/>
        </w:rPr>
        <w:t xml:space="preserve"> ولا تقصير, واتباعه واتخاذه قدوة وأسوة في جميع الأمور, ومحبته أكثر من النفس, </w:t>
      </w:r>
      <w:r w:rsidRPr="003647D1">
        <w:rPr>
          <w:rFonts w:ascii="mylotus" w:hAnsi="mylotus" w:cs="Traditional Naskh" w:hint="cs"/>
          <w:spacing w:val="-6"/>
          <w:sz w:val="32"/>
          <w:szCs w:val="32"/>
          <w:rtl/>
        </w:rPr>
        <w:t>و</w:t>
      </w:r>
      <w:r w:rsidRPr="003647D1">
        <w:rPr>
          <w:rFonts w:ascii="mylotus" w:hAnsi="mylotus" w:cs="Traditional Naskh"/>
          <w:spacing w:val="-6"/>
          <w:sz w:val="32"/>
          <w:szCs w:val="32"/>
          <w:rtl/>
        </w:rPr>
        <w:t xml:space="preserve">الأهل والمال والولد والناس جميعاً, واحترامه وتوقيره ونصر دينه والذب عن سنته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 والصلاة عليه؛ لقوله </w:t>
      </w:r>
      <w:r w:rsidRPr="003647D1">
        <w:rPr>
          <w:rFonts w:ascii="mylotus" w:hAnsi="mylotus" w:cs="Traditional Naskh"/>
          <w:color w:val="C00000"/>
          <w:spacing w:val="-6"/>
          <w:sz w:val="32"/>
          <w:szCs w:val="32"/>
          <w:rtl/>
        </w:rPr>
        <w:sym w:font="AGA Arabesque" w:char="F072"/>
      </w:r>
      <w:r w:rsidRPr="003647D1">
        <w:rPr>
          <w:rFonts w:ascii="mylotus" w:hAnsi="mylotus" w:cs="Traditional Naskh"/>
          <w:spacing w:val="-6"/>
          <w:sz w:val="32"/>
          <w:szCs w:val="32"/>
          <w:rtl/>
        </w:rPr>
        <w:t xml:space="preserve"> : </w:t>
      </w:r>
      <w:r w:rsidRPr="003647D1">
        <w:rPr>
          <w:rFonts w:ascii="mylotus" w:hAnsi="mylotus" w:cs="Traditional Naskh"/>
          <w:b/>
          <w:bCs/>
          <w:spacing w:val="-6"/>
          <w:sz w:val="32"/>
          <w:szCs w:val="32"/>
          <w:rtl/>
        </w:rPr>
        <w:t>«إن من أفضل أيامكم يوم الجمعة فيه: خلق آدم, وفيه النفخة, وفيه الصعقة, فأكثروا عليَّ من الصلاة فيه فإن صلاتكم معروضة عليَّ»</w:t>
      </w:r>
      <w:r w:rsidRPr="003647D1">
        <w:rPr>
          <w:rFonts w:ascii="mylotus" w:hAnsi="mylotus" w:cs="Traditional Naskh"/>
          <w:spacing w:val="-6"/>
          <w:sz w:val="32"/>
          <w:szCs w:val="32"/>
          <w:rtl/>
        </w:rPr>
        <w:t xml:space="preserve"> فقال رجل: يا رسول ا</w:t>
      </w:r>
      <w:r w:rsidR="00A1582F" w:rsidRPr="003647D1">
        <w:rPr>
          <w:rFonts w:ascii="mylotus" w:hAnsi="mylotus" w:cs="Traditional Naskh"/>
          <w:spacing w:val="-6"/>
          <w:sz w:val="32"/>
          <w:szCs w:val="32"/>
          <w:rtl/>
        </w:rPr>
        <w:t>للَّه</w:t>
      </w:r>
      <w:r w:rsidRPr="003647D1">
        <w:rPr>
          <w:rFonts w:ascii="mylotus" w:hAnsi="mylotus" w:cs="Traditional Naskh"/>
          <w:spacing w:val="-6"/>
          <w:sz w:val="32"/>
          <w:szCs w:val="32"/>
          <w:rtl/>
        </w:rPr>
        <w:t>! كيف ت</w:t>
      </w:r>
      <w:r w:rsidRPr="003647D1">
        <w:rPr>
          <w:rFonts w:ascii="mylotus" w:hAnsi="mylotus" w:cs="Traditional Naskh" w:hint="cs"/>
          <w:spacing w:val="-6"/>
          <w:sz w:val="32"/>
          <w:szCs w:val="32"/>
          <w:rtl/>
        </w:rPr>
        <w:t>ُ</w:t>
      </w:r>
      <w:r w:rsidRPr="003647D1">
        <w:rPr>
          <w:rFonts w:ascii="mylotus" w:hAnsi="mylotus" w:cs="Traditional Naskh"/>
          <w:spacing w:val="-6"/>
          <w:sz w:val="32"/>
          <w:szCs w:val="32"/>
          <w:rtl/>
        </w:rPr>
        <w:t xml:space="preserve">عرض صلاتنا عليك وقد أرمت؟ يعني بليت. قال: </w:t>
      </w:r>
      <w:r w:rsidRPr="003647D1">
        <w:rPr>
          <w:rFonts w:ascii="mylotus" w:hAnsi="mylotus" w:cs="Traditional Naskh"/>
          <w:b/>
          <w:bCs/>
          <w:spacing w:val="-6"/>
          <w:sz w:val="32"/>
          <w:szCs w:val="32"/>
          <w:rtl/>
        </w:rPr>
        <w:t>«إن ا</w:t>
      </w:r>
      <w:r w:rsidR="00A1582F" w:rsidRPr="003647D1">
        <w:rPr>
          <w:rFonts w:ascii="mylotus" w:hAnsi="mylotus" w:cs="Traditional Naskh"/>
          <w:b/>
          <w:bCs/>
          <w:spacing w:val="-6"/>
          <w:sz w:val="32"/>
          <w:szCs w:val="32"/>
          <w:rtl/>
        </w:rPr>
        <w:t>للَّه</w:t>
      </w:r>
      <w:r w:rsidRPr="003647D1">
        <w:rPr>
          <w:rFonts w:ascii="mylotus" w:hAnsi="mylotus" w:cs="Traditional Naskh"/>
          <w:b/>
          <w:bCs/>
          <w:spacing w:val="-6"/>
          <w:sz w:val="32"/>
          <w:szCs w:val="32"/>
          <w:rtl/>
        </w:rPr>
        <w:t xml:space="preserve"> حرَّم على الأرض أن تأكل أجساد الأنبياء»</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66"/>
      </w:r>
      <w:r w:rsidRPr="007B5404">
        <w:rPr>
          <w:rFonts w:ascii="mylotus" w:hAnsi="mylotus" w:cs="Traditional Naskh"/>
          <w:spacing w:val="-6"/>
          <w:position w:val="2"/>
          <w:sz w:val="32"/>
          <w:szCs w:val="32"/>
          <w:vertAlign w:val="superscript"/>
          <w:rtl/>
        </w:rPr>
        <w:t>)</w:t>
      </w:r>
      <w:r w:rsidRPr="003647D1">
        <w:rPr>
          <w:rFonts w:ascii="mylotus" w:hAnsi="mylotus" w:cs="Traditional Naskh"/>
          <w:spacing w:val="-6"/>
          <w:sz w:val="32"/>
          <w:szCs w:val="32"/>
          <w:rtl/>
        </w:rPr>
        <w:t>.</w:t>
      </w:r>
    </w:p>
    <w:p w:rsidR="00C602A9" w:rsidRPr="0088525E" w:rsidRDefault="00C602A9" w:rsidP="00481E7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وهذه الحقوق التي أوجبها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علينا بإيجاز على النحو الآتي:</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z w:val="32"/>
          <w:szCs w:val="32"/>
          <w:rtl/>
        </w:rPr>
      </w:pPr>
      <w:r w:rsidRPr="003647D1">
        <w:rPr>
          <w:rFonts w:ascii="AAAGoldenLotus Stg1_Ver1" w:hAnsi="AAAGoldenLotus Stg1_Ver1" w:cs="AAAGoldenLotus Stg1_Ver1"/>
          <w:color w:val="C00000"/>
          <w:sz w:val="24"/>
          <w:szCs w:val="24"/>
          <w:rtl/>
        </w:rPr>
        <w:t xml:space="preserve">* </w:t>
      </w:r>
      <w:r w:rsidRPr="0088525E">
        <w:rPr>
          <w:rFonts w:ascii="mylotus" w:hAnsi="mylotus" w:cs="Traditional Naskh"/>
          <w:b/>
          <w:bCs/>
          <w:sz w:val="32"/>
          <w:szCs w:val="32"/>
          <w:rtl/>
        </w:rPr>
        <w:t xml:space="preserve"> الإيمان الصادق به</w:t>
      </w:r>
      <w:r w:rsidRPr="0088525E">
        <w:rPr>
          <w:rFonts w:ascii="mylotus" w:hAnsi="mylotus" w:cs="Traditional Naskh"/>
          <w:sz w:val="32"/>
          <w:szCs w:val="32"/>
          <w:rtl/>
        </w:rPr>
        <w:t xml:space="preserve"> </w:t>
      </w:r>
      <w:r w:rsidRPr="003647D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وتصديقه فيما أتى به قال تعالى: </w:t>
      </w:r>
      <w:r w:rsidR="003647D1" w:rsidRPr="003647D1">
        <w:rPr>
          <w:rFonts w:ascii="Traditional Arabic" w:hAnsi="Traditional Arabic" w:cs="Traditional Arabic"/>
          <w:color w:val="C00000"/>
          <w:sz w:val="32"/>
          <w:szCs w:val="32"/>
          <w:rtl/>
        </w:rPr>
        <w:t>﴿</w:t>
      </w:r>
      <w:r w:rsidR="003647D1" w:rsidRPr="003647D1">
        <w:rPr>
          <w:rFonts w:ascii="mylotus" w:hAnsi="mylotus" w:cs="Traditional Naskh" w:hint="eastAsia"/>
          <w:b/>
          <w:bCs/>
          <w:sz w:val="32"/>
          <w:szCs w:val="32"/>
          <w:rtl/>
        </w:rPr>
        <w:t>فَآمِنُوا</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بِاللَّهِ</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وَرَسُولِهِ</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وَالنُّورِ</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الَّذِي</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أَنْزَلْنَا</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وَاللَّهُ</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بِمَا</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تَعْمَلُونَ</w:t>
      </w:r>
      <w:r w:rsidR="003647D1" w:rsidRPr="003647D1">
        <w:rPr>
          <w:rFonts w:ascii="mylotus" w:hAnsi="mylotus" w:cs="Traditional Naskh"/>
          <w:b/>
          <w:bCs/>
          <w:sz w:val="32"/>
          <w:szCs w:val="32"/>
          <w:rtl/>
        </w:rPr>
        <w:t xml:space="preserve"> </w:t>
      </w:r>
      <w:r w:rsidR="003647D1" w:rsidRPr="003647D1">
        <w:rPr>
          <w:rFonts w:ascii="mylotus" w:hAnsi="mylotus" w:cs="Traditional Naskh" w:hint="eastAsia"/>
          <w:b/>
          <w:bCs/>
          <w:sz w:val="32"/>
          <w:szCs w:val="32"/>
          <w:rtl/>
        </w:rPr>
        <w:t>خَبِيرٌ</w:t>
      </w:r>
      <w:r w:rsidR="003647D1" w:rsidRPr="003647D1">
        <w:rPr>
          <w:rFonts w:ascii="Traditional Arabic" w:hAnsi="Traditional Arabic" w:cs="Traditional Arabic"/>
          <w:color w:val="C00000"/>
          <w:sz w:val="32"/>
          <w:szCs w:val="32"/>
          <w:rtl/>
        </w:rPr>
        <w:t>﴾</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spacing w:val="-6"/>
          <w:position w:val="2"/>
          <w:sz w:val="32"/>
          <w:szCs w:val="32"/>
          <w:rtl/>
        </w:rPr>
        <w:footnoteReference w:id="567"/>
      </w:r>
      <w:r w:rsidRPr="007B5404">
        <w:rPr>
          <w:rFonts w:ascii="mylotus" w:hAnsi="mylotus" w:cs="Traditional Naskh"/>
          <w:spacing w:val="-6"/>
          <w:position w:val="2"/>
          <w:sz w:val="32"/>
          <w:szCs w:val="32"/>
          <w:vertAlign w:val="superscript"/>
          <w:rtl/>
        </w:rPr>
        <w:t>)</w:t>
      </w:r>
      <w:r w:rsidRPr="0088525E">
        <w:rPr>
          <w:rFonts w:ascii="mylotus" w:hAnsi="mylotus" w:cs="Traditional Naskh"/>
          <w:spacing w:val="-6"/>
          <w:sz w:val="32"/>
          <w:szCs w:val="32"/>
          <w:rtl/>
        </w:rPr>
        <w:t xml:space="preserve">, </w:t>
      </w:r>
      <w:r w:rsidRPr="0088525E">
        <w:rPr>
          <w:rFonts w:ascii="mylotus" w:hAnsi="mylotus" w:cs="Traditional Naskh"/>
          <w:sz w:val="32"/>
          <w:szCs w:val="32"/>
          <w:rtl/>
        </w:rPr>
        <w:t xml:space="preserve">وقال </w:t>
      </w:r>
      <w:r w:rsidRPr="003647D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w:t>
      </w:r>
      <w:r w:rsidRPr="0088525E">
        <w:rPr>
          <w:rFonts w:ascii="mylotus" w:hAnsi="mylotus" w:cs="Traditional Naskh"/>
          <w:b/>
          <w:bCs/>
          <w:sz w:val="32"/>
          <w:szCs w:val="32"/>
          <w:rtl/>
        </w:rPr>
        <w:t>«أ</w:t>
      </w:r>
      <w:r w:rsidRPr="0088525E">
        <w:rPr>
          <w:rFonts w:ascii="mylotus" w:hAnsi="mylotus" w:cs="Traditional Naskh" w:hint="cs"/>
          <w:b/>
          <w:bCs/>
          <w:sz w:val="32"/>
          <w:szCs w:val="32"/>
          <w:rtl/>
        </w:rPr>
        <w:t>ُ</w:t>
      </w:r>
      <w:r w:rsidRPr="0088525E">
        <w:rPr>
          <w:rFonts w:ascii="mylotus" w:hAnsi="mylotus" w:cs="Traditional Naskh"/>
          <w:b/>
          <w:bCs/>
          <w:sz w:val="32"/>
          <w:szCs w:val="32"/>
          <w:rtl/>
        </w:rPr>
        <w:t>م</w:t>
      </w:r>
      <w:r w:rsidRPr="0088525E">
        <w:rPr>
          <w:rFonts w:ascii="mylotus" w:hAnsi="mylotus" w:cs="Traditional Naskh" w:hint="cs"/>
          <w:b/>
          <w:bCs/>
          <w:sz w:val="32"/>
          <w:szCs w:val="32"/>
          <w:rtl/>
        </w:rPr>
        <w:t>ِ</w:t>
      </w:r>
      <w:r w:rsidRPr="0088525E">
        <w:rPr>
          <w:rFonts w:ascii="mylotus" w:hAnsi="mylotus" w:cs="Traditional Naskh"/>
          <w:b/>
          <w:bCs/>
          <w:sz w:val="32"/>
          <w:szCs w:val="32"/>
          <w:rtl/>
        </w:rPr>
        <w:t>ر</w:t>
      </w:r>
      <w:r w:rsidRPr="0088525E">
        <w:rPr>
          <w:rFonts w:ascii="mylotus" w:hAnsi="mylotus" w:cs="Traditional Naskh" w:hint="cs"/>
          <w:b/>
          <w:bCs/>
          <w:sz w:val="32"/>
          <w:szCs w:val="32"/>
          <w:rtl/>
        </w:rPr>
        <w:t>ْ</w:t>
      </w:r>
      <w:r w:rsidRPr="0088525E">
        <w:rPr>
          <w:rFonts w:ascii="mylotus" w:hAnsi="mylotus" w:cs="Traditional Naskh"/>
          <w:b/>
          <w:bCs/>
          <w:sz w:val="32"/>
          <w:szCs w:val="32"/>
          <w:rtl/>
        </w:rPr>
        <w:t>ت</w:t>
      </w:r>
      <w:r w:rsidRPr="0088525E">
        <w:rPr>
          <w:rFonts w:ascii="mylotus" w:hAnsi="mylotus" w:cs="Traditional Naskh" w:hint="cs"/>
          <w:b/>
          <w:bCs/>
          <w:sz w:val="32"/>
          <w:szCs w:val="32"/>
          <w:rtl/>
        </w:rPr>
        <w:t>ُ</w:t>
      </w:r>
      <w:r w:rsidRPr="0088525E">
        <w:rPr>
          <w:rFonts w:ascii="mylotus" w:hAnsi="mylotus" w:cs="Traditional Naskh"/>
          <w:b/>
          <w:bCs/>
          <w:sz w:val="32"/>
          <w:szCs w:val="32"/>
          <w:rtl/>
        </w:rPr>
        <w:t xml:space="preserve"> أن </w:t>
      </w:r>
      <w:r w:rsidRPr="0088525E">
        <w:rPr>
          <w:rFonts w:ascii="mylotus" w:hAnsi="mylotus" w:cs="Traditional Naskh"/>
          <w:b/>
          <w:bCs/>
          <w:sz w:val="32"/>
          <w:szCs w:val="32"/>
          <w:rtl/>
        </w:rPr>
        <w:lastRenderedPageBreak/>
        <w:t>أقاتل الناس حتى يشهدوا أن لا إله إلا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وي</w:t>
      </w:r>
      <w:r w:rsidRPr="0088525E">
        <w:rPr>
          <w:rFonts w:ascii="mylotus" w:hAnsi="mylotus" w:cs="Traditional Naskh" w:hint="cs"/>
          <w:b/>
          <w:bCs/>
          <w:sz w:val="32"/>
          <w:szCs w:val="32"/>
          <w:rtl/>
        </w:rPr>
        <w:t>ُ</w:t>
      </w:r>
      <w:r w:rsidRPr="0088525E">
        <w:rPr>
          <w:rFonts w:ascii="mylotus" w:hAnsi="mylotus" w:cs="Traditional Naskh"/>
          <w:b/>
          <w:bCs/>
          <w:sz w:val="32"/>
          <w:szCs w:val="32"/>
          <w:rtl/>
        </w:rPr>
        <w:t>ؤمنوا بي وبما جئت به»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568"/>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pacing w:val="-6"/>
          <w:sz w:val="32"/>
          <w:szCs w:val="32"/>
        </w:rPr>
      </w:pPr>
      <w:r w:rsidRPr="0088525E">
        <w:rPr>
          <w:rFonts w:ascii="mylotus" w:hAnsi="mylotus" w:cs="Traditional Naskh"/>
          <w:sz w:val="32"/>
          <w:szCs w:val="32"/>
          <w:rtl/>
          <w:lang w:bidi="ar-SY"/>
        </w:rPr>
        <w:t xml:space="preserve">والإيمان به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هو تصديق نبوته, وأن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أرسله للجن والإنس, وتصديقه في جميع ما جاء به وقاله, ومطابقة تصديق القلب بذلك شهادة اللسان, بأنه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فإذا اجتمع التصديق به بالقلب والنطق بالشهادة </w:t>
      </w:r>
      <w:r w:rsidRPr="0088525E">
        <w:rPr>
          <w:rFonts w:ascii="mylotus" w:hAnsi="mylotus" w:cs="Traditional Naskh"/>
          <w:spacing w:val="-6"/>
          <w:sz w:val="32"/>
          <w:szCs w:val="32"/>
          <w:rtl/>
          <w:lang w:bidi="ar-SY"/>
        </w:rPr>
        <w:t xml:space="preserve">باللسان ثم تطبيق ذلك العمل بما جاء به تمَّ الإيمان به </w:t>
      </w:r>
      <w:r w:rsidRPr="003647D1">
        <w:rPr>
          <w:rFonts w:ascii="mylotus" w:hAnsi="mylotus" w:cs="Traditional Naskh"/>
          <w:color w:val="C00000"/>
          <w:spacing w:val="-6"/>
          <w:sz w:val="32"/>
          <w:szCs w:val="32"/>
          <w:rtl/>
          <w:lang w:bidi="ar-SY"/>
        </w:rPr>
        <w:sym w:font="AGA Arabesque" w:char="F072"/>
      </w:r>
      <w:r w:rsidRPr="0088525E">
        <w:rPr>
          <w:rFonts w:ascii="mylotus" w:hAnsi="mylotus" w:cs="Traditional Naskh"/>
          <w:spacing w:val="-6"/>
          <w:sz w:val="32"/>
          <w:szCs w:val="32"/>
          <w:rtl/>
          <w:lang w:bidi="ar-SY"/>
        </w:rPr>
        <w:t xml:space="preserve"> </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569"/>
      </w:r>
      <w:r w:rsidRPr="007B5404">
        <w:rPr>
          <w:rFonts w:ascii="mylotus" w:hAnsi="mylotus" w:cs="Traditional Naskh"/>
          <w:spacing w:val="-6"/>
          <w:position w:val="2"/>
          <w:sz w:val="32"/>
          <w:szCs w:val="32"/>
          <w:vertAlign w:val="superscript"/>
          <w:rtl/>
          <w:lang w:bidi="ar-SY"/>
        </w:rPr>
        <w:t>)</w:t>
      </w:r>
      <w:r w:rsidRPr="0088525E">
        <w:rPr>
          <w:rFonts w:ascii="mylotus" w:hAnsi="mylotus" w:cs="Traditional Naskh"/>
          <w:spacing w:val="-6"/>
          <w:sz w:val="32"/>
          <w:szCs w:val="32"/>
          <w:rtl/>
          <w:lang w:bidi="ar-SY"/>
        </w:rPr>
        <w:t>.</w:t>
      </w:r>
    </w:p>
    <w:p w:rsidR="00C602A9" w:rsidRPr="00481E7E" w:rsidRDefault="003647D1" w:rsidP="00481E7E">
      <w:pPr>
        <w:widowControl w:val="0"/>
        <w:tabs>
          <w:tab w:val="left" w:pos="-34"/>
        </w:tabs>
        <w:spacing w:after="0" w:line="204" w:lineRule="auto"/>
        <w:ind w:firstLine="284"/>
        <w:jc w:val="lowKashida"/>
        <w:rPr>
          <w:rFonts w:ascii="mylotus" w:hAnsi="mylotus" w:cs="Traditional Naskh"/>
          <w:spacing w:val="-8"/>
          <w:sz w:val="32"/>
          <w:szCs w:val="32"/>
          <w:rtl/>
        </w:rPr>
      </w:pPr>
      <w:r w:rsidRPr="00481E7E">
        <w:rPr>
          <w:rFonts w:ascii="AAAGoldenLotus Stg1_Ver1" w:hAnsi="AAAGoldenLotus Stg1_Ver1" w:cs="AAAGoldenLotus Stg1_Ver1"/>
          <w:color w:val="C00000"/>
          <w:spacing w:val="-8"/>
          <w:sz w:val="24"/>
          <w:szCs w:val="24"/>
          <w:rtl/>
        </w:rPr>
        <w:t>*</w:t>
      </w:r>
      <w:r w:rsidR="00C602A9" w:rsidRPr="00481E7E">
        <w:rPr>
          <w:rFonts w:ascii="mylotus" w:hAnsi="mylotus" w:cs="Traditional Naskh"/>
          <w:b/>
          <w:bCs/>
          <w:spacing w:val="-8"/>
          <w:sz w:val="32"/>
          <w:szCs w:val="32"/>
          <w:rtl/>
        </w:rPr>
        <w:t xml:space="preserve">  </w:t>
      </w:r>
      <w:r w:rsidR="00C602A9" w:rsidRPr="00481E7E">
        <w:rPr>
          <w:rFonts w:ascii="mylotus" w:hAnsi="mylotus" w:cs="Traditional Naskh" w:hint="cs"/>
          <w:b/>
          <w:bCs/>
          <w:spacing w:val="-8"/>
          <w:sz w:val="32"/>
          <w:szCs w:val="32"/>
          <w:rtl/>
        </w:rPr>
        <w:t xml:space="preserve">ومن حقوقه </w:t>
      </w:r>
      <w:r w:rsidR="00131AF4" w:rsidRPr="00481E7E">
        <w:rPr>
          <w:rFonts w:ascii="AAA GoldenLotus" w:hAnsi="AAA GoldenLotus" w:cs="AAA GoldenLotus"/>
          <w:color w:val="C00000"/>
          <w:spacing w:val="-8"/>
          <w:sz w:val="20"/>
          <w:szCs w:val="20"/>
          <w:rtl/>
          <w:lang w:bidi="ar"/>
        </w:rPr>
        <w:t>♥</w:t>
      </w:r>
      <w:r w:rsidR="00C602A9" w:rsidRPr="00481E7E">
        <w:rPr>
          <w:rFonts w:ascii="mylotus" w:hAnsi="mylotus" w:cs="Traditional Naskh" w:hint="cs"/>
          <w:b/>
          <w:bCs/>
          <w:spacing w:val="-8"/>
          <w:sz w:val="32"/>
          <w:szCs w:val="32"/>
          <w:rtl/>
        </w:rPr>
        <w:t xml:space="preserve"> </w:t>
      </w:r>
      <w:r w:rsidR="00C602A9" w:rsidRPr="00481E7E">
        <w:rPr>
          <w:rFonts w:ascii="mylotus" w:hAnsi="mylotus" w:cs="Traditional Naskh"/>
          <w:b/>
          <w:bCs/>
          <w:spacing w:val="-8"/>
          <w:sz w:val="32"/>
          <w:szCs w:val="32"/>
          <w:rtl/>
        </w:rPr>
        <w:t>وجوب طاعته</w:t>
      </w:r>
      <w:r w:rsidR="00C602A9" w:rsidRPr="00481E7E">
        <w:rPr>
          <w:rFonts w:ascii="mylotus" w:hAnsi="mylotus" w:cs="Traditional Naskh"/>
          <w:spacing w:val="-8"/>
          <w:sz w:val="32"/>
          <w:szCs w:val="32"/>
          <w:rtl/>
        </w:rPr>
        <w:t xml:space="preserve"> </w:t>
      </w:r>
      <w:r w:rsidR="00C602A9" w:rsidRPr="00481E7E">
        <w:rPr>
          <w:rFonts w:ascii="mylotus" w:hAnsi="mylotus" w:cs="Traditional Naskh"/>
          <w:color w:val="C00000"/>
          <w:spacing w:val="-8"/>
          <w:sz w:val="32"/>
          <w:szCs w:val="32"/>
          <w:rtl/>
        </w:rPr>
        <w:sym w:font="AGA Arabesque" w:char="F072"/>
      </w:r>
      <w:r w:rsidR="00C602A9" w:rsidRPr="00481E7E">
        <w:rPr>
          <w:rFonts w:ascii="mylotus" w:hAnsi="mylotus" w:cs="Traditional Naskh"/>
          <w:spacing w:val="-8"/>
          <w:sz w:val="32"/>
          <w:szCs w:val="32"/>
          <w:rtl/>
        </w:rPr>
        <w:t xml:space="preserve"> والحذر من معصيته, فإذا وجب الإيمان به وتصديقه فيما جاء به وجبت طاعته؛ لأن ذلك مما أتى به, قال تعالى: </w:t>
      </w:r>
      <w:r w:rsidR="00131AF4" w:rsidRPr="00481E7E">
        <w:rPr>
          <w:rFonts w:ascii="Traditional Arabic" w:hAnsi="Traditional Arabic" w:cs="Traditional Arabic"/>
          <w:color w:val="C00000"/>
          <w:spacing w:val="-8"/>
          <w:sz w:val="32"/>
          <w:szCs w:val="32"/>
          <w:rtl/>
        </w:rPr>
        <w:t>﴿</w:t>
      </w:r>
      <w:r w:rsidR="00131AF4" w:rsidRPr="00481E7E">
        <w:rPr>
          <w:rFonts w:ascii="Traditional Arabic" w:hAnsi="Traditional Arabic" w:cs="Traditional Naskh" w:hint="eastAsia"/>
          <w:b/>
          <w:bCs/>
          <w:spacing w:val="-8"/>
          <w:sz w:val="32"/>
          <w:szCs w:val="32"/>
          <w:rtl/>
        </w:rPr>
        <w:t>يَاأَيُّهَا</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الَّذِينَ</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آمَنُوا</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أَطِيعُوا</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اللَّهَ</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وَرَسُولَهُ</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وَلَا</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تَوَلَّوْا</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عَنْهُ</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وَأَنْتُمْ</w:t>
      </w:r>
      <w:r w:rsidR="00131AF4" w:rsidRPr="00481E7E">
        <w:rPr>
          <w:rFonts w:ascii="Traditional Arabic" w:hAnsi="Traditional Arabic" w:cs="Traditional Naskh"/>
          <w:b/>
          <w:bCs/>
          <w:spacing w:val="-8"/>
          <w:sz w:val="32"/>
          <w:szCs w:val="32"/>
          <w:rtl/>
        </w:rPr>
        <w:t xml:space="preserve"> </w:t>
      </w:r>
      <w:r w:rsidR="00131AF4" w:rsidRPr="00481E7E">
        <w:rPr>
          <w:rFonts w:ascii="Traditional Arabic" w:hAnsi="Traditional Arabic" w:cs="Traditional Naskh" w:hint="eastAsia"/>
          <w:b/>
          <w:bCs/>
          <w:spacing w:val="-8"/>
          <w:sz w:val="32"/>
          <w:szCs w:val="32"/>
          <w:rtl/>
        </w:rPr>
        <w:t>تَسْمَعُونَ</w:t>
      </w:r>
      <w:r w:rsidR="00131AF4" w:rsidRPr="00481E7E">
        <w:rPr>
          <w:rFonts w:ascii="Traditional Arabic" w:hAnsi="Traditional Arabic" w:cs="Traditional Arabic"/>
          <w:color w:val="C00000"/>
          <w:spacing w:val="-8"/>
          <w:sz w:val="32"/>
          <w:szCs w:val="32"/>
          <w:rtl/>
        </w:rPr>
        <w:t>﴾</w:t>
      </w:r>
      <w:r w:rsidR="00C602A9" w:rsidRPr="00481E7E">
        <w:rPr>
          <w:rFonts w:ascii="mylotus" w:hAnsi="mylotus" w:cs="Traditional Naskh"/>
          <w:spacing w:val="-8"/>
          <w:position w:val="2"/>
          <w:sz w:val="32"/>
          <w:szCs w:val="32"/>
          <w:vertAlign w:val="superscript"/>
          <w:rtl/>
        </w:rPr>
        <w:t>(</w:t>
      </w:r>
      <w:r w:rsidR="00C602A9" w:rsidRPr="00481E7E">
        <w:rPr>
          <w:rStyle w:val="FootnoteReference"/>
          <w:rFonts w:ascii="mylotus" w:hAnsi="mylotus" w:cs="Traditional Naskh"/>
          <w:spacing w:val="-8"/>
          <w:position w:val="2"/>
          <w:sz w:val="32"/>
          <w:szCs w:val="32"/>
          <w:rtl/>
        </w:rPr>
        <w:footnoteReference w:id="570"/>
      </w:r>
      <w:r w:rsidR="00C602A9" w:rsidRPr="00481E7E">
        <w:rPr>
          <w:rFonts w:ascii="mylotus" w:hAnsi="mylotus" w:cs="Traditional Naskh"/>
          <w:spacing w:val="-8"/>
          <w:position w:val="2"/>
          <w:sz w:val="32"/>
          <w:szCs w:val="32"/>
          <w:vertAlign w:val="superscript"/>
          <w:rtl/>
        </w:rPr>
        <w:t>)</w:t>
      </w:r>
      <w:r w:rsidR="00C602A9" w:rsidRPr="00481E7E">
        <w:rPr>
          <w:rFonts w:ascii="mylotus" w:hAnsi="mylotus" w:cs="Traditional Naskh"/>
          <w:spacing w:val="-8"/>
          <w:sz w:val="32"/>
          <w:szCs w:val="32"/>
          <w:rtl/>
        </w:rPr>
        <w:t>,</w:t>
      </w:r>
      <w:r w:rsidR="00C602A9" w:rsidRPr="00481E7E">
        <w:rPr>
          <w:rFonts w:ascii="mylotus" w:hAnsi="mylotus" w:cs="Traditional Naskh" w:hint="cs"/>
          <w:spacing w:val="-8"/>
          <w:sz w:val="32"/>
          <w:szCs w:val="32"/>
          <w:rtl/>
        </w:rPr>
        <w:t xml:space="preserve"> </w:t>
      </w:r>
      <w:r w:rsidR="00131AF4" w:rsidRPr="00481E7E">
        <w:rPr>
          <w:rFonts w:ascii="Traditional Arabic" w:hAnsi="Traditional Arabic" w:cs="Traditional Arabic"/>
          <w:color w:val="C00000"/>
          <w:spacing w:val="-8"/>
          <w:sz w:val="32"/>
          <w:szCs w:val="32"/>
          <w:rtl/>
        </w:rPr>
        <w:t>﴿</w:t>
      </w:r>
      <w:r w:rsidR="00481E7E" w:rsidRPr="00481E7E">
        <w:rPr>
          <w:rFonts w:ascii="mylotus" w:hAnsi="mylotus" w:cs="Traditional Naskh" w:hint="eastAsia"/>
          <w:b/>
          <w:bCs/>
          <w:color w:val="000000"/>
          <w:spacing w:val="-8"/>
          <w:sz w:val="32"/>
          <w:szCs w:val="32"/>
          <w:rtl/>
        </w:rPr>
        <w:t>وَمَا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آتَاكُمُ</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الرَّسُولُ</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فَخُذُوهُ</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وَمَا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نَهَاكُمْ</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عَنْهُ</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فَانْتَهُوا</w:t>
      </w:r>
      <w:r w:rsidR="00481E7E" w:rsidRPr="00481E7E">
        <w:rPr>
          <w:rFonts w:ascii="mylotus" w:hAnsi="mylotus" w:cs="Traditional Naskh"/>
          <w:color w:val="000000"/>
          <w:spacing w:val="-8"/>
          <w:sz w:val="32"/>
          <w:szCs w:val="32"/>
          <w:rtl/>
        </w:rPr>
        <w:t xml:space="preserve"> </w:t>
      </w:r>
      <w:r w:rsidR="00131AF4" w:rsidRPr="00481E7E">
        <w:rPr>
          <w:rFonts w:ascii="Traditional Arabic" w:hAnsi="Traditional Arabic" w:cs="Traditional Arabic"/>
          <w:color w:val="C00000"/>
          <w:spacing w:val="-8"/>
          <w:sz w:val="32"/>
          <w:szCs w:val="32"/>
          <w:rtl/>
        </w:rPr>
        <w:t>﴾</w:t>
      </w:r>
      <w:r w:rsidR="00C602A9" w:rsidRPr="00481E7E">
        <w:rPr>
          <w:rFonts w:ascii="mylotus" w:hAnsi="mylotus" w:cs="Traditional Naskh"/>
          <w:spacing w:val="-8"/>
          <w:position w:val="2"/>
          <w:sz w:val="32"/>
          <w:szCs w:val="32"/>
          <w:vertAlign w:val="superscript"/>
          <w:rtl/>
        </w:rPr>
        <w:t>(</w:t>
      </w:r>
      <w:r w:rsidR="00C602A9" w:rsidRPr="00481E7E">
        <w:rPr>
          <w:rStyle w:val="FootnoteReference"/>
          <w:rFonts w:ascii="mylotus" w:hAnsi="mylotus" w:cs="Traditional Naskh"/>
          <w:spacing w:val="-8"/>
          <w:position w:val="2"/>
          <w:sz w:val="32"/>
          <w:szCs w:val="32"/>
          <w:rtl/>
        </w:rPr>
        <w:footnoteReference w:id="571"/>
      </w:r>
      <w:r w:rsidR="00C602A9" w:rsidRPr="00481E7E">
        <w:rPr>
          <w:rFonts w:ascii="mylotus" w:hAnsi="mylotus" w:cs="Traditional Naskh"/>
          <w:spacing w:val="-8"/>
          <w:position w:val="2"/>
          <w:sz w:val="32"/>
          <w:szCs w:val="32"/>
          <w:vertAlign w:val="superscript"/>
          <w:rtl/>
        </w:rPr>
        <w:t>)</w:t>
      </w:r>
      <w:r w:rsidR="00C602A9" w:rsidRPr="00481E7E">
        <w:rPr>
          <w:rFonts w:ascii="mylotus" w:hAnsi="mylotus" w:cs="Traditional Naskh"/>
          <w:spacing w:val="-8"/>
          <w:sz w:val="32"/>
          <w:szCs w:val="32"/>
          <w:rtl/>
        </w:rPr>
        <w:t>,</w:t>
      </w:r>
      <w:r w:rsidR="00481E7E" w:rsidRPr="00481E7E">
        <w:rPr>
          <w:rFonts w:ascii="Traditional Arabic" w:hAnsi="Traditional Arabic" w:cs="Traditional Arabic"/>
          <w:color w:val="C00000"/>
          <w:spacing w:val="-8"/>
          <w:sz w:val="32"/>
          <w:szCs w:val="32"/>
          <w:rtl/>
        </w:rPr>
        <w:t>﴿</w:t>
      </w:r>
      <w:r w:rsidR="00481E7E" w:rsidRPr="00481E7E">
        <w:rPr>
          <w:rFonts w:ascii="mylotus" w:hAnsi="mylotus" w:cs="Traditional Naskh" w:hint="eastAsia"/>
          <w:b/>
          <w:bCs/>
          <w:color w:val="000000"/>
          <w:spacing w:val="-8"/>
          <w:sz w:val="32"/>
          <w:szCs w:val="32"/>
          <w:rtl/>
        </w:rPr>
        <w:t>قُلْ</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أَطِيعُوا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اللَّهَ</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وَأَطِيعُوا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الرَّسُولَ</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فَإِنْ</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تَوَلَّوْا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فَإِنَّمَا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عَلَيْهِ</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مَا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حُمِّلَ</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وَعَلَيْكُمْ</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مَا</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حُمِّلْتُمْ</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وَإِنْ</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تُطِيعُوهُ</w:t>
      </w:r>
      <w:r w:rsidR="00481E7E" w:rsidRPr="00481E7E">
        <w:rPr>
          <w:rFonts w:ascii="mylotus" w:hAnsi="mylotus" w:cs="Traditional Naskh"/>
          <w:b/>
          <w:bCs/>
          <w:color w:val="000000"/>
          <w:spacing w:val="-8"/>
          <w:sz w:val="32"/>
          <w:szCs w:val="32"/>
          <w:rtl/>
        </w:rPr>
        <w:t xml:space="preserve"> </w:t>
      </w:r>
      <w:r w:rsidR="00481E7E" w:rsidRPr="00481E7E">
        <w:rPr>
          <w:rFonts w:ascii="mylotus" w:hAnsi="mylotus" w:cs="Traditional Naskh" w:hint="eastAsia"/>
          <w:b/>
          <w:bCs/>
          <w:color w:val="000000"/>
          <w:spacing w:val="-8"/>
          <w:sz w:val="32"/>
          <w:szCs w:val="32"/>
          <w:rtl/>
        </w:rPr>
        <w:t>تَهْتَدُوا</w:t>
      </w:r>
      <w:r w:rsidR="00481E7E" w:rsidRPr="00481E7E">
        <w:rPr>
          <w:rFonts w:ascii="Traditional Arabic" w:hAnsi="Traditional Arabic" w:cs="Traditional Arabic"/>
          <w:color w:val="C00000"/>
          <w:spacing w:val="-8"/>
          <w:sz w:val="32"/>
          <w:szCs w:val="32"/>
          <w:rtl/>
        </w:rPr>
        <w:t>﴾</w:t>
      </w:r>
      <w:r w:rsidR="00C602A9" w:rsidRPr="00481E7E">
        <w:rPr>
          <w:rFonts w:ascii="mylotus" w:hAnsi="mylotus" w:cs="Traditional Naskh"/>
          <w:spacing w:val="-8"/>
          <w:position w:val="2"/>
          <w:sz w:val="32"/>
          <w:szCs w:val="32"/>
          <w:vertAlign w:val="superscript"/>
          <w:rtl/>
        </w:rPr>
        <w:t>(</w:t>
      </w:r>
      <w:r w:rsidR="00C602A9" w:rsidRPr="00481E7E">
        <w:rPr>
          <w:rStyle w:val="FootnoteReference"/>
          <w:rFonts w:ascii="mylotus" w:hAnsi="mylotus" w:cs="Traditional Naskh"/>
          <w:spacing w:val="-8"/>
          <w:position w:val="2"/>
          <w:sz w:val="32"/>
          <w:szCs w:val="32"/>
          <w:rtl/>
        </w:rPr>
        <w:footnoteReference w:id="572"/>
      </w:r>
      <w:r w:rsidR="00C602A9" w:rsidRPr="00481E7E">
        <w:rPr>
          <w:rFonts w:ascii="mylotus" w:hAnsi="mylotus" w:cs="Traditional Naskh"/>
          <w:spacing w:val="-8"/>
          <w:position w:val="2"/>
          <w:sz w:val="32"/>
          <w:szCs w:val="32"/>
          <w:vertAlign w:val="superscript"/>
          <w:rtl/>
        </w:rPr>
        <w:t>)</w:t>
      </w:r>
      <w:r w:rsidR="00C602A9" w:rsidRPr="00481E7E">
        <w:rPr>
          <w:rFonts w:ascii="mylotus" w:hAnsi="mylotus" w:cs="Traditional Naskh"/>
          <w:spacing w:val="-8"/>
          <w:sz w:val="32"/>
          <w:szCs w:val="32"/>
          <w:rtl/>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 xml:space="preserve">وقال تعالى: </w:t>
      </w:r>
      <w:r w:rsidR="00481E7E" w:rsidRPr="00481E7E">
        <w:rPr>
          <w:rFonts w:ascii="Traditional Arabic" w:hAnsi="Traditional Arabic" w:cs="Traditional Arabic"/>
          <w:color w:val="C00000"/>
          <w:sz w:val="32"/>
          <w:szCs w:val="32"/>
          <w:rtl/>
          <w:lang w:bidi="ar-SY"/>
        </w:rPr>
        <w:t>﴿</w:t>
      </w:r>
      <w:r w:rsidRPr="0088525E">
        <w:rPr>
          <w:rFonts w:ascii="mylotus" w:hAnsi="mylotus" w:cs="Traditional Naskh"/>
          <w:b/>
          <w:bCs/>
          <w:sz w:val="32"/>
          <w:szCs w:val="32"/>
          <w:rtl/>
          <w:lang w:bidi="ar-SY"/>
        </w:rPr>
        <w:t>فَلْيَحْذَرِ الَّذِينَ يُخَالِفُونَ عَنْ أَمْرِهِ أَن تُصِيبَهُمْ فِتْنَةٌ أَوْ يُصِيبَهُمْ عَذَابٌ أَلِيمٌ</w:t>
      </w:r>
      <w:r w:rsidR="00481E7E" w:rsidRPr="00481E7E">
        <w:rPr>
          <w:rFonts w:ascii="Traditional Arabic" w:hAnsi="Traditional Arabic" w:cs="Traditional Arabic"/>
          <w:color w:val="C00000"/>
          <w:sz w:val="32"/>
          <w:szCs w:val="32"/>
          <w:rtl/>
          <w:lang w:bidi="ar-SY"/>
        </w:rPr>
        <w:t>﴾</w:t>
      </w:r>
      <w:r w:rsidR="00481E7E" w:rsidRPr="007B5404">
        <w:rPr>
          <w:rFonts w:ascii="mylotus" w:hAnsi="mylotus" w:cs="Traditional Naskh"/>
          <w:spacing w:val="-8"/>
          <w:position w:val="2"/>
          <w:sz w:val="32"/>
          <w:szCs w:val="32"/>
          <w:vertAlign w:val="superscript"/>
          <w:rtl/>
          <w:lang w:bidi="ar-SY"/>
        </w:rPr>
        <w:t xml:space="preserve"> </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573"/>
      </w:r>
      <w:r w:rsidRPr="007B5404">
        <w:rPr>
          <w:rFonts w:ascii="mylotus" w:hAnsi="mylotus" w:cs="Traditional Naskh"/>
          <w:spacing w:val="-8"/>
          <w:position w:val="2"/>
          <w:sz w:val="32"/>
          <w:szCs w:val="32"/>
          <w:vertAlign w:val="superscript"/>
          <w:rtl/>
          <w:lang w:bidi="ar-SY"/>
        </w:rPr>
        <w:t>)</w:t>
      </w:r>
      <w:r w:rsidRPr="0088525E">
        <w:rPr>
          <w:rFonts w:ascii="mylotus" w:hAnsi="mylotus" w:cs="Traditional Naskh" w:hint="cs"/>
          <w:sz w:val="32"/>
          <w:szCs w:val="32"/>
          <w:rtl/>
          <w:lang w:bidi="ar-SY"/>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z w:val="32"/>
          <w:szCs w:val="32"/>
        </w:rPr>
      </w:pPr>
      <w:r w:rsidRPr="0088525E">
        <w:rPr>
          <w:rFonts w:ascii="mylotus" w:hAnsi="mylotus" w:cs="Traditional Naskh"/>
          <w:sz w:val="32"/>
          <w:szCs w:val="32"/>
          <w:rtl/>
          <w:lang w:bidi="ar-SY"/>
        </w:rPr>
        <w:t xml:space="preserve">وعن أبي هريرة </w:t>
      </w:r>
      <w:r w:rsidRPr="00481E7E">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قال: 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481E7E">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«من أطاعني فقد أطاع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ومن عصاني فقد عصى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57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وعنه </w:t>
      </w:r>
      <w:r w:rsidRPr="00481E7E">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قال: 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481E7E">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«كل الناس يدخل الجنة إلا من أبى»</w:t>
      </w:r>
      <w:r w:rsidRPr="0088525E">
        <w:rPr>
          <w:rFonts w:ascii="mylotus" w:hAnsi="mylotus" w:cs="Traditional Naskh"/>
          <w:sz w:val="32"/>
          <w:szCs w:val="32"/>
          <w:rtl/>
          <w:lang w:bidi="ar-SY"/>
        </w:rPr>
        <w:t xml:space="preserve"> قالوا يا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ومن يأبى؟ قال: </w:t>
      </w:r>
      <w:r w:rsidRPr="0088525E">
        <w:rPr>
          <w:rFonts w:ascii="mylotus" w:hAnsi="mylotus" w:cs="Traditional Naskh"/>
          <w:b/>
          <w:bCs/>
          <w:sz w:val="32"/>
          <w:szCs w:val="32"/>
          <w:rtl/>
          <w:lang w:bidi="ar-SY"/>
        </w:rPr>
        <w:t>«من أطاعني دخل الجنة ومن عصاني فقد أبى»</w:t>
      </w:r>
      <w:r w:rsidRPr="007B5404">
        <w:rPr>
          <w:rFonts w:ascii="mylotus" w:hAnsi="mylotus" w:cs="Traditional Naskh"/>
          <w:b/>
          <w:bCs/>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575"/>
      </w:r>
      <w:r w:rsidRPr="007B5404">
        <w:rPr>
          <w:rFonts w:ascii="mylotus" w:hAnsi="mylotus" w:cs="Traditional Naskh"/>
          <w:b/>
          <w:bCs/>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pacing w:val="-12"/>
          <w:sz w:val="32"/>
          <w:szCs w:val="32"/>
          <w:rtl/>
        </w:rPr>
      </w:pPr>
      <w:r w:rsidRPr="0088525E">
        <w:rPr>
          <w:rFonts w:ascii="mylotus" w:hAnsi="mylotus" w:cs="Traditional Naskh"/>
          <w:sz w:val="32"/>
          <w:szCs w:val="32"/>
          <w:rtl/>
          <w:lang w:bidi="ar-SY"/>
        </w:rPr>
        <w:t xml:space="preserve">وعن ابن عمر </w:t>
      </w:r>
      <w:r w:rsidRPr="0088525E">
        <w:rPr>
          <w:rFonts w:ascii="mylotus" w:hAnsi="mylotus" w:cs="Traditional Naskh" w:hint="cs"/>
          <w:sz w:val="32"/>
          <w:szCs w:val="32"/>
          <w:rtl/>
          <w:lang w:bidi="ar-SY"/>
        </w:rPr>
        <w:t>رضي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عنهما</w:t>
      </w:r>
      <w:r w:rsidRPr="0088525E">
        <w:rPr>
          <w:rFonts w:ascii="mylotus" w:hAnsi="mylotus" w:cs="Traditional Naskh"/>
          <w:sz w:val="32"/>
          <w:szCs w:val="32"/>
          <w:rtl/>
          <w:lang w:bidi="ar-SY"/>
        </w:rPr>
        <w:t xml:space="preserve"> قال: 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481E7E">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«بعثت بين يدي الساعة بالسيف حتى يعبد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وحده لا شريك له, وجُعِلَ رزقي تحت ظلِّ </w:t>
      </w:r>
      <w:r w:rsidRPr="0088525E">
        <w:rPr>
          <w:rFonts w:ascii="mylotus" w:hAnsi="mylotus" w:cs="Traditional Naskh"/>
          <w:b/>
          <w:bCs/>
          <w:sz w:val="32"/>
          <w:szCs w:val="32"/>
          <w:rtl/>
          <w:lang w:bidi="ar-SY"/>
        </w:rPr>
        <w:lastRenderedPageBreak/>
        <w:t xml:space="preserve">رمحي, وجُعِلَ الذِّلُّ </w:t>
      </w:r>
      <w:r w:rsidRPr="0088525E">
        <w:rPr>
          <w:rFonts w:ascii="mylotus" w:hAnsi="mylotus" w:cs="Traditional Naskh"/>
          <w:b/>
          <w:bCs/>
          <w:spacing w:val="-12"/>
          <w:sz w:val="32"/>
          <w:szCs w:val="32"/>
          <w:rtl/>
          <w:lang w:bidi="ar-SY"/>
        </w:rPr>
        <w:t>والصَّغارُ على من خالف أمري, ومن تشبه بقو</w:t>
      </w:r>
      <w:r w:rsidRPr="0088525E">
        <w:rPr>
          <w:rFonts w:ascii="mylotus" w:hAnsi="mylotus" w:cs="Traditional Naskh" w:hint="cs"/>
          <w:b/>
          <w:bCs/>
          <w:spacing w:val="-12"/>
          <w:sz w:val="32"/>
          <w:szCs w:val="32"/>
          <w:rtl/>
          <w:lang w:bidi="ar-SY"/>
        </w:rPr>
        <w:t>م</w:t>
      </w:r>
      <w:r w:rsidRPr="0088525E">
        <w:rPr>
          <w:rFonts w:ascii="mylotus" w:hAnsi="mylotus" w:cs="Traditional Naskh"/>
          <w:b/>
          <w:bCs/>
          <w:spacing w:val="-12"/>
          <w:sz w:val="32"/>
          <w:szCs w:val="32"/>
          <w:rtl/>
          <w:lang w:bidi="ar-SY"/>
        </w:rPr>
        <w:t xml:space="preserve"> فهو منهم»</w:t>
      </w:r>
      <w:r w:rsidRPr="007B5404">
        <w:rPr>
          <w:rStyle w:val="FootnoteReference"/>
          <w:rFonts w:ascii="mylotus" w:hAnsi="mylotus" w:cs="Traditional Naskh"/>
          <w:spacing w:val="-12"/>
          <w:position w:val="2"/>
          <w:sz w:val="32"/>
          <w:szCs w:val="32"/>
          <w:rtl/>
          <w:lang w:bidi="ar-SY"/>
        </w:rPr>
        <w:t>(</w:t>
      </w:r>
      <w:r w:rsidRPr="007B5404">
        <w:rPr>
          <w:rStyle w:val="FootnoteReference"/>
          <w:rFonts w:ascii="mylotus" w:hAnsi="mylotus" w:cs="Traditional Naskh"/>
          <w:spacing w:val="-12"/>
          <w:position w:val="2"/>
          <w:sz w:val="32"/>
          <w:szCs w:val="32"/>
          <w:rtl/>
          <w:lang w:bidi="ar-SY"/>
        </w:rPr>
        <w:footnoteReference w:id="576"/>
      </w:r>
      <w:r w:rsidRPr="007B5404">
        <w:rPr>
          <w:rFonts w:ascii="mylotus" w:hAnsi="mylotus" w:cs="Traditional Naskh"/>
          <w:spacing w:val="-12"/>
          <w:position w:val="2"/>
          <w:sz w:val="32"/>
          <w:szCs w:val="32"/>
          <w:vertAlign w:val="superscript"/>
          <w:rtl/>
          <w:lang w:bidi="ar-SY"/>
        </w:rPr>
        <w:t>)</w:t>
      </w:r>
      <w:r w:rsidRPr="0088525E">
        <w:rPr>
          <w:rFonts w:ascii="mylotus" w:hAnsi="mylotus" w:cs="Traditional Naskh"/>
          <w:spacing w:val="-12"/>
          <w:sz w:val="32"/>
          <w:szCs w:val="32"/>
          <w:rtl/>
          <w:lang w:bidi="ar-SY"/>
        </w:rPr>
        <w:t>.</w:t>
      </w:r>
    </w:p>
    <w:p w:rsidR="00C602A9" w:rsidRPr="0088525E" w:rsidRDefault="003647D1" w:rsidP="00481E7E">
      <w:pPr>
        <w:widowControl w:val="0"/>
        <w:tabs>
          <w:tab w:val="left" w:pos="-34"/>
        </w:tabs>
        <w:spacing w:after="0" w:line="204" w:lineRule="auto"/>
        <w:ind w:firstLine="284"/>
        <w:jc w:val="lowKashida"/>
        <w:rPr>
          <w:rFonts w:ascii="mylotus" w:hAnsi="mylotus" w:cs="Traditional Naskh"/>
          <w:sz w:val="32"/>
          <w:szCs w:val="32"/>
          <w:rtl/>
        </w:rPr>
      </w:pPr>
      <w:r w:rsidRPr="003647D1">
        <w:rPr>
          <w:rFonts w:ascii="AAAGoldenLotus Stg1_Ver1" w:hAnsi="AAAGoldenLotus Stg1_Ver1" w:cs="AAAGoldenLotus Stg1_Ver1"/>
          <w:color w:val="C00000"/>
          <w:sz w:val="24"/>
          <w:szCs w:val="24"/>
          <w:rtl/>
        </w:rPr>
        <w:t>*</w:t>
      </w:r>
      <w:r w:rsidR="00C602A9" w:rsidRPr="0088525E">
        <w:rPr>
          <w:rFonts w:ascii="mylotus" w:hAnsi="mylotus" w:cs="Traditional Naskh"/>
          <w:b/>
          <w:bCs/>
          <w:sz w:val="32"/>
          <w:szCs w:val="32"/>
          <w:rtl/>
        </w:rPr>
        <w:t xml:space="preserve">  </w:t>
      </w:r>
      <w:r w:rsidR="00C602A9" w:rsidRPr="0088525E">
        <w:rPr>
          <w:rFonts w:ascii="mylotus" w:hAnsi="mylotus" w:cs="Traditional Naskh" w:hint="cs"/>
          <w:b/>
          <w:bCs/>
          <w:sz w:val="32"/>
          <w:szCs w:val="32"/>
          <w:rtl/>
        </w:rPr>
        <w:t xml:space="preserve">ومن حقوقه </w:t>
      </w:r>
      <w:r w:rsidR="00C602A9" w:rsidRPr="00481E7E">
        <w:rPr>
          <w:rFonts w:ascii="mylotus" w:hAnsi="mylotus" w:cs="Traditional Naskh" w:hint="cs"/>
          <w:color w:val="C00000"/>
          <w:sz w:val="32"/>
          <w:szCs w:val="32"/>
          <w:rtl/>
        </w:rPr>
        <w:sym w:font="AGA Arabesque" w:char="F072"/>
      </w:r>
      <w:r w:rsidR="00C602A9" w:rsidRPr="0088525E">
        <w:rPr>
          <w:rFonts w:ascii="mylotus" w:hAnsi="mylotus" w:cs="Traditional Naskh" w:hint="cs"/>
          <w:b/>
          <w:bCs/>
          <w:sz w:val="32"/>
          <w:szCs w:val="32"/>
          <w:rtl/>
        </w:rPr>
        <w:t xml:space="preserve"> </w:t>
      </w:r>
      <w:r w:rsidR="00C602A9" w:rsidRPr="0088525E">
        <w:rPr>
          <w:rFonts w:ascii="mylotus" w:hAnsi="mylotus" w:cs="Traditional Naskh"/>
          <w:b/>
          <w:bCs/>
          <w:sz w:val="32"/>
          <w:szCs w:val="32"/>
          <w:rtl/>
        </w:rPr>
        <w:t>اتباعه</w:t>
      </w:r>
      <w:r w:rsidR="00C602A9" w:rsidRPr="0088525E">
        <w:rPr>
          <w:rFonts w:ascii="mylotus" w:hAnsi="mylotus" w:cs="Traditional Naskh"/>
          <w:sz w:val="32"/>
          <w:szCs w:val="32"/>
          <w:rtl/>
        </w:rPr>
        <w:t xml:space="preserve"> واتخاذه قدوة في جميع الأمور والاقتداء بهديه, قال تعالى: </w:t>
      </w:r>
      <w:r w:rsidRPr="003647D1">
        <w:rPr>
          <w:rFonts w:ascii="Traditional Arabic" w:hAnsi="Traditional Arabic" w:cs="Traditional Arabic"/>
          <w:color w:val="C00000"/>
          <w:sz w:val="32"/>
          <w:szCs w:val="32"/>
          <w:rtl/>
        </w:rPr>
        <w:t>﴿</w:t>
      </w:r>
      <w:r w:rsidRPr="003647D1">
        <w:rPr>
          <w:rFonts w:ascii="mylotus" w:hAnsi="mylotus" w:cs="Traditional Naskh" w:hint="eastAsia"/>
          <w:b/>
          <w:bCs/>
          <w:sz w:val="32"/>
          <w:szCs w:val="32"/>
          <w:rtl/>
        </w:rPr>
        <w:t>قُلْ</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إِنْ</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كُنْتُمْ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تُحِبُّونَ</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فَاتَّبِعُونِي</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يُحْبِبْكُمُ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وَيَغْفِرْ</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لَكُمْ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ذُنُوبَكُمْ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وَاللَّهُ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غَفُورٌ</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رَحِيمٌ</w:t>
      </w:r>
      <w:r w:rsidRPr="003647D1">
        <w:rPr>
          <w:rFonts w:ascii="Traditional Arabic" w:hAnsi="Traditional Arabic" w:cs="Traditional Arabic"/>
          <w:color w:val="C00000"/>
          <w:sz w:val="32"/>
          <w:szCs w:val="32"/>
          <w:rtl/>
        </w:rPr>
        <w:t>﴾</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577"/>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w:t>
      </w:r>
      <w:r w:rsidRPr="003647D1">
        <w:rPr>
          <w:rFonts w:ascii="Traditional Arabic" w:hAnsi="Traditional Arabic" w:cs="Traditional Arabic"/>
          <w:color w:val="C00000"/>
          <w:sz w:val="32"/>
          <w:szCs w:val="32"/>
          <w:rtl/>
        </w:rPr>
        <w:t>﴿</w:t>
      </w:r>
      <w:r w:rsidRPr="003647D1">
        <w:rPr>
          <w:rFonts w:ascii="mylotus" w:hAnsi="mylotus" w:cs="Traditional Naskh" w:hint="eastAsia"/>
          <w:b/>
          <w:bCs/>
          <w:sz w:val="32"/>
          <w:szCs w:val="32"/>
          <w:rtl/>
        </w:rPr>
        <w:t>لَقَدْ</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كَانَ</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لَكُمْ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فِي</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رَسُولِ</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أُسْوَةٌ</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حَسَنَةٌ</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لِمَنْ</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كَانَ</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يَرْجُو</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وَالْيَوْمَ</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الْآخِرَ</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وَذَكَرَ</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اللَّهَ</w:t>
      </w:r>
      <w:r w:rsidRPr="003647D1">
        <w:rPr>
          <w:rFonts w:ascii="mylotus" w:hAnsi="mylotus" w:cs="Traditional Naskh"/>
          <w:b/>
          <w:bCs/>
          <w:sz w:val="32"/>
          <w:szCs w:val="32"/>
          <w:rtl/>
        </w:rPr>
        <w:t xml:space="preserve"> </w:t>
      </w:r>
      <w:r w:rsidRPr="003647D1">
        <w:rPr>
          <w:rFonts w:ascii="mylotus" w:hAnsi="mylotus" w:cs="Traditional Naskh" w:hint="eastAsia"/>
          <w:b/>
          <w:bCs/>
          <w:sz w:val="32"/>
          <w:szCs w:val="32"/>
          <w:rtl/>
        </w:rPr>
        <w:t>كَثِيرًا</w:t>
      </w:r>
      <w:r w:rsidRPr="003647D1">
        <w:rPr>
          <w:rFonts w:ascii="Traditional Arabic" w:hAnsi="Traditional Arabic" w:cs="Traditional Arabic"/>
          <w:color w:val="C00000"/>
          <w:sz w:val="32"/>
          <w:szCs w:val="32"/>
          <w:rtl/>
        </w:rPr>
        <w:t>﴾</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578"/>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فيجب السير على هديه والتزام سنته والحذر من مخالفته, قال </w:t>
      </w:r>
      <w:r w:rsidR="00C602A9" w:rsidRPr="003647D1">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«فمن رغب عن سنتي فليس مني»</w:t>
      </w:r>
      <w:r w:rsidR="00C602A9" w:rsidRPr="007B5404">
        <w:rPr>
          <w:rStyle w:val="FootnoteReference"/>
          <w:rFonts w:ascii="mylotus" w:hAnsi="mylotus" w:cs="Traditional Naskh"/>
          <w:position w:val="2"/>
          <w:sz w:val="32"/>
          <w:szCs w:val="32"/>
          <w:rtl/>
        </w:rPr>
        <w:t>(</w:t>
      </w:r>
      <w:r w:rsidR="00C602A9" w:rsidRPr="007B5404">
        <w:rPr>
          <w:rStyle w:val="FootnoteReference"/>
          <w:rFonts w:ascii="mylotus" w:hAnsi="mylotus" w:cs="Traditional Naskh"/>
          <w:position w:val="2"/>
          <w:sz w:val="32"/>
          <w:szCs w:val="32"/>
          <w:rtl/>
        </w:rPr>
        <w:footnoteReference w:id="579"/>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w:t>
      </w:r>
    </w:p>
    <w:p w:rsidR="00C602A9" w:rsidRPr="00BF00DD" w:rsidRDefault="003647D1" w:rsidP="00481E7E">
      <w:pPr>
        <w:widowControl w:val="0"/>
        <w:tabs>
          <w:tab w:val="left" w:pos="-34"/>
        </w:tabs>
        <w:spacing w:after="0" w:line="204" w:lineRule="auto"/>
        <w:ind w:firstLine="284"/>
        <w:jc w:val="lowKashida"/>
        <w:rPr>
          <w:rFonts w:ascii="mylotus" w:hAnsi="mylotus" w:cs="Traditional Naskh"/>
          <w:spacing w:val="-10"/>
          <w:sz w:val="32"/>
          <w:szCs w:val="32"/>
          <w:rtl/>
          <w:lang w:bidi="ar-SY"/>
        </w:rPr>
      </w:pPr>
      <w:r w:rsidRPr="00BF00DD">
        <w:rPr>
          <w:rFonts w:ascii="AAAGoldenLotus Stg1_Ver1" w:hAnsi="AAAGoldenLotus Stg1_Ver1" w:cs="AAAGoldenLotus Stg1_Ver1"/>
          <w:color w:val="C00000"/>
          <w:spacing w:val="-10"/>
          <w:sz w:val="24"/>
          <w:szCs w:val="24"/>
          <w:rtl/>
        </w:rPr>
        <w:t>*</w:t>
      </w:r>
      <w:r w:rsidR="00C602A9" w:rsidRPr="00BF00DD">
        <w:rPr>
          <w:rFonts w:ascii="mylotus" w:hAnsi="mylotus" w:cs="Traditional Naskh" w:hint="cs"/>
          <w:b/>
          <w:bCs/>
          <w:spacing w:val="-10"/>
          <w:sz w:val="32"/>
          <w:szCs w:val="32"/>
          <w:rtl/>
        </w:rPr>
        <w:t xml:space="preserve"> </w:t>
      </w:r>
      <w:r w:rsidR="00C602A9" w:rsidRPr="00BF00DD">
        <w:rPr>
          <w:rFonts w:ascii="mylotus" w:hAnsi="mylotus" w:cs="Traditional Naskh"/>
          <w:b/>
          <w:bCs/>
          <w:spacing w:val="-10"/>
          <w:sz w:val="32"/>
          <w:szCs w:val="32"/>
          <w:rtl/>
        </w:rPr>
        <w:t xml:space="preserve"> </w:t>
      </w:r>
      <w:r w:rsidR="00C602A9" w:rsidRPr="00BF00DD">
        <w:rPr>
          <w:rFonts w:ascii="mylotus" w:hAnsi="mylotus" w:cs="Traditional Naskh" w:hint="cs"/>
          <w:b/>
          <w:bCs/>
          <w:spacing w:val="-10"/>
          <w:sz w:val="32"/>
          <w:szCs w:val="32"/>
          <w:rtl/>
        </w:rPr>
        <w:t xml:space="preserve">ومن حقوقه </w:t>
      </w:r>
      <w:r w:rsidR="00C602A9" w:rsidRPr="00BF00DD">
        <w:rPr>
          <w:rFonts w:ascii="mylotus" w:hAnsi="mylotus" w:cs="Traditional Naskh" w:hint="cs"/>
          <w:color w:val="C00000"/>
          <w:spacing w:val="-10"/>
          <w:sz w:val="32"/>
          <w:szCs w:val="32"/>
          <w:rtl/>
        </w:rPr>
        <w:sym w:font="AGA Arabesque" w:char="F072"/>
      </w:r>
      <w:r w:rsidR="00C602A9" w:rsidRPr="00BF00DD">
        <w:rPr>
          <w:rFonts w:ascii="mylotus" w:hAnsi="mylotus" w:cs="Traditional Naskh" w:hint="cs"/>
          <w:b/>
          <w:bCs/>
          <w:spacing w:val="-10"/>
          <w:sz w:val="32"/>
          <w:szCs w:val="32"/>
          <w:rtl/>
        </w:rPr>
        <w:t xml:space="preserve"> </w:t>
      </w:r>
      <w:r w:rsidR="00C602A9" w:rsidRPr="00BF00DD">
        <w:rPr>
          <w:rFonts w:ascii="mylotus" w:hAnsi="mylotus" w:cs="Traditional Naskh"/>
          <w:b/>
          <w:bCs/>
          <w:spacing w:val="-10"/>
          <w:sz w:val="32"/>
          <w:szCs w:val="32"/>
          <w:rtl/>
        </w:rPr>
        <w:t>محبته</w:t>
      </w:r>
      <w:r w:rsidR="00C602A9" w:rsidRPr="00BF00DD">
        <w:rPr>
          <w:rFonts w:ascii="mylotus" w:hAnsi="mylotus" w:cs="Traditional Naskh" w:hint="cs"/>
          <w:b/>
          <w:bCs/>
          <w:spacing w:val="-10"/>
          <w:sz w:val="32"/>
          <w:szCs w:val="32"/>
          <w:rtl/>
        </w:rPr>
        <w:t xml:space="preserve"> </w:t>
      </w:r>
      <w:r w:rsidR="00C602A9" w:rsidRPr="00BF00DD">
        <w:rPr>
          <w:rFonts w:ascii="mylotus" w:hAnsi="mylotus" w:cs="Traditional Naskh"/>
          <w:b/>
          <w:bCs/>
          <w:spacing w:val="-10"/>
          <w:sz w:val="32"/>
          <w:szCs w:val="32"/>
          <w:rtl/>
        </w:rPr>
        <w:t>أكثر من الأهل</w:t>
      </w:r>
      <w:r w:rsidR="00C602A9" w:rsidRPr="00BF00DD">
        <w:rPr>
          <w:rFonts w:ascii="mylotus" w:hAnsi="mylotus" w:cs="Traditional Naskh"/>
          <w:spacing w:val="-10"/>
          <w:sz w:val="32"/>
          <w:szCs w:val="32"/>
          <w:rtl/>
        </w:rPr>
        <w:t xml:space="preserve"> والولد والوالد والناس أجمعين, قال ا</w:t>
      </w:r>
      <w:r w:rsidR="00A1582F" w:rsidRPr="00BF00DD">
        <w:rPr>
          <w:rFonts w:ascii="mylotus" w:hAnsi="mylotus" w:cs="Traditional Naskh"/>
          <w:spacing w:val="-10"/>
          <w:sz w:val="32"/>
          <w:szCs w:val="32"/>
          <w:rtl/>
        </w:rPr>
        <w:t>للَّه</w:t>
      </w:r>
      <w:r w:rsidR="00C602A9" w:rsidRPr="00BF00DD">
        <w:rPr>
          <w:rFonts w:ascii="mylotus" w:hAnsi="mylotus" w:cs="Traditional Naskh"/>
          <w:spacing w:val="-10"/>
          <w:sz w:val="32"/>
          <w:szCs w:val="32"/>
          <w:rtl/>
        </w:rPr>
        <w:t xml:space="preserve"> تعالى: </w:t>
      </w:r>
      <w:r w:rsidRPr="00BF00DD">
        <w:rPr>
          <w:rFonts w:ascii="Traditional Arabic" w:hAnsi="Traditional Arabic" w:cs="Traditional Arabic"/>
          <w:color w:val="C00000"/>
          <w:spacing w:val="-10"/>
          <w:sz w:val="32"/>
          <w:szCs w:val="32"/>
          <w:rtl/>
        </w:rPr>
        <w:t>﴿</w:t>
      </w:r>
      <w:r w:rsidRPr="00BF00DD">
        <w:rPr>
          <w:rFonts w:ascii="mylotus" w:hAnsi="mylotus" w:cs="Traditional Naskh" w:hint="eastAsia"/>
          <w:b/>
          <w:bCs/>
          <w:spacing w:val="-10"/>
          <w:sz w:val="32"/>
          <w:szCs w:val="32"/>
          <w:rtl/>
        </w:rPr>
        <w:t>قُلْ</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إِنْ</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كَانَ</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آبَاؤُكُمْ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وَأَبْنَاؤُكُمْ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وَإِخْوَانُكُمْ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وَأَزْوَاجُكُمْ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وَعَشِيرَتُكُمْ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وَأَمْوَالٌ</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اقْتَرَفْتُمُوهَا</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وَتِجَارَةٌ</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تَخْشَوْنَ</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كَسَادَهَا</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وَمَسَاكِنُ</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تَرْضَوْنَهَا</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أَحَبَّ</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إِلَيْكُمْ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مِنَ</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اللَّهِ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وَرَسُولِهِ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وَجِهَادٍ</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فِي</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سَبِيلِهِ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فَتَرَبَّصُوا</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حَتَّى</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يَأْتِيَ</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اللَّهُ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بِأَمْرِهِ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وَاللَّهُ</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لَا</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يَهْدِي</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الْقَوْمَ</w:t>
      </w:r>
      <w:r w:rsidRPr="00BF00DD">
        <w:rPr>
          <w:rFonts w:ascii="mylotus" w:hAnsi="mylotus" w:cs="Traditional Naskh"/>
          <w:b/>
          <w:bCs/>
          <w:spacing w:val="-10"/>
          <w:sz w:val="32"/>
          <w:szCs w:val="32"/>
          <w:rtl/>
        </w:rPr>
        <w:t xml:space="preserve"> </w:t>
      </w:r>
      <w:r w:rsidRPr="00BF00DD">
        <w:rPr>
          <w:rFonts w:ascii="mylotus" w:hAnsi="mylotus" w:cs="Traditional Naskh" w:hint="eastAsia"/>
          <w:b/>
          <w:bCs/>
          <w:spacing w:val="-10"/>
          <w:sz w:val="32"/>
          <w:szCs w:val="32"/>
          <w:rtl/>
        </w:rPr>
        <w:t>الْفَاسِقِينَ</w:t>
      </w:r>
      <w:r w:rsidRPr="00BF00DD">
        <w:rPr>
          <w:rFonts w:ascii="Traditional Arabic" w:hAnsi="Traditional Arabic" w:cs="Traditional Arabic"/>
          <w:color w:val="C00000"/>
          <w:spacing w:val="-10"/>
          <w:sz w:val="32"/>
          <w:szCs w:val="32"/>
          <w:rtl/>
        </w:rPr>
        <w:t>﴾</w:t>
      </w:r>
      <w:r w:rsidR="00C602A9" w:rsidRPr="007B5404">
        <w:rPr>
          <w:rFonts w:ascii="mylotus" w:hAnsi="mylotus" w:cs="Traditional Naskh"/>
          <w:spacing w:val="-10"/>
          <w:position w:val="2"/>
          <w:sz w:val="32"/>
          <w:szCs w:val="32"/>
          <w:vertAlign w:val="superscript"/>
          <w:rtl/>
        </w:rPr>
        <w:t>(</w:t>
      </w:r>
      <w:r w:rsidR="00C602A9" w:rsidRPr="007B5404">
        <w:rPr>
          <w:rStyle w:val="FootnoteReference"/>
          <w:rFonts w:ascii="mylotus" w:hAnsi="mylotus" w:cs="Traditional Naskh"/>
          <w:spacing w:val="-10"/>
          <w:position w:val="2"/>
          <w:sz w:val="32"/>
          <w:szCs w:val="32"/>
          <w:rtl/>
        </w:rPr>
        <w:footnoteReference w:id="580"/>
      </w:r>
      <w:r w:rsidR="00C602A9" w:rsidRPr="007B5404">
        <w:rPr>
          <w:rFonts w:ascii="mylotus" w:hAnsi="mylotus" w:cs="Traditional Naskh"/>
          <w:spacing w:val="-10"/>
          <w:position w:val="2"/>
          <w:sz w:val="32"/>
          <w:szCs w:val="32"/>
          <w:vertAlign w:val="superscript"/>
          <w:rtl/>
        </w:rPr>
        <w:t>)</w:t>
      </w:r>
      <w:r w:rsidR="00C602A9" w:rsidRPr="00BF00DD">
        <w:rPr>
          <w:rFonts w:ascii="mylotus" w:hAnsi="mylotus" w:cs="Traditional Naskh" w:hint="cs"/>
          <w:spacing w:val="-10"/>
          <w:sz w:val="32"/>
          <w:szCs w:val="32"/>
          <w:rtl/>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z w:val="32"/>
          <w:szCs w:val="32"/>
        </w:rPr>
      </w:pPr>
      <w:r w:rsidRPr="0088525E">
        <w:rPr>
          <w:rFonts w:ascii="mylotus" w:hAnsi="mylotus" w:cs="Traditional Naskh"/>
          <w:sz w:val="32"/>
          <w:szCs w:val="32"/>
          <w:rtl/>
          <w:lang w:bidi="ar-SY"/>
        </w:rPr>
        <w:t xml:space="preserve">وعن أنس </w:t>
      </w:r>
      <w:r w:rsidRPr="003647D1">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قال: 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«لا يؤمن أحدكم حتى أكون أحب إليه من ولده ووالده والناس أجمعين»</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581"/>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481E7E">
      <w:pPr>
        <w:widowControl w:val="0"/>
        <w:spacing w:after="0" w:line="204"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ولما قال عمر بن الخطاب </w:t>
      </w:r>
      <w:r w:rsidRPr="003647D1">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يا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لأنت أحب إليَّ من كل شيء إلا من نفسي فقال النبي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«لا والذي نفسي بيده حتى أكون أحب إليك من نفسك»</w:t>
      </w:r>
      <w:r w:rsidRPr="0088525E">
        <w:rPr>
          <w:rFonts w:ascii="mylotus" w:hAnsi="mylotus" w:cs="Traditional Naskh"/>
          <w:sz w:val="32"/>
          <w:szCs w:val="32"/>
          <w:rtl/>
          <w:lang w:bidi="ar-SY"/>
        </w:rPr>
        <w:t>, فقال له عمر فإنه الآن وا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لأنت أحب إليّ من نفسي فقال النبي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«الآن يا عمر»</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582"/>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 xml:space="preserve">, وعن ابن مسعود </w:t>
      </w:r>
      <w:r w:rsidRPr="003647D1">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قال: جاء رجل إلى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فقال: يا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كيف تقول في رجل أحب قوماً ولم يلحق بهم؟ فقال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88525E">
        <w:rPr>
          <w:rFonts w:ascii="mylotus" w:hAnsi="mylotus" w:cs="Traditional Naskh"/>
          <w:b/>
          <w:bCs/>
          <w:sz w:val="32"/>
          <w:szCs w:val="32"/>
          <w:rtl/>
          <w:lang w:bidi="ar-SY"/>
        </w:rPr>
        <w:t>«المرء مع من أحب»</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583"/>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481E7E">
      <w:pPr>
        <w:widowControl w:val="0"/>
        <w:tabs>
          <w:tab w:val="left" w:pos="-34"/>
        </w:tabs>
        <w:spacing w:after="0" w:line="204" w:lineRule="auto"/>
        <w:ind w:firstLine="284"/>
        <w:jc w:val="lowKashida"/>
        <w:rPr>
          <w:rFonts w:ascii="mylotus" w:hAnsi="mylotus" w:cs="Traditional Naskh"/>
          <w:sz w:val="32"/>
          <w:szCs w:val="32"/>
          <w:rtl/>
        </w:rPr>
      </w:pPr>
      <w:r w:rsidRPr="0088525E">
        <w:rPr>
          <w:rFonts w:ascii="mylotus" w:hAnsi="mylotus" w:cs="Traditional Naskh"/>
          <w:sz w:val="32"/>
          <w:szCs w:val="32"/>
          <w:rtl/>
          <w:lang w:bidi="ar-SY"/>
        </w:rPr>
        <w:lastRenderedPageBreak/>
        <w:t xml:space="preserve">وعن العباس بن عبد المطلب </w:t>
      </w:r>
      <w:r w:rsidRPr="003647D1">
        <w:rPr>
          <w:rFonts w:ascii="mylotus" w:hAnsi="mylotus" w:cs="Traditional Naskh"/>
          <w:color w:val="C00000"/>
          <w:sz w:val="32"/>
          <w:szCs w:val="32"/>
          <w:rtl/>
          <w:lang w:bidi="ar-SY"/>
        </w:rPr>
        <w:sym w:font="AGA Arabesque" w:char="F074"/>
      </w:r>
      <w:r w:rsidRPr="0088525E">
        <w:rPr>
          <w:rFonts w:ascii="mylotus" w:hAnsi="mylotus" w:cs="Traditional Naskh"/>
          <w:sz w:val="32"/>
          <w:szCs w:val="32"/>
          <w:rtl/>
          <w:lang w:bidi="ar-SY"/>
        </w:rPr>
        <w:t xml:space="preserve"> أنه سمع رسول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يقول: </w:t>
      </w:r>
      <w:r w:rsidRPr="0088525E">
        <w:rPr>
          <w:rFonts w:ascii="mylotus" w:hAnsi="mylotus" w:cs="Traditional Naskh"/>
          <w:b/>
          <w:bCs/>
          <w:sz w:val="32"/>
          <w:szCs w:val="32"/>
          <w:rtl/>
          <w:lang w:bidi="ar-SY"/>
        </w:rPr>
        <w:t>«ذاق طعم الإيمان من رضي با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رباً, وبالإسلام ديناً, وبمحمد رسولاً»</w:t>
      </w:r>
      <w:r w:rsidRPr="007B5404">
        <w:rPr>
          <w:rStyle w:val="FootnoteReference"/>
          <w:rFonts w:ascii="mylotus" w:hAnsi="mylotus" w:cs="Traditional Naskh"/>
          <w:position w:val="2"/>
          <w:sz w:val="32"/>
          <w:szCs w:val="32"/>
          <w:rtl/>
          <w:lang w:bidi="ar-SY"/>
        </w:rPr>
        <w:t>(</w:t>
      </w:r>
      <w:r w:rsidRPr="007B5404">
        <w:rPr>
          <w:rStyle w:val="FootnoteReference"/>
          <w:rFonts w:ascii="mylotus" w:hAnsi="mylotus" w:cs="Traditional Naskh"/>
          <w:position w:val="2"/>
          <w:sz w:val="32"/>
          <w:szCs w:val="32"/>
          <w:rtl/>
          <w:lang w:bidi="ar-SY"/>
        </w:rPr>
        <w:footnoteReference w:id="584"/>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481E7E">
      <w:pPr>
        <w:widowControl w:val="0"/>
        <w:tabs>
          <w:tab w:val="left" w:pos="2006"/>
          <w:tab w:val="left" w:pos="2186"/>
        </w:tabs>
        <w:spacing w:after="0" w:line="204" w:lineRule="auto"/>
        <w:ind w:firstLine="284"/>
        <w:jc w:val="lowKashida"/>
        <w:rPr>
          <w:rFonts w:ascii="mylotus" w:hAnsi="mylotus" w:cs="Traditional Naskh"/>
          <w:sz w:val="32"/>
          <w:szCs w:val="32"/>
          <w:rtl/>
        </w:rPr>
      </w:pPr>
      <w:r w:rsidRPr="0088525E">
        <w:rPr>
          <w:rFonts w:ascii="mylotus" w:hAnsi="mylotus" w:cs="Traditional Naskh"/>
          <w:sz w:val="32"/>
          <w:szCs w:val="32"/>
          <w:rtl/>
          <w:lang w:bidi="ar-SY"/>
        </w:rPr>
        <w:t xml:space="preserve">وقال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w:t>
      </w:r>
      <w:r w:rsidRPr="0088525E">
        <w:rPr>
          <w:rFonts w:ascii="mylotus" w:hAnsi="mylotus" w:cs="Traditional Naskh"/>
          <w:b/>
          <w:bCs/>
          <w:sz w:val="32"/>
          <w:szCs w:val="32"/>
          <w:rtl/>
          <w:lang w:bidi="ar-SY"/>
        </w:rPr>
        <w:t>«ثلاث</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من ك</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ن</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فيه وجد ب</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ه</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ن</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حلاوة الإيمان: من كان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ورسولهُ أ</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حب</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إليه مما سواهما, وأن ي</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ح</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ب</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 المرء لا ي</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ح</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ب</w:t>
      </w:r>
      <w:r w:rsidRPr="0088525E">
        <w:rPr>
          <w:rFonts w:ascii="mylotus" w:hAnsi="mylotus" w:cs="Traditional Naskh" w:hint="cs"/>
          <w:b/>
          <w:bCs/>
          <w:sz w:val="32"/>
          <w:szCs w:val="32"/>
          <w:rtl/>
          <w:lang w:bidi="ar-SY"/>
        </w:rPr>
        <w:t>ّ</w:t>
      </w:r>
      <w:r w:rsidRPr="0088525E">
        <w:rPr>
          <w:rFonts w:ascii="mylotus" w:hAnsi="mylotus" w:cs="Traditional Naskh"/>
          <w:b/>
          <w:bCs/>
          <w:sz w:val="32"/>
          <w:szCs w:val="32"/>
          <w:rtl/>
          <w:lang w:bidi="ar-SY"/>
        </w:rPr>
        <w:t xml:space="preserve">ه إلا </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وأن يكره أن يعود في الكفر بعد أن أنقذه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منه كما يكره أن يقذف في النار»</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585"/>
      </w:r>
      <w:r w:rsidRPr="007B5404">
        <w:rPr>
          <w:rFonts w:ascii="mylotus" w:hAnsi="mylotus" w:cs="Traditional Naskh"/>
          <w:position w:val="2"/>
          <w:sz w:val="32"/>
          <w:szCs w:val="32"/>
          <w:vertAlign w:val="superscript"/>
          <w:rtl/>
          <w:lang w:bidi="ar-SY"/>
        </w:rPr>
        <w:t>)</w:t>
      </w:r>
      <w:r w:rsidRPr="0088525E">
        <w:rPr>
          <w:rFonts w:ascii="mylotus" w:hAnsi="mylotus" w:cs="Traditional Naskh"/>
          <w:sz w:val="32"/>
          <w:szCs w:val="32"/>
          <w:rtl/>
          <w:lang w:bidi="ar-SY"/>
        </w:rPr>
        <w:t>.</w:t>
      </w:r>
    </w:p>
    <w:p w:rsidR="00C602A9" w:rsidRPr="0088525E" w:rsidRDefault="00C602A9" w:rsidP="00481E7E">
      <w:pPr>
        <w:widowControl w:val="0"/>
        <w:tabs>
          <w:tab w:val="left" w:pos="2006"/>
          <w:tab w:val="left" w:pos="2186"/>
        </w:tabs>
        <w:spacing w:after="0" w:line="204" w:lineRule="auto"/>
        <w:ind w:firstLine="284"/>
        <w:jc w:val="lowKashida"/>
        <w:rPr>
          <w:rFonts w:ascii="mylotus" w:hAnsi="mylotus" w:cs="Traditional Naskh"/>
          <w:sz w:val="32"/>
          <w:szCs w:val="32"/>
          <w:rtl/>
        </w:rPr>
      </w:pPr>
      <w:r w:rsidRPr="0088525E">
        <w:rPr>
          <w:rFonts w:ascii="mylotus" w:hAnsi="mylotus" w:cs="Traditional Naskh"/>
          <w:sz w:val="32"/>
          <w:szCs w:val="32"/>
          <w:rtl/>
          <w:lang w:bidi="ar-SY"/>
        </w:rPr>
        <w:t>ولاشك أن من وفَّقه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تعالى لذلك ذاق طعم الإيمان ووجد حلاوته, فيستلذ الطاعة ويتحمل المشاق في رضى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w:t>
      </w:r>
      <w:r w:rsidR="003647D1" w:rsidRPr="003647D1">
        <w:rPr>
          <w:rFonts w:ascii="mylotus" w:hAnsi="mylotus" w:cs="Traditional Naskh"/>
          <w:color w:val="C00000"/>
          <w:sz w:val="32"/>
          <w:szCs w:val="32"/>
          <w:lang w:bidi="ar-SY"/>
        </w:rPr>
        <w:sym w:font="AGA Arabesque" w:char="F055"/>
      </w:r>
      <w:r w:rsidRPr="0088525E">
        <w:rPr>
          <w:rFonts w:ascii="mylotus" w:hAnsi="mylotus" w:cs="Traditional Naskh"/>
          <w:sz w:val="32"/>
          <w:szCs w:val="32"/>
          <w:rtl/>
          <w:lang w:bidi="ar-SY"/>
        </w:rPr>
        <w:t xml:space="preserve"> ورسوله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ولا يسلك إلا ما يوافق شريعة محمد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لأنه رضي به رسولاً, وأحبه، ومن أحب</w:t>
      </w:r>
      <w:r w:rsidRPr="0088525E">
        <w:rPr>
          <w:rFonts w:ascii="mylotus" w:hAnsi="mylotus" w:cs="Traditional Naskh" w:hint="cs"/>
          <w:sz w:val="32"/>
          <w:szCs w:val="32"/>
          <w:rtl/>
          <w:lang w:bidi="ar-SY"/>
        </w:rPr>
        <w:t xml:space="preserve"> النبي </w:t>
      </w:r>
      <w:r w:rsidRPr="003647D1">
        <w:rPr>
          <w:rFonts w:ascii="mylotus" w:hAnsi="mylotus" w:cs="Traditional Naskh" w:hint="cs"/>
          <w:color w:val="C00000"/>
          <w:sz w:val="32"/>
          <w:szCs w:val="32"/>
          <w:rtl/>
          <w:lang w:bidi="ar-SY"/>
        </w:rPr>
        <w:sym w:font="AGA Arabesque" w:char="F072"/>
      </w:r>
      <w:r w:rsidRPr="0088525E">
        <w:rPr>
          <w:rFonts w:ascii="mylotus" w:hAnsi="mylotus" w:cs="Traditional Naskh"/>
          <w:sz w:val="32"/>
          <w:szCs w:val="32"/>
          <w:rtl/>
          <w:lang w:bidi="ar-SY"/>
        </w:rPr>
        <w:t xml:space="preserve"> من قلبه صدقاً أطاعه </w:t>
      </w:r>
      <w:r w:rsidRPr="003647D1">
        <w:rPr>
          <w:rFonts w:ascii="mylotus" w:hAnsi="mylotus" w:cs="Traditional Naskh"/>
          <w:color w:val="C00000"/>
          <w:sz w:val="32"/>
          <w:szCs w:val="32"/>
          <w:rtl/>
          <w:lang w:bidi="ar-SY"/>
        </w:rPr>
        <w:sym w:font="AGA Arabesque" w:char="F072"/>
      </w:r>
      <w:r w:rsidRPr="0088525E">
        <w:rPr>
          <w:rFonts w:ascii="mylotus" w:hAnsi="mylotus" w:cs="Traditional Naskh"/>
          <w:sz w:val="32"/>
          <w:szCs w:val="32"/>
          <w:rtl/>
          <w:lang w:bidi="ar-SY"/>
        </w:rPr>
        <w:t xml:space="preserve"> ؛ ولهذا قال القائل:</w:t>
      </w:r>
    </w:p>
    <w:tbl>
      <w:tblPr>
        <w:bidiVisual/>
        <w:tblW w:w="0" w:type="auto"/>
        <w:jc w:val="center"/>
        <w:tblLook w:val="0000" w:firstRow="0" w:lastRow="0" w:firstColumn="0" w:lastColumn="0" w:noHBand="0" w:noVBand="0"/>
      </w:tblPr>
      <w:tblGrid>
        <w:gridCol w:w="3600"/>
        <w:gridCol w:w="3780"/>
      </w:tblGrid>
      <w:tr w:rsidR="00C602A9" w:rsidRPr="0088525E" w:rsidTr="00AE6C73">
        <w:trPr>
          <w:trHeight w:hRule="exact" w:val="454"/>
          <w:jc w:val="center"/>
        </w:trPr>
        <w:tc>
          <w:tcPr>
            <w:tcW w:w="3600" w:type="dxa"/>
          </w:tcPr>
          <w:p w:rsidR="00C602A9" w:rsidRPr="003647D1" w:rsidRDefault="00C602A9" w:rsidP="00481E7E">
            <w:pPr>
              <w:widowControl w:val="0"/>
              <w:tabs>
                <w:tab w:val="left" w:pos="4526"/>
              </w:tabs>
              <w:spacing w:after="0" w:line="204" w:lineRule="auto"/>
              <w:ind w:firstLine="38"/>
              <w:jc w:val="lowKashida"/>
              <w:rPr>
                <w:rFonts w:ascii="mylotus" w:hAnsi="mylotus" w:cs="mylotus"/>
                <w:sz w:val="32"/>
                <w:szCs w:val="32"/>
              </w:rPr>
            </w:pPr>
            <w:r w:rsidRPr="003647D1">
              <w:rPr>
                <w:rFonts w:ascii="mylotus" w:hAnsi="mylotus" w:cs="Traditional Naskh"/>
                <w:sz w:val="32"/>
                <w:szCs w:val="32"/>
                <w:rtl/>
                <w:lang w:bidi="ar-SY"/>
              </w:rPr>
              <w:t>تعصي الإله وأنت تُظْهر حُبَّهُ</w:t>
            </w:r>
            <w:r w:rsidRPr="003647D1">
              <w:rPr>
                <w:rFonts w:ascii="mylotus" w:hAnsi="mylotus" w:cs="Traditional Naskh"/>
                <w:sz w:val="32"/>
                <w:szCs w:val="32"/>
                <w:rtl/>
                <w:lang w:bidi="ar-SY"/>
              </w:rPr>
              <w:br/>
            </w:r>
          </w:p>
        </w:tc>
        <w:tc>
          <w:tcPr>
            <w:tcW w:w="3780" w:type="dxa"/>
          </w:tcPr>
          <w:p w:rsidR="00C602A9" w:rsidRPr="003647D1" w:rsidRDefault="00C602A9" w:rsidP="00481E7E">
            <w:pPr>
              <w:widowControl w:val="0"/>
              <w:tabs>
                <w:tab w:val="left" w:pos="4526"/>
              </w:tabs>
              <w:spacing w:after="0" w:line="204" w:lineRule="auto"/>
              <w:ind w:firstLine="38"/>
              <w:jc w:val="lowKashida"/>
              <w:rPr>
                <w:rFonts w:ascii="mylotus" w:hAnsi="mylotus" w:cs="mylotus"/>
                <w:sz w:val="32"/>
                <w:szCs w:val="32"/>
                <w:rtl/>
              </w:rPr>
            </w:pPr>
            <w:r w:rsidRPr="003647D1">
              <w:rPr>
                <w:rFonts w:ascii="mylotus" w:hAnsi="mylotus" w:cs="Traditional Naskh" w:hint="cs"/>
                <w:sz w:val="32"/>
                <w:szCs w:val="32"/>
                <w:rtl/>
                <w:lang w:bidi="ar-SY"/>
              </w:rPr>
              <w:t xml:space="preserve">  </w:t>
            </w:r>
            <w:r w:rsidRPr="003647D1">
              <w:rPr>
                <w:rFonts w:ascii="mylotus" w:hAnsi="mylotus" w:cs="Traditional Naskh"/>
                <w:sz w:val="32"/>
                <w:szCs w:val="32"/>
                <w:rtl/>
                <w:lang w:bidi="ar-SY"/>
              </w:rPr>
              <w:t>هذا لعمري في القياسِ بديعُ</w:t>
            </w:r>
            <w:r w:rsidRPr="003647D1">
              <w:rPr>
                <w:rFonts w:ascii="mylotus" w:hAnsi="mylotus" w:cs="Traditional Naskh" w:hint="cs"/>
                <w:sz w:val="32"/>
                <w:szCs w:val="32"/>
                <w:rtl/>
              </w:rPr>
              <w:br/>
            </w:r>
          </w:p>
        </w:tc>
      </w:tr>
      <w:tr w:rsidR="00C602A9" w:rsidRPr="0088525E" w:rsidTr="00AE6C73">
        <w:trPr>
          <w:trHeight w:hRule="exact" w:val="454"/>
          <w:jc w:val="center"/>
        </w:trPr>
        <w:tc>
          <w:tcPr>
            <w:tcW w:w="3600" w:type="dxa"/>
          </w:tcPr>
          <w:p w:rsidR="00C602A9" w:rsidRPr="003647D1" w:rsidRDefault="00C602A9" w:rsidP="00481E7E">
            <w:pPr>
              <w:widowControl w:val="0"/>
              <w:tabs>
                <w:tab w:val="left" w:pos="4526"/>
              </w:tabs>
              <w:spacing w:after="0" w:line="204" w:lineRule="auto"/>
              <w:ind w:firstLine="38"/>
              <w:jc w:val="lowKashida"/>
              <w:rPr>
                <w:rFonts w:ascii="mylotus" w:hAnsi="mylotus" w:cs="mylotus"/>
                <w:sz w:val="32"/>
                <w:szCs w:val="32"/>
                <w:rtl/>
                <w:lang w:bidi="ar-SY"/>
              </w:rPr>
            </w:pPr>
            <w:r w:rsidRPr="003647D1">
              <w:rPr>
                <w:rFonts w:ascii="mylotus" w:hAnsi="mylotus" w:cs="Traditional Naskh"/>
                <w:sz w:val="32"/>
                <w:szCs w:val="32"/>
                <w:rtl/>
                <w:lang w:bidi="ar-SY"/>
              </w:rPr>
              <w:t>لو كان حُبَّكَ صادقاً لأطعته</w:t>
            </w:r>
            <w:r w:rsidRPr="003647D1">
              <w:rPr>
                <w:rFonts w:ascii="mylotus" w:hAnsi="mylotus" w:cs="Traditional Naskh"/>
                <w:sz w:val="32"/>
                <w:szCs w:val="32"/>
                <w:rtl/>
                <w:lang w:bidi="ar-SY"/>
              </w:rPr>
              <w:br/>
            </w:r>
          </w:p>
        </w:tc>
        <w:tc>
          <w:tcPr>
            <w:tcW w:w="3780" w:type="dxa"/>
          </w:tcPr>
          <w:p w:rsidR="00C602A9" w:rsidRPr="003647D1" w:rsidRDefault="00C602A9" w:rsidP="00481E7E">
            <w:pPr>
              <w:widowControl w:val="0"/>
              <w:tabs>
                <w:tab w:val="left" w:pos="4526"/>
              </w:tabs>
              <w:spacing w:after="0" w:line="204" w:lineRule="auto"/>
              <w:ind w:firstLine="38"/>
              <w:jc w:val="lowKashida"/>
              <w:rPr>
                <w:rFonts w:ascii="mylotus" w:hAnsi="mylotus" w:cs="Traditional Naskh"/>
                <w:sz w:val="32"/>
                <w:szCs w:val="32"/>
                <w:rtl/>
                <w:lang w:bidi="ar-SY"/>
              </w:rPr>
            </w:pPr>
            <w:r w:rsidRPr="003647D1">
              <w:rPr>
                <w:rFonts w:ascii="mylotus" w:hAnsi="mylotus" w:cs="Traditional Naskh" w:hint="cs"/>
                <w:sz w:val="32"/>
                <w:szCs w:val="32"/>
                <w:rtl/>
                <w:lang w:bidi="ar-SY"/>
              </w:rPr>
              <w:t xml:space="preserve">  </w:t>
            </w:r>
            <w:r w:rsidRPr="003647D1">
              <w:rPr>
                <w:rFonts w:ascii="mylotus" w:hAnsi="mylotus" w:cs="Traditional Naskh"/>
                <w:sz w:val="32"/>
                <w:szCs w:val="32"/>
                <w:rtl/>
                <w:lang w:bidi="ar-SY"/>
              </w:rPr>
              <w:t>إن المُحبَّ لمن يُحِبُّ مُطيعُ</w:t>
            </w:r>
            <w:r w:rsidRPr="007B5404">
              <w:rPr>
                <w:rFonts w:ascii="mylotus" w:hAnsi="mylotus" w:cs="Traditional Naskh"/>
                <w:position w:val="2"/>
                <w:sz w:val="32"/>
                <w:szCs w:val="32"/>
                <w:vertAlign w:val="superscript"/>
                <w:rtl/>
                <w:lang w:bidi="ar-SY"/>
              </w:rPr>
              <w:t>(</w:t>
            </w:r>
            <w:r w:rsidRPr="007B5404">
              <w:rPr>
                <w:rStyle w:val="FootnoteReference"/>
                <w:rFonts w:ascii="mylotus" w:hAnsi="mylotus" w:cs="Traditional Naskh"/>
                <w:position w:val="2"/>
                <w:sz w:val="32"/>
                <w:szCs w:val="32"/>
                <w:rtl/>
                <w:lang w:bidi="ar-SY"/>
              </w:rPr>
              <w:footnoteReference w:id="586"/>
            </w:r>
            <w:r w:rsidRPr="007B5404">
              <w:rPr>
                <w:rFonts w:ascii="mylotus" w:hAnsi="mylotus" w:cs="Traditional Naskh"/>
                <w:position w:val="2"/>
                <w:sz w:val="32"/>
                <w:szCs w:val="32"/>
                <w:vertAlign w:val="superscript"/>
                <w:rtl/>
                <w:lang w:bidi="ar-SY"/>
              </w:rPr>
              <w:t>)</w:t>
            </w:r>
            <w:r w:rsidRPr="003647D1">
              <w:rPr>
                <w:rFonts w:ascii="mylotus" w:hAnsi="mylotus" w:cs="Traditional Naskh" w:hint="cs"/>
                <w:sz w:val="32"/>
                <w:szCs w:val="32"/>
                <w:vertAlign w:val="superscript"/>
                <w:rtl/>
                <w:lang w:bidi="ar-SY"/>
              </w:rPr>
              <w:br/>
            </w:r>
          </w:p>
        </w:tc>
      </w:tr>
    </w:tbl>
    <w:p w:rsidR="00C602A9" w:rsidRPr="0088525E" w:rsidRDefault="00C602A9" w:rsidP="00481E7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sz w:val="32"/>
          <w:szCs w:val="32"/>
          <w:rtl/>
        </w:rPr>
        <w:t>ولا شك أن العبد إذا أحب ا</w:t>
      </w:r>
      <w:r w:rsidR="00A1582F">
        <w:rPr>
          <w:rFonts w:ascii="mylotus" w:hAnsi="mylotus" w:cs="Traditional Naskh"/>
          <w:sz w:val="32"/>
          <w:szCs w:val="32"/>
          <w:rtl/>
        </w:rPr>
        <w:t>للَّه</w:t>
      </w:r>
      <w:r w:rsidRPr="0088525E">
        <w:rPr>
          <w:rFonts w:ascii="mylotus" w:hAnsi="mylotus" w:cs="Traditional Naskh"/>
          <w:sz w:val="32"/>
          <w:szCs w:val="32"/>
          <w:rtl/>
        </w:rPr>
        <w:t xml:space="preserve"> ورسوله، فإنه يحبُّ ما يحبه ا</w:t>
      </w:r>
      <w:r w:rsidR="00A1582F">
        <w:rPr>
          <w:rFonts w:ascii="mylotus" w:hAnsi="mylotus" w:cs="Traditional Naskh"/>
          <w:sz w:val="32"/>
          <w:szCs w:val="32"/>
          <w:rtl/>
        </w:rPr>
        <w:t>للَّه</w:t>
      </w:r>
      <w:r w:rsidRPr="0088525E">
        <w:rPr>
          <w:rFonts w:ascii="mylotus" w:hAnsi="mylotus" w:cs="Traditional Naskh"/>
          <w:sz w:val="32"/>
          <w:szCs w:val="32"/>
          <w:rtl/>
        </w:rPr>
        <w:t xml:space="preserve"> ورسولُه؛ لأن من أحبَّ أحداً أحب من يحبه؛ ولهذا قال النبي </w:t>
      </w:r>
      <w:r w:rsidRPr="003647D1">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 </w:t>
      </w:r>
      <w:r w:rsidRPr="0088525E">
        <w:rPr>
          <w:rFonts w:ascii="mylotus" w:hAnsi="mylotus" w:cs="Traditional Naskh"/>
          <w:b/>
          <w:bCs/>
          <w:sz w:val="32"/>
          <w:szCs w:val="32"/>
          <w:rtl/>
        </w:rPr>
        <w:t xml:space="preserve">«من أحبَّ </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وأبغض </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وأعطى </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ومَنَعَ </w:t>
      </w:r>
      <w:r w:rsidR="00A1582F">
        <w:rPr>
          <w:rFonts w:ascii="mylotus" w:hAnsi="mylotus" w:cs="Traditional Naskh"/>
          <w:b/>
          <w:bCs/>
          <w:sz w:val="32"/>
          <w:szCs w:val="32"/>
          <w:rtl/>
        </w:rPr>
        <w:t>للَّه</w:t>
      </w:r>
      <w:r w:rsidRPr="0088525E">
        <w:rPr>
          <w:rFonts w:ascii="mylotus" w:hAnsi="mylotus" w:cs="Traditional Naskh"/>
          <w:b/>
          <w:bCs/>
          <w:sz w:val="32"/>
          <w:szCs w:val="32"/>
          <w:rtl/>
        </w:rPr>
        <w:t>، فقد استكمل الإيمان»</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58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C602A9" w:rsidRPr="003647D1" w:rsidRDefault="00C602A9" w:rsidP="00481E7E">
      <w:pPr>
        <w:widowControl w:val="0"/>
        <w:spacing w:after="0" w:line="204" w:lineRule="auto"/>
        <w:ind w:firstLine="284"/>
        <w:jc w:val="lowKashida"/>
        <w:rPr>
          <w:rFonts w:ascii="mylotus" w:hAnsi="mylotus" w:cs="Traditional Naskh"/>
          <w:spacing w:val="-8"/>
          <w:sz w:val="32"/>
          <w:szCs w:val="32"/>
          <w:rtl/>
        </w:rPr>
      </w:pPr>
      <w:r w:rsidRPr="003647D1">
        <w:rPr>
          <w:rFonts w:ascii="mylotus" w:hAnsi="mylotus" w:cs="Traditional Naskh"/>
          <w:spacing w:val="-8"/>
          <w:sz w:val="32"/>
          <w:szCs w:val="32"/>
          <w:rtl/>
          <w:lang w:bidi="ar-SY"/>
        </w:rPr>
        <w:t xml:space="preserve">وعلامات محبته </w:t>
      </w:r>
      <w:r w:rsidRPr="003647D1">
        <w:rPr>
          <w:rFonts w:ascii="mylotus" w:hAnsi="mylotus" w:cs="Traditional Naskh"/>
          <w:color w:val="C00000"/>
          <w:spacing w:val="-8"/>
          <w:sz w:val="32"/>
          <w:szCs w:val="32"/>
          <w:rtl/>
          <w:lang w:bidi="ar-SY"/>
        </w:rPr>
        <w:sym w:font="AGA Arabesque" w:char="F072"/>
      </w:r>
      <w:r w:rsidRPr="003647D1">
        <w:rPr>
          <w:rFonts w:ascii="mylotus" w:hAnsi="mylotus" w:cs="Traditional Naskh"/>
          <w:spacing w:val="-8"/>
          <w:sz w:val="32"/>
          <w:szCs w:val="32"/>
          <w:rtl/>
          <w:lang w:bidi="ar-SY"/>
        </w:rPr>
        <w:t xml:space="preserve"> تظهر في الاقتداء به </w:t>
      </w:r>
      <w:r w:rsidRPr="003647D1">
        <w:rPr>
          <w:rFonts w:ascii="mylotus" w:hAnsi="mylotus" w:cs="Traditional Naskh"/>
          <w:color w:val="C00000"/>
          <w:spacing w:val="-8"/>
          <w:sz w:val="32"/>
          <w:szCs w:val="32"/>
          <w:rtl/>
          <w:lang w:bidi="ar-SY"/>
        </w:rPr>
        <w:sym w:font="AGA Arabesque" w:char="F072"/>
      </w:r>
      <w:r w:rsidRPr="003647D1">
        <w:rPr>
          <w:rFonts w:ascii="mylotus" w:hAnsi="mylotus" w:cs="Traditional Naskh"/>
          <w:spacing w:val="-8"/>
          <w:sz w:val="32"/>
          <w:szCs w:val="32"/>
          <w:rtl/>
          <w:lang w:bidi="ar-SY"/>
        </w:rPr>
        <w:t>, واتباع سنته, وامتثال أوامره, واجتناب نواهيه, والتأدب بآدابه, في الشدة والرخاء, وفي العسر واليسر, ولا شك أن من أحب شيئاً آثره, وآثر موافقته, وإلا لم يكن صادقاً في حبه ويكون مدّعياً</w:t>
      </w:r>
      <w:r w:rsidRPr="007B5404">
        <w:rPr>
          <w:rFonts w:ascii="mylotus" w:hAnsi="mylotus" w:cs="Traditional Naskh"/>
          <w:spacing w:val="-8"/>
          <w:position w:val="2"/>
          <w:sz w:val="32"/>
          <w:szCs w:val="32"/>
          <w:vertAlign w:val="superscript"/>
          <w:rtl/>
          <w:lang w:bidi="ar-SY"/>
        </w:rPr>
        <w:t>(</w:t>
      </w:r>
      <w:r w:rsidRPr="007B5404">
        <w:rPr>
          <w:rStyle w:val="FootnoteReference"/>
          <w:rFonts w:ascii="mylotus" w:hAnsi="mylotus" w:cs="Traditional Naskh"/>
          <w:spacing w:val="-8"/>
          <w:position w:val="2"/>
          <w:sz w:val="32"/>
          <w:szCs w:val="32"/>
          <w:rtl/>
          <w:lang w:bidi="ar-SY"/>
        </w:rPr>
        <w:footnoteReference w:id="588"/>
      </w:r>
      <w:r w:rsidRPr="007B5404">
        <w:rPr>
          <w:rFonts w:ascii="mylotus" w:hAnsi="mylotus" w:cs="Traditional Naskh"/>
          <w:spacing w:val="-8"/>
          <w:position w:val="2"/>
          <w:sz w:val="32"/>
          <w:szCs w:val="32"/>
          <w:vertAlign w:val="superscript"/>
          <w:rtl/>
          <w:lang w:bidi="ar-SY"/>
        </w:rPr>
        <w:t>)</w:t>
      </w:r>
      <w:r w:rsidRPr="003647D1">
        <w:rPr>
          <w:rFonts w:ascii="mylotus" w:hAnsi="mylotus" w:cs="Traditional Naskh"/>
          <w:spacing w:val="-8"/>
          <w:sz w:val="32"/>
          <w:szCs w:val="32"/>
          <w:rtl/>
          <w:lang w:bidi="ar-SY"/>
        </w:rPr>
        <w:t>.</w:t>
      </w:r>
    </w:p>
    <w:p w:rsidR="00C602A9" w:rsidRPr="0088525E" w:rsidRDefault="00C602A9" w:rsidP="00481E7E">
      <w:pPr>
        <w:widowControl w:val="0"/>
        <w:spacing w:after="0" w:line="204" w:lineRule="auto"/>
        <w:ind w:firstLine="284"/>
        <w:jc w:val="lowKashida"/>
        <w:rPr>
          <w:rFonts w:ascii="mylotus" w:hAnsi="mylotus" w:cs="Traditional Naskh"/>
          <w:spacing w:val="-10"/>
          <w:sz w:val="32"/>
          <w:szCs w:val="32"/>
          <w:rtl/>
        </w:rPr>
      </w:pPr>
      <w:r w:rsidRPr="0088525E">
        <w:rPr>
          <w:rFonts w:ascii="mylotus" w:hAnsi="mylotus" w:cs="Traditional Naskh"/>
          <w:spacing w:val="-10"/>
          <w:sz w:val="32"/>
          <w:szCs w:val="32"/>
          <w:rtl/>
        </w:rPr>
        <w:t>قال ا</w:t>
      </w:r>
      <w:r w:rsidR="00A1582F">
        <w:rPr>
          <w:rFonts w:ascii="mylotus" w:hAnsi="mylotus" w:cs="Traditional Naskh"/>
          <w:spacing w:val="-10"/>
          <w:sz w:val="32"/>
          <w:szCs w:val="32"/>
          <w:rtl/>
        </w:rPr>
        <w:t>للَّه</w:t>
      </w:r>
      <w:r w:rsidRPr="0088525E">
        <w:rPr>
          <w:rFonts w:ascii="mylotus" w:hAnsi="mylotus" w:cs="Traditional Naskh"/>
          <w:spacing w:val="-10"/>
          <w:sz w:val="32"/>
          <w:szCs w:val="32"/>
          <w:rtl/>
        </w:rPr>
        <w:t xml:space="preserve"> تعالى: </w:t>
      </w:r>
      <w:r w:rsidR="003647D1" w:rsidRPr="003647D1">
        <w:rPr>
          <w:rFonts w:ascii="Traditional Arabic" w:hAnsi="Traditional Arabic" w:cs="Traditional Arabic"/>
          <w:color w:val="C00000"/>
          <w:spacing w:val="-10"/>
          <w:sz w:val="32"/>
          <w:szCs w:val="32"/>
          <w:rtl/>
        </w:rPr>
        <w:t>﴿</w:t>
      </w:r>
      <w:r w:rsidR="003647D1" w:rsidRPr="003647D1">
        <w:rPr>
          <w:rFonts w:ascii="mylotus" w:hAnsi="mylotus" w:cs="Traditional Naskh" w:hint="eastAsia"/>
          <w:b/>
          <w:bCs/>
          <w:spacing w:val="-10"/>
          <w:sz w:val="32"/>
          <w:szCs w:val="32"/>
          <w:rtl/>
        </w:rPr>
        <w:t>قُلْ</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إِنْ</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كُنْتُمْ</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تُحِبُّونَ</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اللَّهَ</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فَاتَّبِعُونِي</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يُحْبِبْكُمُ</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اللَّهُ</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وَيَغْفِرْ</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لَكُمْ</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ذُنُوبَكُمْ</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وَاللَّهُ</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غَفُورٌ</w:t>
      </w:r>
      <w:r w:rsidR="003647D1" w:rsidRPr="003647D1">
        <w:rPr>
          <w:rFonts w:ascii="mylotus" w:hAnsi="mylotus" w:cs="Traditional Naskh"/>
          <w:b/>
          <w:bCs/>
          <w:spacing w:val="-10"/>
          <w:sz w:val="32"/>
          <w:szCs w:val="32"/>
          <w:rtl/>
        </w:rPr>
        <w:t xml:space="preserve"> </w:t>
      </w:r>
      <w:r w:rsidR="003647D1" w:rsidRPr="003647D1">
        <w:rPr>
          <w:rFonts w:ascii="mylotus" w:hAnsi="mylotus" w:cs="Traditional Naskh" w:hint="eastAsia"/>
          <w:b/>
          <w:bCs/>
          <w:spacing w:val="-10"/>
          <w:sz w:val="32"/>
          <w:szCs w:val="32"/>
          <w:rtl/>
        </w:rPr>
        <w:t>رَحِيمٌ</w:t>
      </w:r>
      <w:r w:rsidR="003647D1" w:rsidRPr="003647D1">
        <w:rPr>
          <w:rFonts w:ascii="Traditional Arabic" w:hAnsi="Traditional Arabic" w:cs="Traditional Arabic"/>
          <w:color w:val="C00000"/>
          <w:spacing w:val="-10"/>
          <w:sz w:val="32"/>
          <w:szCs w:val="32"/>
          <w:rtl/>
        </w:rPr>
        <w:t>﴾</w:t>
      </w:r>
      <w:r w:rsidRPr="007B5404">
        <w:rPr>
          <w:rFonts w:ascii="mylotus" w:hAnsi="mylotus" w:cs="Traditional Naskh"/>
          <w:spacing w:val="-10"/>
          <w:position w:val="2"/>
          <w:sz w:val="32"/>
          <w:szCs w:val="32"/>
          <w:vertAlign w:val="superscript"/>
          <w:rtl/>
        </w:rPr>
        <w:t>(</w:t>
      </w:r>
      <w:r w:rsidRPr="007B5404">
        <w:rPr>
          <w:rStyle w:val="FootnoteReference"/>
          <w:rFonts w:ascii="mylotus" w:hAnsi="mylotus" w:cs="Traditional Naskh"/>
          <w:spacing w:val="-10"/>
          <w:position w:val="2"/>
          <w:sz w:val="32"/>
          <w:szCs w:val="32"/>
          <w:rtl/>
        </w:rPr>
        <w:footnoteReference w:id="589"/>
      </w:r>
      <w:r w:rsidRPr="007B5404">
        <w:rPr>
          <w:rFonts w:ascii="mylotus" w:hAnsi="mylotus" w:cs="Traditional Naskh"/>
          <w:spacing w:val="-10"/>
          <w:position w:val="2"/>
          <w:sz w:val="32"/>
          <w:szCs w:val="32"/>
          <w:vertAlign w:val="superscript"/>
          <w:rtl/>
        </w:rPr>
        <w:t>)</w:t>
      </w:r>
      <w:r w:rsidRPr="0088525E">
        <w:rPr>
          <w:rFonts w:ascii="mylotus" w:hAnsi="mylotus" w:cs="Traditional Naskh"/>
          <w:spacing w:val="-10"/>
          <w:sz w:val="32"/>
          <w:szCs w:val="32"/>
          <w:rtl/>
        </w:rPr>
        <w:t>. ويقال لهذه الآية آية المحنة</w:t>
      </w:r>
      <w:r w:rsidRPr="0088525E">
        <w:rPr>
          <w:rFonts w:ascii="mylotus" w:hAnsi="mylotus" w:cs="Traditional Naskh" w:hint="cs"/>
          <w:spacing w:val="-10"/>
          <w:sz w:val="32"/>
          <w:szCs w:val="32"/>
          <w:rtl/>
        </w:rPr>
        <w:t>؛</w:t>
      </w:r>
      <w:r w:rsidRPr="0088525E">
        <w:rPr>
          <w:rFonts w:ascii="mylotus" w:hAnsi="mylotus" w:cs="Traditional Naskh"/>
          <w:spacing w:val="-10"/>
          <w:sz w:val="32"/>
          <w:szCs w:val="32"/>
          <w:rtl/>
        </w:rPr>
        <w:t xml:space="preserve"> لأن ا</w:t>
      </w:r>
      <w:r w:rsidR="00A1582F">
        <w:rPr>
          <w:rFonts w:ascii="mylotus" w:hAnsi="mylotus" w:cs="Traditional Naskh"/>
          <w:spacing w:val="-10"/>
          <w:sz w:val="32"/>
          <w:szCs w:val="32"/>
          <w:rtl/>
        </w:rPr>
        <w:t>للَّه</w:t>
      </w:r>
      <w:r w:rsidRPr="0088525E">
        <w:rPr>
          <w:rFonts w:ascii="mylotus" w:hAnsi="mylotus" w:cs="Traditional Naskh"/>
          <w:spacing w:val="-10"/>
          <w:sz w:val="32"/>
          <w:szCs w:val="32"/>
          <w:rtl/>
        </w:rPr>
        <w:t xml:space="preserve"> امتحن بها العباد، فعلامة المحبة </w:t>
      </w:r>
      <w:r w:rsidR="00A1582F">
        <w:rPr>
          <w:rFonts w:ascii="mylotus" w:hAnsi="mylotus" w:cs="Traditional Naskh"/>
          <w:spacing w:val="-10"/>
          <w:sz w:val="32"/>
          <w:szCs w:val="32"/>
          <w:rtl/>
        </w:rPr>
        <w:t>للَّه</w:t>
      </w:r>
      <w:r w:rsidRPr="0088525E">
        <w:rPr>
          <w:rFonts w:ascii="mylotus" w:hAnsi="mylotus" w:cs="Traditional Naskh"/>
          <w:spacing w:val="-10"/>
          <w:sz w:val="32"/>
          <w:szCs w:val="32"/>
          <w:rtl/>
        </w:rPr>
        <w:t xml:space="preserve"> تعالى اتباع الرسول </w:t>
      </w:r>
      <w:r w:rsidRPr="003647D1">
        <w:rPr>
          <w:rFonts w:ascii="mylotus" w:hAnsi="mylotus" w:cs="Traditional Naskh"/>
          <w:color w:val="C00000"/>
          <w:spacing w:val="-10"/>
          <w:sz w:val="32"/>
          <w:szCs w:val="32"/>
          <w:rtl/>
        </w:rPr>
        <w:sym w:font="AGA Arabesque" w:char="F072"/>
      </w:r>
      <w:r w:rsidRPr="0088525E">
        <w:rPr>
          <w:rFonts w:ascii="mylotus" w:hAnsi="mylotus" w:cs="Traditional Naskh"/>
          <w:spacing w:val="-10"/>
          <w:sz w:val="32"/>
          <w:szCs w:val="32"/>
          <w:rtl/>
        </w:rPr>
        <w:t xml:space="preserve"> والابتعاد عما نهى عنه.</w:t>
      </w:r>
    </w:p>
    <w:p w:rsidR="00C602A9" w:rsidRPr="00AE6C73" w:rsidRDefault="003647D1" w:rsidP="00481E7E">
      <w:pPr>
        <w:widowControl w:val="0"/>
        <w:spacing w:after="0" w:line="204" w:lineRule="auto"/>
        <w:ind w:firstLine="284"/>
        <w:jc w:val="lowKashida"/>
        <w:rPr>
          <w:rFonts w:ascii="mylotus" w:hAnsi="mylotus" w:cs="Traditional Naskh"/>
          <w:sz w:val="32"/>
          <w:szCs w:val="32"/>
          <w:rtl/>
        </w:rPr>
      </w:pPr>
      <w:r w:rsidRPr="00AE6C73">
        <w:rPr>
          <w:rFonts w:ascii="AAAGoldenLotus Stg1_Ver1" w:hAnsi="AAAGoldenLotus Stg1_Ver1" w:cs="AAAGoldenLotus Stg1_Ver1"/>
          <w:color w:val="C00000"/>
          <w:sz w:val="24"/>
          <w:szCs w:val="24"/>
          <w:rtl/>
        </w:rPr>
        <w:lastRenderedPageBreak/>
        <w:t>*</w:t>
      </w:r>
      <w:r w:rsidR="00C602A9" w:rsidRPr="00AE6C73">
        <w:rPr>
          <w:rFonts w:ascii="mylotus" w:hAnsi="mylotus" w:cs="Traditional Naskh"/>
          <w:b/>
          <w:bCs/>
          <w:sz w:val="32"/>
          <w:szCs w:val="32"/>
          <w:rtl/>
          <w:lang w:bidi="ar-SY"/>
        </w:rPr>
        <w:t xml:space="preserve">  </w:t>
      </w:r>
      <w:r w:rsidR="00C602A9" w:rsidRPr="00AE6C73">
        <w:rPr>
          <w:rFonts w:ascii="mylotus" w:hAnsi="mylotus" w:cs="Traditional Naskh" w:hint="cs"/>
          <w:b/>
          <w:bCs/>
          <w:sz w:val="32"/>
          <w:szCs w:val="32"/>
          <w:rtl/>
          <w:lang w:bidi="ar-SY"/>
        </w:rPr>
        <w:t xml:space="preserve">ومن حقوقه </w:t>
      </w:r>
      <w:r w:rsidR="00C602A9" w:rsidRPr="00AE6C73">
        <w:rPr>
          <w:rFonts w:ascii="mylotus" w:hAnsi="mylotus" w:cs="Traditional Naskh" w:hint="cs"/>
          <w:color w:val="C00000"/>
          <w:sz w:val="32"/>
          <w:szCs w:val="32"/>
          <w:rtl/>
          <w:lang w:bidi="ar-SY"/>
        </w:rPr>
        <w:sym w:font="AGA Arabesque" w:char="F072"/>
      </w:r>
      <w:r w:rsidR="00C602A9" w:rsidRPr="00AE6C73">
        <w:rPr>
          <w:rFonts w:ascii="mylotus" w:hAnsi="mylotus" w:cs="Traditional Naskh" w:hint="cs"/>
          <w:b/>
          <w:bCs/>
          <w:sz w:val="32"/>
          <w:szCs w:val="32"/>
          <w:rtl/>
          <w:lang w:bidi="ar-SY"/>
        </w:rPr>
        <w:t xml:space="preserve"> </w:t>
      </w:r>
      <w:r w:rsidR="00C602A9" w:rsidRPr="00AE6C73">
        <w:rPr>
          <w:rFonts w:ascii="mylotus" w:hAnsi="mylotus" w:cs="Traditional Naskh"/>
          <w:b/>
          <w:bCs/>
          <w:sz w:val="32"/>
          <w:szCs w:val="32"/>
          <w:rtl/>
          <w:lang w:bidi="ar-SY"/>
        </w:rPr>
        <w:t>احترامه وتوقيره</w:t>
      </w:r>
      <w:r w:rsidR="00C602A9" w:rsidRPr="00AE6C73">
        <w:rPr>
          <w:rFonts w:ascii="mylotus" w:hAnsi="mylotus" w:cs="Traditional Naskh"/>
          <w:sz w:val="32"/>
          <w:szCs w:val="32"/>
          <w:rtl/>
          <w:lang w:bidi="ar-SY"/>
        </w:rPr>
        <w:t xml:space="preserve"> كما قال تعالى: </w:t>
      </w:r>
      <w:r w:rsidRPr="00AE6C73">
        <w:rPr>
          <w:rFonts w:ascii="Traditional Arabic" w:hAnsi="Traditional Arabic" w:cs="Traditional Arabic"/>
          <w:color w:val="C00000"/>
          <w:sz w:val="32"/>
          <w:szCs w:val="32"/>
          <w:rtl/>
          <w:lang w:bidi="ar-SY"/>
        </w:rPr>
        <w:t>﴿</w:t>
      </w:r>
      <w:r w:rsidRPr="00AE6C73">
        <w:rPr>
          <w:rFonts w:ascii="mylotus" w:hAnsi="mylotus" w:cs="Traditional Naskh" w:hint="eastAsia"/>
          <w:b/>
          <w:bCs/>
          <w:sz w:val="32"/>
          <w:szCs w:val="32"/>
          <w:rtl/>
          <w:lang w:bidi="ar-SY"/>
        </w:rPr>
        <w:t>لِتُؤْمِنُوا</w:t>
      </w:r>
      <w:r w:rsidRPr="00AE6C73">
        <w:rPr>
          <w:rFonts w:ascii="mylotus" w:hAnsi="mylotus" w:cs="Traditional Naskh"/>
          <w:b/>
          <w:bCs/>
          <w:sz w:val="32"/>
          <w:szCs w:val="32"/>
          <w:rtl/>
          <w:lang w:bidi="ar-SY"/>
        </w:rPr>
        <w:t xml:space="preserve"> </w:t>
      </w:r>
      <w:r w:rsidRPr="00AE6C73">
        <w:rPr>
          <w:rFonts w:ascii="mylotus" w:hAnsi="mylotus" w:cs="Traditional Naskh" w:hint="eastAsia"/>
          <w:b/>
          <w:bCs/>
          <w:sz w:val="32"/>
          <w:szCs w:val="32"/>
          <w:rtl/>
          <w:lang w:bidi="ar-SY"/>
        </w:rPr>
        <w:t>بِاللَّهِ</w:t>
      </w:r>
      <w:r w:rsidRPr="00AE6C73">
        <w:rPr>
          <w:rFonts w:ascii="mylotus" w:hAnsi="mylotus" w:cs="Traditional Naskh"/>
          <w:b/>
          <w:bCs/>
          <w:sz w:val="32"/>
          <w:szCs w:val="32"/>
          <w:rtl/>
          <w:lang w:bidi="ar-SY"/>
        </w:rPr>
        <w:t xml:space="preserve"> </w:t>
      </w:r>
      <w:r w:rsidRPr="00AE6C73">
        <w:rPr>
          <w:rFonts w:ascii="mylotus" w:hAnsi="mylotus" w:cs="Traditional Naskh" w:hint="eastAsia"/>
          <w:b/>
          <w:bCs/>
          <w:sz w:val="32"/>
          <w:szCs w:val="32"/>
          <w:rtl/>
          <w:lang w:bidi="ar-SY"/>
        </w:rPr>
        <w:t>وَرَسُولِهِ</w:t>
      </w:r>
      <w:r w:rsidRPr="00AE6C73">
        <w:rPr>
          <w:rFonts w:ascii="mylotus" w:hAnsi="mylotus" w:cs="Traditional Naskh"/>
          <w:b/>
          <w:bCs/>
          <w:sz w:val="32"/>
          <w:szCs w:val="32"/>
          <w:rtl/>
          <w:lang w:bidi="ar-SY"/>
        </w:rPr>
        <w:t xml:space="preserve"> </w:t>
      </w:r>
      <w:r w:rsidRPr="00AE6C73">
        <w:rPr>
          <w:rFonts w:ascii="mylotus" w:hAnsi="mylotus" w:cs="Traditional Naskh" w:hint="eastAsia"/>
          <w:b/>
          <w:bCs/>
          <w:sz w:val="32"/>
          <w:szCs w:val="32"/>
          <w:rtl/>
          <w:lang w:bidi="ar-SY"/>
        </w:rPr>
        <w:t>وَتُعَزِّرُوهُ</w:t>
      </w:r>
      <w:r w:rsidRPr="00AE6C73">
        <w:rPr>
          <w:rFonts w:ascii="mylotus" w:hAnsi="mylotus" w:cs="Traditional Naskh"/>
          <w:b/>
          <w:bCs/>
          <w:sz w:val="32"/>
          <w:szCs w:val="32"/>
          <w:rtl/>
          <w:lang w:bidi="ar-SY"/>
        </w:rPr>
        <w:t xml:space="preserve"> </w:t>
      </w:r>
      <w:r w:rsidRPr="00AE6C73">
        <w:rPr>
          <w:rFonts w:ascii="mylotus" w:hAnsi="mylotus" w:cs="Traditional Naskh" w:hint="eastAsia"/>
          <w:b/>
          <w:bCs/>
          <w:sz w:val="32"/>
          <w:szCs w:val="32"/>
          <w:rtl/>
          <w:lang w:bidi="ar-SY"/>
        </w:rPr>
        <w:t>وَتُوَقِّرُوهُ</w:t>
      </w:r>
      <w:r w:rsidRPr="00AE6C73">
        <w:rPr>
          <w:rFonts w:ascii="Traditional Arabic" w:hAnsi="Traditional Arabic" w:cs="Traditional Arabic"/>
          <w:color w:val="C00000"/>
          <w:sz w:val="32"/>
          <w:szCs w:val="32"/>
          <w:rtl/>
          <w:lang w:bidi="ar-SY"/>
        </w:rPr>
        <w:t>﴾</w:t>
      </w:r>
      <w:r w:rsidR="00C602A9" w:rsidRPr="007B5404">
        <w:rPr>
          <w:rFonts w:ascii="mylotus" w:hAnsi="mylotus" w:cs="Traditional Naskh"/>
          <w:position w:val="2"/>
          <w:sz w:val="32"/>
          <w:szCs w:val="32"/>
          <w:vertAlign w:val="superscript"/>
          <w:rtl/>
          <w:lang w:bidi="ar-SY"/>
        </w:rPr>
        <w:t>(</w:t>
      </w:r>
      <w:r w:rsidR="00C602A9" w:rsidRPr="007B5404">
        <w:rPr>
          <w:rStyle w:val="FootnoteReference"/>
          <w:rFonts w:ascii="mylotus" w:hAnsi="mylotus" w:cs="Traditional Naskh"/>
          <w:position w:val="2"/>
          <w:sz w:val="32"/>
          <w:szCs w:val="32"/>
          <w:rtl/>
          <w:lang w:bidi="ar-SY"/>
        </w:rPr>
        <w:footnoteReference w:id="590"/>
      </w:r>
      <w:r w:rsidR="00C602A9" w:rsidRPr="007B5404">
        <w:rPr>
          <w:rFonts w:ascii="mylotus" w:hAnsi="mylotus" w:cs="Traditional Naskh"/>
          <w:position w:val="2"/>
          <w:sz w:val="32"/>
          <w:szCs w:val="32"/>
          <w:vertAlign w:val="superscript"/>
          <w:rtl/>
          <w:lang w:bidi="ar-SY"/>
        </w:rPr>
        <w:t>)</w:t>
      </w:r>
      <w:r w:rsidR="00C602A9" w:rsidRPr="00AE6C73">
        <w:rPr>
          <w:rFonts w:ascii="mylotus" w:hAnsi="mylotus" w:cs="Traditional Naskh"/>
          <w:sz w:val="32"/>
          <w:szCs w:val="32"/>
          <w:rtl/>
          <w:lang w:bidi="ar-SY"/>
        </w:rPr>
        <w:t>.</w:t>
      </w:r>
    </w:p>
    <w:p w:rsidR="00C602A9" w:rsidRPr="003647D1" w:rsidRDefault="00C602A9" w:rsidP="00481E7E">
      <w:pPr>
        <w:widowControl w:val="0"/>
        <w:spacing w:after="0" w:line="204" w:lineRule="auto"/>
        <w:ind w:firstLine="284"/>
        <w:jc w:val="lowKashida"/>
        <w:rPr>
          <w:rFonts w:ascii="mylotus" w:hAnsi="mylotus" w:cs="Traditional Naskh"/>
          <w:spacing w:val="-6"/>
          <w:sz w:val="32"/>
          <w:szCs w:val="32"/>
          <w:rtl/>
        </w:rPr>
      </w:pPr>
      <w:r w:rsidRPr="003647D1">
        <w:rPr>
          <w:rFonts w:ascii="mylotus" w:hAnsi="mylotus" w:cs="Traditional Naskh"/>
          <w:spacing w:val="-6"/>
          <w:sz w:val="32"/>
          <w:szCs w:val="32"/>
          <w:rtl/>
          <w:lang w:bidi="ar-SY"/>
        </w:rPr>
        <w:t xml:space="preserve">وحرمة النبي </w:t>
      </w:r>
      <w:r w:rsidRPr="003647D1">
        <w:rPr>
          <w:rFonts w:ascii="mylotus" w:hAnsi="mylotus" w:cs="Traditional Naskh"/>
          <w:color w:val="C00000"/>
          <w:spacing w:val="-6"/>
          <w:sz w:val="32"/>
          <w:szCs w:val="32"/>
          <w:rtl/>
          <w:lang w:bidi="ar-SY"/>
        </w:rPr>
        <w:sym w:font="AGA Arabesque" w:char="F072"/>
      </w:r>
      <w:r w:rsidRPr="003647D1">
        <w:rPr>
          <w:rFonts w:ascii="mylotus" w:hAnsi="mylotus" w:cs="Traditional Naskh"/>
          <w:spacing w:val="-6"/>
          <w:sz w:val="32"/>
          <w:szCs w:val="32"/>
          <w:rtl/>
          <w:lang w:bidi="ar-SY"/>
        </w:rPr>
        <w:t xml:space="preserve"> بعد موته, وتوقيره لازم كحال حياته وذلك عند ذكر حديثه, وسنته, وسماع اسمه وسيرته, وتعلم سنته, والدعوة إليها, ونصرتها</w:t>
      </w:r>
      <w:r w:rsidRPr="007B5404">
        <w:rPr>
          <w:rFonts w:ascii="mylotus" w:hAnsi="mylotus" w:cs="Traditional Naskh"/>
          <w:spacing w:val="-6"/>
          <w:position w:val="2"/>
          <w:sz w:val="32"/>
          <w:szCs w:val="32"/>
          <w:vertAlign w:val="superscript"/>
          <w:rtl/>
          <w:lang w:bidi="ar-SY"/>
        </w:rPr>
        <w:t>(</w:t>
      </w:r>
      <w:r w:rsidRPr="007B5404">
        <w:rPr>
          <w:rStyle w:val="FootnoteReference"/>
          <w:rFonts w:ascii="mylotus" w:hAnsi="mylotus" w:cs="Traditional Naskh"/>
          <w:spacing w:val="-6"/>
          <w:position w:val="2"/>
          <w:sz w:val="32"/>
          <w:szCs w:val="32"/>
          <w:rtl/>
          <w:lang w:bidi="ar-SY"/>
        </w:rPr>
        <w:footnoteReference w:id="591"/>
      </w:r>
      <w:r w:rsidRPr="007B5404">
        <w:rPr>
          <w:rFonts w:ascii="mylotus" w:hAnsi="mylotus" w:cs="Traditional Naskh"/>
          <w:spacing w:val="-6"/>
          <w:position w:val="2"/>
          <w:sz w:val="32"/>
          <w:szCs w:val="32"/>
          <w:vertAlign w:val="superscript"/>
          <w:rtl/>
          <w:lang w:bidi="ar-SY"/>
        </w:rPr>
        <w:t>)</w:t>
      </w:r>
      <w:r w:rsidRPr="003647D1">
        <w:rPr>
          <w:rFonts w:ascii="mylotus" w:hAnsi="mylotus" w:cs="Traditional Naskh"/>
          <w:spacing w:val="-6"/>
          <w:sz w:val="32"/>
          <w:szCs w:val="32"/>
          <w:rtl/>
          <w:lang w:bidi="ar-SY"/>
        </w:rPr>
        <w:t>.</w:t>
      </w:r>
    </w:p>
    <w:p w:rsidR="00C602A9" w:rsidRPr="0088525E" w:rsidRDefault="003647D1" w:rsidP="00481E7E">
      <w:pPr>
        <w:widowControl w:val="0"/>
        <w:spacing w:after="0" w:line="204" w:lineRule="auto"/>
        <w:ind w:firstLine="284"/>
        <w:jc w:val="lowKashida"/>
        <w:rPr>
          <w:rFonts w:ascii="mylotus" w:hAnsi="mylotus" w:cs="Traditional Naskh"/>
          <w:spacing w:val="-16"/>
          <w:sz w:val="32"/>
          <w:szCs w:val="32"/>
          <w:rtl/>
        </w:rPr>
      </w:pPr>
      <w:r w:rsidRPr="003647D1">
        <w:rPr>
          <w:rFonts w:ascii="AAAGoldenLotus Stg1_Ver1" w:hAnsi="AAAGoldenLotus Stg1_Ver1" w:cs="AAAGoldenLotus Stg1_Ver1"/>
          <w:color w:val="C00000"/>
          <w:sz w:val="24"/>
          <w:szCs w:val="24"/>
          <w:rtl/>
        </w:rPr>
        <w:t>*</w:t>
      </w:r>
      <w:r w:rsidR="00C602A9" w:rsidRPr="0088525E">
        <w:rPr>
          <w:rFonts w:ascii="mylotus" w:hAnsi="mylotus" w:cs="Traditional Naskh" w:hint="cs"/>
          <w:b/>
          <w:bCs/>
          <w:sz w:val="32"/>
          <w:szCs w:val="32"/>
          <w:rtl/>
        </w:rPr>
        <w:t xml:space="preserve">  ومن حقوقه </w:t>
      </w:r>
      <w:r w:rsidR="00C602A9" w:rsidRPr="003647D1">
        <w:rPr>
          <w:rFonts w:ascii="mylotus" w:hAnsi="mylotus" w:cs="Traditional Naskh" w:hint="cs"/>
          <w:color w:val="C00000"/>
          <w:sz w:val="32"/>
          <w:szCs w:val="32"/>
          <w:rtl/>
        </w:rPr>
        <w:sym w:font="AGA Arabesque" w:char="F072"/>
      </w:r>
      <w:r w:rsidR="00C602A9" w:rsidRPr="0088525E">
        <w:rPr>
          <w:rFonts w:ascii="mylotus" w:hAnsi="mylotus" w:cs="Traditional Naskh" w:hint="cs"/>
          <w:b/>
          <w:bCs/>
          <w:sz w:val="32"/>
          <w:szCs w:val="32"/>
          <w:rtl/>
        </w:rPr>
        <w:t xml:space="preserve"> وجوب </w:t>
      </w:r>
      <w:r w:rsidR="00C602A9" w:rsidRPr="0088525E">
        <w:rPr>
          <w:rFonts w:ascii="mylotus" w:hAnsi="mylotus" w:cs="Traditional Naskh"/>
          <w:b/>
          <w:bCs/>
          <w:sz w:val="32"/>
          <w:szCs w:val="32"/>
          <w:rtl/>
        </w:rPr>
        <w:t>نصرته</w:t>
      </w:r>
      <w:r w:rsidR="00C602A9" w:rsidRPr="0088525E">
        <w:rPr>
          <w:rFonts w:ascii="mylotus" w:hAnsi="mylotus" w:cs="Traditional Naskh" w:hint="cs"/>
          <w:b/>
          <w:bCs/>
          <w:sz w:val="32"/>
          <w:szCs w:val="32"/>
          <w:rtl/>
        </w:rPr>
        <w:t xml:space="preserve">: </w:t>
      </w:r>
      <w:r w:rsidR="00C602A9" w:rsidRPr="0088525E">
        <w:rPr>
          <w:rFonts w:ascii="mylotus" w:hAnsi="mylotus" w:cs="Traditional Naskh" w:hint="cs"/>
          <w:sz w:val="32"/>
          <w:szCs w:val="32"/>
          <w:rtl/>
        </w:rPr>
        <w:t>ف</w:t>
      </w:r>
      <w:r w:rsidR="00C602A9" w:rsidRPr="0088525E">
        <w:rPr>
          <w:rFonts w:ascii="mylotus" w:hAnsi="mylotus" w:cs="Traditional Naskh"/>
          <w:sz w:val="32"/>
          <w:szCs w:val="32"/>
          <w:rtl/>
        </w:rPr>
        <w:t>من صِدْقِ المحبة ل</w:t>
      </w:r>
      <w:r w:rsidR="00C602A9" w:rsidRPr="0088525E">
        <w:rPr>
          <w:rFonts w:ascii="mylotus" w:hAnsi="mylotus" w:cs="Traditional Naskh" w:hint="cs"/>
          <w:sz w:val="32"/>
          <w:szCs w:val="32"/>
          <w:rtl/>
        </w:rPr>
        <w:t>لنبي</w:t>
      </w:r>
      <w:r w:rsidR="00C602A9" w:rsidRPr="0088525E">
        <w:rPr>
          <w:rFonts w:ascii="mylotus" w:hAnsi="mylotus" w:cs="Traditional Naskh"/>
          <w:sz w:val="32"/>
          <w:szCs w:val="32"/>
          <w:rtl/>
        </w:rPr>
        <w:t xml:space="preserve"> ^: نُصرته، وتعزيره، وتوقيره، قال ا</w:t>
      </w:r>
      <w:r w:rsidR="00A1582F">
        <w:rPr>
          <w:rFonts w:ascii="mylotus" w:hAnsi="mylotus" w:cs="Traditional Naskh"/>
          <w:sz w:val="32"/>
          <w:szCs w:val="32"/>
          <w:rtl/>
        </w:rPr>
        <w:t>للَّه</w:t>
      </w:r>
      <w:r w:rsidR="00C602A9" w:rsidRPr="0088525E">
        <w:rPr>
          <w:rFonts w:ascii="mylotus" w:hAnsi="mylotus" w:cs="Traditional Naskh"/>
          <w:sz w:val="32"/>
          <w:szCs w:val="32"/>
          <w:rtl/>
        </w:rPr>
        <w:t xml:space="preserve"> تعالى: </w:t>
      </w:r>
      <w:r w:rsidR="00BF00DD" w:rsidRPr="00BF00DD">
        <w:rPr>
          <w:rFonts w:ascii="Traditional Arabic" w:hAnsi="Traditional Arabic" w:cs="Traditional Arabic"/>
          <w:color w:val="C00000"/>
          <w:sz w:val="32"/>
          <w:szCs w:val="32"/>
          <w:rtl/>
        </w:rPr>
        <w:t>﴿</w:t>
      </w:r>
      <w:r w:rsidR="00BF00DD" w:rsidRPr="00BF00DD">
        <w:rPr>
          <w:rFonts w:ascii="mylotus" w:hAnsi="mylotus" w:cs="Traditional Naskh" w:hint="eastAsia"/>
          <w:b/>
          <w:bCs/>
          <w:color w:val="000000"/>
          <w:sz w:val="32"/>
          <w:szCs w:val="32"/>
          <w:rtl/>
        </w:rPr>
        <w:t>إِنَّا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أَرْسَلْنَاكَ</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شَاهِدًا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وَمُبَشِّرًا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وَنَذِيرًا</w:t>
      </w:r>
      <w:r w:rsidR="00BF00DD" w:rsidRPr="00BF00DD">
        <w:rPr>
          <w:rFonts w:ascii="mylotus" w:hAnsi="mylotus" w:cs="Traditional Naskh"/>
          <w:b/>
          <w:bCs/>
          <w:color w:val="000000"/>
          <w:sz w:val="32"/>
          <w:szCs w:val="32"/>
          <w:rtl/>
        </w:rPr>
        <w:t xml:space="preserve"> </w:t>
      </w:r>
      <w:r w:rsidR="00BF00DD" w:rsidRPr="00BF00DD">
        <w:rPr>
          <w:rFonts w:ascii="AAAGoldenLotus Stg1_Ver1" w:hAnsi="AAAGoldenLotus Stg1_Ver1" w:cs="AAAGoldenLotus Stg1_Ver1"/>
          <w:color w:val="C00000"/>
          <w:sz w:val="24"/>
          <w:szCs w:val="24"/>
          <w:rtl/>
        </w:rPr>
        <w:t>*</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لِتُؤْمِنُوا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بِاللَّهِ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وَرَسُولِهِ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وَتُعَزِّرُوهُ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وَتُوَقِّرُوهُ</w:t>
      </w:r>
      <w:r w:rsidR="00BF00DD" w:rsidRPr="00BF00DD">
        <w:rPr>
          <w:rFonts w:ascii="mylotus" w:hAnsi="mylotus" w:cs="Traditional Naskh"/>
          <w:color w:val="000000"/>
          <w:sz w:val="32"/>
          <w:szCs w:val="32"/>
          <w:rtl/>
        </w:rPr>
        <w:t xml:space="preserve"> </w:t>
      </w:r>
      <w:r w:rsidR="00BF00DD" w:rsidRPr="00BF00DD">
        <w:rPr>
          <w:rFonts w:ascii="Traditional Arabic" w:hAnsi="Traditional Arabic" w:cs="Traditional Arabic"/>
          <w:color w:val="C00000"/>
          <w:sz w:val="32"/>
          <w:szCs w:val="32"/>
          <w:rtl/>
        </w:rPr>
        <w:t>﴾</w:t>
      </w:r>
      <w:r w:rsidR="00C602A9" w:rsidRPr="007B5404">
        <w:rPr>
          <w:rStyle w:val="FootnoteReference"/>
          <w:rFonts w:cs="Traditional Naskh"/>
          <w:position w:val="2"/>
          <w:sz w:val="32"/>
          <w:szCs w:val="32"/>
          <w:rtl/>
        </w:rPr>
        <w:t>(</w:t>
      </w:r>
      <w:r w:rsidR="00C602A9" w:rsidRPr="007B5404">
        <w:rPr>
          <w:rStyle w:val="FootnoteReference"/>
          <w:rFonts w:cs="Traditional Naskh"/>
          <w:position w:val="2"/>
          <w:sz w:val="32"/>
          <w:szCs w:val="32"/>
          <w:rtl/>
        </w:rPr>
        <w:footnoteReference w:id="592"/>
      </w:r>
      <w:r w:rsidR="00C602A9" w:rsidRPr="007B5404">
        <w:rPr>
          <w:rStyle w:val="FootnoteReference"/>
          <w:rFonts w:cs="Traditional Naskh"/>
          <w:position w:val="2"/>
          <w:sz w:val="32"/>
          <w:szCs w:val="32"/>
          <w:rtl/>
        </w:rPr>
        <w:t>)</w:t>
      </w:r>
      <w:r w:rsidR="00C602A9" w:rsidRPr="0088525E">
        <w:rPr>
          <w:rFonts w:ascii="mylotus" w:hAnsi="mylotus" w:cs="Traditional Naskh"/>
          <w:sz w:val="32"/>
          <w:szCs w:val="32"/>
          <w:rtl/>
        </w:rPr>
        <w:t xml:space="preserve">. وقال تعالى: </w:t>
      </w:r>
      <w:r w:rsidR="00BF00DD" w:rsidRPr="00BF00DD">
        <w:rPr>
          <w:rFonts w:ascii="Traditional Arabic" w:hAnsi="Traditional Arabic" w:cs="Traditional Arabic"/>
          <w:color w:val="C00000"/>
          <w:sz w:val="32"/>
          <w:szCs w:val="32"/>
          <w:rtl/>
        </w:rPr>
        <w:t>﴿</w:t>
      </w:r>
      <w:r w:rsidR="00BF00DD" w:rsidRPr="00BF00DD">
        <w:rPr>
          <w:rFonts w:ascii="mylotus" w:hAnsi="mylotus" w:cs="Traditional Naskh" w:hint="eastAsia"/>
          <w:b/>
          <w:bCs/>
          <w:color w:val="000000"/>
          <w:sz w:val="32"/>
          <w:szCs w:val="32"/>
          <w:rtl/>
        </w:rPr>
        <w:t>فَالَّذِينَ</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آمَنُوا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بِهِ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وَعَزَّرُوهُ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وَنَصَرُوهُ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وَاتَّبَعُوا</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النُّورَ</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الَّذِي</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أُنْزِلَ</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مَعَهُ</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أُولَئِكَ</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هُمُ</w:t>
      </w:r>
      <w:r w:rsidR="00BF00DD" w:rsidRPr="00BF00DD">
        <w:rPr>
          <w:rFonts w:ascii="mylotus" w:hAnsi="mylotus" w:cs="Traditional Naskh"/>
          <w:b/>
          <w:bCs/>
          <w:color w:val="000000"/>
          <w:sz w:val="32"/>
          <w:szCs w:val="32"/>
          <w:rtl/>
        </w:rPr>
        <w:t xml:space="preserve"> </w:t>
      </w:r>
      <w:r w:rsidR="00BF00DD" w:rsidRPr="00BF00DD">
        <w:rPr>
          <w:rFonts w:ascii="mylotus" w:hAnsi="mylotus" w:cs="Traditional Naskh" w:hint="eastAsia"/>
          <w:b/>
          <w:bCs/>
          <w:color w:val="000000"/>
          <w:sz w:val="32"/>
          <w:szCs w:val="32"/>
          <w:rtl/>
        </w:rPr>
        <w:t>الْمُفْلِحُونَ</w:t>
      </w:r>
      <w:r w:rsidR="00BF00DD" w:rsidRPr="00BF00DD">
        <w:rPr>
          <w:rFonts w:ascii="Traditional Arabic" w:hAnsi="Traditional Arabic" w:cs="Traditional Arabic"/>
          <w:color w:val="C00000"/>
          <w:sz w:val="32"/>
          <w:szCs w:val="32"/>
          <w:rtl/>
        </w:rPr>
        <w:t>﴾</w:t>
      </w:r>
      <w:r w:rsidR="00C602A9" w:rsidRPr="007B5404">
        <w:rPr>
          <w:rStyle w:val="FootnoteReference"/>
          <w:rFonts w:cs="Traditional Naskh"/>
          <w:position w:val="2"/>
          <w:sz w:val="32"/>
          <w:szCs w:val="32"/>
          <w:rtl/>
        </w:rPr>
        <w:t>(</w:t>
      </w:r>
      <w:r w:rsidR="00C602A9" w:rsidRPr="007B5404">
        <w:rPr>
          <w:rStyle w:val="FootnoteReference"/>
          <w:rFonts w:cs="Traditional Naskh"/>
          <w:position w:val="2"/>
          <w:sz w:val="32"/>
          <w:szCs w:val="32"/>
          <w:rtl/>
        </w:rPr>
        <w:footnoteReference w:id="593"/>
      </w:r>
      <w:r w:rsidR="00C602A9" w:rsidRPr="007B5404">
        <w:rPr>
          <w:rStyle w:val="FootnoteReference"/>
          <w:rFonts w:cs="Traditional Naskh"/>
          <w:position w:val="2"/>
          <w:sz w:val="32"/>
          <w:szCs w:val="32"/>
          <w:rtl/>
        </w:rPr>
        <w:t>)</w:t>
      </w:r>
      <w:r w:rsidR="00C602A9" w:rsidRPr="0088525E">
        <w:rPr>
          <w:rFonts w:ascii="mylotus" w:hAnsi="mylotus" w:cs="Traditional Naskh"/>
          <w:spacing w:val="-16"/>
          <w:sz w:val="32"/>
          <w:szCs w:val="32"/>
          <w:rtl/>
        </w:rPr>
        <w:t>.</w:t>
      </w:r>
    </w:p>
    <w:p w:rsidR="00C602A9" w:rsidRPr="0088525E" w:rsidRDefault="003647D1" w:rsidP="00481E7E">
      <w:pPr>
        <w:widowControl w:val="0"/>
        <w:spacing w:after="0" w:line="204" w:lineRule="auto"/>
        <w:ind w:firstLine="284"/>
        <w:jc w:val="lowKashida"/>
        <w:rPr>
          <w:rFonts w:ascii="mylotus" w:hAnsi="mylotus" w:cs="Traditional Naskh"/>
          <w:sz w:val="32"/>
          <w:szCs w:val="32"/>
          <w:rtl/>
          <w:lang w:bidi="ar-SY"/>
        </w:rPr>
      </w:pPr>
      <w:r w:rsidRPr="003647D1">
        <w:rPr>
          <w:rFonts w:ascii="AAAGoldenLotus Stg1_Ver1" w:hAnsi="AAAGoldenLotus Stg1_Ver1" w:cs="AAAGoldenLotus Stg1_Ver1"/>
          <w:color w:val="C00000"/>
          <w:sz w:val="24"/>
          <w:szCs w:val="24"/>
          <w:rtl/>
        </w:rPr>
        <w:t>*</w:t>
      </w:r>
      <w:r w:rsidR="00C602A9" w:rsidRPr="0088525E">
        <w:rPr>
          <w:rFonts w:ascii="mylotus" w:hAnsi="mylotus" w:cs="Traditional Naskh"/>
          <w:b/>
          <w:bCs/>
          <w:sz w:val="32"/>
          <w:szCs w:val="32"/>
          <w:rtl/>
          <w:lang w:bidi="ar-SY"/>
        </w:rPr>
        <w:t xml:space="preserve"> </w:t>
      </w:r>
      <w:r w:rsidR="00C602A9" w:rsidRPr="0088525E">
        <w:rPr>
          <w:rFonts w:ascii="mylotus" w:hAnsi="mylotus" w:cs="Traditional Naskh" w:hint="cs"/>
          <w:b/>
          <w:bCs/>
          <w:sz w:val="32"/>
          <w:szCs w:val="32"/>
          <w:rtl/>
          <w:lang w:bidi="ar-SY"/>
        </w:rPr>
        <w:t xml:space="preserve"> ومن حقوقه </w:t>
      </w:r>
      <w:r w:rsidR="00C602A9" w:rsidRPr="00BF00DD">
        <w:rPr>
          <w:rFonts w:ascii="mylotus" w:hAnsi="mylotus" w:cs="Traditional Naskh" w:hint="cs"/>
          <w:color w:val="C00000"/>
          <w:sz w:val="32"/>
          <w:szCs w:val="32"/>
          <w:rtl/>
          <w:lang w:bidi="ar-SY"/>
        </w:rPr>
        <w:sym w:font="AGA Arabesque" w:char="F072"/>
      </w:r>
      <w:r w:rsidR="00C602A9" w:rsidRPr="0088525E">
        <w:rPr>
          <w:rFonts w:ascii="mylotus" w:hAnsi="mylotus" w:cs="Traditional Naskh"/>
          <w:b/>
          <w:bCs/>
          <w:sz w:val="32"/>
          <w:szCs w:val="32"/>
          <w:rtl/>
          <w:lang w:bidi="ar-SY"/>
        </w:rPr>
        <w:t xml:space="preserve"> وجوب التحاكم إليه</w:t>
      </w:r>
      <w:r w:rsidR="00C602A9" w:rsidRPr="0088525E">
        <w:rPr>
          <w:rFonts w:ascii="mylotus" w:hAnsi="mylotus" w:cs="Traditional Naskh"/>
          <w:sz w:val="32"/>
          <w:szCs w:val="32"/>
          <w:rtl/>
          <w:lang w:bidi="ar-SY"/>
        </w:rPr>
        <w:t xml:space="preserve"> والرض</w:t>
      </w:r>
      <w:r w:rsidR="00C602A9" w:rsidRPr="0088525E">
        <w:rPr>
          <w:rFonts w:ascii="mylotus" w:hAnsi="mylotus" w:cs="Traditional Naskh" w:hint="cs"/>
          <w:sz w:val="32"/>
          <w:szCs w:val="32"/>
          <w:rtl/>
          <w:lang w:bidi="ar-SY"/>
        </w:rPr>
        <w:t>ى</w:t>
      </w:r>
      <w:r w:rsidR="00C602A9" w:rsidRPr="0088525E">
        <w:rPr>
          <w:rFonts w:ascii="mylotus" w:hAnsi="mylotus" w:cs="Traditional Naskh"/>
          <w:sz w:val="32"/>
          <w:szCs w:val="32"/>
          <w:rtl/>
          <w:lang w:bidi="ar-SY"/>
        </w:rPr>
        <w:t xml:space="preserve"> بحكمه </w:t>
      </w:r>
      <w:r w:rsidR="00C602A9" w:rsidRPr="00BF00DD">
        <w:rPr>
          <w:rFonts w:ascii="mylotus" w:hAnsi="mylotus" w:cs="Traditional Naskh"/>
          <w:color w:val="C00000"/>
          <w:sz w:val="32"/>
          <w:szCs w:val="32"/>
          <w:rtl/>
          <w:lang w:bidi="ar-SY"/>
        </w:rPr>
        <w:sym w:font="AGA Arabesque" w:char="F072"/>
      </w:r>
      <w:r w:rsidR="00C602A9" w:rsidRPr="0088525E">
        <w:rPr>
          <w:rFonts w:ascii="mylotus" w:hAnsi="mylotus" w:cs="Traditional Naskh"/>
          <w:sz w:val="32"/>
          <w:szCs w:val="32"/>
          <w:rtl/>
          <w:lang w:bidi="ar-SY"/>
        </w:rPr>
        <w:t>، قال 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تعالى: </w:t>
      </w:r>
      <w:r w:rsidR="00BF00DD" w:rsidRPr="00BF00DD">
        <w:rPr>
          <w:rFonts w:ascii="Traditional Arabic" w:hAnsi="Traditional Arabic" w:cs="Traditional Arabic"/>
          <w:color w:val="C00000"/>
          <w:sz w:val="32"/>
          <w:szCs w:val="32"/>
          <w:rtl/>
          <w:lang w:bidi="ar-SY"/>
        </w:rPr>
        <w:t>﴿</w:t>
      </w:r>
      <w:r w:rsidR="00BF00DD" w:rsidRPr="00BF00DD">
        <w:rPr>
          <w:rFonts w:ascii="mylotus" w:hAnsi="mylotus" w:cs="Traditional Naskh" w:hint="eastAsia"/>
          <w:b/>
          <w:bCs/>
          <w:sz w:val="32"/>
          <w:szCs w:val="32"/>
          <w:rtl/>
          <w:lang w:bidi="ar-SY"/>
        </w:rPr>
        <w:t>فَإِنْ</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تَنَازَعْتُمْ</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فِي</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شَيْءٍ</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فَرُدُّوهُ</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إِلَى</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اللَّهِ</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وَالرَّسُولِ</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إِنْ</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كُنْتُمْ</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تُؤْمِنُونَ</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بِاللَّهِ</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وَالْيَوْمِ</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الْآخِرِ</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ذَلِكَ</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خَيْرٌ</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وَأَحْسَنُ</w:t>
      </w:r>
      <w:r w:rsidR="00BF00DD" w:rsidRPr="00BF00DD">
        <w:rPr>
          <w:rFonts w:ascii="mylotus" w:hAnsi="mylotus" w:cs="Traditional Naskh"/>
          <w:b/>
          <w:bCs/>
          <w:sz w:val="32"/>
          <w:szCs w:val="32"/>
          <w:rtl/>
          <w:lang w:bidi="ar-SY"/>
        </w:rPr>
        <w:t xml:space="preserve"> </w:t>
      </w:r>
      <w:r w:rsidR="00BF00DD" w:rsidRPr="00BF00DD">
        <w:rPr>
          <w:rFonts w:ascii="mylotus" w:hAnsi="mylotus" w:cs="Traditional Naskh" w:hint="eastAsia"/>
          <w:b/>
          <w:bCs/>
          <w:sz w:val="32"/>
          <w:szCs w:val="32"/>
          <w:rtl/>
          <w:lang w:bidi="ar-SY"/>
        </w:rPr>
        <w:t>تَأْوِيلًا</w:t>
      </w:r>
      <w:r w:rsidR="00BF00DD" w:rsidRPr="00BF00DD">
        <w:rPr>
          <w:rFonts w:ascii="Traditional Arabic" w:hAnsi="Traditional Arabic" w:cs="Traditional Arabic"/>
          <w:color w:val="C00000"/>
          <w:sz w:val="32"/>
          <w:szCs w:val="32"/>
          <w:rtl/>
          <w:lang w:bidi="ar-SY"/>
        </w:rPr>
        <w:t>﴾</w:t>
      </w:r>
      <w:r w:rsidR="00C602A9" w:rsidRPr="007B5404">
        <w:rPr>
          <w:rFonts w:ascii="mylotus" w:hAnsi="mylotus" w:cs="Traditional Naskh"/>
          <w:b/>
          <w:bCs/>
          <w:position w:val="2"/>
          <w:sz w:val="32"/>
          <w:szCs w:val="32"/>
          <w:vertAlign w:val="superscript"/>
          <w:rtl/>
          <w:lang w:bidi="ar-SY"/>
        </w:rPr>
        <w:t>(</w:t>
      </w:r>
      <w:r w:rsidR="00C602A9" w:rsidRPr="007B5404">
        <w:rPr>
          <w:rStyle w:val="FootnoteReference"/>
          <w:rFonts w:ascii="mylotus" w:hAnsi="mylotus" w:cs="Traditional Naskh"/>
          <w:position w:val="2"/>
          <w:sz w:val="32"/>
          <w:szCs w:val="32"/>
          <w:rtl/>
          <w:lang w:bidi="ar-SY"/>
        </w:rPr>
        <w:footnoteReference w:id="594"/>
      </w:r>
      <w:r w:rsidR="00C602A9" w:rsidRPr="007B5404">
        <w:rPr>
          <w:rFonts w:ascii="mylotus" w:hAnsi="mylotus" w:cs="Traditional Naskh"/>
          <w:b/>
          <w:bCs/>
          <w:position w:val="2"/>
          <w:sz w:val="32"/>
          <w:szCs w:val="32"/>
          <w:vertAlign w:val="superscript"/>
          <w:rtl/>
          <w:lang w:bidi="ar-SY"/>
        </w:rPr>
        <w:t>)</w:t>
      </w:r>
      <w:r w:rsidR="00C602A9" w:rsidRPr="0088525E">
        <w:rPr>
          <w:rFonts w:ascii="mylotus" w:hAnsi="mylotus" w:cs="Traditional Naskh"/>
          <w:sz w:val="32"/>
          <w:szCs w:val="32"/>
          <w:rtl/>
          <w:lang w:bidi="ar-SY"/>
        </w:rPr>
        <w:t>,</w:t>
      </w:r>
      <w:r w:rsidR="00C602A9" w:rsidRPr="0088525E">
        <w:rPr>
          <w:rFonts w:ascii="mylotus" w:hAnsi="mylotus" w:cs="Traditional Naskh" w:hint="cs"/>
          <w:sz w:val="32"/>
          <w:szCs w:val="32"/>
          <w:rtl/>
          <w:lang w:bidi="ar-SY"/>
        </w:rPr>
        <w:t xml:space="preserve"> وقال تعالى:</w:t>
      </w:r>
      <w:r w:rsidR="00C602A9" w:rsidRPr="0088525E">
        <w:rPr>
          <w:rFonts w:ascii="mylotus" w:hAnsi="mylotus" w:cs="Traditional Naskh"/>
          <w:sz w:val="32"/>
          <w:szCs w:val="32"/>
          <w:rtl/>
          <w:lang w:bidi="ar-SY"/>
        </w:rPr>
        <w:t xml:space="preserve"> </w:t>
      </w:r>
      <w:r w:rsidR="00AE6C73" w:rsidRPr="00AE6C73">
        <w:rPr>
          <w:rFonts w:ascii="Traditional Arabic" w:hAnsi="Traditional Arabic" w:cs="Traditional Arabic"/>
          <w:color w:val="C00000"/>
          <w:sz w:val="32"/>
          <w:szCs w:val="32"/>
          <w:rtl/>
          <w:lang w:bidi="ar-SY"/>
        </w:rPr>
        <w:t>﴿</w:t>
      </w:r>
      <w:r w:rsidR="00AE6C73" w:rsidRPr="00AE6C73">
        <w:rPr>
          <w:rFonts w:ascii="mylotus" w:hAnsi="mylotus" w:cs="Traditional Naskh" w:hint="eastAsia"/>
          <w:b/>
          <w:bCs/>
          <w:sz w:val="32"/>
          <w:szCs w:val="32"/>
          <w:rtl/>
          <w:lang w:bidi="ar-SY"/>
        </w:rPr>
        <w:t>فَلَا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وَرَبِّكَ</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يُؤْمِنُونَ</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حَتَّى</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يُحَكِّمُوكَ</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فِيمَا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شَجَرَ</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بَيْنَهُمْ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ثُمَّ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يَجِدُوا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فِي</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أَنْفُسِهِمْ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حَرَجًا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مِمَّا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قَضَيْتَ</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وَيُسَلِّمُوا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تَسْلِيمًا</w:t>
      </w:r>
      <w:r w:rsidR="00AE6C73" w:rsidRPr="00AE6C73">
        <w:rPr>
          <w:rFonts w:ascii="Traditional Arabic" w:hAnsi="Traditional Arabic" w:cs="Traditional Arabic"/>
          <w:color w:val="C00000"/>
          <w:sz w:val="32"/>
          <w:szCs w:val="32"/>
          <w:rtl/>
          <w:lang w:bidi="ar-SY"/>
        </w:rPr>
        <w:t>﴾</w:t>
      </w:r>
      <w:r w:rsidR="00C602A9" w:rsidRPr="007B5404">
        <w:rPr>
          <w:rFonts w:ascii="mylotus" w:hAnsi="mylotus" w:cs="Traditional Naskh"/>
          <w:b/>
          <w:bCs/>
          <w:position w:val="2"/>
          <w:sz w:val="32"/>
          <w:szCs w:val="32"/>
          <w:vertAlign w:val="superscript"/>
          <w:rtl/>
          <w:lang w:bidi="ar-SY"/>
        </w:rPr>
        <w:t>(</w:t>
      </w:r>
      <w:r w:rsidR="00C602A9" w:rsidRPr="007B5404">
        <w:rPr>
          <w:rStyle w:val="FootnoteReference"/>
          <w:rFonts w:ascii="mylotus" w:hAnsi="mylotus" w:cs="Traditional Naskh"/>
          <w:position w:val="2"/>
          <w:sz w:val="32"/>
          <w:szCs w:val="32"/>
          <w:rtl/>
          <w:lang w:bidi="ar-SY"/>
        </w:rPr>
        <w:footnoteReference w:id="595"/>
      </w:r>
      <w:r w:rsidR="00C602A9" w:rsidRPr="007B5404">
        <w:rPr>
          <w:rFonts w:ascii="mylotus" w:hAnsi="mylotus" w:cs="Traditional Naskh"/>
          <w:b/>
          <w:bCs/>
          <w:position w:val="2"/>
          <w:sz w:val="32"/>
          <w:szCs w:val="32"/>
          <w:vertAlign w:val="superscript"/>
          <w:rtl/>
          <w:lang w:bidi="ar-SY"/>
        </w:rPr>
        <w:t>)</w:t>
      </w:r>
      <w:r w:rsidR="00AE6C73">
        <w:rPr>
          <w:rFonts w:ascii="mylotus" w:hAnsi="mylotus" w:cs="Traditional Naskh" w:hint="cs"/>
          <w:sz w:val="32"/>
          <w:szCs w:val="32"/>
          <w:rtl/>
          <w:lang w:bidi="ar-SY"/>
        </w:rPr>
        <w:t>،</w:t>
      </w:r>
      <w:r w:rsidR="00C602A9" w:rsidRPr="0088525E">
        <w:rPr>
          <w:rFonts w:ascii="mylotus" w:hAnsi="mylotus" w:cs="Traditional Naskh"/>
          <w:sz w:val="32"/>
          <w:szCs w:val="32"/>
          <w:rtl/>
          <w:lang w:bidi="ar-SY"/>
        </w:rPr>
        <w:t xml:space="preserve"> ويكون التحاكم إلى سنته وشريعته بعده </w:t>
      </w:r>
      <w:r w:rsidR="00C602A9" w:rsidRPr="00AE6C73">
        <w:rPr>
          <w:rFonts w:ascii="mylotus" w:hAnsi="mylotus" w:cs="Traditional Naskh"/>
          <w:color w:val="C00000"/>
          <w:sz w:val="32"/>
          <w:szCs w:val="32"/>
          <w:rtl/>
          <w:lang w:bidi="ar-SY"/>
        </w:rPr>
        <w:sym w:font="AGA Arabesque" w:char="F072"/>
      </w:r>
      <w:r w:rsidR="00C602A9" w:rsidRPr="0088525E">
        <w:rPr>
          <w:rFonts w:ascii="mylotus" w:hAnsi="mylotus" w:cs="Traditional Naskh"/>
          <w:sz w:val="32"/>
          <w:szCs w:val="32"/>
          <w:rtl/>
          <w:lang w:bidi="ar-SY"/>
        </w:rPr>
        <w:t xml:space="preserve"> .</w:t>
      </w:r>
    </w:p>
    <w:p w:rsidR="00C602A9" w:rsidRPr="0088525E" w:rsidRDefault="003647D1" w:rsidP="00481E7E">
      <w:pPr>
        <w:widowControl w:val="0"/>
        <w:spacing w:after="0" w:line="204" w:lineRule="auto"/>
        <w:ind w:firstLine="284"/>
        <w:jc w:val="lowKashida"/>
        <w:rPr>
          <w:rFonts w:ascii="mylotus" w:hAnsi="mylotus" w:cs="Traditional Naskh"/>
          <w:sz w:val="32"/>
          <w:szCs w:val="32"/>
          <w:rtl/>
        </w:rPr>
      </w:pPr>
      <w:r w:rsidRPr="003647D1">
        <w:rPr>
          <w:rFonts w:ascii="AAAGoldenLotus Stg1_Ver1" w:hAnsi="AAAGoldenLotus Stg1_Ver1" w:cs="AAAGoldenLotus Stg1_Ver1"/>
          <w:color w:val="C00000"/>
          <w:sz w:val="24"/>
          <w:szCs w:val="24"/>
          <w:rtl/>
        </w:rPr>
        <w:t>*</w:t>
      </w:r>
      <w:r w:rsidR="00C602A9" w:rsidRPr="0088525E">
        <w:rPr>
          <w:rFonts w:ascii="mylotus" w:hAnsi="mylotus" w:cs="Traditional Naskh"/>
          <w:b/>
          <w:bCs/>
          <w:sz w:val="32"/>
          <w:szCs w:val="32"/>
          <w:rtl/>
          <w:lang w:bidi="ar-SY"/>
        </w:rPr>
        <w:t xml:space="preserve"> </w:t>
      </w:r>
      <w:r w:rsidR="00C602A9" w:rsidRPr="0088525E">
        <w:rPr>
          <w:rFonts w:ascii="mylotus" w:hAnsi="mylotus" w:cs="Traditional Naskh" w:hint="cs"/>
          <w:b/>
          <w:bCs/>
          <w:sz w:val="32"/>
          <w:szCs w:val="32"/>
          <w:rtl/>
          <w:lang w:bidi="ar-SY"/>
        </w:rPr>
        <w:t xml:space="preserve"> ومن حقوقه </w:t>
      </w:r>
      <w:r w:rsidR="00C602A9" w:rsidRPr="00AE6C73">
        <w:rPr>
          <w:rFonts w:ascii="mylotus" w:hAnsi="mylotus" w:cs="Traditional Naskh" w:hint="cs"/>
          <w:color w:val="C00000"/>
          <w:sz w:val="32"/>
          <w:szCs w:val="32"/>
          <w:rtl/>
          <w:lang w:bidi="ar-SY"/>
        </w:rPr>
        <w:sym w:font="AGA Arabesque" w:char="F072"/>
      </w:r>
      <w:r w:rsidR="00C602A9" w:rsidRPr="0088525E">
        <w:rPr>
          <w:rFonts w:ascii="mylotus" w:hAnsi="mylotus" w:cs="Traditional Naskh"/>
          <w:b/>
          <w:bCs/>
          <w:sz w:val="32"/>
          <w:szCs w:val="32"/>
          <w:rtl/>
          <w:lang w:bidi="ar-SY"/>
        </w:rPr>
        <w:t xml:space="preserve"> إنزاله مكانته بلا غلو ولا تقصير</w:t>
      </w:r>
      <w:r w:rsidR="00C602A9" w:rsidRPr="0088525E">
        <w:rPr>
          <w:rFonts w:ascii="mylotus" w:hAnsi="mylotus" w:cs="Traditional Naskh"/>
          <w:sz w:val="32"/>
          <w:szCs w:val="32"/>
          <w:rtl/>
          <w:lang w:bidi="ar-SY"/>
        </w:rPr>
        <w:t xml:space="preserve"> فهو عبد </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ورسوله, وهو أفضل الأنبياء والمرسلين, وهو سيد الأولين والآخرين, وهو صاحب المقام المحمود والحوض المورود, ولكنه مع ذلك بشر لا يملك لنفسه ولا لغيره ضراً ولا نفعاً إلا ما شاء ا</w:t>
      </w:r>
      <w:r w:rsidR="00A1582F">
        <w:rPr>
          <w:rFonts w:ascii="mylotus" w:hAnsi="mylotus" w:cs="Traditional Naskh"/>
          <w:sz w:val="32"/>
          <w:szCs w:val="32"/>
          <w:rtl/>
          <w:lang w:bidi="ar-SY"/>
        </w:rPr>
        <w:t>للَّه</w:t>
      </w:r>
      <w:r w:rsidR="00C602A9" w:rsidRPr="0088525E">
        <w:rPr>
          <w:rFonts w:ascii="mylotus" w:hAnsi="mylotus" w:cs="Traditional Naskh"/>
          <w:sz w:val="32"/>
          <w:szCs w:val="32"/>
          <w:rtl/>
          <w:lang w:bidi="ar-SY"/>
        </w:rPr>
        <w:t xml:space="preserve"> كما قال تعالى: </w:t>
      </w:r>
      <w:r w:rsidR="00AE6C73" w:rsidRPr="00AE6C73">
        <w:rPr>
          <w:rFonts w:ascii="Traditional Arabic" w:hAnsi="Traditional Arabic" w:cs="Traditional Arabic"/>
          <w:color w:val="C00000"/>
          <w:sz w:val="32"/>
          <w:szCs w:val="32"/>
          <w:rtl/>
          <w:lang w:bidi="ar-SY"/>
        </w:rPr>
        <w:t>﴿</w:t>
      </w:r>
      <w:r w:rsidR="00AE6C73" w:rsidRPr="00AE6C73">
        <w:rPr>
          <w:rFonts w:ascii="mylotus" w:hAnsi="mylotus" w:cs="Traditional Naskh" w:hint="eastAsia"/>
          <w:b/>
          <w:bCs/>
          <w:sz w:val="32"/>
          <w:szCs w:val="32"/>
          <w:rtl/>
          <w:lang w:bidi="ar-SY"/>
        </w:rPr>
        <w:t>قُلْ</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أَمْلِكُ</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لِنَفْسِي</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نَفْعًا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ضَرًّا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إِلَّا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شَاءَ</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اللَّهُ</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وَلَوْ</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كُنْتُ</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أَعْلَمُ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الْغَيْبَ</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لَاسْتَكْثَرْتُ</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مِنَ</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الْخَيْرِ</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وَمَا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مَسَّنِيَ</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السُّوءُ</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إِنْ</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أَنَا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إِلَّا</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نَذِيرٌ</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وَبَشِيرٌ</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لِقَوْمٍ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يُؤْمِنُونَ</w:t>
      </w:r>
      <w:r w:rsidR="00AE6C73" w:rsidRPr="00AE6C73">
        <w:rPr>
          <w:rFonts w:ascii="Traditional Arabic" w:hAnsi="Traditional Arabic" w:cs="Traditional Arabic"/>
          <w:color w:val="C00000"/>
          <w:sz w:val="32"/>
          <w:szCs w:val="32"/>
          <w:rtl/>
          <w:lang w:bidi="ar-SY"/>
        </w:rPr>
        <w:t>﴾</w:t>
      </w:r>
      <w:r w:rsidR="00C602A9" w:rsidRPr="007B5404">
        <w:rPr>
          <w:rFonts w:ascii="mylotus" w:hAnsi="mylotus" w:cs="Traditional Naskh"/>
          <w:spacing w:val="-6"/>
          <w:position w:val="2"/>
          <w:sz w:val="32"/>
          <w:szCs w:val="32"/>
          <w:vertAlign w:val="superscript"/>
          <w:rtl/>
          <w:lang w:bidi="ar-SY"/>
        </w:rPr>
        <w:t>(</w:t>
      </w:r>
      <w:r w:rsidR="00C602A9" w:rsidRPr="007B5404">
        <w:rPr>
          <w:rStyle w:val="FootnoteReference"/>
          <w:rFonts w:ascii="mylotus" w:hAnsi="mylotus" w:cs="Traditional Naskh"/>
          <w:spacing w:val="-6"/>
          <w:position w:val="2"/>
          <w:sz w:val="32"/>
          <w:szCs w:val="32"/>
          <w:rtl/>
          <w:lang w:bidi="ar-SY"/>
        </w:rPr>
        <w:footnoteReference w:id="596"/>
      </w:r>
      <w:r w:rsidR="00C602A9" w:rsidRPr="007B5404">
        <w:rPr>
          <w:rFonts w:ascii="mylotus" w:hAnsi="mylotus" w:cs="Traditional Naskh"/>
          <w:spacing w:val="-6"/>
          <w:position w:val="2"/>
          <w:sz w:val="32"/>
          <w:szCs w:val="32"/>
          <w:vertAlign w:val="superscript"/>
          <w:rtl/>
          <w:lang w:bidi="ar-SY"/>
        </w:rPr>
        <w:t>)</w:t>
      </w:r>
      <w:r w:rsidR="00C602A9" w:rsidRPr="0088525E">
        <w:rPr>
          <w:rFonts w:ascii="mylotus" w:hAnsi="mylotus" w:cs="Traditional Naskh"/>
          <w:spacing w:val="-6"/>
          <w:sz w:val="32"/>
          <w:szCs w:val="32"/>
          <w:rtl/>
          <w:lang w:bidi="ar-SY"/>
        </w:rPr>
        <w:t>,</w:t>
      </w:r>
      <w:r w:rsidR="00C602A9" w:rsidRPr="0088525E">
        <w:rPr>
          <w:rFonts w:ascii="mylotus" w:hAnsi="mylotus" w:cs="Traditional Naskh"/>
          <w:sz w:val="32"/>
          <w:szCs w:val="32"/>
          <w:rtl/>
          <w:lang w:bidi="ar-SY"/>
        </w:rPr>
        <w:t xml:space="preserve"> وقد مات </w:t>
      </w:r>
      <w:r w:rsidR="00C602A9" w:rsidRPr="00AE6C73">
        <w:rPr>
          <w:rFonts w:ascii="mylotus" w:hAnsi="mylotus" w:cs="Traditional Naskh"/>
          <w:color w:val="C00000"/>
          <w:sz w:val="32"/>
          <w:szCs w:val="32"/>
          <w:rtl/>
          <w:lang w:bidi="ar-SY"/>
        </w:rPr>
        <w:sym w:font="AGA Arabesque" w:char="F072"/>
      </w:r>
      <w:r w:rsidR="00C602A9" w:rsidRPr="0088525E">
        <w:rPr>
          <w:rFonts w:ascii="mylotus" w:hAnsi="mylotus" w:cs="Traditional Naskh"/>
          <w:sz w:val="32"/>
          <w:szCs w:val="32"/>
          <w:rtl/>
          <w:lang w:bidi="ar-SY"/>
        </w:rPr>
        <w:t xml:space="preserve"> كغيره من </w:t>
      </w:r>
      <w:r w:rsidR="00C602A9" w:rsidRPr="0088525E">
        <w:rPr>
          <w:rFonts w:ascii="mylotus" w:hAnsi="mylotus" w:cs="Traditional Naskh"/>
          <w:sz w:val="32"/>
          <w:szCs w:val="32"/>
          <w:rtl/>
          <w:lang w:bidi="ar-SY"/>
        </w:rPr>
        <w:lastRenderedPageBreak/>
        <w:t xml:space="preserve">الأنبياء ولكن دينه باقٍ إلى يوم القيام </w:t>
      </w:r>
      <w:r w:rsidR="00AE6C73" w:rsidRPr="00AE6C73">
        <w:rPr>
          <w:rFonts w:ascii="Traditional Arabic" w:hAnsi="Traditional Arabic" w:cs="Traditional Arabic"/>
          <w:color w:val="C00000"/>
          <w:sz w:val="32"/>
          <w:szCs w:val="32"/>
          <w:rtl/>
          <w:lang w:bidi="ar-SY"/>
        </w:rPr>
        <w:t>﴿</w:t>
      </w:r>
      <w:r w:rsidR="00AE6C73" w:rsidRPr="00AE6C73">
        <w:rPr>
          <w:rFonts w:ascii="mylotus" w:hAnsi="mylotus" w:cs="Traditional Naskh" w:hint="eastAsia"/>
          <w:b/>
          <w:bCs/>
          <w:sz w:val="32"/>
          <w:szCs w:val="32"/>
          <w:rtl/>
          <w:lang w:bidi="ar-SY"/>
        </w:rPr>
        <w:t>إِنَّكَ</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مَيِّتٌ</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وَإِنَّهُمْ</w:t>
      </w:r>
      <w:r w:rsidR="00AE6C73" w:rsidRPr="00AE6C73">
        <w:rPr>
          <w:rFonts w:ascii="mylotus" w:hAnsi="mylotus" w:cs="Traditional Naskh"/>
          <w:b/>
          <w:bCs/>
          <w:sz w:val="32"/>
          <w:szCs w:val="32"/>
          <w:rtl/>
          <w:lang w:bidi="ar-SY"/>
        </w:rPr>
        <w:t xml:space="preserve"> </w:t>
      </w:r>
      <w:r w:rsidR="00AE6C73" w:rsidRPr="00AE6C73">
        <w:rPr>
          <w:rFonts w:ascii="mylotus" w:hAnsi="mylotus" w:cs="Traditional Naskh" w:hint="eastAsia"/>
          <w:b/>
          <w:bCs/>
          <w:sz w:val="32"/>
          <w:szCs w:val="32"/>
          <w:rtl/>
          <w:lang w:bidi="ar-SY"/>
        </w:rPr>
        <w:t>مَيِّتُونَ</w:t>
      </w:r>
      <w:r w:rsidR="00AE6C73" w:rsidRPr="00AE6C73">
        <w:rPr>
          <w:rFonts w:ascii="Traditional Arabic" w:hAnsi="Traditional Arabic" w:cs="Traditional Arabic"/>
          <w:color w:val="C00000"/>
          <w:sz w:val="32"/>
          <w:szCs w:val="32"/>
          <w:rtl/>
          <w:lang w:bidi="ar-SY"/>
        </w:rPr>
        <w:t>﴾</w:t>
      </w:r>
      <w:r w:rsidR="00C602A9" w:rsidRPr="007B5404">
        <w:rPr>
          <w:rFonts w:ascii="mylotus" w:hAnsi="mylotus" w:cs="Traditional Naskh"/>
          <w:position w:val="2"/>
          <w:sz w:val="32"/>
          <w:szCs w:val="32"/>
          <w:vertAlign w:val="superscript"/>
          <w:rtl/>
          <w:lang w:bidi="ar-SY"/>
        </w:rPr>
        <w:t>(</w:t>
      </w:r>
      <w:r w:rsidR="00C602A9" w:rsidRPr="007B5404">
        <w:rPr>
          <w:rStyle w:val="FootnoteReference"/>
          <w:rFonts w:ascii="mylotus" w:hAnsi="mylotus" w:cs="Traditional Naskh"/>
          <w:position w:val="2"/>
          <w:sz w:val="32"/>
          <w:szCs w:val="32"/>
          <w:rtl/>
          <w:lang w:bidi="ar-SY"/>
        </w:rPr>
        <w:footnoteReference w:id="597"/>
      </w:r>
      <w:r w:rsidR="00C602A9" w:rsidRPr="007B5404">
        <w:rPr>
          <w:rFonts w:ascii="mylotus" w:hAnsi="mylotus" w:cs="Traditional Naskh"/>
          <w:position w:val="2"/>
          <w:sz w:val="32"/>
          <w:szCs w:val="32"/>
          <w:vertAlign w:val="superscript"/>
          <w:rtl/>
          <w:lang w:bidi="ar-SY"/>
        </w:rPr>
        <w:t>)</w:t>
      </w:r>
      <w:r w:rsidR="00C602A9" w:rsidRPr="0088525E">
        <w:rPr>
          <w:rFonts w:ascii="mylotus" w:hAnsi="mylotus" w:cs="Traditional Naskh"/>
          <w:sz w:val="32"/>
          <w:szCs w:val="32"/>
          <w:rtl/>
          <w:lang w:bidi="ar-SY"/>
        </w:rPr>
        <w:t>.</w:t>
      </w:r>
    </w:p>
    <w:p w:rsidR="00C602A9" w:rsidRPr="0088525E" w:rsidRDefault="003647D1" w:rsidP="00481E7E">
      <w:pPr>
        <w:widowControl w:val="0"/>
        <w:spacing w:after="0" w:line="204" w:lineRule="auto"/>
        <w:ind w:firstLine="284"/>
        <w:jc w:val="lowKashida"/>
        <w:rPr>
          <w:rFonts w:ascii="mylotus" w:hAnsi="mylotus" w:cs="Traditional Naskh"/>
          <w:sz w:val="32"/>
          <w:szCs w:val="32"/>
          <w:rtl/>
        </w:rPr>
      </w:pPr>
      <w:r w:rsidRPr="003647D1">
        <w:rPr>
          <w:rFonts w:ascii="AAAGoldenLotus Stg1_Ver1" w:hAnsi="AAAGoldenLotus Stg1_Ver1" w:cs="AAAGoldenLotus Stg1_Ver1"/>
          <w:color w:val="C00000"/>
          <w:sz w:val="24"/>
          <w:szCs w:val="24"/>
          <w:rtl/>
        </w:rPr>
        <w:t>*</w:t>
      </w:r>
      <w:r w:rsidR="00C602A9" w:rsidRPr="0088525E">
        <w:rPr>
          <w:rFonts w:ascii="mylotus" w:hAnsi="mylotus" w:cs="Traditional Naskh" w:hint="cs"/>
          <w:b/>
          <w:bCs/>
          <w:sz w:val="32"/>
          <w:szCs w:val="32"/>
          <w:rtl/>
        </w:rPr>
        <w:t xml:space="preserve">  ومن حقوقه </w:t>
      </w:r>
      <w:r w:rsidR="00C602A9" w:rsidRPr="00AE6C73">
        <w:rPr>
          <w:rFonts w:ascii="mylotus" w:hAnsi="mylotus" w:cs="Traditional Naskh" w:hint="cs"/>
          <w:color w:val="C00000"/>
          <w:sz w:val="32"/>
          <w:szCs w:val="32"/>
          <w:rtl/>
        </w:rPr>
        <w:sym w:font="AGA Arabesque" w:char="F072"/>
      </w:r>
      <w:r w:rsidR="00C602A9" w:rsidRPr="0088525E">
        <w:rPr>
          <w:rFonts w:ascii="mylotus" w:hAnsi="mylotus" w:cs="Traditional Naskh" w:hint="cs"/>
          <w:b/>
          <w:bCs/>
          <w:sz w:val="32"/>
          <w:szCs w:val="32"/>
          <w:rtl/>
        </w:rPr>
        <w:t xml:space="preserve"> </w:t>
      </w:r>
      <w:r w:rsidR="00C602A9" w:rsidRPr="0088525E">
        <w:rPr>
          <w:rFonts w:ascii="mylotus" w:hAnsi="mylotus" w:cs="Traditional Naskh"/>
          <w:b/>
          <w:bCs/>
          <w:sz w:val="32"/>
          <w:szCs w:val="32"/>
          <w:rtl/>
        </w:rPr>
        <w:t>الصلاة عليه</w:t>
      </w:r>
      <w:r w:rsidR="00C602A9" w:rsidRPr="0088525E">
        <w:rPr>
          <w:rFonts w:ascii="mylotus" w:hAnsi="mylotus" w:cs="Traditional Naskh"/>
          <w:sz w:val="32"/>
          <w:szCs w:val="32"/>
          <w:rtl/>
        </w:rPr>
        <w:t xml:space="preserve">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قال ا</w:t>
      </w:r>
      <w:r w:rsidR="00A1582F">
        <w:rPr>
          <w:rFonts w:ascii="mylotus" w:hAnsi="mylotus" w:cs="Traditional Naskh"/>
          <w:sz w:val="32"/>
          <w:szCs w:val="32"/>
          <w:rtl/>
        </w:rPr>
        <w:t>للَّه</w:t>
      </w:r>
      <w:r w:rsidR="00C602A9" w:rsidRPr="0088525E">
        <w:rPr>
          <w:rFonts w:ascii="mylotus" w:hAnsi="mylotus" w:cs="Traditional Naskh"/>
          <w:sz w:val="32"/>
          <w:szCs w:val="32"/>
          <w:rtl/>
        </w:rPr>
        <w:t xml:space="preserve"> تعالى: </w:t>
      </w:r>
      <w:r w:rsidR="00AE6C73" w:rsidRPr="00AE6C73">
        <w:rPr>
          <w:rFonts w:ascii="Traditional Arabic" w:hAnsi="Traditional Arabic" w:cs="Traditional Arabic"/>
          <w:color w:val="C00000"/>
          <w:sz w:val="32"/>
          <w:szCs w:val="32"/>
          <w:rtl/>
        </w:rPr>
        <w:t>﴿</w:t>
      </w:r>
      <w:r w:rsidR="00AE6C73" w:rsidRPr="00AE6C73">
        <w:rPr>
          <w:rFonts w:ascii="mylotus" w:hAnsi="mylotus" w:cs="Traditional Naskh" w:hint="eastAsia"/>
          <w:b/>
          <w:bCs/>
          <w:sz w:val="32"/>
          <w:szCs w:val="32"/>
          <w:rtl/>
        </w:rPr>
        <w:t>إِنَّ</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اللَّهَ</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وَمَلَائِكَتَهُ</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يُصَلُّونَ</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عَلَى</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النَّبِيِّ</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يَاأَيُّهَا</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الَّذِينَ</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آمَنُوا</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صَلُّوا</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عَلَيْهِ</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وَسَلِّمُوا</w:t>
      </w:r>
      <w:r w:rsidR="00AE6C73" w:rsidRPr="00AE6C73">
        <w:rPr>
          <w:rFonts w:ascii="mylotus" w:hAnsi="mylotus" w:cs="Traditional Naskh"/>
          <w:b/>
          <w:bCs/>
          <w:sz w:val="32"/>
          <w:szCs w:val="32"/>
          <w:rtl/>
        </w:rPr>
        <w:t xml:space="preserve"> </w:t>
      </w:r>
      <w:r w:rsidR="00AE6C73" w:rsidRPr="00AE6C73">
        <w:rPr>
          <w:rFonts w:ascii="mylotus" w:hAnsi="mylotus" w:cs="Traditional Naskh" w:hint="eastAsia"/>
          <w:b/>
          <w:bCs/>
          <w:sz w:val="32"/>
          <w:szCs w:val="32"/>
          <w:rtl/>
        </w:rPr>
        <w:t>تَسْلِيمًا</w:t>
      </w:r>
      <w:r w:rsidR="00AE6C73" w:rsidRPr="00AE6C73">
        <w:rPr>
          <w:rFonts w:ascii="Traditional Arabic" w:hAnsi="Traditional Arabic" w:cs="Traditional Arabic"/>
          <w:color w:val="C00000"/>
          <w:sz w:val="32"/>
          <w:szCs w:val="32"/>
          <w:rtl/>
        </w:rPr>
        <w:t>﴾</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598"/>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w:t>
      </w:r>
      <w:r w:rsidR="00C602A9" w:rsidRPr="0088525E">
        <w:rPr>
          <w:rFonts w:ascii="mylotus" w:hAnsi="mylotus" w:cs="Traditional Naskh"/>
          <w:b/>
          <w:bCs/>
          <w:sz w:val="32"/>
          <w:szCs w:val="32"/>
          <w:rtl/>
        </w:rPr>
        <w:t>«.. من صلى عليّ صلاة صلى ا</w:t>
      </w:r>
      <w:r w:rsidR="00A1582F">
        <w:rPr>
          <w:rFonts w:ascii="mylotus" w:hAnsi="mylotus" w:cs="Traditional Naskh"/>
          <w:b/>
          <w:bCs/>
          <w:sz w:val="32"/>
          <w:szCs w:val="32"/>
          <w:rtl/>
        </w:rPr>
        <w:t>للَّه</w:t>
      </w:r>
      <w:r w:rsidR="00C602A9" w:rsidRPr="0088525E">
        <w:rPr>
          <w:rFonts w:ascii="mylotus" w:hAnsi="mylotus" w:cs="Traditional Naskh"/>
          <w:b/>
          <w:bCs/>
          <w:sz w:val="32"/>
          <w:szCs w:val="32"/>
          <w:rtl/>
        </w:rPr>
        <w:t xml:space="preserve"> عليه بها عشراً»</w:t>
      </w:r>
      <w:r w:rsidR="00C602A9" w:rsidRPr="007B5404">
        <w:rPr>
          <w:rStyle w:val="FootnoteReference"/>
          <w:rFonts w:ascii="mylotus" w:hAnsi="mylotus" w:cs="Traditional Naskh"/>
          <w:position w:val="2"/>
          <w:sz w:val="32"/>
          <w:szCs w:val="32"/>
          <w:rtl/>
        </w:rPr>
        <w:t>(</w:t>
      </w:r>
      <w:r w:rsidR="00C602A9" w:rsidRPr="007B5404">
        <w:rPr>
          <w:rStyle w:val="FootnoteReference"/>
          <w:rFonts w:ascii="mylotus" w:hAnsi="mylotus" w:cs="Traditional Naskh"/>
          <w:position w:val="2"/>
          <w:sz w:val="32"/>
          <w:szCs w:val="32"/>
          <w:rtl/>
        </w:rPr>
        <w:footnoteReference w:id="599"/>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«لا تجعلوا بيوتكم قبوراً, ولا تجعلوا قبري عيداً وصلوا عليّ فإن صلاتكم تبلغني حيث كنتم»</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600"/>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«البخيل من ذكرت عنده فلم يصلِّ عليّ»</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601"/>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«ما ج</w:t>
      </w:r>
      <w:r w:rsidR="00C602A9" w:rsidRPr="0088525E">
        <w:rPr>
          <w:rFonts w:ascii="mylotus" w:hAnsi="mylotus" w:cs="Traditional Naskh" w:hint="cs"/>
          <w:b/>
          <w:bCs/>
          <w:sz w:val="32"/>
          <w:szCs w:val="32"/>
          <w:rtl/>
        </w:rPr>
        <w:t>ل</w:t>
      </w:r>
      <w:r w:rsidR="00C602A9" w:rsidRPr="0088525E">
        <w:rPr>
          <w:rFonts w:ascii="mylotus" w:hAnsi="mylotus" w:cs="Traditional Naskh"/>
          <w:b/>
          <w:bCs/>
          <w:sz w:val="32"/>
          <w:szCs w:val="32"/>
          <w:rtl/>
        </w:rPr>
        <w:t>س قوم مجلساً لم يذكروا ا</w:t>
      </w:r>
      <w:r w:rsidR="00A1582F">
        <w:rPr>
          <w:rFonts w:ascii="mylotus" w:hAnsi="mylotus" w:cs="Traditional Naskh"/>
          <w:b/>
          <w:bCs/>
          <w:sz w:val="32"/>
          <w:szCs w:val="32"/>
          <w:rtl/>
        </w:rPr>
        <w:t>للَّه</w:t>
      </w:r>
      <w:r w:rsidR="00C602A9" w:rsidRPr="0088525E">
        <w:rPr>
          <w:rFonts w:ascii="mylotus" w:hAnsi="mylotus" w:cs="Traditional Naskh"/>
          <w:b/>
          <w:bCs/>
          <w:sz w:val="32"/>
          <w:szCs w:val="32"/>
          <w:rtl/>
        </w:rPr>
        <w:t xml:space="preserve"> فيه, ولم يصلّوا على نبيهم إلا كان عليهم ترة, فإن شاء عذبهم وإن شاء غفر لهم»</w:t>
      </w:r>
      <w:r w:rsidR="00C602A9" w:rsidRPr="007B5404">
        <w:rPr>
          <w:rStyle w:val="FootnoteReference"/>
          <w:rFonts w:ascii="mylotus" w:hAnsi="mylotus" w:cs="Traditional Naskh"/>
          <w:position w:val="2"/>
          <w:sz w:val="32"/>
          <w:szCs w:val="32"/>
          <w:rtl/>
        </w:rPr>
        <w:t>(</w:t>
      </w:r>
      <w:r w:rsidR="00C602A9" w:rsidRPr="007B5404">
        <w:rPr>
          <w:rStyle w:val="FootnoteReference"/>
          <w:rFonts w:ascii="mylotus" w:hAnsi="mylotus" w:cs="Traditional Naskh"/>
          <w:position w:val="2"/>
          <w:sz w:val="32"/>
          <w:szCs w:val="32"/>
          <w:rtl/>
        </w:rPr>
        <w:footnoteReference w:id="602"/>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 xml:space="preserve">«إن </w:t>
      </w:r>
      <w:r w:rsidR="00A1582F">
        <w:rPr>
          <w:rFonts w:ascii="mylotus" w:hAnsi="mylotus" w:cs="Traditional Naskh"/>
          <w:b/>
          <w:bCs/>
          <w:sz w:val="32"/>
          <w:szCs w:val="32"/>
          <w:rtl/>
        </w:rPr>
        <w:t>للَّه</w:t>
      </w:r>
      <w:r w:rsidR="00C602A9" w:rsidRPr="0088525E">
        <w:rPr>
          <w:rFonts w:ascii="mylotus" w:hAnsi="mylotus" w:cs="Traditional Naskh"/>
          <w:b/>
          <w:bCs/>
          <w:sz w:val="32"/>
          <w:szCs w:val="32"/>
          <w:rtl/>
        </w:rPr>
        <w:t xml:space="preserve"> ملائكة سياحين في الأرض يبلغوني من أمتي السلام»</w:t>
      </w:r>
      <w:r w:rsidR="00C602A9" w:rsidRPr="007B5404">
        <w:rPr>
          <w:rStyle w:val="FootnoteReference"/>
          <w:rFonts w:ascii="mylotus" w:hAnsi="mylotus" w:cs="Traditional Naskh"/>
          <w:position w:val="2"/>
          <w:sz w:val="32"/>
          <w:szCs w:val="32"/>
          <w:rtl/>
        </w:rPr>
        <w:t>(</w:t>
      </w:r>
      <w:r w:rsidR="00C602A9" w:rsidRPr="007B5404">
        <w:rPr>
          <w:rStyle w:val="FootnoteReference"/>
          <w:rFonts w:ascii="mylotus" w:hAnsi="mylotus" w:cs="Traditional Naskh"/>
          <w:position w:val="2"/>
          <w:sz w:val="32"/>
          <w:szCs w:val="32"/>
          <w:rtl/>
        </w:rPr>
        <w:footnoteReference w:id="603"/>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وقال جبريل </w:t>
      </w:r>
      <w:r w:rsidR="00AE6C73" w:rsidRPr="00AE6C73">
        <w:rPr>
          <w:rFonts w:ascii="mylotus" w:hAnsi="mylotus" w:cs="Traditional Naskh"/>
          <w:color w:val="C00000"/>
          <w:sz w:val="32"/>
          <w:szCs w:val="32"/>
        </w:rPr>
        <w:sym w:font="AGA Arabesque" w:char="F075"/>
      </w:r>
      <w:r w:rsidR="00C602A9" w:rsidRPr="0088525E">
        <w:rPr>
          <w:rFonts w:ascii="mylotus" w:hAnsi="mylotus" w:cs="Traditional Naskh"/>
          <w:sz w:val="32"/>
          <w:szCs w:val="32"/>
          <w:rtl/>
        </w:rPr>
        <w:t xml:space="preserve"> للنبي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w:t>
      </w:r>
      <w:r w:rsidR="00C602A9" w:rsidRPr="0088525E">
        <w:rPr>
          <w:rFonts w:ascii="mylotus" w:hAnsi="mylotus" w:cs="Traditional Naskh"/>
          <w:b/>
          <w:bCs/>
          <w:sz w:val="32"/>
          <w:szCs w:val="32"/>
          <w:rtl/>
        </w:rPr>
        <w:t>«ر</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غ</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م</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 xml:space="preserve"> أنف عبد – أو بَعُد – ذُكِرتَ عنده فلم ي</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ص</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لّ</w:t>
      </w:r>
      <w:r w:rsidR="00C602A9" w:rsidRPr="0088525E">
        <w:rPr>
          <w:rFonts w:ascii="mylotus" w:hAnsi="mylotus" w:cs="Traditional Naskh" w:hint="cs"/>
          <w:b/>
          <w:bCs/>
          <w:sz w:val="32"/>
          <w:szCs w:val="32"/>
          <w:rtl/>
        </w:rPr>
        <w:t>ِ</w:t>
      </w:r>
      <w:r w:rsidR="00C602A9" w:rsidRPr="0088525E">
        <w:rPr>
          <w:rFonts w:ascii="mylotus" w:hAnsi="mylotus" w:cs="Traditional Naskh"/>
          <w:b/>
          <w:bCs/>
          <w:sz w:val="32"/>
          <w:szCs w:val="32"/>
          <w:rtl/>
        </w:rPr>
        <w:t xml:space="preserve"> عليك»</w:t>
      </w:r>
      <w:r w:rsidR="00C602A9" w:rsidRPr="0088525E">
        <w:rPr>
          <w:rFonts w:ascii="mylotus" w:hAnsi="mylotus" w:cs="Traditional Naskh"/>
          <w:sz w:val="32"/>
          <w:szCs w:val="32"/>
          <w:rtl/>
        </w:rPr>
        <w:t xml:space="preserve"> فقال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 </w:t>
      </w:r>
      <w:r w:rsidR="00C602A9" w:rsidRPr="0088525E">
        <w:rPr>
          <w:rFonts w:ascii="mylotus" w:hAnsi="mylotus" w:cs="Traditional Naskh"/>
          <w:b/>
          <w:bCs/>
          <w:sz w:val="32"/>
          <w:szCs w:val="32"/>
          <w:rtl/>
        </w:rPr>
        <w:t>«آمين»</w:t>
      </w:r>
      <w:r w:rsidR="00C602A9" w:rsidRPr="007B5404">
        <w:rPr>
          <w:rStyle w:val="FootnoteReference"/>
          <w:rFonts w:ascii="mylotus" w:hAnsi="mylotus" w:cs="Traditional Naskh"/>
          <w:position w:val="2"/>
          <w:sz w:val="32"/>
          <w:szCs w:val="32"/>
          <w:rtl/>
        </w:rPr>
        <w:t>(</w:t>
      </w:r>
      <w:r w:rsidR="00C602A9" w:rsidRPr="007B5404">
        <w:rPr>
          <w:rStyle w:val="FootnoteReference"/>
          <w:rFonts w:ascii="mylotus" w:hAnsi="mylotus" w:cs="Traditional Naskh"/>
          <w:position w:val="2"/>
          <w:sz w:val="32"/>
          <w:szCs w:val="32"/>
          <w:rtl/>
        </w:rPr>
        <w:footnoteReference w:id="604"/>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 xml:space="preserve">, وعن أبي هريرة </w:t>
      </w:r>
      <w:r w:rsidR="00C602A9" w:rsidRPr="00AE6C73">
        <w:rPr>
          <w:rFonts w:ascii="mylotus" w:hAnsi="mylotus" w:cs="Traditional Naskh"/>
          <w:color w:val="C00000"/>
          <w:sz w:val="32"/>
          <w:szCs w:val="32"/>
          <w:rtl/>
        </w:rPr>
        <w:sym w:font="AGA Arabesque" w:char="F074"/>
      </w:r>
      <w:r w:rsidR="00C602A9" w:rsidRPr="0088525E">
        <w:rPr>
          <w:rFonts w:ascii="mylotus" w:hAnsi="mylotus" w:cs="Traditional Naskh"/>
          <w:sz w:val="32"/>
          <w:szCs w:val="32"/>
          <w:rtl/>
        </w:rPr>
        <w:t xml:space="preserve"> </w:t>
      </w:r>
      <w:r w:rsidR="00C602A9" w:rsidRPr="0088525E">
        <w:rPr>
          <w:rFonts w:ascii="mylotus" w:hAnsi="mylotus" w:cs="Traditional Naskh" w:hint="cs"/>
          <w:sz w:val="32"/>
          <w:szCs w:val="32"/>
          <w:rtl/>
        </w:rPr>
        <w:t xml:space="preserve">قال: </w:t>
      </w:r>
      <w:r w:rsidR="00C602A9" w:rsidRPr="0088525E">
        <w:rPr>
          <w:rFonts w:ascii="mylotus" w:hAnsi="mylotus" w:cs="Traditional Naskh"/>
          <w:sz w:val="32"/>
          <w:szCs w:val="32"/>
          <w:rtl/>
        </w:rPr>
        <w:t>قال رسول ا</w:t>
      </w:r>
      <w:r w:rsidR="00A1582F">
        <w:rPr>
          <w:rFonts w:ascii="mylotus" w:hAnsi="mylotus" w:cs="Traditional Naskh"/>
          <w:sz w:val="32"/>
          <w:szCs w:val="32"/>
          <w:rtl/>
        </w:rPr>
        <w:t>للَّه</w:t>
      </w:r>
      <w:r w:rsidR="00C602A9" w:rsidRPr="0088525E">
        <w:rPr>
          <w:rFonts w:ascii="mylotus" w:hAnsi="mylotus" w:cs="Traditional Naskh"/>
          <w:sz w:val="32"/>
          <w:szCs w:val="32"/>
          <w:rtl/>
        </w:rPr>
        <w:t xml:space="preserve"> </w:t>
      </w:r>
      <w:r w:rsidR="00C602A9" w:rsidRPr="00AE6C73">
        <w:rPr>
          <w:rFonts w:ascii="mylotus" w:hAnsi="mylotus" w:cs="Traditional Naskh"/>
          <w:color w:val="C00000"/>
          <w:sz w:val="32"/>
          <w:szCs w:val="32"/>
          <w:rtl/>
        </w:rPr>
        <w:sym w:font="AGA Arabesque" w:char="F072"/>
      </w:r>
      <w:r w:rsidR="00C602A9" w:rsidRPr="0088525E">
        <w:rPr>
          <w:rFonts w:ascii="mylotus" w:hAnsi="mylotus" w:cs="Traditional Naskh"/>
          <w:sz w:val="32"/>
          <w:szCs w:val="32"/>
          <w:rtl/>
        </w:rPr>
        <w:t xml:space="preserve">: </w:t>
      </w:r>
      <w:r w:rsidR="00C602A9" w:rsidRPr="0088525E">
        <w:rPr>
          <w:rFonts w:ascii="mylotus" w:hAnsi="mylotus" w:cs="Traditional Naskh"/>
          <w:b/>
          <w:bCs/>
          <w:sz w:val="32"/>
          <w:szCs w:val="32"/>
          <w:rtl/>
        </w:rPr>
        <w:t>«ما من أحد يسلّم عليَّ إلا ردّ ا</w:t>
      </w:r>
      <w:r w:rsidR="00A1582F">
        <w:rPr>
          <w:rFonts w:ascii="mylotus" w:hAnsi="mylotus" w:cs="Traditional Naskh"/>
          <w:b/>
          <w:bCs/>
          <w:sz w:val="32"/>
          <w:szCs w:val="32"/>
          <w:rtl/>
        </w:rPr>
        <w:t>للَّه</w:t>
      </w:r>
      <w:r w:rsidR="00C602A9" w:rsidRPr="0088525E">
        <w:rPr>
          <w:rFonts w:ascii="mylotus" w:hAnsi="mylotus" w:cs="Traditional Naskh"/>
          <w:b/>
          <w:bCs/>
          <w:sz w:val="32"/>
          <w:szCs w:val="32"/>
          <w:rtl/>
        </w:rPr>
        <w:t xml:space="preserve"> عليَّ روحي حتى أردّ عليه السلام»</w:t>
      </w:r>
      <w:r w:rsidR="00C602A9" w:rsidRPr="007B5404">
        <w:rPr>
          <w:rFonts w:ascii="mylotus" w:hAnsi="mylotus" w:cs="Traditional Naskh"/>
          <w:position w:val="2"/>
          <w:sz w:val="32"/>
          <w:szCs w:val="32"/>
          <w:vertAlign w:val="superscript"/>
          <w:rtl/>
        </w:rPr>
        <w:t>(</w:t>
      </w:r>
      <w:r w:rsidR="00C602A9" w:rsidRPr="007B5404">
        <w:rPr>
          <w:rStyle w:val="FootnoteReference"/>
          <w:rFonts w:ascii="mylotus" w:hAnsi="mylotus" w:cs="Traditional Naskh"/>
          <w:position w:val="2"/>
          <w:sz w:val="32"/>
          <w:szCs w:val="32"/>
          <w:rtl/>
        </w:rPr>
        <w:footnoteReference w:id="605"/>
      </w:r>
      <w:r w:rsidR="00C602A9" w:rsidRPr="007B5404">
        <w:rPr>
          <w:rFonts w:ascii="mylotus" w:hAnsi="mylotus" w:cs="Traditional Naskh"/>
          <w:position w:val="2"/>
          <w:sz w:val="32"/>
          <w:szCs w:val="32"/>
          <w:vertAlign w:val="superscript"/>
          <w:rtl/>
        </w:rPr>
        <w:t>)</w:t>
      </w:r>
      <w:r w:rsidR="00C602A9" w:rsidRPr="0088525E">
        <w:rPr>
          <w:rFonts w:ascii="mylotus" w:hAnsi="mylotus" w:cs="Traditional Naskh"/>
          <w:sz w:val="32"/>
          <w:szCs w:val="32"/>
          <w:rtl/>
        </w:rPr>
        <w:t>.</w:t>
      </w:r>
    </w:p>
    <w:p w:rsidR="00C602A9" w:rsidRDefault="00C602A9" w:rsidP="00481E7E">
      <w:pPr>
        <w:widowControl w:val="0"/>
        <w:spacing w:after="0" w:line="204" w:lineRule="auto"/>
        <w:ind w:firstLine="284"/>
        <w:jc w:val="lowKashida"/>
        <w:rPr>
          <w:rFonts w:ascii="mylotus" w:hAnsi="mylotus" w:cs="Traditional Naskh"/>
          <w:spacing w:val="-10"/>
          <w:sz w:val="32"/>
          <w:szCs w:val="32"/>
          <w:rtl/>
        </w:rPr>
      </w:pPr>
      <w:r w:rsidRPr="00AE6C73">
        <w:rPr>
          <w:rFonts w:ascii="mylotus" w:hAnsi="mylotus" w:cs="Traditional Naskh" w:hint="cs"/>
          <w:spacing w:val="-10"/>
          <w:sz w:val="32"/>
          <w:szCs w:val="32"/>
          <w:rtl/>
        </w:rPr>
        <w:t>أعوذ با</w:t>
      </w:r>
      <w:r w:rsidR="00A1582F" w:rsidRPr="00AE6C73">
        <w:rPr>
          <w:rFonts w:ascii="mylotus" w:hAnsi="mylotus" w:cs="Traditional Naskh" w:hint="cs"/>
          <w:spacing w:val="-10"/>
          <w:sz w:val="32"/>
          <w:szCs w:val="32"/>
          <w:rtl/>
        </w:rPr>
        <w:t>للَّه</w:t>
      </w:r>
      <w:r w:rsidRPr="00AE6C73">
        <w:rPr>
          <w:rFonts w:ascii="mylotus" w:hAnsi="mylotus" w:cs="Traditional Naskh" w:hint="cs"/>
          <w:spacing w:val="-10"/>
          <w:sz w:val="32"/>
          <w:szCs w:val="32"/>
          <w:rtl/>
        </w:rPr>
        <w:t xml:space="preserve"> من الشيطان الرجيم، قال ا</w:t>
      </w:r>
      <w:r w:rsidR="00A1582F" w:rsidRPr="00AE6C73">
        <w:rPr>
          <w:rFonts w:ascii="mylotus" w:hAnsi="mylotus" w:cs="Traditional Naskh" w:hint="cs"/>
          <w:spacing w:val="-10"/>
          <w:sz w:val="32"/>
          <w:szCs w:val="32"/>
          <w:rtl/>
        </w:rPr>
        <w:t>للَّه</w:t>
      </w:r>
      <w:r w:rsidRPr="00AE6C73">
        <w:rPr>
          <w:rFonts w:ascii="mylotus" w:hAnsi="mylotus" w:cs="Traditional Naskh" w:hint="cs"/>
          <w:spacing w:val="-10"/>
          <w:sz w:val="32"/>
          <w:szCs w:val="32"/>
          <w:rtl/>
        </w:rPr>
        <w:t xml:space="preserve"> تعالى للنبي </w:t>
      </w:r>
      <w:r w:rsidRPr="00AE6C73">
        <w:rPr>
          <w:rFonts w:ascii="mylotus" w:hAnsi="mylotus" w:cs="Traditional Naskh" w:hint="cs"/>
          <w:color w:val="C00000"/>
          <w:spacing w:val="-10"/>
          <w:sz w:val="32"/>
          <w:szCs w:val="32"/>
          <w:rtl/>
        </w:rPr>
        <w:sym w:font="AGA Arabesque" w:char="F072"/>
      </w:r>
      <w:r w:rsidRPr="00AE6C73">
        <w:rPr>
          <w:rFonts w:ascii="mylotus" w:hAnsi="mylotus" w:cs="Traditional Naskh" w:hint="cs"/>
          <w:spacing w:val="-10"/>
          <w:sz w:val="32"/>
          <w:szCs w:val="32"/>
          <w:rtl/>
        </w:rPr>
        <w:t xml:space="preserve"> : </w:t>
      </w:r>
      <w:r w:rsidR="00AE6C73" w:rsidRPr="00AE6C73">
        <w:rPr>
          <w:rFonts w:ascii="Traditional Arabic" w:hAnsi="Traditional Arabic" w:cs="Traditional Arabic"/>
          <w:color w:val="C00000"/>
          <w:spacing w:val="-10"/>
          <w:sz w:val="32"/>
          <w:szCs w:val="32"/>
          <w:rtl/>
        </w:rPr>
        <w:t>﴿</w:t>
      </w:r>
      <w:r w:rsidRPr="00AE6C73">
        <w:rPr>
          <w:rFonts w:ascii="mylotus" w:hAnsi="mylotus" w:cs="Traditional Naskh"/>
          <w:b/>
          <w:bCs/>
          <w:spacing w:val="-10"/>
          <w:sz w:val="32"/>
          <w:szCs w:val="32"/>
          <w:rtl/>
        </w:rPr>
        <w:t>فَلْيَحْذَرِ الَّذِينَ يُخَالِفُونَ عَنْ أَمْرِهِ أَن تُصِيبَهُمْ فِتْنَةٌ أَوْ يُصِيبَهُمْ عَذَابٌ أَلِيمٌ</w:t>
      </w:r>
      <w:r w:rsidR="00AE6C73" w:rsidRPr="00AE6C73">
        <w:rPr>
          <w:rFonts w:ascii="Traditional Arabic" w:hAnsi="Traditional Arabic" w:cs="Traditional Arabic"/>
          <w:color w:val="C00000"/>
          <w:spacing w:val="-10"/>
          <w:sz w:val="32"/>
          <w:szCs w:val="32"/>
          <w:rtl/>
        </w:rPr>
        <w:t>﴾</w:t>
      </w:r>
      <w:r w:rsidRPr="00AE6C73">
        <w:rPr>
          <w:rFonts w:ascii="mylotus" w:hAnsi="mylotus" w:cs="Traditional Naskh" w:hint="cs"/>
          <w:b/>
          <w:bCs/>
          <w:spacing w:val="-10"/>
          <w:sz w:val="32"/>
          <w:szCs w:val="32"/>
          <w:rtl/>
        </w:rPr>
        <w:t xml:space="preserve"> </w:t>
      </w:r>
      <w:r w:rsidRPr="00AE6C73">
        <w:rPr>
          <w:rFonts w:ascii="mylotus" w:hAnsi="mylotus" w:cs="Traditional Naskh" w:hint="cs"/>
          <w:spacing w:val="-10"/>
          <w:sz w:val="32"/>
          <w:szCs w:val="32"/>
          <w:rtl/>
        </w:rPr>
        <w:t>بارك ا</w:t>
      </w:r>
      <w:r w:rsidR="00A1582F" w:rsidRPr="00AE6C73">
        <w:rPr>
          <w:rFonts w:ascii="mylotus" w:hAnsi="mylotus" w:cs="Traditional Naskh" w:hint="cs"/>
          <w:spacing w:val="-10"/>
          <w:sz w:val="32"/>
          <w:szCs w:val="32"/>
          <w:rtl/>
        </w:rPr>
        <w:t>للَّه</w:t>
      </w:r>
      <w:r w:rsidRPr="00AE6C73">
        <w:rPr>
          <w:rFonts w:ascii="mylotus" w:hAnsi="mylotus" w:cs="Traditional Naskh" w:hint="cs"/>
          <w:spacing w:val="-10"/>
          <w:sz w:val="32"/>
          <w:szCs w:val="32"/>
          <w:rtl/>
        </w:rPr>
        <w:t xml:space="preserve"> لي ولكم في القرآن والسنة ونفعني وإياكم بما فيهما من الآيات والحكمة، أقول قولي هذا وأستغفر ا</w:t>
      </w:r>
      <w:r w:rsidR="00A1582F" w:rsidRPr="00AE6C73">
        <w:rPr>
          <w:rFonts w:ascii="mylotus" w:hAnsi="mylotus" w:cs="Traditional Naskh" w:hint="cs"/>
          <w:spacing w:val="-10"/>
          <w:sz w:val="32"/>
          <w:szCs w:val="32"/>
          <w:rtl/>
        </w:rPr>
        <w:t>للَّه</w:t>
      </w:r>
      <w:r w:rsidRPr="00AE6C73">
        <w:rPr>
          <w:rFonts w:ascii="mylotus" w:hAnsi="mylotus" w:cs="Traditional Naskh" w:hint="cs"/>
          <w:spacing w:val="-10"/>
          <w:sz w:val="32"/>
          <w:szCs w:val="32"/>
          <w:rtl/>
        </w:rPr>
        <w:t xml:space="preserve"> العظيم لي ولكم ولسائر المسلمين، فاستغفروه من كل ذنب إنه هو الغفور الرحيم.</w:t>
      </w:r>
    </w:p>
    <w:p w:rsidR="00025922" w:rsidRDefault="00025922" w:rsidP="00481E7E">
      <w:pPr>
        <w:widowControl w:val="0"/>
        <w:spacing w:after="0" w:line="204" w:lineRule="auto"/>
        <w:ind w:firstLine="284"/>
        <w:jc w:val="lowKashida"/>
        <w:rPr>
          <w:rFonts w:ascii="mylotus" w:hAnsi="mylotus" w:cs="Traditional Naskh"/>
          <w:spacing w:val="-10"/>
          <w:sz w:val="32"/>
          <w:szCs w:val="32"/>
          <w:rtl/>
        </w:rPr>
      </w:pPr>
    </w:p>
    <w:p w:rsidR="00630B7B" w:rsidRDefault="00025922" w:rsidP="00025922">
      <w:pPr>
        <w:pStyle w:val="2"/>
        <w:keepNext w:val="0"/>
        <w:spacing w:after="40" w:line="216" w:lineRule="auto"/>
        <w:ind w:firstLine="0"/>
        <w:jc w:val="center"/>
        <w:rPr>
          <w:rFonts w:ascii="mylotus" w:hAnsi="mylotus" w:cs="Traditional Naskh"/>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sidR="00C602A9" w:rsidRPr="0088525E">
        <w:rPr>
          <w:rFonts w:ascii="mylotus" w:hAnsi="mylotus" w:cs="Traditional Naskh"/>
          <w:rtl/>
        </w:rPr>
        <w:br w:type="page"/>
      </w:r>
    </w:p>
    <w:p w:rsidR="00630B7B" w:rsidRPr="00BD13D6" w:rsidRDefault="00630B7B" w:rsidP="00AE6C73">
      <w:pPr>
        <w:pStyle w:val="5"/>
      </w:pPr>
      <w:bookmarkStart w:id="70" w:name="_Toc520822042"/>
      <w:r>
        <w:rPr>
          <w:rFonts w:hint="cs"/>
          <w:rtl/>
        </w:rPr>
        <w:lastRenderedPageBreak/>
        <w:t>الخطبة الثانية</w:t>
      </w:r>
      <w:bookmarkEnd w:id="70"/>
    </w:p>
    <w:p w:rsidR="00C602A9" w:rsidRPr="0088525E" w:rsidRDefault="00C602A9"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C602A9" w:rsidRPr="0088525E" w:rsidRDefault="00C602A9" w:rsidP="00AE6C73">
      <w:pPr>
        <w:widowControl w:val="0"/>
        <w:spacing w:after="0" w:line="216" w:lineRule="auto"/>
        <w:ind w:firstLine="284"/>
        <w:jc w:val="lowKashida"/>
        <w:rPr>
          <w:rFonts w:ascii="mylotus" w:hAnsi="mylotus" w:cs="Traditional Naskh"/>
          <w:spacing w:val="-4"/>
          <w:sz w:val="32"/>
          <w:szCs w:val="32"/>
          <w:rtl/>
          <w:lang w:bidi="ar-SY"/>
        </w:rPr>
      </w:pPr>
      <w:r w:rsidRPr="0088525E">
        <w:rPr>
          <w:rFonts w:ascii="mylotus" w:hAnsi="mylotus" w:cs="Traditional Naskh" w:hint="cs"/>
          <w:spacing w:val="-4"/>
          <w:sz w:val="32"/>
          <w:szCs w:val="32"/>
          <w:rtl/>
        </w:rPr>
        <w:t>عباد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اتقوا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تعالى، وقوموا بحقوق نبيكم </w:t>
      </w:r>
      <w:r w:rsidRPr="00AE6C73">
        <w:rPr>
          <w:rFonts w:ascii="mylotus" w:hAnsi="mylotus" w:cs="Traditional Naskh" w:hint="cs"/>
          <w:color w:val="C00000"/>
          <w:spacing w:val="-4"/>
          <w:sz w:val="32"/>
          <w:szCs w:val="32"/>
          <w:rtl/>
        </w:rPr>
        <w:sym w:font="AGA Arabesque" w:char="F072"/>
      </w:r>
      <w:r w:rsidRPr="0088525E">
        <w:rPr>
          <w:rFonts w:ascii="mylotus" w:hAnsi="mylotus" w:cs="Traditional Naskh" w:hint="cs"/>
          <w:spacing w:val="-4"/>
          <w:sz w:val="32"/>
          <w:szCs w:val="32"/>
          <w:rtl/>
        </w:rPr>
        <w:t xml:space="preserve"> ، فإنه حقّه أعظمَ الحقوق التي أوجبها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تعالى بعد حقّه سبحانه عز وجل. ومن حقوق النبي </w:t>
      </w:r>
      <w:r w:rsidRPr="00AE6C73">
        <w:rPr>
          <w:rFonts w:ascii="mylotus" w:hAnsi="mylotus" w:cs="Traditional Naskh" w:hint="cs"/>
          <w:color w:val="C00000"/>
          <w:spacing w:val="-4"/>
          <w:sz w:val="32"/>
          <w:szCs w:val="32"/>
          <w:rtl/>
        </w:rPr>
        <w:sym w:font="AGA Arabesque" w:char="F072"/>
      </w:r>
      <w:r w:rsidRPr="0088525E">
        <w:rPr>
          <w:rFonts w:ascii="mylotus" w:hAnsi="mylotus" w:cs="Traditional Naskh" w:hint="cs"/>
          <w:spacing w:val="-4"/>
          <w:sz w:val="32"/>
          <w:szCs w:val="32"/>
          <w:rtl/>
        </w:rPr>
        <w:t xml:space="preserve"> كما تقدم ذكره آنفاً الصلاة عليه، وللصلاة عليه </w:t>
      </w:r>
      <w:r w:rsidRPr="00AE6C73">
        <w:rPr>
          <w:rFonts w:ascii="mylotus" w:hAnsi="mylotus" w:cs="Traditional Naskh"/>
          <w:color w:val="C00000"/>
          <w:spacing w:val="-4"/>
          <w:sz w:val="32"/>
          <w:szCs w:val="32"/>
          <w:rtl/>
        </w:rPr>
        <w:sym w:font="AGA Arabesque" w:char="F072"/>
      </w:r>
      <w:r w:rsidRPr="0088525E">
        <w:rPr>
          <w:rFonts w:ascii="mylotus" w:hAnsi="mylotus" w:cs="Traditional Naskh"/>
          <w:spacing w:val="-4"/>
          <w:sz w:val="32"/>
          <w:szCs w:val="32"/>
          <w:rtl/>
        </w:rPr>
        <w:t xml:space="preserve"> مواطن كثيرة ذكر منها الإمام ابن القيم </w:t>
      </w:r>
      <w:r w:rsidR="00AE6C73" w:rsidRPr="00AE6C73">
        <w:rPr>
          <w:rFonts w:ascii="AAA GoldenLotus" w:hAnsi="AAA GoldenLotus" w:cs="CTraditional Arabic" w:hint="cs"/>
          <w:color w:val="C00000"/>
          <w:spacing w:val="-8"/>
          <w:sz w:val="32"/>
          <w:szCs w:val="32"/>
          <w:rtl/>
          <w:lang w:bidi="ar"/>
        </w:rPr>
        <w:t>:</w:t>
      </w:r>
      <w:r w:rsidRPr="0088525E">
        <w:rPr>
          <w:rFonts w:ascii="mylotus" w:hAnsi="mylotus" w:cs="Traditional Naskh"/>
          <w:spacing w:val="-4"/>
          <w:sz w:val="32"/>
          <w:szCs w:val="32"/>
          <w:rtl/>
        </w:rPr>
        <w:t xml:space="preserve"> واحداً وأربعين موطناً منها على سبيل المثال: الصلاة عليه </w:t>
      </w:r>
      <w:r w:rsidRPr="00481E7E">
        <w:rPr>
          <w:rFonts w:ascii="mylotus" w:hAnsi="mylotus" w:cs="Traditional Naskh"/>
          <w:color w:val="C00000"/>
          <w:spacing w:val="-4"/>
          <w:sz w:val="32"/>
          <w:szCs w:val="32"/>
          <w:rtl/>
        </w:rPr>
        <w:sym w:font="AGA Arabesque" w:char="F072"/>
      </w:r>
      <w:r w:rsidRPr="0088525E">
        <w:rPr>
          <w:rFonts w:ascii="mylotus" w:hAnsi="mylotus" w:cs="Traditional Naskh"/>
          <w:spacing w:val="-4"/>
          <w:sz w:val="32"/>
          <w:szCs w:val="32"/>
          <w:rtl/>
        </w:rPr>
        <w:t xml:space="preserve"> عند دخول المسجد, وعند الخروج منه, وبعد إجابة المؤذن, وعند الإقامة, وعند الدعاء, وفي التشهد في الصلاة، وفي صلاة الجنازة، وفي الصباح والمساء، وفي يوم الجمعة, وعند اجتماع القوم قبل تفرقهم, وفي الخطب: كخطبتي صلاة الجمعة, وعند كتابة اسمه, وفي أثناء صلاة العيدين بين التكبيرات, وآخر دعاء القنوت, وعلى الصفا والمروة, وعند الوقوف على قبره, وعند الهم والشدائد وطلب المغفرة, وعقب الذنب إذا أراد أن ي</w:t>
      </w:r>
      <w:r w:rsidRPr="0088525E">
        <w:rPr>
          <w:rFonts w:ascii="mylotus" w:hAnsi="mylotus" w:cs="Traditional Naskh" w:hint="cs"/>
          <w:spacing w:val="-4"/>
          <w:sz w:val="32"/>
          <w:szCs w:val="32"/>
          <w:rtl/>
        </w:rPr>
        <w:t>ُ</w:t>
      </w:r>
      <w:r w:rsidRPr="0088525E">
        <w:rPr>
          <w:rFonts w:ascii="mylotus" w:hAnsi="mylotus" w:cs="Traditional Naskh"/>
          <w:spacing w:val="-4"/>
          <w:sz w:val="32"/>
          <w:szCs w:val="32"/>
          <w:rtl/>
        </w:rPr>
        <w:t>ك</w:t>
      </w:r>
      <w:r w:rsidRPr="0088525E">
        <w:rPr>
          <w:rFonts w:ascii="mylotus" w:hAnsi="mylotus" w:cs="Traditional Naskh" w:hint="cs"/>
          <w:spacing w:val="-4"/>
          <w:sz w:val="32"/>
          <w:szCs w:val="32"/>
          <w:rtl/>
        </w:rPr>
        <w:t>َ</w:t>
      </w:r>
      <w:r w:rsidRPr="0088525E">
        <w:rPr>
          <w:rFonts w:ascii="mylotus" w:hAnsi="mylotus" w:cs="Traditional Naskh"/>
          <w:spacing w:val="-4"/>
          <w:sz w:val="32"/>
          <w:szCs w:val="32"/>
          <w:rtl/>
        </w:rPr>
        <w:t>ف</w:t>
      </w:r>
      <w:r w:rsidRPr="0088525E">
        <w:rPr>
          <w:rFonts w:ascii="mylotus" w:hAnsi="mylotus" w:cs="Traditional Naskh" w:hint="cs"/>
          <w:spacing w:val="-4"/>
          <w:sz w:val="32"/>
          <w:szCs w:val="32"/>
          <w:rtl/>
        </w:rPr>
        <w:t>َّ</w:t>
      </w:r>
      <w:r w:rsidRPr="0088525E">
        <w:rPr>
          <w:rFonts w:ascii="mylotus" w:hAnsi="mylotus" w:cs="Traditional Naskh"/>
          <w:spacing w:val="-4"/>
          <w:sz w:val="32"/>
          <w:szCs w:val="32"/>
          <w:rtl/>
        </w:rPr>
        <w:t xml:space="preserve">ر عنه, وغير ذلك من المواطن التي ذكرها </w:t>
      </w:r>
      <w:r w:rsidR="00AE6C73" w:rsidRPr="00AE6C73">
        <w:rPr>
          <w:rFonts w:ascii="AAA GoldenLotus" w:hAnsi="AAA GoldenLotus" w:cs="CTraditional Arabic" w:hint="cs"/>
          <w:color w:val="C00000"/>
          <w:spacing w:val="-8"/>
          <w:sz w:val="32"/>
          <w:szCs w:val="32"/>
          <w:rtl/>
          <w:lang w:bidi="ar"/>
        </w:rPr>
        <w:t>:</w:t>
      </w:r>
      <w:r w:rsidRPr="0088525E">
        <w:rPr>
          <w:rFonts w:ascii="mylotus" w:hAnsi="mylotus" w:cs="Traditional Naskh"/>
          <w:spacing w:val="-4"/>
          <w:sz w:val="32"/>
          <w:szCs w:val="32"/>
          <w:rtl/>
        </w:rPr>
        <w:t xml:space="preserve"> في كتابه</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06"/>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w:t>
      </w:r>
    </w:p>
    <w:p w:rsidR="00C602A9" w:rsidRPr="0088525E" w:rsidRDefault="00C602A9" w:rsidP="006749D3">
      <w:pPr>
        <w:widowControl w:val="0"/>
        <w:spacing w:after="0" w:line="216" w:lineRule="auto"/>
        <w:ind w:firstLine="284"/>
        <w:jc w:val="lowKashida"/>
        <w:rPr>
          <w:rFonts w:ascii="mylotus" w:hAnsi="mylotus" w:cs="Traditional Naskh"/>
          <w:spacing w:val="-10"/>
          <w:sz w:val="32"/>
          <w:szCs w:val="32"/>
          <w:rtl/>
          <w:lang w:bidi="ar-SY"/>
        </w:rPr>
      </w:pPr>
      <w:r w:rsidRPr="0088525E">
        <w:rPr>
          <w:rFonts w:ascii="mylotus" w:hAnsi="mylotus" w:cs="Traditional Naskh"/>
          <w:spacing w:val="-6"/>
          <w:sz w:val="32"/>
          <w:szCs w:val="32"/>
          <w:rtl/>
          <w:lang w:bidi="ar-SY"/>
        </w:rPr>
        <w:t>ولو لم ي</w:t>
      </w:r>
      <w:r w:rsidRPr="0088525E">
        <w:rPr>
          <w:rFonts w:ascii="mylotus" w:hAnsi="mylotus" w:cs="Traditional Naskh" w:hint="cs"/>
          <w:spacing w:val="-6"/>
          <w:sz w:val="32"/>
          <w:szCs w:val="32"/>
          <w:rtl/>
          <w:lang w:bidi="ar-SY"/>
        </w:rPr>
        <w:t>َ</w:t>
      </w:r>
      <w:r w:rsidRPr="0088525E">
        <w:rPr>
          <w:rFonts w:ascii="mylotus" w:hAnsi="mylotus" w:cs="Traditional Naskh"/>
          <w:spacing w:val="-6"/>
          <w:sz w:val="32"/>
          <w:szCs w:val="32"/>
          <w:rtl/>
          <w:lang w:bidi="ar-SY"/>
        </w:rPr>
        <w:t>ر</w:t>
      </w:r>
      <w:r w:rsidRPr="0088525E">
        <w:rPr>
          <w:rFonts w:ascii="mylotus" w:hAnsi="mylotus" w:cs="Traditional Naskh" w:hint="cs"/>
          <w:spacing w:val="-6"/>
          <w:sz w:val="32"/>
          <w:szCs w:val="32"/>
          <w:rtl/>
          <w:lang w:bidi="ar-SY"/>
        </w:rPr>
        <w:t>ِ</w:t>
      </w:r>
      <w:r w:rsidRPr="0088525E">
        <w:rPr>
          <w:rFonts w:ascii="mylotus" w:hAnsi="mylotus" w:cs="Traditional Naskh"/>
          <w:spacing w:val="-6"/>
          <w:sz w:val="32"/>
          <w:szCs w:val="32"/>
          <w:rtl/>
          <w:lang w:bidi="ar-SY"/>
        </w:rPr>
        <w:t>د</w:t>
      </w:r>
      <w:r w:rsidRPr="0088525E">
        <w:rPr>
          <w:rFonts w:ascii="mylotus" w:hAnsi="mylotus" w:cs="Traditional Naskh" w:hint="cs"/>
          <w:spacing w:val="-6"/>
          <w:sz w:val="32"/>
          <w:szCs w:val="32"/>
          <w:rtl/>
          <w:lang w:bidi="ar-SY"/>
        </w:rPr>
        <w:t>ْ</w:t>
      </w:r>
      <w:r w:rsidRPr="0088525E">
        <w:rPr>
          <w:rFonts w:ascii="mylotus" w:hAnsi="mylotus" w:cs="Traditional Naskh"/>
          <w:spacing w:val="-6"/>
          <w:sz w:val="32"/>
          <w:szCs w:val="32"/>
          <w:rtl/>
          <w:lang w:bidi="ar-SY"/>
        </w:rPr>
        <w:t xml:space="preserve"> في فضل الصلاة على النبي </w:t>
      </w:r>
      <w:r w:rsidRPr="00AE6C73">
        <w:rPr>
          <w:rFonts w:ascii="mylotus" w:hAnsi="mylotus" w:cs="Traditional Naskh"/>
          <w:color w:val="C00000"/>
          <w:spacing w:val="-6"/>
          <w:sz w:val="32"/>
          <w:szCs w:val="32"/>
          <w:rtl/>
          <w:lang w:bidi="ar-SY"/>
        </w:rPr>
        <w:sym w:font="AGA Arabesque" w:char="F072"/>
      </w:r>
      <w:r w:rsidRPr="0088525E">
        <w:rPr>
          <w:rFonts w:ascii="mylotus" w:hAnsi="mylotus" w:cs="Traditional Naskh"/>
          <w:spacing w:val="-6"/>
          <w:sz w:val="32"/>
          <w:szCs w:val="32"/>
          <w:rtl/>
          <w:lang w:bidi="ar-SY"/>
        </w:rPr>
        <w:t xml:space="preserve"> إلا حديث أنس </w:t>
      </w:r>
      <w:r w:rsidRPr="00AE6C73">
        <w:rPr>
          <w:rFonts w:ascii="mylotus" w:hAnsi="mylotus" w:cs="Traditional Naskh"/>
          <w:color w:val="C00000"/>
          <w:spacing w:val="-6"/>
          <w:sz w:val="32"/>
          <w:szCs w:val="32"/>
          <w:rtl/>
          <w:lang w:bidi="ar-SY"/>
        </w:rPr>
        <w:sym w:font="AGA Arabesque" w:char="F074"/>
      </w:r>
      <w:r w:rsidRPr="0088525E">
        <w:rPr>
          <w:rFonts w:ascii="mylotus" w:hAnsi="mylotus" w:cs="Traditional Naskh"/>
          <w:spacing w:val="-6"/>
          <w:sz w:val="32"/>
          <w:szCs w:val="32"/>
          <w:rtl/>
          <w:lang w:bidi="ar-SY"/>
        </w:rPr>
        <w:t xml:space="preserve"> لكفى </w:t>
      </w:r>
      <w:r w:rsidRPr="0088525E">
        <w:rPr>
          <w:rFonts w:ascii="mylotus" w:hAnsi="mylotus" w:cs="Traditional Naskh"/>
          <w:b/>
          <w:bCs/>
          <w:spacing w:val="-6"/>
          <w:sz w:val="32"/>
          <w:szCs w:val="32"/>
          <w:rtl/>
          <w:lang w:bidi="ar-SY"/>
        </w:rPr>
        <w:t>«من صلى عليَّ صلاة واحدة صلى ا</w:t>
      </w:r>
      <w:r w:rsidR="00A1582F">
        <w:rPr>
          <w:rFonts w:ascii="mylotus" w:hAnsi="mylotus" w:cs="Traditional Naskh"/>
          <w:b/>
          <w:bCs/>
          <w:spacing w:val="-6"/>
          <w:sz w:val="32"/>
          <w:szCs w:val="32"/>
          <w:rtl/>
          <w:lang w:bidi="ar-SY"/>
        </w:rPr>
        <w:t>للَّه</w:t>
      </w:r>
      <w:r w:rsidRPr="0088525E">
        <w:rPr>
          <w:rFonts w:ascii="mylotus" w:hAnsi="mylotus" w:cs="Traditional Naskh"/>
          <w:b/>
          <w:bCs/>
          <w:spacing w:val="-6"/>
          <w:sz w:val="32"/>
          <w:szCs w:val="32"/>
          <w:rtl/>
          <w:lang w:bidi="ar-SY"/>
        </w:rPr>
        <w:t xml:space="preserve"> </w:t>
      </w:r>
      <w:r w:rsidRPr="0088525E">
        <w:rPr>
          <w:rFonts w:ascii="mylotus" w:hAnsi="mylotus" w:cs="Traditional Naskh"/>
          <w:b/>
          <w:bCs/>
          <w:spacing w:val="-10"/>
          <w:sz w:val="32"/>
          <w:szCs w:val="32"/>
          <w:rtl/>
          <w:lang w:bidi="ar-SY"/>
        </w:rPr>
        <w:t>عليه عشر صلوات</w:t>
      </w:r>
      <w:r w:rsidRPr="007B5404">
        <w:rPr>
          <w:rFonts w:ascii="mylotus" w:hAnsi="mylotus" w:cs="Traditional Naskh"/>
          <w:b/>
          <w:bCs/>
          <w:spacing w:val="-10"/>
          <w:position w:val="2"/>
          <w:sz w:val="32"/>
          <w:szCs w:val="32"/>
          <w:vertAlign w:val="superscript"/>
          <w:rtl/>
          <w:lang w:bidi="ar-SY"/>
        </w:rPr>
        <w:t>(</w:t>
      </w:r>
      <w:r w:rsidRPr="007B5404">
        <w:rPr>
          <w:rStyle w:val="FootnoteReference"/>
          <w:rFonts w:ascii="mylotus" w:hAnsi="mylotus" w:cs="Traditional Naskh"/>
          <w:b/>
          <w:bCs/>
          <w:spacing w:val="-10"/>
          <w:position w:val="2"/>
          <w:sz w:val="32"/>
          <w:szCs w:val="32"/>
          <w:rtl/>
          <w:lang w:bidi="ar-SY"/>
        </w:rPr>
        <w:footnoteReference w:id="607"/>
      </w:r>
      <w:r w:rsidRPr="007B5404">
        <w:rPr>
          <w:rFonts w:ascii="mylotus" w:hAnsi="mylotus" w:cs="Traditional Naskh"/>
          <w:b/>
          <w:bCs/>
          <w:spacing w:val="-10"/>
          <w:position w:val="2"/>
          <w:sz w:val="32"/>
          <w:szCs w:val="32"/>
          <w:vertAlign w:val="superscript"/>
          <w:rtl/>
          <w:lang w:bidi="ar-SY"/>
        </w:rPr>
        <w:t>)</w:t>
      </w:r>
      <w:r w:rsidRPr="0088525E">
        <w:rPr>
          <w:rFonts w:ascii="mylotus" w:hAnsi="mylotus" w:cs="Traditional Naskh"/>
          <w:b/>
          <w:bCs/>
          <w:spacing w:val="-10"/>
          <w:sz w:val="32"/>
          <w:szCs w:val="32"/>
          <w:rtl/>
          <w:lang w:bidi="ar-SY"/>
        </w:rPr>
        <w:t>. [كتب ا</w:t>
      </w:r>
      <w:r w:rsidR="00A1582F">
        <w:rPr>
          <w:rFonts w:ascii="mylotus" w:hAnsi="mylotus" w:cs="Traditional Naskh"/>
          <w:b/>
          <w:bCs/>
          <w:spacing w:val="-10"/>
          <w:sz w:val="32"/>
          <w:szCs w:val="32"/>
          <w:rtl/>
          <w:lang w:bidi="ar-SY"/>
        </w:rPr>
        <w:t>للَّه</w:t>
      </w:r>
      <w:r w:rsidRPr="0088525E">
        <w:rPr>
          <w:rFonts w:ascii="mylotus" w:hAnsi="mylotus" w:cs="Traditional Naskh"/>
          <w:b/>
          <w:bCs/>
          <w:spacing w:val="-10"/>
          <w:sz w:val="32"/>
          <w:szCs w:val="32"/>
          <w:rtl/>
          <w:lang w:bidi="ar-SY"/>
        </w:rPr>
        <w:t xml:space="preserve"> له بها عشرة حسنات]</w:t>
      </w:r>
      <w:r w:rsidRPr="007B5404">
        <w:rPr>
          <w:rFonts w:ascii="mylotus" w:hAnsi="mylotus" w:cs="Traditional Naskh"/>
          <w:b/>
          <w:bCs/>
          <w:spacing w:val="-10"/>
          <w:position w:val="2"/>
          <w:sz w:val="32"/>
          <w:szCs w:val="32"/>
          <w:vertAlign w:val="superscript"/>
          <w:rtl/>
          <w:lang w:bidi="ar-SY"/>
        </w:rPr>
        <w:t>(</w:t>
      </w:r>
      <w:r w:rsidRPr="007B5404">
        <w:rPr>
          <w:rStyle w:val="FootnoteReference"/>
          <w:rFonts w:ascii="mylotus" w:hAnsi="mylotus" w:cs="Traditional Naskh"/>
          <w:b/>
          <w:bCs/>
          <w:spacing w:val="-10"/>
          <w:position w:val="2"/>
          <w:sz w:val="32"/>
          <w:szCs w:val="32"/>
          <w:rtl/>
          <w:lang w:bidi="ar-SY"/>
        </w:rPr>
        <w:footnoteReference w:id="608"/>
      </w:r>
      <w:r w:rsidRPr="007B5404">
        <w:rPr>
          <w:rFonts w:ascii="mylotus" w:hAnsi="mylotus" w:cs="Traditional Naskh"/>
          <w:b/>
          <w:bCs/>
          <w:spacing w:val="-10"/>
          <w:position w:val="2"/>
          <w:sz w:val="32"/>
          <w:szCs w:val="32"/>
          <w:vertAlign w:val="superscript"/>
          <w:rtl/>
          <w:lang w:bidi="ar-SY"/>
        </w:rPr>
        <w:t>)</w:t>
      </w:r>
      <w:r w:rsidRPr="0088525E">
        <w:rPr>
          <w:rFonts w:ascii="mylotus" w:hAnsi="mylotus" w:cs="Traditional Naskh"/>
          <w:b/>
          <w:bCs/>
          <w:spacing w:val="-10"/>
          <w:sz w:val="32"/>
          <w:szCs w:val="32"/>
          <w:rtl/>
          <w:lang w:bidi="ar-SY"/>
        </w:rPr>
        <w:t xml:space="preserve"> وحط عنه بها عشر سيئات, ورفعه بها عشر درجات»</w:t>
      </w:r>
      <w:r w:rsidRPr="007B5404">
        <w:rPr>
          <w:rFonts w:ascii="mylotus" w:hAnsi="mylotus" w:cs="Traditional Naskh"/>
          <w:b/>
          <w:bCs/>
          <w:spacing w:val="-10"/>
          <w:position w:val="2"/>
          <w:sz w:val="32"/>
          <w:szCs w:val="32"/>
          <w:vertAlign w:val="superscript"/>
          <w:rtl/>
          <w:lang w:bidi="ar-SY"/>
        </w:rPr>
        <w:t>(</w:t>
      </w:r>
      <w:r w:rsidRPr="007B5404">
        <w:rPr>
          <w:rStyle w:val="FootnoteReference"/>
          <w:rFonts w:ascii="mylotus" w:hAnsi="mylotus" w:cs="Traditional Naskh"/>
          <w:spacing w:val="-10"/>
          <w:position w:val="2"/>
          <w:sz w:val="32"/>
          <w:szCs w:val="32"/>
          <w:rtl/>
          <w:lang w:bidi="ar-SY"/>
        </w:rPr>
        <w:footnoteReference w:id="609"/>
      </w:r>
      <w:r w:rsidRPr="007B5404">
        <w:rPr>
          <w:rFonts w:ascii="mylotus" w:hAnsi="mylotus" w:cs="Traditional Naskh"/>
          <w:b/>
          <w:bCs/>
          <w:spacing w:val="-10"/>
          <w:position w:val="2"/>
          <w:sz w:val="32"/>
          <w:szCs w:val="32"/>
          <w:vertAlign w:val="superscript"/>
          <w:rtl/>
          <w:lang w:bidi="ar-SY"/>
        </w:rPr>
        <w:t>)</w:t>
      </w:r>
      <w:r w:rsidRPr="0088525E">
        <w:rPr>
          <w:rFonts w:ascii="mylotus" w:hAnsi="mylotus" w:cs="Traditional Naskh"/>
          <w:spacing w:val="-10"/>
          <w:sz w:val="32"/>
          <w:szCs w:val="32"/>
          <w:rtl/>
          <w:lang w:bidi="ar-SY"/>
        </w:rPr>
        <w:t>.</w:t>
      </w:r>
    </w:p>
    <w:p w:rsidR="00C602A9" w:rsidRDefault="00C602A9" w:rsidP="001011A2">
      <w:pPr>
        <w:widowControl w:val="0"/>
        <w:spacing w:after="0" w:line="216" w:lineRule="auto"/>
        <w:ind w:firstLine="284"/>
        <w:jc w:val="lowKashida"/>
        <w:rPr>
          <w:rFonts w:ascii="mylotus" w:hAnsi="mylotus" w:cs="Traditional Naskh"/>
          <w:spacing w:val="-4"/>
          <w:sz w:val="32"/>
          <w:szCs w:val="32"/>
          <w:rtl/>
        </w:rPr>
      </w:pPr>
      <w:r w:rsidRPr="0088525E">
        <w:rPr>
          <w:rFonts w:ascii="mylotus" w:hAnsi="mylotus" w:cs="Traditional Naskh" w:hint="cs"/>
          <w:spacing w:val="-4"/>
          <w:sz w:val="32"/>
          <w:szCs w:val="32"/>
          <w:rtl/>
        </w:rPr>
        <w:t>هذا وصلوا على خير خلق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نبينا محمد بن عبد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كما أمركم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تعالى </w:t>
      </w:r>
      <w:r w:rsidRPr="0088525E">
        <w:rPr>
          <w:rFonts w:ascii="mylotus" w:hAnsi="mylotus" w:cs="Traditional Naskh" w:hint="cs"/>
          <w:spacing w:val="-4"/>
          <w:sz w:val="32"/>
          <w:szCs w:val="32"/>
          <w:rtl/>
        </w:rPr>
        <w:lastRenderedPageBreak/>
        <w:t xml:space="preserve">بذلك فقال: </w:t>
      </w:r>
      <w:r w:rsidR="001011A2" w:rsidRPr="001011A2">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وَمَلائِكَتَهُ يُصَلُّونَ عَلَى النَّبِيِّ يَا أَيُّهَا الَّذِينَ آمَنُوا صَلُّوا عَلَيْهِ وَسَلِّمُوا تَسْلِيمًا</w:t>
      </w:r>
      <w:r w:rsidR="001011A2" w:rsidRPr="001011A2">
        <w:rPr>
          <w:rFonts w:ascii="Traditional Arabic" w:hAnsi="Traditional Arabic" w:cs="Traditional Arabic"/>
          <w:color w:val="C00000"/>
          <w:spacing w:val="-4"/>
          <w:sz w:val="32"/>
          <w:szCs w:val="32"/>
          <w:rtl/>
        </w:rPr>
        <w:t>﴾</w:t>
      </w:r>
      <w:r w:rsidR="001011A2" w:rsidRPr="0088525E">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10"/>
      </w:r>
      <w:r w:rsidRPr="007B5404">
        <w:rPr>
          <w:rFonts w:ascii="mylotus" w:hAnsi="mylotus" w:cs="Traditional Naskh"/>
          <w:spacing w:val="-4"/>
          <w:position w:val="2"/>
          <w:sz w:val="32"/>
          <w:szCs w:val="32"/>
          <w:vertAlign w:val="superscript"/>
          <w:rtl/>
        </w:rPr>
        <w:t>)</w:t>
      </w:r>
      <w:r w:rsidRPr="0088525E">
        <w:rPr>
          <w:rFonts w:ascii="mylotus" w:hAnsi="mylotus" w:cs="Traditional Naskh"/>
          <w:b/>
          <w:bCs/>
          <w:spacing w:val="-4"/>
          <w:sz w:val="32"/>
          <w:szCs w:val="32"/>
          <w:vertAlign w:val="superscript"/>
          <w:rtl/>
        </w:rPr>
        <w:t xml:space="preserve"> </w:t>
      </w:r>
      <w:r w:rsidRPr="0088525E">
        <w:rPr>
          <w:rFonts w:ascii="mylotus" w:hAnsi="mylotus" w:cs="Traditional Naskh" w:hint="cs"/>
          <w:spacing w:val="-4"/>
          <w:sz w:val="32"/>
          <w:szCs w:val="32"/>
          <w:rtl/>
        </w:rPr>
        <w:t xml:space="preserve">، وقال النبي </w:t>
      </w:r>
      <w:r w:rsidRPr="001011A2">
        <w:rPr>
          <w:rFonts w:ascii="mylotus" w:hAnsi="mylotus" w:cs="Traditional Naskh" w:hint="cs"/>
          <w:color w:val="C00000"/>
          <w:spacing w:val="-4"/>
          <w:sz w:val="32"/>
          <w:szCs w:val="32"/>
          <w:rtl/>
        </w:rPr>
        <w:sym w:font="AGA Arabesque" w:char="F072"/>
      </w:r>
      <w:r w:rsidRPr="0088525E">
        <w:rPr>
          <w:rFonts w:ascii="mylotus" w:hAnsi="mylotus" w:cs="Traditional Naskh" w:hint="cs"/>
          <w:spacing w:val="-4"/>
          <w:sz w:val="32"/>
          <w:szCs w:val="32"/>
          <w:rtl/>
        </w:rPr>
        <w:t xml:space="preserve"> : </w:t>
      </w:r>
      <w:r w:rsidRPr="0088525E">
        <w:rPr>
          <w:rFonts w:ascii="mylotus" w:hAnsi="mylotus" w:cs="Traditional Naskh" w:hint="eastAsia"/>
          <w:b/>
          <w:bCs/>
          <w:spacing w:val="-4"/>
          <w:sz w:val="32"/>
          <w:szCs w:val="32"/>
          <w:rtl/>
        </w:rPr>
        <w:t>«</w:t>
      </w:r>
      <w:r w:rsidRPr="0088525E">
        <w:rPr>
          <w:rFonts w:ascii="mylotus" w:hAnsi="mylotus" w:cs="Traditional Naskh" w:hint="cs"/>
          <w:b/>
          <w:bCs/>
          <w:spacing w:val="-4"/>
          <w:sz w:val="32"/>
          <w:szCs w:val="32"/>
          <w:rtl/>
        </w:rPr>
        <w:t>مَن صلّى عليَّ صلاة صلى ا</w:t>
      </w:r>
      <w:r w:rsidR="00A1582F">
        <w:rPr>
          <w:rFonts w:ascii="mylotus" w:hAnsi="mylotus" w:cs="Traditional Naskh" w:hint="cs"/>
          <w:b/>
          <w:bCs/>
          <w:spacing w:val="-4"/>
          <w:sz w:val="32"/>
          <w:szCs w:val="32"/>
          <w:rtl/>
        </w:rPr>
        <w:t>للَّه</w:t>
      </w:r>
      <w:r w:rsidRPr="0088525E">
        <w:rPr>
          <w:rFonts w:ascii="mylotus" w:hAnsi="mylotus" w:cs="Traditional Naskh" w:hint="cs"/>
          <w:b/>
          <w:bCs/>
          <w:spacing w:val="-4"/>
          <w:sz w:val="32"/>
          <w:szCs w:val="32"/>
          <w:rtl/>
        </w:rPr>
        <w:t xml:space="preserve"> عليه بها عشراً</w:t>
      </w:r>
      <w:r w:rsidRPr="0088525E">
        <w:rPr>
          <w:rFonts w:ascii="mylotus" w:hAnsi="mylotus" w:cs="Traditional Naskh" w:hint="eastAsia"/>
          <w:b/>
          <w:bCs/>
          <w:spacing w:val="-4"/>
          <w:sz w:val="32"/>
          <w:szCs w:val="32"/>
          <w:rtl/>
        </w:rPr>
        <w:t>»</w:t>
      </w:r>
      <w:r w:rsidRPr="007B5404">
        <w:rPr>
          <w:rFonts w:ascii="mylotus" w:hAnsi="mylotus" w:cs="Traditional Naskh"/>
          <w:b/>
          <w:bCs/>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11"/>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vertAlign w:val="superscript"/>
          <w:rtl/>
        </w:rPr>
        <w:t xml:space="preserve"> </w:t>
      </w:r>
      <w:r w:rsidRPr="0088525E">
        <w:rPr>
          <w:rFonts w:ascii="mylotus" w:hAnsi="mylotus" w:cs="Traditional Naskh" w:hint="cs"/>
          <w:spacing w:val="-4"/>
          <w:sz w:val="32"/>
          <w:szCs w:val="32"/>
          <w:rtl/>
        </w:rPr>
        <w:t>،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صلِّ وسلِّم وبارك عليه، وارضَ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أعزّ الإسلام والمسلمين، وأذلَّ الشرك والمشركين، واحمِ حوزة الدين،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آمِنّا في أوطاننا، وأصلح أئمتنا، وجميع ولاة أمر المسلمين.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للمسلمين والمسلمات، والمؤمنين والمؤمنات، الأحياء منهم والأموات.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إنا نسألك الهدى والتُّقى، والعفاف والغنى،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م اهدنا وسددنا، </w:t>
      </w:r>
      <w:r w:rsidR="001011A2" w:rsidRPr="001011A2">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رَبَّنَا آتِنَا فِي الدُّنْيَا حَسَنَةً وَفِي الآخِرَةِ حَسَنَةً وَقِنَا عَذَابَ النَّارِ</w:t>
      </w:r>
      <w:r w:rsidR="001011A2" w:rsidRPr="001011A2">
        <w:rPr>
          <w:rFonts w:ascii="Traditional Arabic" w:hAnsi="Traditional Arabic" w:cs="Traditional Arabic"/>
          <w:color w:val="C00000"/>
          <w:spacing w:val="-4"/>
          <w:sz w:val="32"/>
          <w:szCs w:val="32"/>
          <w:rtl/>
        </w:rPr>
        <w:t>﴾</w:t>
      </w:r>
      <w:r w:rsidR="001011A2" w:rsidRPr="0088525E">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12"/>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vertAlign w:val="superscript"/>
          <w:rtl/>
        </w:rPr>
        <w:t xml:space="preserve"> </w:t>
      </w:r>
      <w:r w:rsidRPr="0088525E">
        <w:rPr>
          <w:rFonts w:ascii="mylotus" w:hAnsi="mylotus" w:cs="Traditional Naskh" w:hint="cs"/>
          <w:spacing w:val="-4"/>
          <w:sz w:val="32"/>
          <w:szCs w:val="32"/>
          <w:rtl/>
        </w:rPr>
        <w:t>، عباد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w:t>
      </w:r>
      <w:r w:rsidR="001011A2" w:rsidRPr="001011A2">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يَأْمُرُ بِالْعَدْلِ وَالإِحْسَانِ وَإِيتَاء</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 xml:space="preserve"> ذِي الْقُرْبَى وَيَنْهَى عَنِ الْفَحْشَاء</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 xml:space="preserve"> وَالْمُنكَرِ وَالْبَغْيِ</w:t>
      </w:r>
      <w:r w:rsidRPr="0088525E">
        <w:rPr>
          <w:rFonts w:ascii="mylotus" w:hAnsi="mylotus" w:cs="Traditional Naskh" w:hint="cs"/>
          <w:b/>
          <w:bCs/>
          <w:spacing w:val="-4"/>
          <w:sz w:val="32"/>
          <w:szCs w:val="32"/>
          <w:rtl/>
        </w:rPr>
        <w:t xml:space="preserve"> </w:t>
      </w:r>
      <w:r w:rsidRPr="0088525E">
        <w:rPr>
          <w:rFonts w:ascii="mylotus" w:hAnsi="mylotus" w:cs="Traditional Naskh"/>
          <w:b/>
          <w:bCs/>
          <w:spacing w:val="-4"/>
          <w:sz w:val="32"/>
          <w:szCs w:val="32"/>
          <w:rtl/>
        </w:rPr>
        <w:t>يَعِظُكُمْ لَعَلَّكُمْ تَذَكَّرُونَ</w:t>
      </w:r>
      <w:r w:rsidR="001011A2" w:rsidRPr="001011A2">
        <w:rPr>
          <w:rFonts w:ascii="Traditional Arabic" w:hAnsi="Traditional Arabic" w:cs="Traditional Arabic"/>
          <w:color w:val="C00000"/>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13"/>
      </w:r>
      <w:r w:rsidRPr="007B5404">
        <w:rPr>
          <w:rFonts w:ascii="mylotus" w:hAnsi="mylotus" w:cs="Traditional Naskh"/>
          <w:spacing w:val="-4"/>
          <w:position w:val="2"/>
          <w:sz w:val="32"/>
          <w:szCs w:val="32"/>
          <w:vertAlign w:val="superscript"/>
          <w:rtl/>
        </w:rPr>
        <w:t>)</w:t>
      </w:r>
      <w:r w:rsidRPr="0088525E">
        <w:rPr>
          <w:rFonts w:ascii="mylotus" w:hAnsi="mylotus" w:cs="Traditional Naskh" w:hint="cs"/>
          <w:spacing w:val="-4"/>
          <w:sz w:val="32"/>
          <w:szCs w:val="32"/>
          <w:rtl/>
        </w:rPr>
        <w:t>، فاذكروا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العظيم يذكركم واشكروه على نعمه يزدكم، </w:t>
      </w:r>
      <w:r w:rsidR="001011A2" w:rsidRPr="001011A2">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وَلَذِكْرُ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أَكْبَرُ وَا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يَعْلَمُ مَا تَصْنَعُونَ</w:t>
      </w:r>
      <w:r w:rsidR="001011A2" w:rsidRPr="00481E7E">
        <w:rPr>
          <w:rFonts w:ascii="Traditional Arabic" w:hAnsi="Traditional Arabic" w:cs="Traditional Arabic"/>
          <w:color w:val="C00000"/>
          <w:spacing w:val="-4"/>
          <w:sz w:val="32"/>
          <w:szCs w:val="32"/>
          <w:rtl/>
        </w:rPr>
        <w:t>﴾</w:t>
      </w:r>
      <w:r w:rsidR="001011A2" w:rsidRPr="0088525E">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614"/>
      </w:r>
      <w:r w:rsidRPr="007B5404">
        <w:rPr>
          <w:rFonts w:ascii="mylotus" w:hAnsi="mylotus" w:cs="Traditional Naskh"/>
          <w:spacing w:val="-4"/>
          <w:position w:val="2"/>
          <w:sz w:val="32"/>
          <w:szCs w:val="32"/>
          <w:vertAlign w:val="superscript"/>
          <w:rtl/>
        </w:rPr>
        <w:t>)</w:t>
      </w:r>
      <w:r w:rsidRPr="0088525E">
        <w:rPr>
          <w:rFonts w:ascii="mylotus" w:hAnsi="mylotus" w:cs="Traditional Naskh" w:hint="cs"/>
          <w:spacing w:val="-4"/>
          <w:sz w:val="32"/>
          <w:szCs w:val="32"/>
          <w:rtl/>
        </w:rPr>
        <w:t>.</w:t>
      </w:r>
    </w:p>
    <w:p w:rsidR="00F876CC" w:rsidRDefault="00F876CC" w:rsidP="001011A2">
      <w:pPr>
        <w:widowControl w:val="0"/>
        <w:spacing w:after="0" w:line="216" w:lineRule="auto"/>
        <w:ind w:firstLine="284"/>
        <w:jc w:val="lowKashida"/>
        <w:rPr>
          <w:rFonts w:ascii="mylotus" w:hAnsi="mylotus" w:cs="Traditional Naskh"/>
          <w:spacing w:val="-4"/>
          <w:sz w:val="32"/>
          <w:szCs w:val="32"/>
          <w:rtl/>
        </w:rPr>
      </w:pPr>
    </w:p>
    <w:p w:rsidR="00F876CC" w:rsidRPr="00A27970" w:rsidRDefault="00F876CC" w:rsidP="00F876CC">
      <w:pPr>
        <w:pStyle w:val="2"/>
        <w:keepNext w:val="0"/>
        <w:spacing w:after="40" w:line="216" w:lineRule="auto"/>
        <w:ind w:firstLine="0"/>
        <w:jc w:val="center"/>
        <w:rPr>
          <w:b w:val="0"/>
          <w:bCs w:val="0"/>
          <w:color w:val="C00000"/>
          <w:lang w:eastAsia="en-US"/>
        </w:rPr>
      </w:pPr>
      <w:bookmarkStart w:id="71" w:name="_Toc520822043"/>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71"/>
    </w:p>
    <w:p w:rsidR="00F876CC" w:rsidRDefault="00F876CC" w:rsidP="001011A2">
      <w:pPr>
        <w:widowControl w:val="0"/>
        <w:spacing w:after="0" w:line="216" w:lineRule="auto"/>
        <w:ind w:firstLine="284"/>
        <w:jc w:val="lowKashida"/>
        <w:rPr>
          <w:rFonts w:ascii="mylotus" w:hAnsi="mylotus" w:cs="Traditional Naskh"/>
          <w:spacing w:val="-4"/>
          <w:sz w:val="32"/>
          <w:szCs w:val="32"/>
          <w:rtl/>
        </w:rPr>
        <w:sectPr w:rsidR="00F876CC" w:rsidSect="0006183A">
          <w:headerReference w:type="even" r:id="rId21"/>
          <w:headerReference w:type="default" r:id="rId22"/>
          <w:footnotePr>
            <w:numRestart w:val="eachPage"/>
          </w:footnotePr>
          <w:pgSz w:w="9639" w:h="13608" w:code="512"/>
          <w:pgMar w:top="1134" w:right="1134" w:bottom="1134" w:left="1134" w:header="709" w:footer="709" w:gutter="0"/>
          <w:cols w:space="708"/>
          <w:bidi/>
          <w:rtlGutter/>
          <w:docGrid w:linePitch="360"/>
        </w:sectPr>
      </w:pPr>
    </w:p>
    <w:p w:rsidR="00630B7B" w:rsidRDefault="00630B7B" w:rsidP="006749D3">
      <w:pPr>
        <w:widowControl w:val="0"/>
        <w:spacing w:after="0" w:line="216" w:lineRule="auto"/>
        <w:ind w:firstLine="284"/>
        <w:jc w:val="lowKashida"/>
        <w:rPr>
          <w:rFonts w:cs="Traditional Naskh"/>
          <w:sz w:val="32"/>
          <w:szCs w:val="32"/>
          <w:rtl/>
        </w:rPr>
      </w:pPr>
    </w:p>
    <w:p w:rsidR="001011A2" w:rsidRDefault="001011A2" w:rsidP="006749D3">
      <w:pPr>
        <w:widowControl w:val="0"/>
        <w:spacing w:after="0" w:line="216" w:lineRule="auto"/>
        <w:ind w:firstLine="284"/>
        <w:jc w:val="lowKashida"/>
        <w:rPr>
          <w:rFonts w:cs="Traditional Naskh"/>
          <w:sz w:val="32"/>
          <w:szCs w:val="32"/>
          <w:rtl/>
        </w:rPr>
      </w:pPr>
    </w:p>
    <w:p w:rsidR="001011A2" w:rsidRDefault="001011A2" w:rsidP="006749D3">
      <w:pPr>
        <w:widowControl w:val="0"/>
        <w:spacing w:after="0" w:line="216" w:lineRule="auto"/>
        <w:ind w:firstLine="284"/>
        <w:jc w:val="lowKashida"/>
        <w:rPr>
          <w:rFonts w:cs="Traditional Naskh"/>
          <w:sz w:val="32"/>
          <w:szCs w:val="32"/>
          <w:rtl/>
        </w:rPr>
      </w:pPr>
    </w:p>
    <w:p w:rsidR="00630B7B" w:rsidRDefault="00630B7B" w:rsidP="006749D3">
      <w:pPr>
        <w:widowControl w:val="0"/>
        <w:spacing w:after="0" w:line="216" w:lineRule="auto"/>
        <w:ind w:firstLine="284"/>
        <w:jc w:val="lowKashida"/>
        <w:rPr>
          <w:rFonts w:cs="Traditional Naskh"/>
          <w:sz w:val="32"/>
          <w:szCs w:val="32"/>
          <w:rtl/>
        </w:rPr>
      </w:pPr>
    </w:p>
    <w:p w:rsidR="00630B7B" w:rsidRDefault="00630B7B" w:rsidP="006749D3">
      <w:pPr>
        <w:widowControl w:val="0"/>
        <w:spacing w:after="0" w:line="216" w:lineRule="auto"/>
        <w:ind w:firstLine="284"/>
        <w:jc w:val="lowKashida"/>
        <w:rPr>
          <w:rFonts w:cs="Traditional Naskh"/>
          <w:sz w:val="32"/>
          <w:szCs w:val="32"/>
          <w:rtl/>
        </w:rPr>
      </w:pPr>
    </w:p>
    <w:p w:rsidR="00630B7B" w:rsidRDefault="00630B7B" w:rsidP="006749D3">
      <w:pPr>
        <w:widowControl w:val="0"/>
        <w:spacing w:after="0" w:line="216" w:lineRule="auto"/>
        <w:ind w:firstLine="284"/>
        <w:jc w:val="lowKashida"/>
        <w:rPr>
          <w:rFonts w:cs="Traditional Naskh"/>
          <w:sz w:val="32"/>
          <w:szCs w:val="32"/>
          <w:rtl/>
        </w:rPr>
      </w:pPr>
    </w:p>
    <w:p w:rsidR="00D60169" w:rsidRPr="009C2FEC" w:rsidRDefault="001B0AC0" w:rsidP="00481E7E">
      <w:pPr>
        <w:pStyle w:val="1"/>
        <w:keepLines w:val="0"/>
        <w:widowControl w:val="0"/>
        <w:spacing w:before="0" w:after="0" w:line="216" w:lineRule="auto"/>
        <w:ind w:firstLine="284"/>
        <w:rPr>
          <w:rFonts w:cs="KFGQPC Uthman Taha Naskh"/>
          <w:b w:val="0"/>
          <w:bCs w:val="0"/>
          <w:rtl/>
        </w:rPr>
      </w:pPr>
      <w:bookmarkStart w:id="72" w:name="_Toc520822044"/>
      <w:r w:rsidRPr="009C2FEC">
        <w:rPr>
          <w:rFonts w:cs="KFGQPC Uthman Taha Naskh" w:hint="cs"/>
          <w:b w:val="0"/>
          <w:bCs w:val="0"/>
          <w:rtl/>
        </w:rPr>
        <w:t xml:space="preserve">ثالثاً: </w:t>
      </w:r>
      <w:r w:rsidR="00C602A9" w:rsidRPr="009C2FEC">
        <w:rPr>
          <w:rFonts w:cs="KFGQPC Uthman Taha Naskh" w:hint="cs"/>
          <w:b w:val="0"/>
          <w:bCs w:val="0"/>
          <w:rtl/>
        </w:rPr>
        <w:t>قسم الصلاة</w:t>
      </w:r>
      <w:bookmarkEnd w:id="72"/>
    </w:p>
    <w:p w:rsidR="00630B7B" w:rsidRPr="00B84917" w:rsidRDefault="00630B7B" w:rsidP="006749D3">
      <w:pPr>
        <w:widowControl w:val="0"/>
        <w:bidi w:val="0"/>
        <w:spacing w:after="0" w:line="216" w:lineRule="auto"/>
        <w:ind w:firstLine="284"/>
        <w:jc w:val="lowKashida"/>
        <w:rPr>
          <w:rFonts w:ascii="Times New Roman" w:eastAsia="Times New Roman" w:hAnsi="Times New Roman" w:cs="Traditional Naskh"/>
          <w:noProof/>
          <w:sz w:val="32"/>
          <w:szCs w:val="32"/>
          <w:rtl/>
          <w:lang w:eastAsia="ar-SA"/>
        </w:rPr>
      </w:pPr>
      <w:r>
        <w:rPr>
          <w:b/>
          <w:bCs/>
          <w:sz w:val="32"/>
          <w:szCs w:val="32"/>
          <w:rtl/>
        </w:rPr>
        <w:br w:type="page"/>
      </w:r>
    </w:p>
    <w:p w:rsidR="00C602A9" w:rsidRPr="009C2FEC" w:rsidRDefault="00E75E6C" w:rsidP="00E75E6C">
      <w:pPr>
        <w:pStyle w:val="4"/>
        <w:rPr>
          <w:rFonts w:cs="KFGQPC Uthman Taha Naskh"/>
          <w:rtl/>
        </w:rPr>
      </w:pPr>
      <w:bookmarkStart w:id="73" w:name="_Toc520822045"/>
      <w:r w:rsidRPr="009C2FEC">
        <w:rPr>
          <w:rFonts w:cs="KFGQPC Uthman Taha Naskh" w:hint="cs"/>
          <w:rtl/>
        </w:rPr>
        <w:lastRenderedPageBreak/>
        <w:t>19-</w:t>
      </w:r>
      <w:r w:rsidR="00C602A9" w:rsidRPr="009C2FEC">
        <w:rPr>
          <w:rFonts w:cs="KFGQPC Uthman Taha Naskh" w:hint="cs"/>
          <w:rtl/>
        </w:rPr>
        <w:t>منـزلة الصلاة في الإسلام وعظم شأنها</w:t>
      </w:r>
      <w:bookmarkEnd w:id="73"/>
    </w:p>
    <w:p w:rsidR="00C602A9" w:rsidRPr="0088525E" w:rsidRDefault="00C602A9" w:rsidP="001011A2">
      <w:pPr>
        <w:pStyle w:val="5"/>
        <w:rPr>
          <w:rtl/>
        </w:rPr>
      </w:pPr>
      <w:bookmarkStart w:id="74" w:name="_Toc520822046"/>
      <w:r w:rsidRPr="0088525E">
        <w:rPr>
          <w:rFonts w:hint="cs"/>
          <w:rtl/>
        </w:rPr>
        <w:t>الخطبـة الأولـى</w:t>
      </w:r>
      <w:bookmarkEnd w:id="74"/>
    </w:p>
    <w:p w:rsidR="00C602A9" w:rsidRPr="00630B7B" w:rsidRDefault="00C602A9" w:rsidP="006749D3">
      <w:pPr>
        <w:pStyle w:val="BodyTextIndent"/>
        <w:widowControl w:val="0"/>
        <w:spacing w:line="216" w:lineRule="auto"/>
        <w:rPr>
          <w:rFonts w:cs="Traditional Naskh"/>
          <w:rtl/>
        </w:rPr>
      </w:pPr>
      <w:r w:rsidRPr="00630B7B">
        <w:rPr>
          <w:rFonts w:cs="Traditional Naskh" w:hint="cs"/>
          <w:rtl/>
        </w:rPr>
        <w:t xml:space="preserve">إن الحمد </w:t>
      </w:r>
      <w:r w:rsidR="00A1582F">
        <w:rPr>
          <w:rFonts w:cs="Traditional Naskh" w:hint="cs"/>
          <w:rtl/>
        </w:rPr>
        <w:t>للَّه</w:t>
      </w:r>
      <w:r w:rsidRPr="00630B7B">
        <w:rPr>
          <w:rFonts w:cs="Traditional Naskh" w:hint="cs"/>
          <w:rtl/>
        </w:rPr>
        <w:t>، نحمده، ونستعينه، ونستغفره، ونعوذ با</w:t>
      </w:r>
      <w:r w:rsidR="00A1582F">
        <w:rPr>
          <w:rFonts w:cs="Traditional Naskh" w:hint="cs"/>
          <w:rtl/>
        </w:rPr>
        <w:t>للَّه</w:t>
      </w:r>
      <w:r w:rsidRPr="00630B7B">
        <w:rPr>
          <w:rFonts w:cs="Traditional Naskh" w:hint="cs"/>
          <w:rtl/>
        </w:rPr>
        <w:t>، من شرور أنفسنا، وسيئات أعمالنا، من يهده ا</w:t>
      </w:r>
      <w:r w:rsidR="00A1582F">
        <w:rPr>
          <w:rFonts w:cs="Traditional Naskh" w:hint="cs"/>
          <w:rtl/>
        </w:rPr>
        <w:t>للَّه</w:t>
      </w:r>
      <w:r w:rsidRPr="00630B7B">
        <w:rPr>
          <w:rFonts w:cs="Traditional Naskh" w:hint="cs"/>
          <w:rtl/>
        </w:rPr>
        <w:t xml:space="preserve"> فلا مصل له، ومن يضلل فلا هادي له، وأشهد أن لا إله إلا ا</w:t>
      </w:r>
      <w:r w:rsidR="00A1582F">
        <w:rPr>
          <w:rFonts w:cs="Traditional Naskh" w:hint="cs"/>
          <w:rtl/>
        </w:rPr>
        <w:t>للَّه</w:t>
      </w:r>
      <w:r w:rsidRPr="00630B7B">
        <w:rPr>
          <w:rFonts w:cs="Traditional Naskh" w:hint="cs"/>
          <w:rtl/>
        </w:rPr>
        <w:t xml:space="preserve"> وحده لا شريك له، وأشهد أن محمداً عبده ورسوله، صلى ا</w:t>
      </w:r>
      <w:r w:rsidR="00A1582F">
        <w:rPr>
          <w:rFonts w:cs="Traditional Naskh" w:hint="cs"/>
          <w:rtl/>
        </w:rPr>
        <w:t>للَّه</w:t>
      </w:r>
      <w:r w:rsidRPr="00630B7B">
        <w:rPr>
          <w:rFonts w:cs="Traditional Naskh" w:hint="cs"/>
          <w:rtl/>
        </w:rPr>
        <w:t xml:space="preserve"> عليه، وعلى آله، وأصحابه ومن تبعهم بإحسان إلى يوم الدين، أما بعد:</w:t>
      </w:r>
    </w:p>
    <w:p w:rsidR="00C602A9" w:rsidRPr="001011A2" w:rsidRDefault="00C602A9" w:rsidP="001011A2">
      <w:pPr>
        <w:widowControl w:val="0"/>
        <w:spacing w:after="0" w:line="216" w:lineRule="auto"/>
        <w:ind w:firstLine="284"/>
        <w:jc w:val="lowKashida"/>
        <w:rPr>
          <w:rFonts w:cs="Traditional Naskh"/>
          <w:spacing w:val="-4"/>
          <w:sz w:val="32"/>
          <w:szCs w:val="32"/>
          <w:rtl/>
        </w:rPr>
      </w:pPr>
      <w:r w:rsidRPr="001011A2">
        <w:rPr>
          <w:rFonts w:cs="Traditional Naskh" w:hint="cs"/>
          <w:spacing w:val="-4"/>
          <w:sz w:val="32"/>
          <w:szCs w:val="32"/>
          <w:rtl/>
        </w:rPr>
        <w:t>فيا أيها المسلمون اتقوا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حق التقوى واستمسكوا بالعروة الوثقى، واعلموا رحمكم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أن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افترض عليكم خمس صلوات في اليوم والليلة، فمن حافظ عليها ولم يضيع منها شيئاً استخفافاً بحقهن كان له عند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عهداً أن يدخله الجنة</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615"/>
      </w:r>
      <w:r w:rsidRPr="007B5404">
        <w:rPr>
          <w:rFonts w:cs="Traditional Naskh" w:hint="cs"/>
          <w:spacing w:val="-4"/>
          <w:position w:val="2"/>
          <w:sz w:val="32"/>
          <w:szCs w:val="32"/>
          <w:vertAlign w:val="superscript"/>
          <w:rtl/>
        </w:rPr>
        <w:t>)</w:t>
      </w:r>
      <w:r w:rsidRPr="001011A2">
        <w:rPr>
          <w:rFonts w:cs="Traditional Naskh" w:hint="cs"/>
          <w:spacing w:val="-4"/>
          <w:sz w:val="32"/>
          <w:szCs w:val="32"/>
          <w:rtl/>
        </w:rPr>
        <w:t xml:space="preserve"> والصلوات الخمس: هي أعظم أركان الإسلام بعد الشهادتين، وهي عماد الدين الذي لا يقوم الدين إلا به، فإذا سقط العمود سقط ما بني عليه، وأول ما يحاسب عليه العبد يوم القيامة الصلاة فإن صلحت صلح سائرُ عمله، وأفلح وأنجح، وإن فسدت فسد سائرُ عمله وخاب وخسر</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616"/>
      </w:r>
      <w:r w:rsidRPr="007B5404">
        <w:rPr>
          <w:rFonts w:cs="Traditional Naskh" w:hint="cs"/>
          <w:spacing w:val="-4"/>
          <w:position w:val="2"/>
          <w:sz w:val="32"/>
          <w:szCs w:val="32"/>
          <w:vertAlign w:val="superscript"/>
          <w:rtl/>
        </w:rPr>
        <w:t>)</w:t>
      </w:r>
      <w:r w:rsidRPr="001011A2">
        <w:rPr>
          <w:rFonts w:cs="Traditional Naskh" w:hint="cs"/>
          <w:spacing w:val="-4"/>
          <w:sz w:val="32"/>
          <w:szCs w:val="32"/>
          <w:rtl/>
        </w:rPr>
        <w:t xml:space="preserve"> والصلاة آخر ما يفقد من دين العبد فإذا ذهب آخر الدين لم يبق منه شيء</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617"/>
      </w:r>
      <w:r w:rsidRPr="007B5404">
        <w:rPr>
          <w:rFonts w:cs="Traditional Naskh" w:hint="cs"/>
          <w:spacing w:val="-4"/>
          <w:position w:val="2"/>
          <w:sz w:val="32"/>
          <w:szCs w:val="32"/>
          <w:vertAlign w:val="superscript"/>
          <w:rtl/>
        </w:rPr>
        <w:t>)</w:t>
      </w:r>
      <w:r w:rsidRPr="001011A2">
        <w:rPr>
          <w:rFonts w:cs="Traditional Naskh" w:hint="cs"/>
          <w:spacing w:val="-4"/>
          <w:sz w:val="32"/>
          <w:szCs w:val="32"/>
          <w:rtl/>
        </w:rPr>
        <w:t xml:space="preserve">، وهي آخر وصية أوصى بها النبي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أمته، فعن أم سلمة </w:t>
      </w:r>
      <w:r w:rsidR="001011A2" w:rsidRPr="001011A2">
        <w:rPr>
          <w:rFonts w:cs="CTraditional Arabic" w:hint="cs"/>
          <w:color w:val="C00000"/>
          <w:spacing w:val="-4"/>
          <w:sz w:val="28"/>
          <w:szCs w:val="28"/>
          <w:rtl/>
          <w:lang w:bidi="ar"/>
        </w:rPr>
        <w:t>ل</w:t>
      </w:r>
      <w:r w:rsidRPr="001011A2">
        <w:rPr>
          <w:rFonts w:cs="Traditional Naskh" w:hint="cs"/>
          <w:spacing w:val="-4"/>
          <w:sz w:val="32"/>
          <w:szCs w:val="32"/>
          <w:rtl/>
        </w:rPr>
        <w:t xml:space="preserve"> أنها قالت: كان من آخر وصية رسول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 </w:t>
      </w:r>
      <w:r w:rsidR="001011A2" w:rsidRPr="001011A2">
        <w:rPr>
          <w:rFonts w:cs="Traditional Naskh" w:hint="cs"/>
          <w:b/>
          <w:bCs/>
          <w:spacing w:val="-4"/>
          <w:sz w:val="32"/>
          <w:szCs w:val="32"/>
          <w:rtl/>
        </w:rPr>
        <w:t>«</w:t>
      </w:r>
      <w:r w:rsidRPr="001011A2">
        <w:rPr>
          <w:rFonts w:cs="Traditional Naskh" w:hint="eastAsia"/>
          <w:b/>
          <w:bCs/>
          <w:spacing w:val="-4"/>
          <w:sz w:val="32"/>
          <w:szCs w:val="32"/>
          <w:rtl/>
        </w:rPr>
        <w:t>الصلاةَ الصلاةَ وما ملكت أيمانكم</w:t>
      </w:r>
      <w:r w:rsidR="001011A2" w:rsidRPr="001011A2">
        <w:rPr>
          <w:rFonts w:cs="Traditional Naskh" w:hint="cs"/>
          <w:b/>
          <w:bCs/>
          <w:spacing w:val="-4"/>
          <w:sz w:val="32"/>
          <w:szCs w:val="32"/>
          <w:rtl/>
        </w:rPr>
        <w:t>»</w:t>
      </w:r>
      <w:r w:rsidR="001011A2" w:rsidRPr="001011A2">
        <w:rPr>
          <w:rFonts w:cs="Traditional Naskh" w:hint="cs"/>
          <w:spacing w:val="-4"/>
          <w:sz w:val="32"/>
          <w:szCs w:val="32"/>
          <w:rtl/>
        </w:rPr>
        <w:t xml:space="preserve"> </w:t>
      </w:r>
      <w:r w:rsidRPr="001011A2">
        <w:rPr>
          <w:rFonts w:cs="Traditional Naskh" w:hint="eastAsia"/>
          <w:spacing w:val="-4"/>
          <w:sz w:val="32"/>
          <w:szCs w:val="32"/>
          <w:rtl/>
        </w:rPr>
        <w:t xml:space="preserve">حتى </w:t>
      </w:r>
      <w:r w:rsidRPr="001011A2">
        <w:rPr>
          <w:rFonts w:cs="Traditional Naskh" w:hint="cs"/>
          <w:spacing w:val="-4"/>
          <w:sz w:val="32"/>
          <w:szCs w:val="32"/>
          <w:rtl/>
        </w:rPr>
        <w:t>جعل نبي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يجلجلها في صدره وما يفيض بها لسانه</w:t>
      </w:r>
      <w:r w:rsidR="001011A2" w:rsidRPr="001011A2">
        <w:rPr>
          <w:rFonts w:cs="Traditional Naskh" w:hint="eastAsia"/>
          <w:spacing w:val="-4"/>
          <w:sz w:val="32"/>
          <w:szCs w:val="32"/>
          <w:rtl/>
        </w:rPr>
        <w:t>»</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618"/>
      </w:r>
      <w:r w:rsidRPr="007B5404">
        <w:rPr>
          <w:rFonts w:cs="Traditional Naskh" w:hint="cs"/>
          <w:spacing w:val="-4"/>
          <w:position w:val="2"/>
          <w:sz w:val="32"/>
          <w:szCs w:val="32"/>
          <w:vertAlign w:val="superscript"/>
          <w:rtl/>
        </w:rPr>
        <w:t>)</w:t>
      </w:r>
      <w:r w:rsidR="001011A2" w:rsidRPr="001011A2">
        <w:rPr>
          <w:rFonts w:cs="Traditional Naskh" w:hint="cs"/>
          <w:spacing w:val="-4"/>
          <w:sz w:val="32"/>
          <w:szCs w:val="32"/>
          <w:rtl/>
        </w:rPr>
        <w:t>،</w:t>
      </w:r>
      <w:r w:rsidRPr="001011A2">
        <w:rPr>
          <w:rFonts w:cs="Traditional Naskh" w:hint="cs"/>
          <w:spacing w:val="-4"/>
          <w:sz w:val="32"/>
          <w:szCs w:val="32"/>
          <w:rtl/>
        </w:rPr>
        <w:t xml:space="preserve"> ومدح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القائمين بها ومن أمر بها أهله، فقال تعالى: </w:t>
      </w:r>
      <w:r w:rsidR="001011A2" w:rsidRPr="001011A2">
        <w:rPr>
          <w:rFonts w:ascii="Traditional Arabic" w:hAnsi="Traditional Arabic" w:cs="Traditional Arabic"/>
          <w:b/>
          <w:bCs/>
          <w:color w:val="C00000"/>
          <w:spacing w:val="-4"/>
          <w:sz w:val="32"/>
          <w:szCs w:val="32"/>
          <w:rtl/>
        </w:rPr>
        <w:t>﴿</w:t>
      </w:r>
      <w:r w:rsidRPr="001011A2">
        <w:rPr>
          <w:rFonts w:cs="Traditional Naskh"/>
          <w:b/>
          <w:bCs/>
          <w:spacing w:val="-4"/>
          <w:sz w:val="32"/>
          <w:szCs w:val="32"/>
          <w:rtl/>
        </w:rPr>
        <w:t>وَاذْكُرْ فِي الْكِتَابِ إِسْمَاعِيلَ إِنَّهُ كَانَ صَادِقَ الْوَعْدِ وَكَانَ رَسُولا</w:t>
      </w:r>
      <w:r w:rsidRPr="001011A2">
        <w:rPr>
          <w:rFonts w:cs="Traditional Naskh" w:hint="cs"/>
          <w:b/>
          <w:bCs/>
          <w:spacing w:val="-4"/>
          <w:sz w:val="32"/>
          <w:szCs w:val="32"/>
          <w:rtl/>
        </w:rPr>
        <w:t>ً</w:t>
      </w:r>
      <w:r w:rsidRPr="001011A2">
        <w:rPr>
          <w:rFonts w:cs="Traditional Naskh"/>
          <w:b/>
          <w:bCs/>
          <w:spacing w:val="-4"/>
          <w:sz w:val="32"/>
          <w:szCs w:val="32"/>
          <w:rtl/>
        </w:rPr>
        <w:t xml:space="preserve"> نَّبِيًّا</w:t>
      </w:r>
      <w:r w:rsidRPr="001011A2">
        <w:rPr>
          <w:rFonts w:cs="Traditional Naskh" w:hint="cs"/>
          <w:b/>
          <w:bCs/>
          <w:spacing w:val="-4"/>
          <w:sz w:val="32"/>
          <w:szCs w:val="32"/>
          <w:rtl/>
        </w:rPr>
        <w:t>،</w:t>
      </w:r>
      <w:r w:rsidRPr="001011A2">
        <w:rPr>
          <w:rFonts w:cs="Traditional Naskh"/>
          <w:b/>
          <w:bCs/>
          <w:spacing w:val="-4"/>
          <w:sz w:val="32"/>
          <w:szCs w:val="32"/>
          <w:rtl/>
        </w:rPr>
        <w:t xml:space="preserve"> وَكَانَ يَأْمُرُ أَهْلَهُ بِالصَّلاةِ وَالزَّكَاةِ وَكَانَ عِندَ رَبِّهِ مَرْضِيًّا</w:t>
      </w:r>
      <w:r w:rsidR="001011A2" w:rsidRPr="001011A2">
        <w:rPr>
          <w:rFonts w:ascii="Traditional Arabic" w:hAnsi="Traditional Arabic" w:cs="Traditional Arabic"/>
          <w:color w:val="C00000"/>
          <w:spacing w:val="-4"/>
          <w:sz w:val="32"/>
          <w:szCs w:val="32"/>
          <w:rtl/>
        </w:rPr>
        <w:t>﴾</w:t>
      </w:r>
      <w:r w:rsidRPr="001011A2">
        <w:rPr>
          <w:rFonts w:cs="Traditional Naskh" w:hint="cs"/>
          <w:spacing w:val="-4"/>
          <w:sz w:val="32"/>
          <w:szCs w:val="32"/>
          <w:rtl/>
        </w:rPr>
        <w:t xml:space="preserve"> وذم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المضيعين لها والمتكاسلين عنها فقال بعد أن ذكر جملة من </w:t>
      </w:r>
      <w:r w:rsidRPr="001011A2">
        <w:rPr>
          <w:rFonts w:cs="Traditional Naskh" w:hint="cs"/>
          <w:spacing w:val="-4"/>
          <w:sz w:val="32"/>
          <w:szCs w:val="32"/>
          <w:rtl/>
        </w:rPr>
        <w:lastRenderedPageBreak/>
        <w:t xml:space="preserve">الأنبياء </w:t>
      </w:r>
      <w:r w:rsidR="001011A2" w:rsidRPr="001011A2">
        <w:rPr>
          <w:rFonts w:ascii="Traditional Arabic" w:hAnsi="Traditional Arabic" w:cs="Traditional Arabic"/>
          <w:color w:val="C00000"/>
          <w:spacing w:val="-4"/>
          <w:sz w:val="32"/>
          <w:szCs w:val="32"/>
          <w:rtl/>
        </w:rPr>
        <w:t>﴿</w:t>
      </w:r>
      <w:r w:rsidRPr="001011A2">
        <w:rPr>
          <w:rFonts w:cs="Traditional Naskh"/>
          <w:b/>
          <w:bCs/>
          <w:spacing w:val="-4"/>
          <w:sz w:val="32"/>
          <w:szCs w:val="32"/>
          <w:rtl/>
        </w:rPr>
        <w:t>فَخَلَفَ مِن بَعْدِهِمْ خَلْفٌ أَضَاعُوا الصَّلاةَ وَاتَّبَعُوا الشَّهَوَاتِ فَسَوْفَ يَلْقَوْنَ غَيًّا</w:t>
      </w:r>
      <w:r w:rsidR="001011A2" w:rsidRPr="001011A2">
        <w:rPr>
          <w:rFonts w:ascii="Traditional Arabic" w:hAnsi="Traditional Arabic" w:cs="Traditional Arabic"/>
          <w:color w:val="C00000"/>
          <w:spacing w:val="-4"/>
          <w:sz w:val="32"/>
          <w:szCs w:val="32"/>
          <w:rtl/>
        </w:rPr>
        <w:t>﴾</w:t>
      </w:r>
      <w:r w:rsidR="001011A2" w:rsidRPr="001011A2">
        <w:rPr>
          <w:rFonts w:cs="Traditional Naskh" w:hint="cs"/>
          <w:spacing w:val="-4"/>
          <w:sz w:val="32"/>
          <w:szCs w:val="32"/>
          <w:rtl/>
        </w:rPr>
        <w:t>،</w:t>
      </w:r>
      <w:r w:rsidRPr="001011A2">
        <w:rPr>
          <w:rFonts w:cs="Traditional Naskh" w:hint="cs"/>
          <w:spacing w:val="-4"/>
          <w:sz w:val="32"/>
          <w:szCs w:val="32"/>
          <w:rtl/>
        </w:rPr>
        <w:t xml:space="preserve"> وقال تعالى: </w:t>
      </w:r>
      <w:r w:rsidR="001011A2" w:rsidRPr="00392FDD">
        <w:rPr>
          <w:rFonts w:ascii="Traditional Arabic" w:hAnsi="Traditional Arabic" w:cs="Traditional Arabic"/>
          <w:color w:val="C00000"/>
          <w:spacing w:val="-4"/>
          <w:sz w:val="32"/>
          <w:szCs w:val="32"/>
          <w:rtl/>
        </w:rPr>
        <w:t>﴿</w:t>
      </w:r>
      <w:r w:rsidRPr="001011A2">
        <w:rPr>
          <w:rFonts w:cs="Traditional Naskh"/>
          <w:b/>
          <w:bCs/>
          <w:spacing w:val="-4"/>
          <w:sz w:val="32"/>
          <w:szCs w:val="32"/>
          <w:rtl/>
        </w:rPr>
        <w:t>إِنَّ الْمُنَافِقِينَ يُخَادِعُونَ ا</w:t>
      </w:r>
      <w:r w:rsidR="00A1582F" w:rsidRPr="001011A2">
        <w:rPr>
          <w:rFonts w:cs="Traditional Naskh"/>
          <w:b/>
          <w:bCs/>
          <w:spacing w:val="-4"/>
          <w:sz w:val="32"/>
          <w:szCs w:val="32"/>
          <w:rtl/>
        </w:rPr>
        <w:t>للَّه</w:t>
      </w:r>
      <w:r w:rsidRPr="001011A2">
        <w:rPr>
          <w:rFonts w:cs="Traditional Naskh"/>
          <w:b/>
          <w:bCs/>
          <w:spacing w:val="-4"/>
          <w:sz w:val="32"/>
          <w:szCs w:val="32"/>
          <w:rtl/>
        </w:rPr>
        <w:t xml:space="preserve"> وَهُوَ خَادِعُهُمْ وَإِذَا قَامُواْ إِلَى الصَّلاَةِ قَامُواْ كُسَالَى يُرَآؤُونَ النَّاسَ وَلاَ يَذْكُرُونَ ا</w:t>
      </w:r>
      <w:r w:rsidR="00A1582F" w:rsidRPr="001011A2">
        <w:rPr>
          <w:rFonts w:cs="Traditional Naskh"/>
          <w:b/>
          <w:bCs/>
          <w:spacing w:val="-4"/>
          <w:sz w:val="32"/>
          <w:szCs w:val="32"/>
          <w:rtl/>
        </w:rPr>
        <w:t>للَّه</w:t>
      </w:r>
      <w:r w:rsidRPr="001011A2">
        <w:rPr>
          <w:rFonts w:cs="Traditional Naskh"/>
          <w:b/>
          <w:bCs/>
          <w:spacing w:val="-4"/>
          <w:sz w:val="32"/>
          <w:szCs w:val="32"/>
          <w:rtl/>
        </w:rPr>
        <w:t xml:space="preserve"> إِلاَّ قَلِيلاً</w:t>
      </w:r>
      <w:r w:rsidR="001011A2" w:rsidRPr="001011A2">
        <w:rPr>
          <w:rFonts w:ascii="Traditional Arabic" w:hAnsi="Traditional Arabic" w:cs="Traditional Arabic"/>
          <w:color w:val="C00000"/>
          <w:spacing w:val="-4"/>
          <w:sz w:val="32"/>
          <w:szCs w:val="32"/>
          <w:rtl/>
        </w:rPr>
        <w:t>﴾</w:t>
      </w:r>
      <w:r w:rsidR="001011A2" w:rsidRPr="001011A2">
        <w:rPr>
          <w:rFonts w:cs="Traditional Naskh" w:hint="cs"/>
          <w:spacing w:val="-4"/>
          <w:sz w:val="32"/>
          <w:szCs w:val="32"/>
          <w:rtl/>
        </w:rPr>
        <w:t xml:space="preserve"> </w:t>
      </w:r>
      <w:r w:rsidRPr="001011A2">
        <w:rPr>
          <w:rFonts w:cs="Traditional Naskh" w:hint="cs"/>
          <w:spacing w:val="-4"/>
          <w:sz w:val="32"/>
          <w:szCs w:val="32"/>
          <w:rtl/>
        </w:rPr>
        <w:t>وعظَّم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شأنها ففرضها بدون واسطة ليلة الإسراء فوق سبع سماوات، فرضها خمسين صلاة في اليوم والليلة، وهذا يدل على محبة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لها، ثم خفف عزَّ وجلَّ عن عباده ففرضها خمس صلوات في اليوم والليلة، فهي خمسون في الميزان وخمس في العمل لمن قام بها ابتغاء مرضات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وافتتح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أعمال المفلحين بالصلاة واختتمها بها وهذا يؤكد أهميتها قال تعالى: </w:t>
      </w:r>
      <w:r w:rsidR="001011A2" w:rsidRPr="001011A2">
        <w:rPr>
          <w:rFonts w:ascii="Traditional Arabic" w:hAnsi="Traditional Arabic" w:cs="Traditional Arabic"/>
          <w:color w:val="C00000"/>
          <w:spacing w:val="-4"/>
          <w:sz w:val="32"/>
          <w:szCs w:val="32"/>
          <w:rtl/>
        </w:rPr>
        <w:t>﴿</w:t>
      </w:r>
      <w:r w:rsidRPr="001011A2">
        <w:rPr>
          <w:rFonts w:cs="Traditional Naskh"/>
          <w:b/>
          <w:bCs/>
          <w:spacing w:val="-4"/>
          <w:sz w:val="32"/>
          <w:szCs w:val="32"/>
          <w:rtl/>
        </w:rPr>
        <w:t>قَدْ أَفْلَحَ الْمُؤْمِنُونَ</w:t>
      </w:r>
      <w:r w:rsidRPr="001011A2">
        <w:rPr>
          <w:rFonts w:cs="Traditional Naskh" w:hint="cs"/>
          <w:b/>
          <w:bCs/>
          <w:spacing w:val="-4"/>
          <w:sz w:val="32"/>
          <w:szCs w:val="32"/>
          <w:rtl/>
        </w:rPr>
        <w:t>،</w:t>
      </w:r>
      <w:r w:rsidRPr="001011A2">
        <w:rPr>
          <w:rFonts w:cs="Traditional Naskh"/>
          <w:b/>
          <w:bCs/>
          <w:spacing w:val="-4"/>
          <w:sz w:val="32"/>
          <w:szCs w:val="32"/>
          <w:rtl/>
        </w:rPr>
        <w:t xml:space="preserve"> الَّذِينَ هُمْ فِي صَلاتِهِمْ خَاشِعُونَ</w:t>
      </w:r>
      <w:r w:rsidRPr="001011A2">
        <w:rPr>
          <w:rFonts w:cs="Traditional Naskh" w:hint="cs"/>
          <w:b/>
          <w:bCs/>
          <w:spacing w:val="-4"/>
          <w:sz w:val="32"/>
          <w:szCs w:val="32"/>
          <w:rtl/>
        </w:rPr>
        <w:t>،</w:t>
      </w:r>
      <w:r w:rsidRPr="001011A2">
        <w:rPr>
          <w:rFonts w:cs="Traditional Naskh"/>
          <w:b/>
          <w:bCs/>
          <w:spacing w:val="-4"/>
          <w:sz w:val="32"/>
          <w:szCs w:val="32"/>
          <w:rtl/>
        </w:rPr>
        <w:t xml:space="preserve"> وَالَّذِينَ هُمْ عَنِ اللَّغْوِ مُعْرِضُونَ</w:t>
      </w:r>
      <w:r w:rsidRPr="001011A2">
        <w:rPr>
          <w:rFonts w:cs="Traditional Naskh" w:hint="cs"/>
          <w:b/>
          <w:bCs/>
          <w:spacing w:val="-4"/>
          <w:sz w:val="32"/>
          <w:szCs w:val="32"/>
          <w:rtl/>
        </w:rPr>
        <w:t>،</w:t>
      </w:r>
      <w:r w:rsidRPr="001011A2">
        <w:rPr>
          <w:rFonts w:cs="Traditional Naskh"/>
          <w:b/>
          <w:bCs/>
          <w:spacing w:val="-4"/>
          <w:sz w:val="32"/>
          <w:szCs w:val="32"/>
          <w:rtl/>
        </w:rPr>
        <w:t xml:space="preserve"> وَالَّذِينَ هُمْ لِلزَّكَاةِ فَاعِلُونَ</w:t>
      </w:r>
      <w:r w:rsidRPr="001011A2">
        <w:rPr>
          <w:rFonts w:cs="Traditional Naskh" w:hint="cs"/>
          <w:b/>
          <w:bCs/>
          <w:spacing w:val="-4"/>
          <w:sz w:val="32"/>
          <w:szCs w:val="32"/>
          <w:rtl/>
        </w:rPr>
        <w:t>،</w:t>
      </w:r>
      <w:r w:rsidRPr="001011A2">
        <w:rPr>
          <w:rFonts w:cs="Traditional Naskh"/>
          <w:b/>
          <w:bCs/>
          <w:spacing w:val="-4"/>
          <w:sz w:val="32"/>
          <w:szCs w:val="32"/>
          <w:rtl/>
        </w:rPr>
        <w:t xml:space="preserve"> وَالَّذِينَ هُمْ لِفُرُوجِهِمْ حَافِظُونَ</w:t>
      </w:r>
      <w:r w:rsidRPr="001011A2">
        <w:rPr>
          <w:rFonts w:cs="Traditional Naskh" w:hint="cs"/>
          <w:b/>
          <w:bCs/>
          <w:spacing w:val="-4"/>
          <w:sz w:val="32"/>
          <w:szCs w:val="32"/>
          <w:rtl/>
        </w:rPr>
        <w:t>،</w:t>
      </w:r>
      <w:r w:rsidRPr="001011A2">
        <w:rPr>
          <w:rFonts w:cs="Traditional Naskh"/>
          <w:b/>
          <w:bCs/>
          <w:spacing w:val="-4"/>
          <w:sz w:val="32"/>
          <w:szCs w:val="32"/>
          <w:rtl/>
        </w:rPr>
        <w:t xml:space="preserve"> إِلا</w:t>
      </w:r>
      <w:r w:rsidRPr="001011A2">
        <w:rPr>
          <w:rFonts w:cs="Traditional Naskh" w:hint="cs"/>
          <w:b/>
          <w:bCs/>
          <w:spacing w:val="-4"/>
          <w:sz w:val="32"/>
          <w:szCs w:val="32"/>
          <w:rtl/>
        </w:rPr>
        <w:t>ّ</w:t>
      </w:r>
      <w:r w:rsidRPr="001011A2">
        <w:rPr>
          <w:rFonts w:cs="Traditional Naskh"/>
          <w:b/>
          <w:bCs/>
          <w:spacing w:val="-4"/>
          <w:sz w:val="32"/>
          <w:szCs w:val="32"/>
          <w:rtl/>
        </w:rPr>
        <w:t xml:space="preserve"> عَلَى أَزْوَاجِهِمْ أوْ مَا مَلَكَتْ أَيْمَانُهُمْ فَإِنَّهُمْ غَيْرُ مَلُومِينَ</w:t>
      </w:r>
      <w:r w:rsidRPr="001011A2">
        <w:rPr>
          <w:rFonts w:cs="Traditional Naskh" w:hint="cs"/>
          <w:b/>
          <w:bCs/>
          <w:spacing w:val="-4"/>
          <w:sz w:val="32"/>
          <w:szCs w:val="32"/>
          <w:rtl/>
        </w:rPr>
        <w:t>،</w:t>
      </w:r>
      <w:r w:rsidRPr="001011A2">
        <w:rPr>
          <w:rFonts w:cs="Traditional Naskh"/>
          <w:b/>
          <w:bCs/>
          <w:spacing w:val="-4"/>
          <w:sz w:val="32"/>
          <w:szCs w:val="32"/>
          <w:rtl/>
        </w:rPr>
        <w:t xml:space="preserve"> فَمَنِ ابْتَغَى وَرَاء ذَلِكَ فَأُوْلَئِكَ هُمُ الْعَادُونَ</w:t>
      </w:r>
      <w:r w:rsidRPr="001011A2">
        <w:rPr>
          <w:rFonts w:cs="Traditional Naskh" w:hint="cs"/>
          <w:b/>
          <w:bCs/>
          <w:spacing w:val="-4"/>
          <w:sz w:val="32"/>
          <w:szCs w:val="32"/>
          <w:rtl/>
        </w:rPr>
        <w:t>،</w:t>
      </w:r>
      <w:r w:rsidRPr="001011A2">
        <w:rPr>
          <w:rFonts w:cs="Traditional Naskh"/>
          <w:b/>
          <w:bCs/>
          <w:spacing w:val="-4"/>
          <w:sz w:val="32"/>
          <w:szCs w:val="32"/>
          <w:rtl/>
        </w:rPr>
        <w:t xml:space="preserve"> وَالَّذِينَ هُمْ لأَمَانَاتِهِمْ وَعَهْدِهِمْ رَاعُونَ</w:t>
      </w:r>
      <w:r w:rsidRPr="001011A2">
        <w:rPr>
          <w:rFonts w:cs="Traditional Naskh" w:hint="cs"/>
          <w:b/>
          <w:bCs/>
          <w:spacing w:val="-4"/>
          <w:sz w:val="32"/>
          <w:szCs w:val="32"/>
          <w:rtl/>
        </w:rPr>
        <w:t>،</w:t>
      </w:r>
      <w:r w:rsidRPr="001011A2">
        <w:rPr>
          <w:rFonts w:cs="Traditional Naskh"/>
          <w:b/>
          <w:bCs/>
          <w:spacing w:val="-4"/>
          <w:sz w:val="32"/>
          <w:szCs w:val="32"/>
          <w:rtl/>
        </w:rPr>
        <w:t xml:space="preserve"> وَالَّذِينَ هُمْ عَلَى صَلَوَاتِهِمْ يُحَافِظُونَ</w:t>
      </w:r>
      <w:r w:rsidR="001011A2" w:rsidRPr="001011A2">
        <w:rPr>
          <w:rFonts w:ascii="Traditional Arabic" w:hAnsi="Traditional Arabic" w:cs="Traditional Arabic"/>
          <w:color w:val="C00000"/>
          <w:spacing w:val="-4"/>
          <w:sz w:val="32"/>
          <w:szCs w:val="32"/>
          <w:rtl/>
        </w:rPr>
        <w:t>﴾</w:t>
      </w:r>
      <w:r w:rsidRPr="001011A2">
        <w:rPr>
          <w:rFonts w:cs="Traditional Naskh" w:hint="cs"/>
          <w:spacing w:val="-4"/>
          <w:sz w:val="32"/>
          <w:szCs w:val="32"/>
          <w:rtl/>
        </w:rPr>
        <w:t>؛ ولعظم منـزلتها أمر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النبي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وأتباعه أن يأمروا بها أهليهم </w:t>
      </w:r>
      <w:r w:rsidR="001011A2" w:rsidRPr="001011A2">
        <w:rPr>
          <w:rFonts w:ascii="Traditional Arabic" w:hAnsi="Traditional Arabic" w:cs="Traditional Arabic"/>
          <w:color w:val="C00000"/>
          <w:spacing w:val="-4"/>
          <w:sz w:val="32"/>
          <w:szCs w:val="32"/>
          <w:rtl/>
        </w:rPr>
        <w:t>﴿</w:t>
      </w:r>
      <w:r w:rsidRPr="001011A2">
        <w:rPr>
          <w:rFonts w:cs="Traditional Naskh" w:hint="cs"/>
          <w:b/>
          <w:bCs/>
          <w:spacing w:val="-4"/>
          <w:sz w:val="32"/>
          <w:szCs w:val="32"/>
          <w:rtl/>
        </w:rPr>
        <w:t>وَأْمُرْ أَهْلَكَ بِالصَّلاَةِ وَاصْطَبِرْ عَلَيْهَا لاَ نَسْأَلُكَ رِزْقًا نَّحْنُ نَرْزُقُكَ وَالعَاقِبَةُ لِلتَّقْوَى</w:t>
      </w:r>
      <w:r w:rsidR="001011A2" w:rsidRPr="001011A2">
        <w:rPr>
          <w:rFonts w:ascii="Traditional Arabic" w:hAnsi="Traditional Arabic" w:cs="Traditional Arabic"/>
          <w:color w:val="C00000"/>
          <w:spacing w:val="-4"/>
          <w:sz w:val="32"/>
          <w:szCs w:val="32"/>
          <w:rtl/>
        </w:rPr>
        <w:t>﴾</w:t>
      </w:r>
      <w:r w:rsidR="001011A2" w:rsidRPr="001011A2">
        <w:rPr>
          <w:rFonts w:cs="Traditional Naskh" w:hint="cs"/>
          <w:spacing w:val="-4"/>
          <w:sz w:val="32"/>
          <w:szCs w:val="32"/>
          <w:rtl/>
        </w:rPr>
        <w:t>،</w:t>
      </w:r>
      <w:r w:rsidRPr="001011A2">
        <w:rPr>
          <w:rFonts w:cs="Traditional Naskh" w:hint="cs"/>
          <w:spacing w:val="-4"/>
          <w:sz w:val="32"/>
          <w:szCs w:val="32"/>
          <w:rtl/>
        </w:rPr>
        <w:t xml:space="preserve"> وقال النبي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 </w:t>
      </w:r>
      <w:r w:rsidR="001011A2" w:rsidRPr="001011A2">
        <w:rPr>
          <w:rFonts w:cs="Traditional Naskh" w:hint="cs"/>
          <w:b/>
          <w:bCs/>
          <w:spacing w:val="-4"/>
          <w:sz w:val="32"/>
          <w:szCs w:val="32"/>
          <w:rtl/>
        </w:rPr>
        <w:t>«</w:t>
      </w:r>
      <w:r w:rsidRPr="001011A2">
        <w:rPr>
          <w:rFonts w:cs="Traditional Naskh" w:hint="eastAsia"/>
          <w:b/>
          <w:bCs/>
          <w:spacing w:val="-4"/>
          <w:sz w:val="32"/>
          <w:szCs w:val="32"/>
          <w:rtl/>
        </w:rPr>
        <w:t>مروا أولادكم بالصلاة وهم أبناء سبع سنين، واضربوهم عليها وهم أبناء عشر سنين وفرِّقوا بينهم في المضاجع</w:t>
      </w:r>
      <w:r w:rsidR="001011A2" w:rsidRPr="001011A2">
        <w:rPr>
          <w:rFonts w:cs="Traditional Naskh" w:hint="cs"/>
          <w:b/>
          <w:bCs/>
          <w:spacing w:val="-4"/>
          <w:sz w:val="32"/>
          <w:szCs w:val="32"/>
          <w:rtl/>
        </w:rPr>
        <w:t>»</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619"/>
      </w:r>
      <w:r w:rsidRPr="007B5404">
        <w:rPr>
          <w:rFonts w:cs="Traditional Naskh" w:hint="cs"/>
          <w:spacing w:val="-4"/>
          <w:position w:val="2"/>
          <w:sz w:val="32"/>
          <w:szCs w:val="32"/>
          <w:vertAlign w:val="superscript"/>
          <w:rtl/>
        </w:rPr>
        <w:t>)</w:t>
      </w:r>
      <w:r w:rsidRPr="001011A2">
        <w:rPr>
          <w:rFonts w:cs="Traditional Naskh" w:hint="eastAsia"/>
          <w:spacing w:val="-4"/>
          <w:sz w:val="32"/>
          <w:szCs w:val="32"/>
          <w:rtl/>
        </w:rPr>
        <w:t>.</w:t>
      </w:r>
    </w:p>
    <w:p w:rsidR="00C602A9" w:rsidRPr="00630B7B" w:rsidRDefault="00C602A9" w:rsidP="001011A2">
      <w:pPr>
        <w:widowControl w:val="0"/>
        <w:spacing w:after="0" w:line="216" w:lineRule="auto"/>
        <w:ind w:firstLine="284"/>
        <w:jc w:val="lowKashida"/>
        <w:rPr>
          <w:rFonts w:cs="Traditional Naskh"/>
          <w:sz w:val="32"/>
          <w:szCs w:val="32"/>
          <w:rtl/>
        </w:rPr>
      </w:pPr>
      <w:r w:rsidRPr="00630B7B">
        <w:rPr>
          <w:rFonts w:cs="Traditional Naskh" w:hint="cs"/>
          <w:sz w:val="32"/>
          <w:szCs w:val="32"/>
          <w:rtl/>
        </w:rPr>
        <w:t xml:space="preserve">وأمر النبي </w:t>
      </w:r>
      <w:r w:rsidRPr="001011A2">
        <w:rPr>
          <w:rFonts w:cs="Traditional Naskh"/>
          <w:color w:val="C00000"/>
          <w:sz w:val="32"/>
          <w:szCs w:val="32"/>
        </w:rPr>
        <w:sym w:font="AGA Arabesque" w:char="F072"/>
      </w:r>
      <w:r w:rsidRPr="00630B7B">
        <w:rPr>
          <w:rFonts w:cs="Traditional Naskh" w:hint="cs"/>
          <w:sz w:val="32"/>
          <w:szCs w:val="32"/>
          <w:rtl/>
        </w:rPr>
        <w:t xml:space="preserve"> النائم والناسي بقضاء الصلاة، وهذا يؤكد أهميتها وأنها لا تسقط على أي حال من الأحوال فقال: </w:t>
      </w:r>
      <w:r w:rsidR="001011A2">
        <w:rPr>
          <w:rFonts w:cs="Traditional Naskh" w:hint="cs"/>
          <w:b/>
          <w:bCs/>
          <w:sz w:val="32"/>
          <w:szCs w:val="32"/>
          <w:rtl/>
        </w:rPr>
        <w:t>«</w:t>
      </w:r>
      <w:r w:rsidRPr="00630B7B">
        <w:rPr>
          <w:rFonts w:cs="Traditional Naskh" w:hint="eastAsia"/>
          <w:b/>
          <w:bCs/>
          <w:sz w:val="32"/>
          <w:szCs w:val="32"/>
          <w:rtl/>
        </w:rPr>
        <w:t>من نسي</w:t>
      </w:r>
      <w:r w:rsidRPr="00630B7B">
        <w:rPr>
          <w:rFonts w:cs="Traditional Naskh" w:hint="cs"/>
          <w:b/>
          <w:bCs/>
          <w:sz w:val="32"/>
          <w:szCs w:val="32"/>
          <w:rtl/>
        </w:rPr>
        <w:t xml:space="preserve"> صلاة أو نام عنها فكفارتها أن يصلها إذا ذكرها [لا كفارة لها إلا ذلك]</w:t>
      </w:r>
      <w:r w:rsidR="001011A2">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0"/>
      </w:r>
      <w:r w:rsidRPr="007B5404">
        <w:rPr>
          <w:rFonts w:cs="Traditional Naskh" w:hint="cs"/>
          <w:position w:val="2"/>
          <w:sz w:val="32"/>
          <w:szCs w:val="32"/>
          <w:vertAlign w:val="superscript"/>
          <w:rtl/>
        </w:rPr>
        <w:t>)</w:t>
      </w:r>
      <w:r w:rsidRPr="00630B7B">
        <w:rPr>
          <w:rFonts w:cs="Traditional Naskh" w:hint="eastAsia"/>
          <w:sz w:val="32"/>
          <w:szCs w:val="32"/>
          <w:rtl/>
        </w:rPr>
        <w:t>،</w:t>
      </w:r>
      <w:r w:rsidRPr="00630B7B">
        <w:rPr>
          <w:rFonts w:cs="Traditional Naskh" w:hint="cs"/>
          <w:sz w:val="32"/>
          <w:szCs w:val="32"/>
          <w:rtl/>
        </w:rPr>
        <w:t xml:space="preserve"> ولعظم شأنها وعلوِّ مكانتها عند ا</w:t>
      </w:r>
      <w:r w:rsidR="00A1582F">
        <w:rPr>
          <w:rFonts w:cs="Traditional Naskh" w:hint="cs"/>
          <w:sz w:val="32"/>
          <w:szCs w:val="32"/>
          <w:rtl/>
        </w:rPr>
        <w:t>للَّه</w:t>
      </w:r>
      <w:r w:rsidRPr="00630B7B">
        <w:rPr>
          <w:rFonts w:cs="Traditional Naskh" w:hint="cs"/>
          <w:sz w:val="32"/>
          <w:szCs w:val="32"/>
          <w:rtl/>
        </w:rPr>
        <w:t xml:space="preserve"> تعالى لم يعذر المريض بتركها وأمر بأن يصلي على حسب حاله، فيصلي قائماً، فإن لم يستطع صلى قاعداً، فإن لم يستطع صلى على جنبه، فإن لم يستطع صلى مستلقياً على ظهره، فإن لم يستطع صلى على حسب </w:t>
      </w:r>
      <w:r w:rsidRPr="00630B7B">
        <w:rPr>
          <w:rFonts w:cs="Traditional Naskh" w:hint="cs"/>
          <w:sz w:val="32"/>
          <w:szCs w:val="32"/>
          <w:rtl/>
        </w:rPr>
        <w:lastRenderedPageBreak/>
        <w:t>حاله على أي حال لا يكلف ا</w:t>
      </w:r>
      <w:r w:rsidR="00A1582F">
        <w:rPr>
          <w:rFonts w:cs="Traditional Naskh" w:hint="cs"/>
          <w:sz w:val="32"/>
          <w:szCs w:val="32"/>
          <w:rtl/>
        </w:rPr>
        <w:t>للَّه</w:t>
      </w:r>
      <w:r w:rsidRPr="00630B7B">
        <w:rPr>
          <w:rFonts w:cs="Traditional Naskh" w:hint="cs"/>
          <w:sz w:val="32"/>
          <w:szCs w:val="32"/>
          <w:rtl/>
        </w:rPr>
        <w:t xml:space="preserve"> نفساً إلا وسعها</w:t>
      </w:r>
      <w:r w:rsidRPr="001011A2">
        <w:rPr>
          <w:rFonts w:cs="Traditional Naskh" w:hint="cs"/>
          <w:color w:val="C00000"/>
          <w:sz w:val="32"/>
          <w:szCs w:val="32"/>
          <w:rtl/>
        </w:rPr>
        <w:t xml:space="preserve"> </w:t>
      </w:r>
      <w:r w:rsidR="001011A2" w:rsidRPr="001011A2">
        <w:rPr>
          <w:rFonts w:ascii="Traditional Arabic" w:hAnsi="Traditional Arabic" w:cs="Traditional Arabic"/>
          <w:color w:val="C00000"/>
          <w:sz w:val="32"/>
          <w:szCs w:val="32"/>
          <w:rtl/>
        </w:rPr>
        <w:t>﴿</w:t>
      </w:r>
      <w:r w:rsidRPr="00630B7B">
        <w:rPr>
          <w:rFonts w:cs="Traditional Naskh"/>
          <w:b/>
          <w:bCs/>
          <w:sz w:val="32"/>
          <w:szCs w:val="32"/>
          <w:rtl/>
        </w:rPr>
        <w:t>فَاتَّقُوا ا</w:t>
      </w:r>
      <w:r w:rsidR="00A1582F">
        <w:rPr>
          <w:rFonts w:cs="Traditional Naskh"/>
          <w:b/>
          <w:bCs/>
          <w:sz w:val="32"/>
          <w:szCs w:val="32"/>
          <w:rtl/>
        </w:rPr>
        <w:t>للَّه</w:t>
      </w:r>
      <w:r w:rsidRPr="00630B7B">
        <w:rPr>
          <w:rFonts w:cs="Traditional Naskh"/>
          <w:b/>
          <w:bCs/>
          <w:sz w:val="32"/>
          <w:szCs w:val="32"/>
          <w:rtl/>
        </w:rPr>
        <w:t xml:space="preserve"> مَا اسْتَطَعْتُمْ</w:t>
      </w:r>
      <w:r w:rsidR="001011A2" w:rsidRPr="001011A2">
        <w:rPr>
          <w:rFonts w:ascii="Traditional Arabic" w:hAnsi="Traditional Arabic" w:cs="Traditional Arabic"/>
          <w:color w:val="C00000"/>
          <w:sz w:val="32"/>
          <w:szCs w:val="32"/>
          <w:rtl/>
        </w:rPr>
        <w:t>﴾</w:t>
      </w:r>
      <w:r w:rsidRPr="00630B7B">
        <w:rPr>
          <w:rFonts w:cs="Traditional Naskh" w:hint="cs"/>
          <w:sz w:val="32"/>
          <w:szCs w:val="32"/>
          <w:rtl/>
        </w:rPr>
        <w:t xml:space="preserve"> فإن عجز المريض عن جميع الأحوال السابقة صلى بقلبه، فيكبر، ويقرأ، وينوي الركوع، والسجود والقيام والقعود بقلبه؛ لأن الصلاة لا تسقط عنه مادام عقله ثابتاً بأي حال من الأحوال، سواء استطاع استقبال القبلة أو لم يستطع، استطاع الطهارة أم لم يستطع، لا يكلف ا</w:t>
      </w:r>
      <w:r w:rsidR="00A1582F">
        <w:rPr>
          <w:rFonts w:cs="Traditional Naskh" w:hint="cs"/>
          <w:sz w:val="32"/>
          <w:szCs w:val="32"/>
          <w:rtl/>
        </w:rPr>
        <w:t>للَّه</w:t>
      </w:r>
      <w:r w:rsidRPr="00630B7B">
        <w:rPr>
          <w:rFonts w:cs="Traditional Naskh" w:hint="cs"/>
          <w:sz w:val="32"/>
          <w:szCs w:val="32"/>
          <w:rtl/>
        </w:rPr>
        <w:t xml:space="preserve"> نفساً إلا وسعها.</w:t>
      </w:r>
    </w:p>
    <w:p w:rsidR="00C602A9" w:rsidRPr="00630B7B" w:rsidRDefault="00C602A9" w:rsidP="001011A2">
      <w:pPr>
        <w:widowControl w:val="0"/>
        <w:spacing w:after="0" w:line="216" w:lineRule="auto"/>
        <w:ind w:firstLine="284"/>
        <w:jc w:val="lowKashida"/>
        <w:rPr>
          <w:rFonts w:cs="Traditional Naskh"/>
          <w:sz w:val="32"/>
          <w:szCs w:val="32"/>
          <w:rtl/>
        </w:rPr>
      </w:pPr>
      <w:r w:rsidRPr="00630B7B">
        <w:rPr>
          <w:rFonts w:cs="Traditional Naskh" w:hint="cs"/>
          <w:sz w:val="32"/>
          <w:szCs w:val="32"/>
          <w:rtl/>
        </w:rPr>
        <w:t xml:space="preserve">ولعظم منـزلتها، فإن من تركها عمداً بدون عذر جاحداً لوجوبها يكون كافراً مرتداً بإجماع العلماء يقتله ولي أمر المسلمين بعد الاستتابة فإن لم يتب يقتل حدّاً، ومن تركها عمداً بدون عذر مع الإقرار بوجوبها فإنه يكون كافراً أيضاً عند المحققين من أهل العلم؛ لقول النبي </w:t>
      </w:r>
      <w:r w:rsidRPr="001011A2">
        <w:rPr>
          <w:rFonts w:cs="Traditional Naskh"/>
          <w:color w:val="C00000"/>
          <w:sz w:val="32"/>
          <w:szCs w:val="32"/>
        </w:rPr>
        <w:sym w:font="AGA Arabesque" w:char="F072"/>
      </w:r>
      <w:r w:rsidRPr="00630B7B">
        <w:rPr>
          <w:rFonts w:cs="Traditional Naskh" w:hint="cs"/>
          <w:sz w:val="32"/>
          <w:szCs w:val="32"/>
          <w:rtl/>
        </w:rPr>
        <w:t xml:space="preserve"> : </w:t>
      </w:r>
      <w:r w:rsidR="001011A2">
        <w:rPr>
          <w:rFonts w:cs="Traditional Naskh" w:hint="cs"/>
          <w:b/>
          <w:bCs/>
          <w:sz w:val="32"/>
          <w:szCs w:val="32"/>
          <w:rtl/>
        </w:rPr>
        <w:t>«</w:t>
      </w:r>
      <w:r w:rsidRPr="00630B7B">
        <w:rPr>
          <w:rFonts w:cs="Traditional Naskh" w:hint="eastAsia"/>
          <w:b/>
          <w:bCs/>
          <w:sz w:val="32"/>
          <w:szCs w:val="32"/>
          <w:rtl/>
        </w:rPr>
        <w:t>بين الرجل وبين الشرك والكفر ترك الصلاة</w:t>
      </w:r>
      <w:r w:rsidR="001011A2">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1"/>
      </w:r>
      <w:r w:rsidRPr="007B5404">
        <w:rPr>
          <w:rFonts w:cs="Traditional Naskh" w:hint="cs"/>
          <w:position w:val="2"/>
          <w:sz w:val="32"/>
          <w:szCs w:val="32"/>
          <w:vertAlign w:val="superscript"/>
          <w:rtl/>
        </w:rPr>
        <w:t>)</w:t>
      </w:r>
      <w:r w:rsidR="001011A2">
        <w:rPr>
          <w:rFonts w:cs="Traditional Naskh" w:hint="cs"/>
          <w:sz w:val="32"/>
          <w:szCs w:val="32"/>
          <w:rtl/>
        </w:rPr>
        <w:t>،</w:t>
      </w:r>
      <w:r w:rsidRPr="00630B7B">
        <w:rPr>
          <w:rFonts w:cs="Traditional Naskh" w:hint="eastAsia"/>
          <w:sz w:val="32"/>
          <w:szCs w:val="32"/>
          <w:rtl/>
        </w:rPr>
        <w:t xml:space="preserve"> وقال</w:t>
      </w:r>
      <w:r w:rsidRPr="00630B7B">
        <w:rPr>
          <w:rFonts w:cs="Traditional Naskh" w:hint="cs"/>
          <w:sz w:val="32"/>
          <w:szCs w:val="32"/>
          <w:rtl/>
        </w:rPr>
        <w:t xml:space="preserve">: </w:t>
      </w:r>
      <w:r w:rsidR="001011A2">
        <w:rPr>
          <w:rFonts w:cs="Traditional Naskh" w:hint="cs"/>
          <w:b/>
          <w:bCs/>
          <w:sz w:val="32"/>
          <w:szCs w:val="32"/>
          <w:rtl/>
        </w:rPr>
        <w:t>«</w:t>
      </w:r>
      <w:r w:rsidRPr="00630B7B">
        <w:rPr>
          <w:rFonts w:cs="Traditional Naskh" w:hint="eastAsia"/>
          <w:b/>
          <w:bCs/>
          <w:sz w:val="32"/>
          <w:szCs w:val="32"/>
          <w:rtl/>
        </w:rPr>
        <w:t>العهد الذي بيننا وبينهم الصلاة فمن تركها فقد كفر</w:t>
      </w:r>
      <w:r w:rsidR="001011A2">
        <w:rPr>
          <w:rFonts w:cs="Traditional Naskh" w:hint="eastAsia"/>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2"/>
      </w:r>
      <w:r w:rsidRPr="007B5404">
        <w:rPr>
          <w:rFonts w:cs="Traditional Naskh" w:hint="cs"/>
          <w:position w:val="2"/>
          <w:sz w:val="32"/>
          <w:szCs w:val="32"/>
          <w:vertAlign w:val="superscript"/>
          <w:rtl/>
        </w:rPr>
        <w:t>)</w:t>
      </w:r>
      <w:r w:rsidR="001011A2">
        <w:rPr>
          <w:rFonts w:cs="Traditional Naskh" w:hint="cs"/>
          <w:sz w:val="32"/>
          <w:szCs w:val="32"/>
          <w:rtl/>
        </w:rPr>
        <w:t>،</w:t>
      </w:r>
      <w:r w:rsidRPr="00630B7B">
        <w:rPr>
          <w:rFonts w:cs="Traditional Naskh" w:hint="cs"/>
          <w:sz w:val="32"/>
          <w:szCs w:val="32"/>
          <w:rtl/>
        </w:rPr>
        <w:t xml:space="preserve"> وعن عبد ا</w:t>
      </w:r>
      <w:r w:rsidR="00A1582F">
        <w:rPr>
          <w:rFonts w:cs="Traditional Naskh" w:hint="cs"/>
          <w:sz w:val="32"/>
          <w:szCs w:val="32"/>
          <w:rtl/>
        </w:rPr>
        <w:t>للَّه</w:t>
      </w:r>
      <w:r w:rsidRPr="00630B7B">
        <w:rPr>
          <w:rFonts w:cs="Traditional Naskh" w:hint="cs"/>
          <w:sz w:val="32"/>
          <w:szCs w:val="32"/>
          <w:rtl/>
        </w:rPr>
        <w:t xml:space="preserve"> بن شقيق </w:t>
      </w:r>
      <w:r w:rsidRPr="001011A2">
        <w:rPr>
          <w:rFonts w:cs="Traditional Naskh"/>
          <w:color w:val="C00000"/>
          <w:sz w:val="32"/>
          <w:szCs w:val="32"/>
        </w:rPr>
        <w:sym w:font="AGA Arabesque" w:char="F074"/>
      </w:r>
      <w:r w:rsidRPr="00630B7B">
        <w:rPr>
          <w:rFonts w:cs="Traditional Naskh" w:hint="cs"/>
          <w:sz w:val="32"/>
          <w:szCs w:val="32"/>
          <w:rtl/>
        </w:rPr>
        <w:t xml:space="preserve"> قال: </w:t>
      </w:r>
      <w:r w:rsidR="001011A2">
        <w:rPr>
          <w:rFonts w:cs="Traditional Naskh" w:hint="cs"/>
          <w:b/>
          <w:bCs/>
          <w:sz w:val="32"/>
          <w:szCs w:val="32"/>
          <w:rtl/>
        </w:rPr>
        <w:t>«</w:t>
      </w:r>
      <w:r w:rsidRPr="00630B7B">
        <w:rPr>
          <w:rFonts w:cs="Traditional Naskh" w:hint="eastAsia"/>
          <w:b/>
          <w:bCs/>
          <w:sz w:val="32"/>
          <w:szCs w:val="32"/>
          <w:rtl/>
        </w:rPr>
        <w:t xml:space="preserve">كان أصحاب محمد </w:t>
      </w:r>
      <w:r w:rsidRPr="001011A2">
        <w:rPr>
          <w:rFonts w:cs="Traditional Naskh"/>
          <w:color w:val="C00000"/>
          <w:sz w:val="32"/>
          <w:szCs w:val="32"/>
        </w:rPr>
        <w:sym w:font="AGA Arabesque" w:char="F072"/>
      </w:r>
      <w:r w:rsidRPr="00630B7B">
        <w:rPr>
          <w:rFonts w:cs="Traditional Naskh" w:hint="cs"/>
          <w:b/>
          <w:bCs/>
          <w:sz w:val="32"/>
          <w:szCs w:val="32"/>
          <w:rtl/>
        </w:rPr>
        <w:t xml:space="preserve"> لا يرون شيئاً من الأعمال تركه كفر غير الصلاة</w:t>
      </w:r>
      <w:r w:rsidR="001011A2">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3"/>
      </w:r>
      <w:r w:rsidRPr="007B5404">
        <w:rPr>
          <w:rFonts w:cs="Traditional Naskh" w:hint="cs"/>
          <w:position w:val="2"/>
          <w:sz w:val="32"/>
          <w:szCs w:val="32"/>
          <w:vertAlign w:val="superscript"/>
          <w:rtl/>
        </w:rPr>
        <w:t>)</w:t>
      </w:r>
      <w:r w:rsidRPr="00630B7B">
        <w:rPr>
          <w:rFonts w:cs="Traditional Naskh" w:hint="eastAsia"/>
          <w:sz w:val="32"/>
          <w:szCs w:val="32"/>
          <w:rtl/>
        </w:rPr>
        <w:t>.</w:t>
      </w:r>
    </w:p>
    <w:p w:rsidR="00C602A9" w:rsidRPr="00630B7B" w:rsidRDefault="00C602A9" w:rsidP="001011A2">
      <w:pPr>
        <w:widowControl w:val="0"/>
        <w:spacing w:after="0" w:line="216" w:lineRule="auto"/>
        <w:ind w:firstLine="284"/>
        <w:jc w:val="lowKashida"/>
        <w:rPr>
          <w:rFonts w:cs="Traditional Naskh"/>
          <w:sz w:val="32"/>
          <w:szCs w:val="32"/>
          <w:rtl/>
        </w:rPr>
      </w:pPr>
      <w:r w:rsidRPr="00630B7B">
        <w:rPr>
          <w:rFonts w:cs="Traditional Naskh" w:hint="cs"/>
          <w:sz w:val="32"/>
          <w:szCs w:val="32"/>
          <w:rtl/>
        </w:rPr>
        <w:t xml:space="preserve">قال الإمام ابن القيم </w:t>
      </w:r>
      <w:r w:rsidR="001011A2" w:rsidRPr="001011A2">
        <w:rPr>
          <w:rFonts w:ascii="AAA GoldenLotus" w:hAnsi="AAA GoldenLotus" w:cs="CTraditional Arabic" w:hint="cs"/>
          <w:color w:val="C00000"/>
          <w:spacing w:val="-8"/>
          <w:sz w:val="32"/>
          <w:szCs w:val="32"/>
          <w:rtl/>
          <w:lang w:bidi="ar"/>
        </w:rPr>
        <w:t>:</w:t>
      </w:r>
      <w:r w:rsidRPr="00630B7B">
        <w:rPr>
          <w:rFonts w:cs="Traditional Naskh" w:hint="cs"/>
          <w:sz w:val="32"/>
          <w:szCs w:val="32"/>
          <w:rtl/>
        </w:rPr>
        <w:t xml:space="preserve">: </w:t>
      </w:r>
      <w:r w:rsidR="001011A2">
        <w:rPr>
          <w:rFonts w:cs="Traditional Naskh" w:hint="eastAsia"/>
          <w:sz w:val="32"/>
          <w:szCs w:val="32"/>
          <w:rtl/>
        </w:rPr>
        <w:t>«</w:t>
      </w:r>
      <w:r w:rsidRPr="00630B7B">
        <w:rPr>
          <w:rFonts w:cs="Traditional Naskh" w:hint="cs"/>
          <w:sz w:val="32"/>
          <w:szCs w:val="32"/>
          <w:rtl/>
        </w:rPr>
        <w:t>وقد حكى إجماع الصحابة على كفر تارك الصلاة غير واحد من أهل العلم</w:t>
      </w:r>
      <w:r w:rsidR="001011A2">
        <w:rPr>
          <w:rFonts w:cs="Traditional Naskh" w:hint="eastAsia"/>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4"/>
      </w:r>
      <w:r w:rsidRPr="007B5404">
        <w:rPr>
          <w:rFonts w:cs="Traditional Naskh" w:hint="cs"/>
          <w:position w:val="2"/>
          <w:sz w:val="32"/>
          <w:szCs w:val="32"/>
          <w:vertAlign w:val="superscript"/>
          <w:rtl/>
        </w:rPr>
        <w:t>)</w:t>
      </w:r>
      <w:r w:rsidR="001011A2">
        <w:rPr>
          <w:rFonts w:cs="Traditional Naskh" w:hint="cs"/>
          <w:sz w:val="32"/>
          <w:szCs w:val="32"/>
          <w:rtl/>
        </w:rPr>
        <w:t>،</w:t>
      </w:r>
      <w:r w:rsidRPr="00630B7B">
        <w:rPr>
          <w:rFonts w:cs="Traditional Naskh" w:hint="cs"/>
          <w:sz w:val="32"/>
          <w:szCs w:val="32"/>
          <w:rtl/>
        </w:rPr>
        <w:t xml:space="preserve"> وذكر شيخ الإسلام ابن تيمية </w:t>
      </w:r>
      <w:r w:rsidR="001011A2" w:rsidRPr="001011A2">
        <w:rPr>
          <w:rFonts w:ascii="AAA GoldenLotus" w:hAnsi="AAA GoldenLotus" w:cs="CTraditional Arabic" w:hint="cs"/>
          <w:color w:val="C00000"/>
          <w:spacing w:val="-8"/>
          <w:sz w:val="32"/>
          <w:szCs w:val="32"/>
          <w:rtl/>
          <w:lang w:bidi="ar"/>
        </w:rPr>
        <w:t>:</w:t>
      </w:r>
      <w:r w:rsidRPr="00630B7B">
        <w:rPr>
          <w:rFonts w:cs="Traditional Naskh" w:hint="cs"/>
          <w:sz w:val="32"/>
          <w:szCs w:val="32"/>
          <w:rtl/>
        </w:rPr>
        <w:t xml:space="preserve"> أن تارك الصلاة يكفرُ الكفرَ الأكبر لعشرة وجوه ذكرها</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5"/>
      </w:r>
      <w:r w:rsidRPr="007B5404">
        <w:rPr>
          <w:rFonts w:cs="Traditional Naskh" w:hint="cs"/>
          <w:position w:val="2"/>
          <w:sz w:val="32"/>
          <w:szCs w:val="32"/>
          <w:vertAlign w:val="superscript"/>
          <w:rtl/>
        </w:rPr>
        <w:t>)</w:t>
      </w:r>
      <w:r w:rsidRPr="00630B7B">
        <w:rPr>
          <w:rFonts w:cs="Traditional Naskh" w:hint="cs"/>
          <w:sz w:val="32"/>
          <w:szCs w:val="32"/>
          <w:rtl/>
        </w:rPr>
        <w:t xml:space="preserve">. وذكر تلميذه ابن القيم </w:t>
      </w:r>
      <w:r w:rsidR="001011A2" w:rsidRPr="001011A2">
        <w:rPr>
          <w:rFonts w:ascii="AAA GoldenLotus" w:hAnsi="AAA GoldenLotus" w:cs="CTraditional Arabic" w:hint="cs"/>
          <w:color w:val="C00000"/>
          <w:spacing w:val="-8"/>
          <w:sz w:val="32"/>
          <w:szCs w:val="32"/>
          <w:rtl/>
          <w:lang w:bidi="ar"/>
        </w:rPr>
        <w:t>:</w:t>
      </w:r>
      <w:r w:rsidRPr="00630B7B">
        <w:rPr>
          <w:rFonts w:cs="Traditional Naskh" w:hint="cs"/>
          <w:sz w:val="32"/>
          <w:szCs w:val="32"/>
          <w:rtl/>
        </w:rPr>
        <w:t xml:space="preserve"> اثنين وعشرين دليلاً على كفر تارك الصلاة الكفر الأكبر، وقال: </w:t>
      </w:r>
      <w:r w:rsidR="001011A2">
        <w:rPr>
          <w:rFonts w:cs="Traditional Naskh" w:hint="eastAsia"/>
          <w:sz w:val="32"/>
          <w:szCs w:val="32"/>
          <w:rtl/>
        </w:rPr>
        <w:t>«</w:t>
      </w:r>
      <w:r w:rsidRPr="00630B7B">
        <w:rPr>
          <w:rFonts w:cs="Traditional Naskh" w:hint="cs"/>
          <w:sz w:val="32"/>
          <w:szCs w:val="32"/>
          <w:rtl/>
        </w:rPr>
        <w:t>وقد دلّ الكتاب والسنة وإجماع الصحابة على كفر تارك الصلاة</w:t>
      </w:r>
      <w:r w:rsidR="001011A2">
        <w:rPr>
          <w:rFonts w:cs="Traditional Naskh" w:hint="eastAsia"/>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626"/>
      </w:r>
      <w:r w:rsidRPr="007B5404">
        <w:rPr>
          <w:rFonts w:cs="Traditional Naskh" w:hint="cs"/>
          <w:position w:val="2"/>
          <w:sz w:val="32"/>
          <w:szCs w:val="32"/>
          <w:vertAlign w:val="superscript"/>
          <w:rtl/>
        </w:rPr>
        <w:t>)</w:t>
      </w:r>
      <w:r w:rsidRPr="00630B7B">
        <w:rPr>
          <w:rFonts w:cs="Traditional Naskh" w:hint="cs"/>
          <w:sz w:val="32"/>
          <w:szCs w:val="32"/>
          <w:rtl/>
        </w:rPr>
        <w:t>.</w:t>
      </w:r>
    </w:p>
    <w:p w:rsidR="00C602A9" w:rsidRPr="001011A2" w:rsidRDefault="00C602A9" w:rsidP="001011A2">
      <w:pPr>
        <w:widowControl w:val="0"/>
        <w:spacing w:after="0" w:line="216" w:lineRule="auto"/>
        <w:ind w:firstLine="284"/>
        <w:jc w:val="lowKashida"/>
        <w:rPr>
          <w:rFonts w:cs="Traditional Naskh"/>
          <w:spacing w:val="-4"/>
          <w:sz w:val="32"/>
          <w:szCs w:val="32"/>
          <w:rtl/>
        </w:rPr>
      </w:pPr>
      <w:r w:rsidRPr="001011A2">
        <w:rPr>
          <w:rFonts w:cs="Traditional Naskh" w:hint="cs"/>
          <w:spacing w:val="-4"/>
          <w:sz w:val="32"/>
          <w:szCs w:val="32"/>
          <w:rtl/>
        </w:rPr>
        <w:t>ولعظم شأنها سماها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إيماناً، وخصها بالذكر تمييزاً لها من بين شرائع الإسلام فقال تعالى: </w:t>
      </w:r>
      <w:r w:rsidR="001011A2" w:rsidRPr="001011A2">
        <w:rPr>
          <w:rFonts w:ascii="Traditional Arabic" w:hAnsi="Traditional Arabic" w:cs="Traditional Arabic"/>
          <w:color w:val="C00000"/>
          <w:spacing w:val="-4"/>
          <w:sz w:val="32"/>
          <w:szCs w:val="32"/>
          <w:rtl/>
        </w:rPr>
        <w:t>﴿</w:t>
      </w:r>
      <w:r w:rsidRPr="001011A2">
        <w:rPr>
          <w:rFonts w:cs="Traditional Naskh"/>
          <w:b/>
          <w:bCs/>
          <w:spacing w:val="-4"/>
          <w:sz w:val="32"/>
          <w:szCs w:val="32"/>
          <w:rtl/>
        </w:rPr>
        <w:t>اتْلُ مَا أُوحِيَ إِلَيْكَ مِنَ الْكِتَابِ وَأَقِمِ الصَّلاةَ</w:t>
      </w:r>
      <w:r w:rsidR="001011A2" w:rsidRPr="001011A2">
        <w:rPr>
          <w:rFonts w:ascii="Traditional Arabic" w:hAnsi="Traditional Arabic" w:cs="Traditional Arabic"/>
          <w:color w:val="C00000"/>
          <w:spacing w:val="-4"/>
          <w:sz w:val="32"/>
          <w:szCs w:val="32"/>
          <w:rtl/>
        </w:rPr>
        <w:t>﴾</w:t>
      </w:r>
      <w:r w:rsidRPr="001011A2">
        <w:rPr>
          <w:rFonts w:cs="Traditional Naskh" w:hint="cs"/>
          <w:spacing w:val="-4"/>
          <w:sz w:val="32"/>
          <w:szCs w:val="32"/>
          <w:rtl/>
        </w:rPr>
        <w:t xml:space="preserve">، </w:t>
      </w:r>
      <w:r w:rsidR="001011A2" w:rsidRPr="001011A2">
        <w:rPr>
          <w:rFonts w:ascii="Traditional Arabic" w:hAnsi="Traditional Arabic" w:cs="Traditional Arabic"/>
          <w:color w:val="C00000"/>
          <w:spacing w:val="-4"/>
          <w:sz w:val="32"/>
          <w:szCs w:val="32"/>
          <w:rtl/>
        </w:rPr>
        <w:lastRenderedPageBreak/>
        <w:t>﴿</w:t>
      </w:r>
      <w:r w:rsidRPr="001011A2">
        <w:rPr>
          <w:rFonts w:cs="Traditional Naskh"/>
          <w:b/>
          <w:bCs/>
          <w:spacing w:val="-4"/>
          <w:sz w:val="32"/>
          <w:szCs w:val="32"/>
          <w:rtl/>
        </w:rPr>
        <w:t>وَأَوْحَيْنَا إِلَيْهِمْ فِعْلَ الْخَيْرَاتِ وَإِقَامَ الصَّلاةِ</w:t>
      </w:r>
      <w:r w:rsidR="001011A2" w:rsidRPr="001011A2">
        <w:rPr>
          <w:rFonts w:ascii="Traditional Arabic" w:hAnsi="Traditional Arabic" w:cs="Traditional Arabic"/>
          <w:color w:val="C00000"/>
          <w:spacing w:val="-4"/>
          <w:sz w:val="32"/>
          <w:szCs w:val="32"/>
          <w:rtl/>
        </w:rPr>
        <w:t>﴾</w:t>
      </w:r>
      <w:r w:rsidRPr="001011A2">
        <w:rPr>
          <w:rFonts w:cs="Traditional Naskh" w:hint="cs"/>
          <w:spacing w:val="-4"/>
          <w:sz w:val="32"/>
          <w:szCs w:val="32"/>
          <w:rtl/>
        </w:rPr>
        <w:t xml:space="preserve"> وقرنت في القرآن الكريم بكثير من العبادات، وأوجبها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على كل حال ولم يعذر بها: مريضاً، ولا خائفاً، ولا مسافراً، ولا غير ذلك مادام العقل ثابتاً. واشترط لها أكمل الأحوال: من الطهارة، والزينة، واللباس، واستقبال القبلة، مما لم يشترط في غيرها، واستعمل فيها جميع الأعضاء: من القلب واللسان، والجوارح، والصلاة: تنهى عن الفحشاء والمنكر، وأفضل الأعمال بعد الشهادتين، وتغسل الخطايا غسلاً، وتكفر السيئات، وهي نور لصاحبها في الدنيا والآخرة، وترفع بها الدرجات، وتحط بها الخطايا، وهي من أعظم أسباب دخول الجنة برفقة النبي </w:t>
      </w:r>
      <w:r w:rsidRPr="001011A2">
        <w:rPr>
          <w:rFonts w:cs="Traditional Naskh"/>
          <w:color w:val="C00000"/>
          <w:spacing w:val="-4"/>
          <w:sz w:val="32"/>
          <w:szCs w:val="32"/>
        </w:rPr>
        <w:sym w:font="AGA Arabesque" w:char="F072"/>
      </w:r>
      <w:r w:rsidRPr="001011A2">
        <w:rPr>
          <w:rFonts w:cs="Traditional Naskh" w:hint="cs"/>
          <w:spacing w:val="-4"/>
          <w:sz w:val="32"/>
          <w:szCs w:val="32"/>
          <w:rtl/>
        </w:rPr>
        <w:t>، وتعد الضيافة في الجنة لكل من غدا إليها أو راح، وتكفر ما قبلها من الذنوب، وتصلي الملائكة على صاحبها مادام في مصلاه أو ينتظر الصلاة، وانتظارها رباط في سبيل ا</w:t>
      </w:r>
      <w:r w:rsidR="00A1582F" w:rsidRPr="001011A2">
        <w:rPr>
          <w:rFonts w:cs="Traditional Naskh" w:hint="cs"/>
          <w:spacing w:val="-4"/>
          <w:sz w:val="32"/>
          <w:szCs w:val="32"/>
          <w:rtl/>
        </w:rPr>
        <w:t>للَّه</w:t>
      </w:r>
      <w:r w:rsidRPr="001011A2">
        <w:rPr>
          <w:rFonts w:cs="Traditional Naskh" w:hint="cs"/>
          <w:spacing w:val="-4"/>
          <w:sz w:val="32"/>
          <w:szCs w:val="32"/>
          <w:rtl/>
        </w:rPr>
        <w:t>، وغير ذلك من الفضائل التي لا تحصر.</w:t>
      </w:r>
    </w:p>
    <w:p w:rsidR="00C602A9" w:rsidRDefault="00C602A9" w:rsidP="001011A2">
      <w:pPr>
        <w:widowControl w:val="0"/>
        <w:spacing w:after="0" w:line="216" w:lineRule="auto"/>
        <w:ind w:firstLine="284"/>
        <w:jc w:val="lowKashida"/>
        <w:rPr>
          <w:rFonts w:cs="Traditional Naskh"/>
          <w:sz w:val="32"/>
          <w:szCs w:val="32"/>
          <w:rtl/>
        </w:rPr>
      </w:pPr>
      <w:r w:rsidRPr="00630B7B">
        <w:rPr>
          <w:rFonts w:cs="Traditional Naskh" w:hint="cs"/>
          <w:sz w:val="32"/>
          <w:szCs w:val="32"/>
          <w:rtl/>
        </w:rPr>
        <w:t>أعوذ با</w:t>
      </w:r>
      <w:r w:rsidR="00A1582F">
        <w:rPr>
          <w:rFonts w:cs="Traditional Naskh" w:hint="cs"/>
          <w:sz w:val="32"/>
          <w:szCs w:val="32"/>
          <w:rtl/>
        </w:rPr>
        <w:t>للَّه</w:t>
      </w:r>
      <w:r w:rsidRPr="00630B7B">
        <w:rPr>
          <w:rFonts w:cs="Traditional Naskh" w:hint="cs"/>
          <w:sz w:val="32"/>
          <w:szCs w:val="32"/>
          <w:rtl/>
        </w:rPr>
        <w:t xml:space="preserve"> من الشيطان الرجيم </w:t>
      </w:r>
      <w:r w:rsidR="001011A2" w:rsidRPr="001011A2">
        <w:rPr>
          <w:rFonts w:ascii="Traditional Arabic" w:hAnsi="Traditional Arabic" w:cs="Traditional Arabic"/>
          <w:color w:val="C00000"/>
          <w:sz w:val="32"/>
          <w:szCs w:val="32"/>
          <w:rtl/>
        </w:rPr>
        <w:t>﴿</w:t>
      </w:r>
      <w:r w:rsidRPr="00630B7B">
        <w:rPr>
          <w:rFonts w:cs="Traditional Naskh"/>
          <w:b/>
          <w:bCs/>
          <w:sz w:val="32"/>
          <w:szCs w:val="32"/>
          <w:rtl/>
        </w:rPr>
        <w:t xml:space="preserve">حَافِظُواْ عَلَى الصَّلَوَاتِ والصَّلاَةِ الْوُسْطَى وَقُومُواْ </w:t>
      </w:r>
      <w:r w:rsidR="00A1582F">
        <w:rPr>
          <w:rFonts w:cs="Traditional Naskh"/>
          <w:b/>
          <w:bCs/>
          <w:sz w:val="32"/>
          <w:szCs w:val="32"/>
          <w:rtl/>
        </w:rPr>
        <w:t>للَّه</w:t>
      </w:r>
      <w:r w:rsidRPr="00630B7B">
        <w:rPr>
          <w:rFonts w:cs="Traditional Naskh"/>
          <w:b/>
          <w:bCs/>
          <w:sz w:val="32"/>
          <w:szCs w:val="32"/>
          <w:rtl/>
        </w:rPr>
        <w:t xml:space="preserve"> قَانِتِينَ</w:t>
      </w:r>
      <w:r w:rsidR="001011A2" w:rsidRPr="001011A2">
        <w:rPr>
          <w:rFonts w:ascii="Traditional Arabic" w:hAnsi="Traditional Arabic" w:cs="Traditional Arabic"/>
          <w:color w:val="C00000"/>
          <w:sz w:val="32"/>
          <w:szCs w:val="32"/>
          <w:rtl/>
        </w:rPr>
        <w:t>﴾</w:t>
      </w:r>
      <w:r w:rsidRPr="00630B7B">
        <w:rPr>
          <w:rFonts w:cs="Traditional Naskh" w:hint="cs"/>
          <w:sz w:val="32"/>
          <w:szCs w:val="32"/>
          <w:rtl/>
        </w:rPr>
        <w:t xml:space="preserve"> بارك ا</w:t>
      </w:r>
      <w:r w:rsidR="00A1582F">
        <w:rPr>
          <w:rFonts w:cs="Traditional Naskh" w:hint="cs"/>
          <w:sz w:val="32"/>
          <w:szCs w:val="32"/>
          <w:rtl/>
        </w:rPr>
        <w:t>للَّه</w:t>
      </w:r>
      <w:r w:rsidRPr="00630B7B">
        <w:rPr>
          <w:rFont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cs="Traditional Naskh" w:hint="cs"/>
          <w:sz w:val="32"/>
          <w:szCs w:val="32"/>
          <w:rtl/>
        </w:rPr>
        <w:t>للَّه</w:t>
      </w:r>
      <w:r w:rsidRPr="00630B7B">
        <w:rPr>
          <w:rFonts w:cs="Traditional Naskh" w:hint="cs"/>
          <w:sz w:val="32"/>
          <w:szCs w:val="32"/>
          <w:rtl/>
        </w:rPr>
        <w:t xml:space="preserve"> لي ولكم ولسائر المسلمين. فاستغفروه من كل ذنب إنه هو الغفور الرحيم.</w:t>
      </w:r>
    </w:p>
    <w:p w:rsidR="00025922" w:rsidRDefault="00025922" w:rsidP="001011A2">
      <w:pPr>
        <w:widowControl w:val="0"/>
        <w:spacing w:after="0" w:line="216" w:lineRule="auto"/>
        <w:ind w:firstLine="284"/>
        <w:jc w:val="lowKashida"/>
        <w:rPr>
          <w:rFonts w:cs="Traditional Naskh"/>
          <w:sz w:val="32"/>
          <w:szCs w:val="32"/>
          <w:rtl/>
        </w:rPr>
      </w:pPr>
    </w:p>
    <w:p w:rsidR="00025922" w:rsidRPr="00A27970" w:rsidRDefault="00025922" w:rsidP="00025922">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25922" w:rsidRPr="00630B7B" w:rsidRDefault="00025922" w:rsidP="001011A2">
      <w:pPr>
        <w:widowControl w:val="0"/>
        <w:spacing w:after="0" w:line="216" w:lineRule="auto"/>
        <w:ind w:firstLine="284"/>
        <w:jc w:val="lowKashida"/>
        <w:rPr>
          <w:rFonts w:cs="Traditional Naskh"/>
          <w:sz w:val="32"/>
          <w:szCs w:val="32"/>
          <w:rtl/>
        </w:rPr>
      </w:pPr>
    </w:p>
    <w:p w:rsidR="00C602A9" w:rsidRPr="00630B7B" w:rsidRDefault="00C602A9" w:rsidP="006749D3">
      <w:pPr>
        <w:pStyle w:val="Heading4"/>
        <w:keepNext w:val="0"/>
        <w:widowControl w:val="0"/>
        <w:spacing w:line="216" w:lineRule="auto"/>
        <w:ind w:firstLine="284"/>
        <w:jc w:val="lowKashida"/>
        <w:rPr>
          <w:rFonts w:cs="Traditional Naskh"/>
          <w:sz w:val="32"/>
          <w:szCs w:val="32"/>
          <w:rtl/>
        </w:rPr>
      </w:pPr>
      <w:r w:rsidRPr="00630B7B">
        <w:rPr>
          <w:rFonts w:cs="Traditional Naskh"/>
          <w:sz w:val="32"/>
          <w:szCs w:val="32"/>
          <w:rtl/>
        </w:rPr>
        <w:br w:type="page"/>
      </w:r>
    </w:p>
    <w:p w:rsidR="00C602A9" w:rsidRPr="00630B7B" w:rsidRDefault="00C602A9" w:rsidP="001011A2">
      <w:pPr>
        <w:pStyle w:val="5"/>
        <w:rPr>
          <w:rtl/>
        </w:rPr>
      </w:pPr>
      <w:bookmarkStart w:id="75" w:name="_Toc520822047"/>
      <w:r w:rsidRPr="00630B7B">
        <w:rPr>
          <w:rFonts w:hint="cs"/>
          <w:rtl/>
        </w:rPr>
        <w:lastRenderedPageBreak/>
        <w:t>الخطبـة الثانيـة</w:t>
      </w:r>
      <w:bookmarkEnd w:id="75"/>
    </w:p>
    <w:p w:rsidR="00C602A9" w:rsidRPr="00630B7B" w:rsidRDefault="00C602A9" w:rsidP="001011A2">
      <w:pPr>
        <w:widowControl w:val="0"/>
        <w:spacing w:after="0" w:line="204" w:lineRule="auto"/>
        <w:ind w:firstLine="284"/>
        <w:jc w:val="lowKashida"/>
        <w:rPr>
          <w:rFonts w:cs="Traditional Naskh"/>
          <w:sz w:val="32"/>
          <w:szCs w:val="32"/>
          <w:rtl/>
        </w:rPr>
      </w:pPr>
      <w:r w:rsidRPr="00630B7B">
        <w:rPr>
          <w:rFonts w:cs="Traditional Naskh" w:hint="cs"/>
          <w:sz w:val="32"/>
          <w:szCs w:val="32"/>
          <w:rtl/>
        </w:rPr>
        <w:t xml:space="preserve">الحمد </w:t>
      </w:r>
      <w:r w:rsidR="00A1582F">
        <w:rPr>
          <w:rFonts w:cs="Traditional Naskh" w:hint="cs"/>
          <w:sz w:val="32"/>
          <w:szCs w:val="32"/>
          <w:rtl/>
        </w:rPr>
        <w:t>للَّه</w:t>
      </w:r>
      <w:r w:rsidRPr="00630B7B">
        <w:rPr>
          <w:rFonts w:cs="Traditional Naskh" w:hint="cs"/>
          <w:sz w:val="32"/>
          <w:szCs w:val="32"/>
          <w:rtl/>
        </w:rPr>
        <w:t xml:space="preserve"> رب العالمين، والعاقبة للمتقين، ولا عدوان إلا على الظالمين، وأشهد أن لا إله إلا ا</w:t>
      </w:r>
      <w:r w:rsidR="00A1582F">
        <w:rPr>
          <w:rFonts w:cs="Traditional Naskh" w:hint="cs"/>
          <w:sz w:val="32"/>
          <w:szCs w:val="32"/>
          <w:rtl/>
        </w:rPr>
        <w:t>للَّه</w:t>
      </w:r>
      <w:r w:rsidRPr="00630B7B">
        <w:rPr>
          <w:rFonts w:cs="Traditional Naskh" w:hint="cs"/>
          <w:sz w:val="32"/>
          <w:szCs w:val="32"/>
          <w:rtl/>
        </w:rPr>
        <w:t xml:space="preserve"> وحده لا شريك له، وأشهد أن محمداً عبده ورسوله، صلى ا</w:t>
      </w:r>
      <w:r w:rsidR="00A1582F">
        <w:rPr>
          <w:rFonts w:cs="Traditional Naskh" w:hint="cs"/>
          <w:sz w:val="32"/>
          <w:szCs w:val="32"/>
          <w:rtl/>
        </w:rPr>
        <w:t>للَّه</w:t>
      </w:r>
      <w:r w:rsidRPr="00630B7B">
        <w:rPr>
          <w:rFonts w:cs="Traditional Naskh" w:hint="cs"/>
          <w:sz w:val="32"/>
          <w:szCs w:val="32"/>
          <w:rtl/>
        </w:rPr>
        <w:t xml:space="preserve"> عليه وعلى آله وأصحابه أجمعين، أما بعد: فإن أحسن الحديث كلام ا</w:t>
      </w:r>
      <w:r w:rsidR="00A1582F">
        <w:rPr>
          <w:rFonts w:cs="Traditional Naskh" w:hint="cs"/>
          <w:sz w:val="32"/>
          <w:szCs w:val="32"/>
          <w:rtl/>
        </w:rPr>
        <w:t>للَّه</w:t>
      </w:r>
      <w:r w:rsidRPr="00630B7B">
        <w:rPr>
          <w:rFonts w:cs="Traditional Naskh" w:hint="cs"/>
          <w:sz w:val="32"/>
          <w:szCs w:val="32"/>
          <w:rtl/>
        </w:rPr>
        <w:t>، وخير الهدي هدي رسول ا</w:t>
      </w:r>
      <w:r w:rsidR="00A1582F">
        <w:rPr>
          <w:rFonts w:cs="Traditional Naskh" w:hint="cs"/>
          <w:sz w:val="32"/>
          <w:szCs w:val="32"/>
          <w:rtl/>
        </w:rPr>
        <w:t>للَّه</w:t>
      </w:r>
      <w:r w:rsidRPr="00630B7B">
        <w:rPr>
          <w:rFonts w:cs="Traditional Naskh" w:hint="cs"/>
          <w:sz w:val="32"/>
          <w:szCs w:val="32"/>
          <w:rtl/>
        </w:rPr>
        <w:t xml:space="preserve"> </w:t>
      </w:r>
      <w:r w:rsidRPr="001011A2">
        <w:rPr>
          <w:rFonts w:cs="Traditional Naskh"/>
          <w:color w:val="C00000"/>
          <w:sz w:val="32"/>
          <w:szCs w:val="32"/>
        </w:rPr>
        <w:sym w:font="AGA Arabesque" w:char="F072"/>
      </w:r>
      <w:r w:rsidRPr="00630B7B">
        <w:rPr>
          <w:rFonts w:cs="Traditional Naskh" w:hint="cs"/>
          <w:sz w:val="32"/>
          <w:szCs w:val="32"/>
          <w:rtl/>
        </w:rPr>
        <w:t xml:space="preserve"> ، وشر الأمور محدثاتها وكل محدثة بدعة وكل بدعة ضلالة وكل ضلالة في النار.</w:t>
      </w:r>
    </w:p>
    <w:p w:rsidR="00C602A9" w:rsidRPr="001011A2" w:rsidRDefault="00C602A9" w:rsidP="001011A2">
      <w:pPr>
        <w:widowControl w:val="0"/>
        <w:spacing w:after="0" w:line="204" w:lineRule="auto"/>
        <w:ind w:firstLine="284"/>
        <w:jc w:val="lowKashida"/>
        <w:rPr>
          <w:rFonts w:cs="Traditional Naskh"/>
          <w:spacing w:val="-4"/>
          <w:sz w:val="32"/>
          <w:szCs w:val="32"/>
          <w:rtl/>
        </w:rPr>
      </w:pPr>
      <w:r w:rsidRPr="001011A2">
        <w:rPr>
          <w:rFonts w:cs="Traditional Naskh" w:hint="cs"/>
          <w:spacing w:val="-4"/>
          <w:sz w:val="32"/>
          <w:szCs w:val="32"/>
          <w:rtl/>
        </w:rPr>
        <w:t>عباد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إن من الواجبات العظيمة على جميع المسلمين أن يحافظوا على الصلوات الخمس، ويأمروا بها أولادهم، وذويهم، ويلزموهم بذلك، وأن يحافظوا على هذه الصلوات مع جماعة المسلمين، فقد أوجبها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على الرجال جماعة ويركعوا مع الراكعين، ولم يعذر المجاهدين في سبيل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تعالى بترك الصلاة جماعة، وقد هَمَّ النبي </w:t>
      </w:r>
      <w:r w:rsidRPr="001011A2">
        <w:rPr>
          <w:rFonts w:cs="Traditional Naskh"/>
          <w:color w:val="C00000"/>
          <w:spacing w:val="-4"/>
          <w:sz w:val="32"/>
          <w:szCs w:val="32"/>
        </w:rPr>
        <w:sym w:font="AGA Arabesque" w:char="F072"/>
      </w:r>
      <w:r w:rsidRPr="001011A2">
        <w:rPr>
          <w:rFonts w:cs="Traditional Naskh" w:hint="cs"/>
          <w:spacing w:val="-4"/>
          <w:sz w:val="32"/>
          <w:szCs w:val="32"/>
          <w:rtl/>
        </w:rPr>
        <w:t xml:space="preserve"> بإحراق المتخلفين عن الصلاة جماعة بالنار، ولم يرخص للأعمى الذي يسمع النداء بالصلاة بل أمره بالإجابة، وبيّن أن ترك صلاة الجماعة من علامات المنافقين، وأن من سمع النداء ثم لم يجب فلا صلاة له إلا من عذر، فاتقوا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عباد ا</w:t>
      </w:r>
      <w:r w:rsidR="00A1582F" w:rsidRPr="001011A2">
        <w:rPr>
          <w:rFonts w:cs="Traditional Naskh" w:hint="cs"/>
          <w:spacing w:val="-4"/>
          <w:sz w:val="32"/>
          <w:szCs w:val="32"/>
          <w:rtl/>
        </w:rPr>
        <w:t>للَّه</w:t>
      </w:r>
      <w:r w:rsidRPr="001011A2">
        <w:rPr>
          <w:rFonts w:cs="Traditional Naskh" w:hint="cs"/>
          <w:spacing w:val="-4"/>
          <w:sz w:val="32"/>
          <w:szCs w:val="32"/>
          <w:rtl/>
        </w:rPr>
        <w:t xml:space="preserve"> وأطيعوه بالمحافظة على هذا الركن العظيم والأصل الأصيل من أركان الإسلام.</w:t>
      </w:r>
    </w:p>
    <w:p w:rsidR="00C602A9" w:rsidRPr="001011A2" w:rsidRDefault="00C602A9" w:rsidP="001011A2">
      <w:pPr>
        <w:widowControl w:val="0"/>
        <w:spacing w:after="0" w:line="204" w:lineRule="auto"/>
        <w:ind w:firstLine="284"/>
        <w:jc w:val="lowKashida"/>
        <w:rPr>
          <w:rFonts w:cs="Traditional Naskh"/>
          <w:spacing w:val="-6"/>
          <w:sz w:val="32"/>
          <w:szCs w:val="32"/>
          <w:rtl/>
        </w:rPr>
      </w:pPr>
      <w:r w:rsidRPr="001011A2">
        <w:rPr>
          <w:rFonts w:cs="Traditional Naskh" w:hint="cs"/>
          <w:spacing w:val="-6"/>
          <w:sz w:val="32"/>
          <w:szCs w:val="32"/>
          <w:rtl/>
        </w:rPr>
        <w:t>وا</w:t>
      </w:r>
      <w:r w:rsidR="00A1582F" w:rsidRPr="001011A2">
        <w:rPr>
          <w:rFonts w:cs="Traditional Naskh" w:hint="cs"/>
          <w:spacing w:val="-6"/>
          <w:sz w:val="32"/>
          <w:szCs w:val="32"/>
          <w:rtl/>
        </w:rPr>
        <w:t>للَّه</w:t>
      </w:r>
      <w:r w:rsidRPr="001011A2">
        <w:rPr>
          <w:rFonts w:cs="Traditional Naskh" w:hint="cs"/>
          <w:spacing w:val="-6"/>
          <w:sz w:val="32"/>
          <w:szCs w:val="32"/>
          <w:rtl/>
        </w:rPr>
        <w:t xml:space="preserve"> أسألُ أن يجعلني وإياكم ممن يستمعون القول فيتبعون أحسنه، ا</w:t>
      </w:r>
      <w:r w:rsidR="00A1582F" w:rsidRPr="001011A2">
        <w:rPr>
          <w:rFonts w:cs="Traditional Naskh" w:hint="cs"/>
          <w:spacing w:val="-6"/>
          <w:sz w:val="32"/>
          <w:szCs w:val="32"/>
          <w:rtl/>
        </w:rPr>
        <w:t>للَّه</w:t>
      </w:r>
      <w:r w:rsidRPr="001011A2">
        <w:rPr>
          <w:rFonts w:cs="Traditional Naskh" w:hint="cs"/>
          <w:spacing w:val="-6"/>
          <w:sz w:val="32"/>
          <w:szCs w:val="32"/>
          <w:rtl/>
        </w:rPr>
        <w:t>م صلّ وسلم وبارك على نبينا محمد بن عبد ا</w:t>
      </w:r>
      <w:r w:rsidR="00A1582F" w:rsidRPr="001011A2">
        <w:rPr>
          <w:rFonts w:cs="Traditional Naskh" w:hint="cs"/>
          <w:spacing w:val="-6"/>
          <w:sz w:val="32"/>
          <w:szCs w:val="32"/>
          <w:rtl/>
        </w:rPr>
        <w:t>للَّه</w:t>
      </w:r>
      <w:r w:rsidRPr="001011A2">
        <w:rPr>
          <w:rFonts w:cs="Traditional Naskh" w:hint="cs"/>
          <w:spacing w:val="-6"/>
          <w:sz w:val="32"/>
          <w:szCs w:val="32"/>
          <w:rtl/>
        </w:rPr>
        <w:t xml:space="preserve"> </w:t>
      </w:r>
      <w:r w:rsidR="001011A2" w:rsidRPr="001011A2">
        <w:rPr>
          <w:rFonts w:ascii="AAA GoldenLotus" w:hAnsi="AAA GoldenLotus" w:cs="AAA GoldenLotus"/>
          <w:color w:val="C00000"/>
          <w:spacing w:val="-6"/>
          <w:sz w:val="24"/>
          <w:szCs w:val="24"/>
          <w:rtl/>
          <w:lang w:bidi="ar"/>
        </w:rPr>
        <w:t>♥</w:t>
      </w:r>
      <w:r w:rsidRPr="001011A2">
        <w:rPr>
          <w:rFonts w:cs="Traditional Naskh" w:hint="cs"/>
          <w:spacing w:val="-6"/>
          <w:sz w:val="32"/>
          <w:szCs w:val="32"/>
          <w:rtl/>
        </w:rPr>
        <w:t>، وارضَ ا</w:t>
      </w:r>
      <w:r w:rsidR="00A1582F" w:rsidRPr="001011A2">
        <w:rPr>
          <w:rFonts w:cs="Traditional Naskh" w:hint="cs"/>
          <w:spacing w:val="-6"/>
          <w:sz w:val="32"/>
          <w:szCs w:val="32"/>
          <w:rtl/>
        </w:rPr>
        <w:t>للَّه</w:t>
      </w:r>
      <w:r w:rsidRPr="001011A2">
        <w:rPr>
          <w:rFonts w:cs="Traditional Naskh" w:hint="cs"/>
          <w:spacing w:val="-6"/>
          <w:sz w:val="32"/>
          <w:szCs w:val="32"/>
          <w:rtl/>
        </w:rPr>
        <w:t>م عن أصحابه أبي بكر وعمر وعثمان وعلي وعن سائر أصحاب نبيك أجمعين، ا</w:t>
      </w:r>
      <w:r w:rsidR="00A1582F" w:rsidRPr="001011A2">
        <w:rPr>
          <w:rFonts w:cs="Traditional Naskh" w:hint="cs"/>
          <w:spacing w:val="-6"/>
          <w:sz w:val="32"/>
          <w:szCs w:val="32"/>
          <w:rtl/>
        </w:rPr>
        <w:t>للَّه</w:t>
      </w:r>
      <w:r w:rsidRPr="001011A2">
        <w:rPr>
          <w:rFonts w:cs="Traditional Naskh" w:hint="cs"/>
          <w:spacing w:val="-6"/>
          <w:sz w:val="32"/>
          <w:szCs w:val="32"/>
          <w:rtl/>
        </w:rPr>
        <w:t>م أعز الإسلام والمسلمين، وأذل الشرك والمشركين، وانصر عبادك المؤمنين، ا</w:t>
      </w:r>
      <w:r w:rsidR="00A1582F" w:rsidRPr="001011A2">
        <w:rPr>
          <w:rFonts w:cs="Traditional Naskh" w:hint="cs"/>
          <w:spacing w:val="-6"/>
          <w:sz w:val="32"/>
          <w:szCs w:val="32"/>
          <w:rtl/>
        </w:rPr>
        <w:t>للَّه</w:t>
      </w:r>
      <w:r w:rsidRPr="001011A2">
        <w:rPr>
          <w:rFonts w:cs="Traditional Naskh" w:hint="cs"/>
          <w:spacing w:val="-6"/>
          <w:sz w:val="32"/>
          <w:szCs w:val="32"/>
          <w:rtl/>
        </w:rPr>
        <w:t xml:space="preserve">م آمنا في أوطاننا وأصلح أئمتنا وولاة أمورنا، واغفر للمسلمين والمسلمات والمؤمنين والمؤمنات الأحياء منهم والأموات واغفر لأمواتنا وأموات المسلمين برحمتك يا أرحم الراحمين. </w:t>
      </w:r>
      <w:r w:rsidR="001011A2" w:rsidRPr="001011A2">
        <w:rPr>
          <w:rFonts w:ascii="Traditional Arabic" w:hAnsi="Traditional Arabic" w:cs="Traditional Arabic"/>
          <w:color w:val="C00000"/>
          <w:spacing w:val="-6"/>
          <w:sz w:val="32"/>
          <w:szCs w:val="32"/>
          <w:rtl/>
        </w:rPr>
        <w:t>﴿</w:t>
      </w:r>
      <w:r w:rsidRPr="001011A2">
        <w:rPr>
          <w:rFonts w:cs="Traditional Naskh"/>
          <w:b/>
          <w:bCs/>
          <w:spacing w:val="-6"/>
          <w:sz w:val="32"/>
          <w:szCs w:val="32"/>
          <w:rtl/>
        </w:rPr>
        <w:t>رَبَّنَا آتِنَا فِي الدُّنْيَا حَسَنَةً وَفِي الآخِرَةِ حَسَنَةً وَقِنَا عَذَابَ النَّارِ</w:t>
      </w:r>
      <w:r w:rsidR="001011A2" w:rsidRPr="001011A2">
        <w:rPr>
          <w:rFonts w:ascii="Traditional Arabic" w:hAnsi="Traditional Arabic" w:cs="Traditional Arabic"/>
          <w:color w:val="C00000"/>
          <w:spacing w:val="-6"/>
          <w:sz w:val="32"/>
          <w:szCs w:val="32"/>
          <w:rtl/>
        </w:rPr>
        <w:t>﴾</w:t>
      </w:r>
      <w:r w:rsidRPr="001011A2">
        <w:rPr>
          <w:rFonts w:cs="Traditional Naskh" w:hint="cs"/>
          <w:spacing w:val="-6"/>
          <w:sz w:val="32"/>
          <w:szCs w:val="32"/>
          <w:rtl/>
        </w:rPr>
        <w:t>، عباد ا</w:t>
      </w:r>
      <w:r w:rsidR="00A1582F" w:rsidRPr="001011A2">
        <w:rPr>
          <w:rFonts w:cs="Traditional Naskh" w:hint="cs"/>
          <w:spacing w:val="-6"/>
          <w:sz w:val="32"/>
          <w:szCs w:val="32"/>
          <w:rtl/>
        </w:rPr>
        <w:t>للَّه</w:t>
      </w:r>
      <w:r w:rsidRPr="001011A2">
        <w:rPr>
          <w:rFonts w:cs="Traditional Naskh" w:hint="cs"/>
          <w:spacing w:val="-6"/>
          <w:sz w:val="32"/>
          <w:szCs w:val="32"/>
          <w:rtl/>
        </w:rPr>
        <w:t xml:space="preserve"> </w:t>
      </w:r>
      <w:r w:rsidR="001011A2" w:rsidRPr="001011A2">
        <w:rPr>
          <w:rFonts w:ascii="Traditional Arabic" w:hAnsi="Traditional Arabic" w:cs="Traditional Arabic"/>
          <w:color w:val="C00000"/>
          <w:spacing w:val="-6"/>
          <w:sz w:val="32"/>
          <w:szCs w:val="32"/>
          <w:rtl/>
        </w:rPr>
        <w:t>﴿</w:t>
      </w:r>
      <w:r w:rsidRPr="001011A2">
        <w:rPr>
          <w:rFonts w:cs="Traditional Naskh"/>
          <w:b/>
          <w:bCs/>
          <w:spacing w:val="-6"/>
          <w:sz w:val="32"/>
          <w:szCs w:val="32"/>
          <w:rtl/>
        </w:rPr>
        <w:t>إِنَّ ا</w:t>
      </w:r>
      <w:r w:rsidR="00A1582F" w:rsidRPr="001011A2">
        <w:rPr>
          <w:rFonts w:cs="Traditional Naskh"/>
          <w:b/>
          <w:bCs/>
          <w:spacing w:val="-6"/>
          <w:sz w:val="32"/>
          <w:szCs w:val="32"/>
          <w:rtl/>
        </w:rPr>
        <w:t>للَّه</w:t>
      </w:r>
      <w:r w:rsidRPr="001011A2">
        <w:rPr>
          <w:rFonts w:cs="Traditional Naskh"/>
          <w:b/>
          <w:bCs/>
          <w:spacing w:val="-6"/>
          <w:sz w:val="32"/>
          <w:szCs w:val="32"/>
          <w:rtl/>
        </w:rPr>
        <w:t xml:space="preserve"> يَأْمُرُ بِالْعَدْلِ وَالإِحْسَانِ وَإِيتَاء</w:t>
      </w:r>
      <w:r w:rsidRPr="001011A2">
        <w:rPr>
          <w:rFonts w:cs="Traditional Naskh" w:hint="cs"/>
          <w:b/>
          <w:bCs/>
          <w:spacing w:val="-6"/>
          <w:sz w:val="32"/>
          <w:szCs w:val="32"/>
          <w:rtl/>
        </w:rPr>
        <w:t>ِ</w:t>
      </w:r>
      <w:r w:rsidRPr="001011A2">
        <w:rPr>
          <w:rFonts w:cs="Traditional Naskh"/>
          <w:b/>
          <w:bCs/>
          <w:spacing w:val="-6"/>
          <w:sz w:val="32"/>
          <w:szCs w:val="32"/>
          <w:rtl/>
        </w:rPr>
        <w:t xml:space="preserve"> ذِي الْقُرْبَى وَيَنْهَى عَنِ الْفَحْشَاء</w:t>
      </w:r>
      <w:r w:rsidRPr="001011A2">
        <w:rPr>
          <w:rFonts w:cs="Traditional Naskh" w:hint="cs"/>
          <w:b/>
          <w:bCs/>
          <w:spacing w:val="-6"/>
          <w:sz w:val="32"/>
          <w:szCs w:val="32"/>
          <w:rtl/>
        </w:rPr>
        <w:t>ِ</w:t>
      </w:r>
      <w:r w:rsidRPr="001011A2">
        <w:rPr>
          <w:rFonts w:cs="Traditional Naskh"/>
          <w:b/>
          <w:bCs/>
          <w:spacing w:val="-6"/>
          <w:sz w:val="32"/>
          <w:szCs w:val="32"/>
          <w:rtl/>
        </w:rPr>
        <w:t xml:space="preserve"> وَالْمُنكَرِ وَالْبَغْيِ يَعِظُكُمْ لَعَلَّكُمْ تَذَكَّرُونَ</w:t>
      </w:r>
      <w:r w:rsidR="001011A2" w:rsidRPr="001011A2">
        <w:rPr>
          <w:rFonts w:ascii="Traditional Arabic" w:hAnsi="Traditional Arabic" w:cs="Traditional Arabic"/>
          <w:color w:val="C00000"/>
          <w:spacing w:val="-6"/>
          <w:sz w:val="32"/>
          <w:szCs w:val="32"/>
          <w:rtl/>
        </w:rPr>
        <w:t>﴾</w:t>
      </w:r>
      <w:r w:rsidRPr="001011A2">
        <w:rPr>
          <w:rFonts w:cs="Traditional Naskh" w:hint="cs"/>
          <w:spacing w:val="-6"/>
          <w:sz w:val="32"/>
          <w:szCs w:val="32"/>
          <w:rtl/>
        </w:rPr>
        <w:t>، فاذكروا ا</w:t>
      </w:r>
      <w:r w:rsidR="00A1582F" w:rsidRPr="001011A2">
        <w:rPr>
          <w:rFonts w:cs="Traditional Naskh" w:hint="cs"/>
          <w:spacing w:val="-6"/>
          <w:sz w:val="32"/>
          <w:szCs w:val="32"/>
          <w:rtl/>
        </w:rPr>
        <w:t>للَّه</w:t>
      </w:r>
      <w:r w:rsidRPr="001011A2">
        <w:rPr>
          <w:rFonts w:cs="Traditional Naskh" w:hint="cs"/>
          <w:spacing w:val="-6"/>
          <w:sz w:val="32"/>
          <w:szCs w:val="32"/>
          <w:rtl/>
        </w:rPr>
        <w:t xml:space="preserve"> يذكركم واشكروه على نعمه يزدكم ولذكر ا</w:t>
      </w:r>
      <w:r w:rsidR="00A1582F" w:rsidRPr="001011A2">
        <w:rPr>
          <w:rFonts w:cs="Traditional Naskh" w:hint="cs"/>
          <w:spacing w:val="-6"/>
          <w:sz w:val="32"/>
          <w:szCs w:val="32"/>
          <w:rtl/>
        </w:rPr>
        <w:t>للَّه</w:t>
      </w:r>
      <w:r w:rsidRPr="001011A2">
        <w:rPr>
          <w:rFonts w:cs="Traditional Naskh" w:hint="cs"/>
          <w:spacing w:val="-6"/>
          <w:sz w:val="32"/>
          <w:szCs w:val="32"/>
          <w:rtl/>
        </w:rPr>
        <w:t xml:space="preserve"> أكبر وا</w:t>
      </w:r>
      <w:r w:rsidR="00A1582F" w:rsidRPr="001011A2">
        <w:rPr>
          <w:rFonts w:cs="Traditional Naskh" w:hint="cs"/>
          <w:spacing w:val="-6"/>
          <w:sz w:val="32"/>
          <w:szCs w:val="32"/>
          <w:rtl/>
        </w:rPr>
        <w:t>للَّه</w:t>
      </w:r>
      <w:r w:rsidRPr="001011A2">
        <w:rPr>
          <w:rFonts w:cs="Traditional Naskh" w:hint="cs"/>
          <w:spacing w:val="-6"/>
          <w:sz w:val="32"/>
          <w:szCs w:val="32"/>
          <w:rtl/>
        </w:rPr>
        <w:t xml:space="preserve"> يعلم ما تصنعون.</w:t>
      </w:r>
    </w:p>
    <w:p w:rsidR="001B0AC0" w:rsidRPr="009C2FEC" w:rsidRDefault="00E75E6C" w:rsidP="00E75E6C">
      <w:pPr>
        <w:pStyle w:val="4"/>
        <w:rPr>
          <w:rFonts w:cs="KFGQPC Uthman Taha Naskh"/>
          <w:rtl/>
          <w:lang w:bidi="ar-SY"/>
        </w:rPr>
      </w:pPr>
      <w:bookmarkStart w:id="76" w:name="_Toc520822048"/>
      <w:bookmarkStart w:id="77" w:name="_Toc234237246"/>
      <w:r>
        <w:rPr>
          <w:rFonts w:hint="cs"/>
          <w:rtl/>
          <w:lang w:bidi="ar-SY"/>
        </w:rPr>
        <w:lastRenderedPageBreak/>
        <w:t>20</w:t>
      </w:r>
      <w:r w:rsidRPr="009C2FEC">
        <w:rPr>
          <w:rFonts w:cs="KFGQPC Uthman Taha Naskh" w:hint="cs"/>
          <w:rtl/>
          <w:lang w:bidi="ar-SY"/>
        </w:rPr>
        <w:t>-</w:t>
      </w:r>
      <w:r w:rsidR="001B0AC0" w:rsidRPr="009C2FEC">
        <w:rPr>
          <w:rFonts w:cs="KFGQPC Uthman Taha Naskh" w:hint="cs"/>
          <w:rtl/>
          <w:lang w:bidi="ar-SY"/>
        </w:rPr>
        <w:t xml:space="preserve">وجوب صلاة الجماعة في المساجد </w:t>
      </w:r>
      <w:r w:rsidR="001B0AC0" w:rsidRPr="009C2FEC">
        <w:rPr>
          <w:rFonts w:cs="KFGQPC Uthman Taha Naskh" w:hint="eastAsia"/>
          <w:rtl/>
          <w:lang w:bidi="ar-SY"/>
        </w:rPr>
        <w:t>«القسم الأول</w:t>
      </w:r>
      <w:r w:rsidR="001B0AC0" w:rsidRPr="009C2FEC">
        <w:rPr>
          <w:rFonts w:cs="KFGQPC Uthman Taha Naskh" w:hint="cs"/>
          <w:rtl/>
          <w:lang w:bidi="ar-SY"/>
        </w:rPr>
        <w:t>»</w:t>
      </w:r>
      <w:bookmarkEnd w:id="76"/>
    </w:p>
    <w:p w:rsidR="00C508E2" w:rsidRDefault="00C508E2" w:rsidP="001011A2">
      <w:pPr>
        <w:pStyle w:val="5"/>
        <w:rPr>
          <w:rtl/>
          <w:lang w:bidi="ar-SY"/>
        </w:rPr>
      </w:pPr>
      <w:bookmarkStart w:id="78" w:name="_Toc520822049"/>
      <w:r>
        <w:rPr>
          <w:rFonts w:hint="cs"/>
          <w:rtl/>
          <w:lang w:bidi="ar-SY"/>
        </w:rPr>
        <w:t>الخطبة الأولى</w:t>
      </w:r>
      <w:bookmarkEnd w:id="78"/>
    </w:p>
    <w:p w:rsidR="001B0AC0" w:rsidRPr="00B84917" w:rsidRDefault="001B0AC0" w:rsidP="006749D3">
      <w:pPr>
        <w:widowControl w:val="0"/>
        <w:spacing w:after="0" w:line="216" w:lineRule="auto"/>
        <w:ind w:firstLine="284"/>
        <w:jc w:val="lowKashida"/>
        <w:rPr>
          <w:rFonts w:ascii="mylotus" w:hAnsi="mylotus" w:cs="Traditional Naskh"/>
          <w:sz w:val="32"/>
          <w:szCs w:val="32"/>
          <w:rtl/>
          <w:lang w:bidi="ar-SY"/>
        </w:rPr>
      </w:pPr>
      <w:r w:rsidRPr="00B84917">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عليه وعلى آله، وأصحابه، وسَلّم تسليماً كثيراً، أَمّا بعد:</w:t>
      </w:r>
    </w:p>
    <w:p w:rsidR="001B0AC0" w:rsidRPr="00B84917" w:rsidRDefault="001B0AC0" w:rsidP="001011A2">
      <w:pPr>
        <w:widowControl w:val="0"/>
        <w:spacing w:after="0" w:line="216" w:lineRule="auto"/>
        <w:ind w:firstLine="284"/>
        <w:jc w:val="lowKashida"/>
        <w:rPr>
          <w:rFonts w:ascii="mylotus" w:hAnsi="mylotus" w:cs="Traditional Naskh"/>
          <w:sz w:val="32"/>
          <w:szCs w:val="32"/>
          <w:rtl/>
          <w:lang w:bidi="ar-SY"/>
        </w:rPr>
      </w:pPr>
      <w:r w:rsidRPr="00B84917">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B84917">
        <w:rPr>
          <w:rFonts w:ascii="mylotus" w:hAnsi="mylotus" w:cs="Traditional Naskh" w:hint="cs"/>
          <w:sz w:val="32"/>
          <w:szCs w:val="32"/>
          <w:rtl/>
          <w:lang w:bidi="ar-SY"/>
        </w:rPr>
        <w:t>!</w:t>
      </w:r>
      <w:r w:rsidRPr="00B84917">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B84917">
        <w:rPr>
          <w:rFonts w:ascii="mylotus" w:hAnsi="mylotus" w:cs="Traditional Naskh" w:hint="cs"/>
          <w:sz w:val="32"/>
          <w:szCs w:val="32"/>
          <w:rtl/>
          <w:lang w:bidi="ar-SY"/>
        </w:rPr>
        <w:t xml:space="preserve"> تعالى كما أمركم بذلك فقال: </w:t>
      </w:r>
      <w:r w:rsidR="001011A2" w:rsidRPr="001011A2">
        <w:rPr>
          <w:rFonts w:ascii="Traditional Arabic" w:hAnsi="Traditional Arabic" w:cs="Traditional Arabic"/>
          <w:color w:val="C00000"/>
          <w:sz w:val="32"/>
          <w:szCs w:val="32"/>
          <w:rtl/>
          <w:lang w:bidi="ar-SY"/>
        </w:rPr>
        <w:t>﴿</w:t>
      </w:r>
      <w:r w:rsidRPr="00B84917">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B84917">
        <w:rPr>
          <w:rFonts w:ascii="mylotus" w:hAnsi="mylotus" w:cs="Traditional Naskh"/>
          <w:b/>
          <w:bCs/>
          <w:sz w:val="32"/>
          <w:szCs w:val="32"/>
          <w:rtl/>
          <w:lang w:bidi="ar-SY"/>
        </w:rPr>
        <w:t xml:space="preserve"> وَقُولُوا قَوْلًا سَدِيدًا</w:t>
      </w:r>
      <w:r w:rsidRPr="00B84917">
        <w:rPr>
          <w:rFonts w:ascii="mylotus" w:hAnsi="mylotus" w:cs="Traditional Naskh" w:hint="cs"/>
          <w:b/>
          <w:bCs/>
          <w:sz w:val="32"/>
          <w:szCs w:val="32"/>
          <w:rtl/>
          <w:lang w:bidi="ar-SY"/>
        </w:rPr>
        <w:t>،</w:t>
      </w:r>
      <w:r w:rsidRPr="00B84917">
        <w:rPr>
          <w:rFonts w:ascii="mylotus" w:hAnsi="mylotus" w:cs="Traditional Naskh"/>
          <w:b/>
          <w:bCs/>
          <w:sz w:val="32"/>
          <w:szCs w:val="32"/>
          <w:rtl/>
          <w:lang w:bidi="ar-SY"/>
        </w:rPr>
        <w:t xml:space="preserve"> يُصْلِحْ لَكُمْ أَعْمَالَكُمْ وَيَغْفِرْ لَكُمْ ذُنُوبَكُمْ وَمَن يُطِع</w:t>
      </w:r>
      <w:r w:rsidRPr="00B84917">
        <w:rPr>
          <w:rFonts w:ascii="mylotus" w:hAnsi="mylotus" w:cs="Traditional Naskh" w:hint="cs"/>
          <w:b/>
          <w:bCs/>
          <w:sz w:val="32"/>
          <w:szCs w:val="32"/>
          <w:rtl/>
          <w:lang w:bidi="ar-SY"/>
        </w:rPr>
        <w:t>ِ</w:t>
      </w:r>
      <w:r w:rsidRPr="00B84917">
        <w:rPr>
          <w:rFonts w:ascii="mylotus" w:hAnsi="mylotus" w:cs="Traditional Naskh"/>
          <w:b/>
          <w:bCs/>
          <w:sz w:val="32"/>
          <w:szCs w:val="32"/>
          <w:rtl/>
          <w:lang w:bidi="ar-SY"/>
        </w:rPr>
        <w:t xml:space="preserve"> ا</w:t>
      </w:r>
      <w:r w:rsidR="00A1582F">
        <w:rPr>
          <w:rFonts w:ascii="mylotus" w:hAnsi="mylotus" w:cs="Traditional Naskh"/>
          <w:b/>
          <w:bCs/>
          <w:sz w:val="32"/>
          <w:szCs w:val="32"/>
          <w:rtl/>
          <w:lang w:bidi="ar-SY"/>
        </w:rPr>
        <w:t>للَّه</w:t>
      </w:r>
      <w:r w:rsidRPr="00B84917">
        <w:rPr>
          <w:rFonts w:ascii="mylotus" w:hAnsi="mylotus" w:cs="Traditional Naskh"/>
          <w:b/>
          <w:bCs/>
          <w:sz w:val="32"/>
          <w:szCs w:val="32"/>
          <w:rtl/>
          <w:lang w:bidi="ar-SY"/>
        </w:rPr>
        <w:t xml:space="preserve"> وَرَسُولَهُ فَقَدْ فَازَ فَوْزًا عَظِيمًا</w:t>
      </w:r>
      <w:r w:rsidR="001011A2" w:rsidRPr="001011A2">
        <w:rPr>
          <w:rFonts w:ascii="Traditional Arabic" w:hAnsi="Traditional Arabic" w:cs="Traditional Arabic"/>
          <w:color w:val="C00000"/>
          <w:sz w:val="32"/>
          <w:szCs w:val="32"/>
          <w:rtl/>
          <w:lang w:bidi="ar-SY"/>
        </w:rPr>
        <w:t>﴾</w:t>
      </w:r>
      <w:r w:rsidRPr="00B84917">
        <w:rPr>
          <w:rFonts w:ascii="mylotus" w:hAnsi="mylotus" w:cs="Traditional Naskh" w:hint="cs"/>
          <w:sz w:val="32"/>
          <w:szCs w:val="32"/>
          <w:rtl/>
          <w:lang w:bidi="ar-SY"/>
        </w:rPr>
        <w:t>.</w:t>
      </w:r>
    </w:p>
    <w:p w:rsidR="001B0AC0" w:rsidRPr="0088525E" w:rsidRDefault="001B0AC0" w:rsidP="006749D3">
      <w:pPr>
        <w:widowControl w:val="0"/>
        <w:spacing w:after="0" w:line="216" w:lineRule="auto"/>
        <w:ind w:firstLine="284"/>
        <w:jc w:val="lowKashida"/>
        <w:rPr>
          <w:rFonts w:cs="Traditional Naskh"/>
          <w:sz w:val="32"/>
          <w:szCs w:val="32"/>
          <w:rtl/>
        </w:rPr>
      </w:pPr>
      <w:r w:rsidRPr="00B84917">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B84917">
        <w:rPr>
          <w:rFonts w:ascii="mylotus" w:hAnsi="mylotus" w:cs="Traditional Naskh" w:hint="cs"/>
          <w:sz w:val="32"/>
          <w:szCs w:val="32"/>
          <w:rtl/>
          <w:lang w:bidi="ar-SY"/>
        </w:rPr>
        <w:t xml:space="preserve">: إن </w:t>
      </w:r>
      <w:r w:rsidRPr="00B84917">
        <w:rPr>
          <w:rFonts w:cs="Traditional Naskh" w:hint="cs"/>
          <w:sz w:val="32"/>
          <w:szCs w:val="32"/>
          <w:rtl/>
        </w:rPr>
        <w:t>صلاة الجماعة فرض عين على الرجال المكلفين القادرين،</w:t>
      </w:r>
      <w:r w:rsidRPr="0088525E">
        <w:rPr>
          <w:rFonts w:cs="Traditional Naskh" w:hint="cs"/>
          <w:sz w:val="32"/>
          <w:szCs w:val="32"/>
          <w:rtl/>
        </w:rPr>
        <w:t xml:space="preserve"> حضراً وسفراً، للصلوات الخمس؛ لأدلة صريحة كثيرة من الكتاب والسنة الصحيحة، والآثار، ومنها ما يأتي:</w:t>
      </w:r>
    </w:p>
    <w:p w:rsidR="001B0AC0" w:rsidRPr="0088525E" w:rsidRDefault="001B0AC0" w:rsidP="001011A2">
      <w:pPr>
        <w:widowControl w:val="0"/>
        <w:spacing w:after="0" w:line="216" w:lineRule="auto"/>
        <w:ind w:firstLine="284"/>
        <w:jc w:val="lowKashida"/>
        <w:rPr>
          <w:rFonts w:cs="Traditional Naskh"/>
          <w:spacing w:val="-6"/>
          <w:sz w:val="32"/>
          <w:szCs w:val="32"/>
          <w:rtl/>
        </w:rPr>
      </w:pPr>
      <w:r w:rsidRPr="0088525E">
        <w:rPr>
          <w:rFonts w:cs="Traditional Naskh" w:hint="cs"/>
          <w:spacing w:val="-6"/>
          <w:sz w:val="32"/>
          <w:szCs w:val="32"/>
          <w:rtl/>
        </w:rPr>
        <w:t>أمر ا</w:t>
      </w:r>
      <w:r w:rsidR="00A1582F">
        <w:rPr>
          <w:rFonts w:cs="Traditional Naskh" w:hint="cs"/>
          <w:spacing w:val="-6"/>
          <w:sz w:val="32"/>
          <w:szCs w:val="32"/>
          <w:rtl/>
        </w:rPr>
        <w:t>للَّه</w:t>
      </w:r>
      <w:r w:rsidRPr="0088525E">
        <w:rPr>
          <w:rFonts w:cs="Traditional Naskh" w:hint="cs"/>
          <w:spacing w:val="-6"/>
          <w:sz w:val="32"/>
          <w:szCs w:val="32"/>
          <w:rtl/>
        </w:rPr>
        <w:t xml:space="preserve"> تعالى حال الخوف بالصلاة جماعة فقال: </w:t>
      </w:r>
      <w:r w:rsidR="001011A2" w:rsidRPr="001011A2">
        <w:rPr>
          <w:rFonts w:ascii="Traditional Arabic" w:hAnsi="Traditional Arabic" w:cs="Traditional Arabic"/>
          <w:snapToGrid w:val="0"/>
          <w:color w:val="C00000"/>
          <w:spacing w:val="-6"/>
          <w:sz w:val="32"/>
          <w:szCs w:val="32"/>
          <w:rtl/>
        </w:rPr>
        <w:t>﴿</w:t>
      </w:r>
      <w:r w:rsidRPr="0088525E">
        <w:rPr>
          <w:rFonts w:cs="Traditional Naskh"/>
          <w:b/>
          <w:bCs/>
          <w:spacing w:val="-6"/>
          <w:sz w:val="32"/>
          <w:szCs w:val="32"/>
          <w:rtl/>
        </w:rPr>
        <w:t>وَإِذَا كُنتَ فِيهِمْ فَأَقَمْتَ لَهُمُ الصَّلاَةَ فَلْتَقُمْ طَآئِفَةٌ مّنْهُم مَّعَكَ وَلْيَأْخُذُواْ أَسْلِحَتَهُمْ</w:t>
      </w:r>
      <w:r w:rsidRPr="0088525E">
        <w:rPr>
          <w:rFonts w:cs="Traditional Naskh" w:hint="cs"/>
          <w:b/>
          <w:bCs/>
          <w:spacing w:val="-6"/>
          <w:sz w:val="32"/>
          <w:szCs w:val="32"/>
          <w:rtl/>
        </w:rPr>
        <w:t xml:space="preserve"> </w:t>
      </w:r>
      <w:r w:rsidRPr="0088525E">
        <w:rPr>
          <w:rFonts w:cs="Traditional Naskh"/>
          <w:b/>
          <w:bCs/>
          <w:spacing w:val="-6"/>
          <w:sz w:val="32"/>
          <w:szCs w:val="32"/>
          <w:rtl/>
        </w:rPr>
        <w:t>فَإِذَا سَجَدُواْ فَلْيَكُونُواْ مِن وَرَآئِكُمْ وَلْتَأْتِ طَآئِفَةٌ أُخْرَى لَمْ يُصَلُّواْ فَلْيُصَلُّواْ مَعَكَ وَلْيَأْخُذُواْ حِذْرَهُمْ وَأَسْلِحَتَهُمْ</w:t>
      </w:r>
      <w:r w:rsidR="001011A2" w:rsidRPr="001011A2">
        <w:rPr>
          <w:rFonts w:ascii="Traditional Arabic" w:hAnsi="Traditional Arabic" w:cs="Traditional Arabic"/>
          <w:snapToGrid w:val="0"/>
          <w:color w:val="C00000"/>
          <w:spacing w:val="-6"/>
          <w:sz w:val="32"/>
          <w:szCs w:val="32"/>
          <w:rtl/>
        </w:rPr>
        <w:t>﴾</w:t>
      </w:r>
      <w:r w:rsidRPr="0088525E">
        <w:rPr>
          <w:rFonts w:ascii="Courier New" w:hAnsi="MS Sans Serif" w:cs="Traditional Naskh"/>
          <w:snapToGrid w:val="0"/>
          <w:color w:val="000000"/>
          <w:spacing w:val="-6"/>
          <w:sz w:val="32"/>
          <w:szCs w:val="32"/>
          <w:rtl/>
        </w:rPr>
        <w:fldChar w:fldCharType="begin"/>
      </w:r>
      <w:r w:rsidRPr="0088525E">
        <w:rPr>
          <w:sz w:val="32"/>
          <w:szCs w:val="32"/>
        </w:rPr>
        <w:instrText xml:space="preserve"> XE "</w:instrText>
      </w:r>
      <w:r w:rsidRPr="0088525E">
        <w:rPr>
          <w:rFonts w:ascii="Courier New" w:hAnsi="MS Sans Serif" w:cs="Traditional Naskh" w:hint="cs"/>
          <w:snapToGrid w:val="0"/>
          <w:spacing w:val="-6"/>
          <w:sz w:val="32"/>
          <w:szCs w:val="32"/>
          <w:rtl/>
        </w:rPr>
        <w:instrText>4=</w:instrText>
      </w:r>
      <w:r w:rsidRPr="0088525E">
        <w:rPr>
          <w:rFonts w:ascii="Courier New" w:hAnsi="MS Sans Serif" w:cs="Traditional Naskh"/>
          <w:snapToGrid w:val="0"/>
          <w:spacing w:val="-6"/>
          <w:sz w:val="32"/>
          <w:szCs w:val="32"/>
          <w:rtl/>
        </w:rPr>
        <w:sym w:font="AGA Arabesque" w:char="F05D"/>
      </w:r>
      <w:r w:rsidRPr="0088525E">
        <w:rPr>
          <w:rFonts w:cs="Traditional Naskh"/>
          <w:b/>
          <w:bCs/>
          <w:spacing w:val="-6"/>
          <w:sz w:val="32"/>
          <w:szCs w:val="32"/>
          <w:rtl/>
        </w:rPr>
        <w:instrText>وَإِذَا كُنتَ فِيهِمْ فَأَقَمْتَ لَهُمُ الصَّلاَةَ فَلْتَقُمْ طَآئِفَةٌ مِّنْهُم مَّعَكَ وَلْيَأْخُذُواْ أَسْلِحَتَهُمْ</w:instrText>
      </w:r>
      <w:r w:rsidRPr="0088525E">
        <w:rPr>
          <w:rFonts w:cs="Traditional Naskh" w:hint="cs"/>
          <w:b/>
          <w:bCs/>
          <w:spacing w:val="-6"/>
          <w:sz w:val="32"/>
          <w:szCs w:val="32"/>
          <w:rtl/>
        </w:rPr>
        <w:instrText xml:space="preserve"> </w:instrText>
      </w:r>
      <w:r w:rsidRPr="0088525E">
        <w:rPr>
          <w:rFonts w:cs="Traditional Naskh"/>
          <w:b/>
          <w:bCs/>
          <w:spacing w:val="-6"/>
          <w:sz w:val="32"/>
          <w:szCs w:val="32"/>
          <w:rtl/>
        </w:rPr>
        <w:instrText>فَإِذَا سَجَدُواْ فَلْيَكُونُواْ مِن وَرَآئِكُمْ وَلْتَأْتِ طَآئِفَةٌ أُخْرَى لَمْ يُصَلُّواْ فَلْيُصَلُّواْ مَعَكَ وَلْيَأْخُذُواْ حِذْرَهُمْ وَأَسْلِحَتَهُمْ</w:instrText>
      </w:r>
      <w:r w:rsidRPr="0088525E">
        <w:rPr>
          <w:rFonts w:ascii="Courier New" w:hAnsi="MS Sans Serif" w:cs="Traditional Naskh"/>
          <w:snapToGrid w:val="0"/>
          <w:color w:val="000000"/>
          <w:spacing w:val="-6"/>
          <w:sz w:val="32"/>
          <w:szCs w:val="32"/>
          <w:rtl/>
        </w:rPr>
        <w:sym w:font="AGA Arabesque" w:char="F05B"/>
      </w:r>
      <w:r w:rsidRPr="0088525E">
        <w:rPr>
          <w:rFonts w:ascii="Courier New" w:hAnsi="MS Sans Serif" w:cs="Traditional Naskh" w:hint="cs"/>
          <w:snapToGrid w:val="0"/>
          <w:color w:val="000000"/>
          <w:spacing w:val="-6"/>
          <w:sz w:val="32"/>
          <w:szCs w:val="32"/>
          <w:rtl/>
        </w:rPr>
        <w:instrText>=102=</w:instrText>
      </w:r>
      <w:r w:rsidRPr="0088525E">
        <w:rPr>
          <w:sz w:val="32"/>
          <w:szCs w:val="32"/>
        </w:rPr>
        <w:instrText xml:space="preserve">" </w:instrText>
      </w:r>
      <w:r w:rsidRPr="0088525E">
        <w:rPr>
          <w:rFonts w:ascii="Courier New" w:hAnsi="MS Sans Serif" w:cs="Traditional Naskh"/>
          <w:snapToGrid w:val="0"/>
          <w:color w:val="000000"/>
          <w:spacing w:val="-6"/>
          <w:sz w:val="32"/>
          <w:szCs w:val="32"/>
          <w:rtl/>
        </w:rPr>
        <w:fldChar w:fldCharType="end"/>
      </w:r>
      <w:r w:rsidRPr="007B5404">
        <w:rPr>
          <w:rStyle w:val="FootnoteReference"/>
          <w:rFonts w:cs="Traditional Naskh" w:hint="cs"/>
          <w:spacing w:val="-6"/>
          <w:position w:val="2"/>
          <w:sz w:val="32"/>
          <w:szCs w:val="32"/>
          <w:rtl/>
        </w:rPr>
        <w:t>(</w:t>
      </w:r>
      <w:r w:rsidRPr="007B5404">
        <w:rPr>
          <w:rStyle w:val="FootnoteReference"/>
          <w:rFonts w:cs="Traditional Naskh"/>
          <w:spacing w:val="-6"/>
          <w:position w:val="2"/>
          <w:sz w:val="32"/>
          <w:szCs w:val="32"/>
          <w:rtl/>
        </w:rPr>
        <w:footnoteReference w:id="627"/>
      </w:r>
      <w:r w:rsidRPr="007B5404">
        <w:rPr>
          <w:rStyle w:val="FootnoteReference"/>
          <w:rFonts w:cs="Traditional Naskh" w:hint="cs"/>
          <w:spacing w:val="-6"/>
          <w:position w:val="2"/>
          <w:sz w:val="32"/>
          <w:szCs w:val="32"/>
          <w:rtl/>
        </w:rPr>
        <w:t>)</w:t>
      </w:r>
      <w:r w:rsidRPr="0088525E">
        <w:rPr>
          <w:rFonts w:cs="Traditional Naskh" w:hint="cs"/>
          <w:spacing w:val="-6"/>
          <w:sz w:val="32"/>
          <w:szCs w:val="32"/>
          <w:rtl/>
        </w:rPr>
        <w:t>، فا</w:t>
      </w:r>
      <w:r w:rsidR="00A1582F">
        <w:rPr>
          <w:rFonts w:cs="Traditional Naskh" w:hint="cs"/>
          <w:spacing w:val="-6"/>
          <w:sz w:val="32"/>
          <w:szCs w:val="32"/>
          <w:rtl/>
        </w:rPr>
        <w:t>للَّه</w:t>
      </w:r>
      <w:r w:rsidRPr="0088525E">
        <w:rPr>
          <w:rFonts w:cs="Traditional Naskh" w:hint="cs"/>
          <w:spacing w:val="-6"/>
          <w:sz w:val="32"/>
          <w:szCs w:val="32"/>
          <w:rtl/>
        </w:rPr>
        <w:t xml:space="preserve"> </w:t>
      </w:r>
      <w:r w:rsidRPr="001011A2">
        <w:rPr>
          <w:rFonts w:ascii="MS Sans Serif" w:hAnsi="MS Sans Serif" w:cs="Traditional Naskh"/>
          <w:snapToGrid w:val="0"/>
          <w:color w:val="C00000"/>
          <w:spacing w:val="-6"/>
          <w:sz w:val="32"/>
          <w:szCs w:val="32"/>
          <w:rtl/>
        </w:rPr>
        <w:sym w:font="AGA Arabesque" w:char="F055"/>
      </w:r>
      <w:r w:rsidRPr="0088525E">
        <w:rPr>
          <w:rFonts w:cs="Traditional Naskh" w:hint="cs"/>
          <w:spacing w:val="-6"/>
          <w:sz w:val="32"/>
          <w:szCs w:val="32"/>
          <w:rtl/>
        </w:rPr>
        <w:t xml:space="preserve"> أمر بالصلاة في الجماعة في شدة الخوف، ثم أعاد هذا الأمر سبحانه مرة ثانية في حق الطائفة الثانية، فلو كانت الجماعة سُنَّة لكان أولى الأعذار بسقوطها عذر الخوف، ولو كانت فرض كفاية لأسقطها سبحانه عن الطائفة الثانية بفعل الأولى، فدّل ذلك على أن الجماعة فرض على الأعيان.</w:t>
      </w:r>
    </w:p>
    <w:p w:rsidR="001B0AC0" w:rsidRPr="001011A2" w:rsidRDefault="001B0AC0" w:rsidP="001011A2">
      <w:pPr>
        <w:widowControl w:val="0"/>
        <w:spacing w:after="0" w:line="216" w:lineRule="auto"/>
        <w:ind w:firstLine="284"/>
        <w:jc w:val="lowKashida"/>
        <w:rPr>
          <w:rFonts w:cs="Traditional Naskh"/>
          <w:spacing w:val="-6"/>
          <w:w w:val="95"/>
          <w:sz w:val="32"/>
          <w:szCs w:val="32"/>
          <w:rtl/>
        </w:rPr>
      </w:pPr>
      <w:r w:rsidRPr="001011A2">
        <w:rPr>
          <w:rFonts w:cs="Traditional Naskh" w:hint="cs"/>
          <w:b/>
          <w:bCs/>
          <w:spacing w:val="-6"/>
          <w:w w:val="95"/>
          <w:sz w:val="32"/>
          <w:szCs w:val="32"/>
          <w:rtl/>
        </w:rPr>
        <w:t>وأمر ا</w:t>
      </w:r>
      <w:r w:rsidR="00A1582F" w:rsidRPr="001011A2">
        <w:rPr>
          <w:rFonts w:cs="Traditional Naskh" w:hint="cs"/>
          <w:b/>
          <w:bCs/>
          <w:spacing w:val="-6"/>
          <w:w w:val="95"/>
          <w:sz w:val="32"/>
          <w:szCs w:val="32"/>
          <w:rtl/>
        </w:rPr>
        <w:t>للَّه</w:t>
      </w:r>
      <w:r w:rsidRPr="001011A2">
        <w:rPr>
          <w:rFonts w:cs="Traditional Naskh" w:hint="cs"/>
          <w:b/>
          <w:bCs/>
          <w:spacing w:val="-6"/>
          <w:w w:val="95"/>
          <w:sz w:val="32"/>
          <w:szCs w:val="32"/>
          <w:rtl/>
        </w:rPr>
        <w:t xml:space="preserve"> </w:t>
      </w:r>
      <w:r w:rsidRPr="001011A2">
        <w:rPr>
          <w:rFonts w:ascii="MS Sans Serif" w:hAnsi="MS Sans Serif" w:cs="Traditional Naskh"/>
          <w:snapToGrid w:val="0"/>
          <w:color w:val="C00000"/>
          <w:spacing w:val="-6"/>
          <w:w w:val="95"/>
          <w:sz w:val="32"/>
          <w:szCs w:val="32"/>
          <w:rtl/>
        </w:rPr>
        <w:sym w:font="AGA Arabesque" w:char="F055"/>
      </w:r>
      <w:r w:rsidRPr="001011A2">
        <w:rPr>
          <w:rFonts w:cs="Traditional Naskh" w:hint="cs"/>
          <w:b/>
          <w:bCs/>
          <w:spacing w:val="-6"/>
          <w:w w:val="95"/>
          <w:sz w:val="32"/>
          <w:szCs w:val="32"/>
          <w:rtl/>
        </w:rPr>
        <w:t xml:space="preserve"> بالصلاة مع المصلين</w:t>
      </w:r>
      <w:r w:rsidRPr="001011A2">
        <w:rPr>
          <w:rFonts w:cs="Traditional Naskh" w:hint="cs"/>
          <w:spacing w:val="-6"/>
          <w:w w:val="95"/>
          <w:sz w:val="32"/>
          <w:szCs w:val="32"/>
          <w:rtl/>
        </w:rPr>
        <w:t xml:space="preserve"> فقال: </w:t>
      </w:r>
      <w:r w:rsidR="001011A2" w:rsidRPr="001011A2">
        <w:rPr>
          <w:rFonts w:ascii="Traditional Arabic" w:hAnsi="Traditional Arabic" w:cs="Traditional Arabic"/>
          <w:snapToGrid w:val="0"/>
          <w:color w:val="C00000"/>
          <w:spacing w:val="-6"/>
          <w:w w:val="95"/>
          <w:sz w:val="32"/>
          <w:szCs w:val="32"/>
          <w:rtl/>
        </w:rPr>
        <w:t>﴿</w:t>
      </w:r>
      <w:r w:rsidRPr="001011A2">
        <w:rPr>
          <w:rFonts w:cs="Traditional Naskh"/>
          <w:b/>
          <w:bCs/>
          <w:spacing w:val="-6"/>
          <w:w w:val="95"/>
          <w:sz w:val="32"/>
          <w:szCs w:val="32"/>
          <w:rtl/>
        </w:rPr>
        <w:t>وَأَقِيمُواْ الصَّلاَةَ وَآتُواْ الزَّكَاةَ وَارْكَعُواْ مَعَ الرَّاكِعِينَ</w:t>
      </w:r>
      <w:r w:rsidR="001011A2" w:rsidRPr="001011A2">
        <w:rPr>
          <w:rFonts w:ascii="Traditional Arabic" w:hAnsi="Traditional Arabic" w:cs="Traditional Arabic"/>
          <w:snapToGrid w:val="0"/>
          <w:color w:val="C00000"/>
          <w:spacing w:val="-6"/>
          <w:w w:val="95"/>
          <w:sz w:val="32"/>
          <w:szCs w:val="32"/>
          <w:rtl/>
        </w:rPr>
        <w:t>﴾</w:t>
      </w:r>
      <w:r w:rsidRPr="001011A2">
        <w:rPr>
          <w:rFonts w:ascii="Courier New" w:hAnsi="MS Sans Serif" w:cs="Traditional Naskh"/>
          <w:snapToGrid w:val="0"/>
          <w:color w:val="000000"/>
          <w:spacing w:val="-6"/>
          <w:w w:val="95"/>
          <w:sz w:val="32"/>
          <w:szCs w:val="32"/>
          <w:rtl/>
        </w:rPr>
        <w:fldChar w:fldCharType="begin"/>
      </w:r>
      <w:r w:rsidRPr="001011A2">
        <w:rPr>
          <w:spacing w:val="-6"/>
          <w:sz w:val="32"/>
          <w:szCs w:val="32"/>
        </w:rPr>
        <w:instrText xml:space="preserve"> XE "</w:instrText>
      </w:r>
      <w:r w:rsidRPr="001011A2">
        <w:rPr>
          <w:rFonts w:ascii="Courier New" w:hAnsi="MS Sans Serif" w:cs="Traditional Naskh" w:hint="cs"/>
          <w:snapToGrid w:val="0"/>
          <w:spacing w:val="-6"/>
          <w:w w:val="95"/>
          <w:sz w:val="32"/>
          <w:szCs w:val="32"/>
          <w:rtl/>
        </w:rPr>
        <w:instrText>2=</w:instrText>
      </w:r>
      <w:r w:rsidRPr="001011A2">
        <w:rPr>
          <w:rFonts w:ascii="Courier New" w:hAnsi="MS Sans Serif" w:cs="Traditional Naskh"/>
          <w:snapToGrid w:val="0"/>
          <w:spacing w:val="-6"/>
          <w:w w:val="95"/>
          <w:sz w:val="32"/>
          <w:szCs w:val="32"/>
          <w:rtl/>
        </w:rPr>
        <w:sym w:font="AGA Arabesque" w:char="F05D"/>
      </w:r>
      <w:r w:rsidRPr="001011A2">
        <w:rPr>
          <w:rFonts w:cs="Traditional Naskh"/>
          <w:b/>
          <w:bCs/>
          <w:spacing w:val="-6"/>
          <w:w w:val="95"/>
          <w:sz w:val="32"/>
          <w:szCs w:val="32"/>
          <w:rtl/>
        </w:rPr>
        <w:instrText>وَأَقِيمُواْ الصَّلاَةَ وَآتُواْ الزَّكَاةَ وَارْكَعُواْ مَعَ الرَّاكِعِينَ</w:instrText>
      </w:r>
      <w:r w:rsidRPr="001011A2">
        <w:rPr>
          <w:rFonts w:ascii="Courier New" w:hAnsi="MS Sans Serif" w:cs="Traditional Naskh"/>
          <w:snapToGrid w:val="0"/>
          <w:color w:val="000000"/>
          <w:spacing w:val="-6"/>
          <w:w w:val="95"/>
          <w:sz w:val="32"/>
          <w:szCs w:val="32"/>
          <w:rtl/>
        </w:rPr>
        <w:sym w:font="AGA Arabesque" w:char="F05B"/>
      </w:r>
      <w:r w:rsidRPr="001011A2">
        <w:rPr>
          <w:rFonts w:ascii="Courier New" w:hAnsi="MS Sans Serif" w:cs="Traditional Naskh" w:hint="cs"/>
          <w:snapToGrid w:val="0"/>
          <w:color w:val="000000"/>
          <w:spacing w:val="-6"/>
          <w:w w:val="95"/>
          <w:sz w:val="32"/>
          <w:szCs w:val="32"/>
          <w:rtl/>
        </w:rPr>
        <w:instrText>=43=</w:instrText>
      </w:r>
      <w:r w:rsidRPr="001011A2">
        <w:rPr>
          <w:spacing w:val="-6"/>
          <w:sz w:val="32"/>
          <w:szCs w:val="32"/>
        </w:rPr>
        <w:instrText xml:space="preserve">" </w:instrText>
      </w:r>
      <w:r w:rsidRPr="001011A2">
        <w:rPr>
          <w:rFonts w:ascii="Courier New" w:hAnsi="MS Sans Serif" w:cs="Traditional Naskh"/>
          <w:snapToGrid w:val="0"/>
          <w:color w:val="000000"/>
          <w:spacing w:val="-6"/>
          <w:w w:val="95"/>
          <w:sz w:val="32"/>
          <w:szCs w:val="32"/>
          <w:rtl/>
        </w:rPr>
        <w:fldChar w:fldCharType="end"/>
      </w:r>
      <w:r w:rsidRPr="007B5404">
        <w:rPr>
          <w:rStyle w:val="FootnoteReference"/>
          <w:rFonts w:cs="Traditional Naskh" w:hint="cs"/>
          <w:spacing w:val="-6"/>
          <w:w w:val="95"/>
          <w:position w:val="2"/>
          <w:sz w:val="32"/>
          <w:szCs w:val="32"/>
          <w:rtl/>
        </w:rPr>
        <w:t>(</w:t>
      </w:r>
      <w:r w:rsidRPr="007B5404">
        <w:rPr>
          <w:rStyle w:val="FootnoteReference"/>
          <w:rFonts w:cs="Traditional Naskh"/>
          <w:spacing w:val="-6"/>
          <w:w w:val="95"/>
          <w:position w:val="2"/>
          <w:sz w:val="32"/>
          <w:szCs w:val="32"/>
          <w:rtl/>
        </w:rPr>
        <w:footnoteReference w:id="628"/>
      </w:r>
      <w:r w:rsidRPr="007B5404">
        <w:rPr>
          <w:rStyle w:val="FootnoteReference"/>
          <w:rFonts w:cs="Traditional Naskh" w:hint="cs"/>
          <w:spacing w:val="-6"/>
          <w:w w:val="95"/>
          <w:position w:val="2"/>
          <w:sz w:val="32"/>
          <w:szCs w:val="32"/>
          <w:rtl/>
        </w:rPr>
        <w:t>)</w:t>
      </w:r>
      <w:r w:rsidRPr="001011A2">
        <w:rPr>
          <w:rFonts w:cs="Traditional Naskh" w:hint="cs"/>
          <w:spacing w:val="-6"/>
          <w:w w:val="95"/>
          <w:sz w:val="32"/>
          <w:szCs w:val="32"/>
          <w:rtl/>
        </w:rPr>
        <w:t>،فقد أمر ا</w:t>
      </w:r>
      <w:r w:rsidR="00A1582F" w:rsidRPr="001011A2">
        <w:rPr>
          <w:rFonts w:cs="Traditional Naskh" w:hint="cs"/>
          <w:spacing w:val="-6"/>
          <w:w w:val="95"/>
          <w:sz w:val="32"/>
          <w:szCs w:val="32"/>
          <w:rtl/>
        </w:rPr>
        <w:t>للَّه</w:t>
      </w:r>
      <w:r w:rsidRPr="001011A2">
        <w:rPr>
          <w:rFonts w:cs="Traditional Naskh" w:hint="cs"/>
          <w:spacing w:val="-6"/>
          <w:w w:val="95"/>
          <w:sz w:val="32"/>
          <w:szCs w:val="32"/>
          <w:rtl/>
        </w:rPr>
        <w:t xml:space="preserve"> </w:t>
      </w:r>
      <w:r w:rsidRPr="001011A2">
        <w:rPr>
          <w:rFonts w:ascii="MS Sans Serif" w:hAnsi="MS Sans Serif" w:cs="Traditional Naskh"/>
          <w:snapToGrid w:val="0"/>
          <w:color w:val="C00000"/>
          <w:spacing w:val="-6"/>
          <w:w w:val="95"/>
          <w:sz w:val="32"/>
          <w:szCs w:val="32"/>
          <w:rtl/>
        </w:rPr>
        <w:sym w:font="AGA Arabesque" w:char="F055"/>
      </w:r>
      <w:r w:rsidRPr="001011A2">
        <w:rPr>
          <w:rFonts w:cs="Traditional Naskh" w:hint="cs"/>
          <w:spacing w:val="-6"/>
          <w:w w:val="95"/>
          <w:sz w:val="32"/>
          <w:szCs w:val="32"/>
          <w:rtl/>
        </w:rPr>
        <w:t xml:space="preserve"> بالصلاة مع جماعة المصلين، والأمر يقتضي الوجوب.</w:t>
      </w:r>
    </w:p>
    <w:p w:rsidR="001B0AC0" w:rsidRPr="0088525E" w:rsidRDefault="001B0AC0" w:rsidP="00392FDD">
      <w:pPr>
        <w:widowControl w:val="0"/>
        <w:spacing w:after="0" w:line="204" w:lineRule="auto"/>
        <w:ind w:firstLine="284"/>
        <w:jc w:val="lowKashida"/>
        <w:rPr>
          <w:rFonts w:cs="Traditional Naskh"/>
          <w:sz w:val="32"/>
          <w:szCs w:val="32"/>
          <w:rtl/>
        </w:rPr>
      </w:pPr>
      <w:r w:rsidRPr="0088525E">
        <w:rPr>
          <w:rFonts w:cs="Traditional Naskh" w:hint="cs"/>
          <w:b/>
          <w:bCs/>
          <w:sz w:val="32"/>
          <w:szCs w:val="32"/>
          <w:rtl/>
        </w:rPr>
        <w:lastRenderedPageBreak/>
        <w:t>وعاقب ا</w:t>
      </w:r>
      <w:r w:rsidR="00A1582F">
        <w:rPr>
          <w:rFonts w:cs="Traditional Naskh" w:hint="cs"/>
          <w:b/>
          <w:bCs/>
          <w:sz w:val="32"/>
          <w:szCs w:val="32"/>
          <w:rtl/>
        </w:rPr>
        <w:t>للَّه</w:t>
      </w:r>
      <w:r w:rsidRPr="0088525E">
        <w:rPr>
          <w:rFonts w:cs="Traditional Naskh" w:hint="cs"/>
          <w:b/>
          <w:bCs/>
          <w:sz w:val="32"/>
          <w:szCs w:val="32"/>
          <w:rtl/>
        </w:rPr>
        <w:t xml:space="preserve"> من لم يُجب المؤذن فيصلي مع الجماعة</w:t>
      </w:r>
      <w:r w:rsidRPr="0088525E">
        <w:rPr>
          <w:rFonts w:cs="Traditional Naskh" w:hint="cs"/>
          <w:sz w:val="32"/>
          <w:szCs w:val="32"/>
          <w:rtl/>
        </w:rPr>
        <w:t xml:space="preserve"> بأن حال بينهم وبين السجود يوم </w:t>
      </w:r>
      <w:r w:rsidRPr="0088525E">
        <w:rPr>
          <w:rFonts w:cs="Traditional Naskh" w:hint="cs"/>
          <w:color w:val="000000"/>
          <w:sz w:val="32"/>
          <w:szCs w:val="32"/>
          <w:rtl/>
        </w:rPr>
        <w:t>القيامة</w:t>
      </w:r>
      <w:r w:rsidRPr="0088525E">
        <w:rPr>
          <w:rFonts w:cs="Traditional Naskh" w:hint="cs"/>
          <w:sz w:val="32"/>
          <w:szCs w:val="32"/>
          <w:rtl/>
        </w:rPr>
        <w:t xml:space="preserve">، قال </w:t>
      </w:r>
      <w:r w:rsidRPr="001011A2">
        <w:rPr>
          <w:rFonts w:ascii="MS Sans Serif" w:hAnsi="MS Sans Serif" w:cs="Traditional Naskh"/>
          <w:snapToGrid w:val="0"/>
          <w:color w:val="C00000"/>
          <w:sz w:val="32"/>
          <w:szCs w:val="32"/>
          <w:rtl/>
        </w:rPr>
        <w:sym w:font="AGA Arabesque" w:char="F055"/>
      </w:r>
      <w:r w:rsidRPr="0088525E">
        <w:rPr>
          <w:rFonts w:cs="Traditional Naskh" w:hint="cs"/>
          <w:sz w:val="32"/>
          <w:szCs w:val="32"/>
          <w:rtl/>
        </w:rPr>
        <w:t xml:space="preserve">: </w:t>
      </w:r>
      <w:r w:rsidR="001011A2" w:rsidRPr="001011A2">
        <w:rPr>
          <w:rFonts w:ascii="Traditional Arabic" w:hAnsi="Traditional Arabic" w:cs="Traditional Arabic"/>
          <w:snapToGrid w:val="0"/>
          <w:color w:val="C00000"/>
          <w:sz w:val="32"/>
          <w:szCs w:val="32"/>
          <w:rtl/>
        </w:rPr>
        <w:t>﴿</w:t>
      </w:r>
      <w:r w:rsidRPr="0088525E">
        <w:rPr>
          <w:rFonts w:cs="Traditional Naskh"/>
          <w:b/>
          <w:bCs/>
          <w:color w:val="000000"/>
          <w:sz w:val="32"/>
          <w:szCs w:val="32"/>
          <w:rtl/>
        </w:rPr>
        <w:t>يَوْمَ يُكْشَفُ عَن سَاقٍ وَيُدْعَوْنَ إِلَى السُّجُودِ فَلا يَسْتَطِيعُونَ</w:t>
      </w:r>
      <w:r w:rsidRPr="0088525E">
        <w:rPr>
          <w:rFonts w:cs="Traditional Naskh" w:hint="cs"/>
          <w:b/>
          <w:bCs/>
          <w:color w:val="000000"/>
          <w:sz w:val="32"/>
          <w:szCs w:val="32"/>
          <w:rtl/>
        </w:rPr>
        <w:t xml:space="preserve"> </w:t>
      </w:r>
      <w:r w:rsidRPr="001011A2">
        <w:rPr>
          <w:rFonts w:ascii="AAAGoldenLotus Stg1_Ver1" w:hAnsi="AAAGoldenLotus Stg1_Ver1" w:cs="AAAGoldenLotus Stg1_Ver1"/>
          <w:color w:val="C00000"/>
          <w:sz w:val="24"/>
          <w:szCs w:val="24"/>
          <w:rtl/>
        </w:rPr>
        <w:t>*</w:t>
      </w:r>
      <w:r w:rsidRPr="0088525E">
        <w:rPr>
          <w:rFonts w:cs="Traditional Naskh"/>
          <w:b/>
          <w:bCs/>
          <w:color w:val="000000"/>
          <w:sz w:val="32"/>
          <w:szCs w:val="32"/>
          <w:rtl/>
        </w:rPr>
        <w:t xml:space="preserve"> خَاشِعَةً أَبْصَارُهُمْ تَرْهَقُهُمْ ذِلَّةٌ وَقَدْ كَانُوا يُدْعَوْنَ إِلَى السُّجُودِ وَهُمْ سَالِمُونَ</w:t>
      </w:r>
      <w:r w:rsidR="001011A2" w:rsidRPr="001011A2">
        <w:rPr>
          <w:rFonts w:ascii="Traditional Arabic" w:hAnsi="Traditional Arabic" w:cs="Traditional Arabic"/>
          <w:snapToGrid w:val="0"/>
          <w:color w:val="C00000"/>
          <w:sz w:val="32"/>
          <w:szCs w:val="32"/>
          <w:rtl/>
        </w:rPr>
        <w:t>﴾</w:t>
      </w:r>
      <w:r w:rsidRPr="0088525E">
        <w:rPr>
          <w:rFonts w:ascii="Courier New" w:hAnsi="MS Sans Serif" w:cs="Traditional Naskh"/>
          <w:snapToGrid w:val="0"/>
          <w:color w:val="000000"/>
          <w:sz w:val="32"/>
          <w:szCs w:val="32"/>
          <w:rtl/>
        </w:rPr>
        <w:fldChar w:fldCharType="begin"/>
      </w:r>
      <w:r w:rsidRPr="0088525E">
        <w:rPr>
          <w:sz w:val="32"/>
          <w:szCs w:val="32"/>
        </w:rPr>
        <w:instrText xml:space="preserve"> XE "</w:instrText>
      </w:r>
      <w:r w:rsidRPr="0088525E">
        <w:rPr>
          <w:rFonts w:ascii="Courier New" w:hAnsi="MS Sans Serif" w:cs="Traditional Naskh" w:hint="cs"/>
          <w:snapToGrid w:val="0"/>
          <w:sz w:val="32"/>
          <w:szCs w:val="32"/>
          <w:rtl/>
        </w:rPr>
        <w:instrText>68=</w:instrText>
      </w:r>
      <w:r w:rsidRPr="0088525E">
        <w:rPr>
          <w:rFonts w:ascii="Courier New" w:hAnsi="MS Sans Serif" w:cs="Traditional Naskh"/>
          <w:snapToGrid w:val="0"/>
          <w:sz w:val="32"/>
          <w:szCs w:val="32"/>
          <w:rtl/>
        </w:rPr>
        <w:sym w:font="AGA Arabesque" w:char="F05D"/>
      </w:r>
      <w:r w:rsidRPr="0088525E">
        <w:rPr>
          <w:rFonts w:cs="Traditional Naskh"/>
          <w:b/>
          <w:bCs/>
          <w:color w:val="000000"/>
          <w:sz w:val="32"/>
          <w:szCs w:val="32"/>
          <w:rtl/>
        </w:rPr>
        <w:instrText>يَوْمَ يُكْشَفُ عَن سَاقٍ وَيُدْعَوْنَ إِلَى السُّجُودِ فَلا يَسْتَطِيعُونَ</w:instrText>
      </w:r>
      <w:r w:rsidRPr="0088525E">
        <w:rPr>
          <w:rFonts w:cs="Traditional Naskh" w:hint="cs"/>
          <w:b/>
          <w:bCs/>
          <w:color w:val="000000"/>
          <w:sz w:val="32"/>
          <w:szCs w:val="32"/>
          <w:rtl/>
        </w:rPr>
        <w:instrText xml:space="preserve"> *</w:instrText>
      </w:r>
      <w:r w:rsidRPr="0088525E">
        <w:rPr>
          <w:rFonts w:cs="Traditional Naskh"/>
          <w:b/>
          <w:bCs/>
          <w:color w:val="000000"/>
          <w:sz w:val="32"/>
          <w:szCs w:val="32"/>
          <w:rtl/>
        </w:rPr>
        <w:instrText xml:space="preserve"> خَاشِعَةً أَبْصَارُهُمْ تَرْهَقُهُمْ ذِلَّةٌ وَقَدْ كَانُوا يُدْعَوْنَ إِلَى السُّجُودِ وَهُمْ سَالِمُونَ</w:instrText>
      </w:r>
      <w:r w:rsidRPr="0088525E">
        <w:rPr>
          <w:rFonts w:ascii="Courier New" w:hAnsi="MS Sans Serif" w:cs="Traditional Naskh"/>
          <w:snapToGrid w:val="0"/>
          <w:color w:val="000000"/>
          <w:sz w:val="32"/>
          <w:szCs w:val="32"/>
          <w:rtl/>
        </w:rPr>
        <w:sym w:font="AGA Arabesque" w:char="F05B"/>
      </w:r>
      <w:r w:rsidRPr="0088525E">
        <w:rPr>
          <w:rFonts w:ascii="Courier New" w:hAnsi="MS Sans Serif" w:cs="Traditional Naskh" w:hint="cs"/>
          <w:snapToGrid w:val="0"/>
          <w:color w:val="000000"/>
          <w:sz w:val="32"/>
          <w:szCs w:val="32"/>
          <w:rtl/>
        </w:rPr>
        <w:instrText>=42- 43=</w:instrText>
      </w:r>
      <w:r w:rsidRPr="0088525E">
        <w:rPr>
          <w:sz w:val="32"/>
          <w:szCs w:val="32"/>
        </w:rPr>
        <w:instrText xml:space="preserve">" </w:instrText>
      </w:r>
      <w:r w:rsidRPr="0088525E">
        <w:rPr>
          <w:rFonts w:ascii="Courier New" w:hAnsi="MS Sans Serif" w:cs="Traditional Naskh"/>
          <w:snapToGrid w:val="0"/>
          <w:color w:val="000000"/>
          <w:sz w:val="32"/>
          <w:szCs w:val="32"/>
          <w:rtl/>
        </w:rPr>
        <w:fldChar w:fldCharType="end"/>
      </w:r>
      <w:r w:rsidRPr="007B5404">
        <w:rPr>
          <w:rStyle w:val="FootnoteReference"/>
          <w:rFonts w:cs="Traditional Naskh" w:hint="cs"/>
          <w:color w:val="000000"/>
          <w:position w:val="2"/>
          <w:sz w:val="32"/>
          <w:szCs w:val="32"/>
          <w:rtl/>
        </w:rPr>
        <w:t>(</w:t>
      </w:r>
      <w:r w:rsidRPr="007B5404">
        <w:rPr>
          <w:rStyle w:val="FootnoteReference"/>
          <w:rFonts w:cs="Traditional Naskh"/>
          <w:color w:val="000000"/>
          <w:position w:val="2"/>
          <w:sz w:val="32"/>
          <w:szCs w:val="32"/>
          <w:rtl/>
        </w:rPr>
        <w:footnoteReference w:id="629"/>
      </w:r>
      <w:r w:rsidRPr="007B5404">
        <w:rPr>
          <w:rStyle w:val="FootnoteReference"/>
          <w:rFonts w:cs="Traditional Naskh" w:hint="cs"/>
          <w:color w:val="000000"/>
          <w:position w:val="2"/>
          <w:sz w:val="32"/>
          <w:szCs w:val="32"/>
          <w:rtl/>
        </w:rPr>
        <w:t>)</w:t>
      </w:r>
      <w:r w:rsidRPr="0088525E">
        <w:rPr>
          <w:rFonts w:cs="Traditional Naskh" w:hint="cs"/>
          <w:sz w:val="32"/>
          <w:szCs w:val="32"/>
          <w:rtl/>
        </w:rPr>
        <w:t xml:space="preserve">. فقد عاقب سبحانه من لم يجب الداعي إلى الصلاة مع الجماعة بأن حال بينه وبين السجود يوم </w:t>
      </w:r>
      <w:r w:rsidRPr="0088525E">
        <w:rPr>
          <w:rFonts w:cs="Traditional Naskh" w:hint="cs"/>
          <w:color w:val="000000"/>
          <w:sz w:val="32"/>
          <w:szCs w:val="32"/>
          <w:rtl/>
        </w:rPr>
        <w:t>القيامة</w:t>
      </w:r>
      <w:r w:rsidRPr="0088525E">
        <w:rPr>
          <w:rFonts w:cs="Traditional Naskh" w:hint="cs"/>
          <w:sz w:val="32"/>
          <w:szCs w:val="32"/>
          <w:rtl/>
        </w:rPr>
        <w:t xml:space="preserve">، وعن أبي سعيد الخدري </w:t>
      </w:r>
      <w:r w:rsidRPr="001011A2">
        <w:rPr>
          <w:rFonts w:ascii="mylotus" w:hAnsi="mylotus" w:cs="Traditional Naskh"/>
          <w:color w:val="C00000"/>
          <w:sz w:val="32"/>
          <w:szCs w:val="32"/>
          <w:rtl/>
        </w:rPr>
        <w:sym w:font="AGA Arabesque" w:char="F074"/>
      </w:r>
      <w:r w:rsidRPr="0088525E">
        <w:rPr>
          <w:rFonts w:cs="Traditional Naskh" w:hint="cs"/>
          <w:sz w:val="32"/>
          <w:szCs w:val="32"/>
          <w:rtl/>
        </w:rPr>
        <w:t xml:space="preserve"> قال:سمعت النبي </w:t>
      </w:r>
      <w:r w:rsidRPr="001011A2">
        <w:rPr>
          <w:rFonts w:cs="Traditional Naskh"/>
          <w:color w:val="C00000"/>
          <w:sz w:val="32"/>
          <w:szCs w:val="32"/>
          <w:rtl/>
        </w:rPr>
        <w:sym w:font="AGA Arabesque" w:char="F072"/>
      </w:r>
      <w:r w:rsidRPr="0088525E">
        <w:rPr>
          <w:rFonts w:cs="Traditional Naskh" w:hint="cs"/>
          <w:sz w:val="32"/>
          <w:szCs w:val="32"/>
          <w:rtl/>
        </w:rPr>
        <w:t xml:space="preserve"> يقول:</w:t>
      </w:r>
      <w:r w:rsidR="001011A2">
        <w:rPr>
          <w:rFonts w:cs="AL-Hotham" w:hint="cs"/>
          <w:sz w:val="32"/>
          <w:szCs w:val="32"/>
          <w:rtl/>
        </w:rPr>
        <w:t xml:space="preserve"> </w:t>
      </w:r>
      <w:r w:rsidR="001011A2">
        <w:rPr>
          <w:rFonts w:cs="AL-Hotham" w:hint="eastAsia"/>
          <w:sz w:val="32"/>
          <w:szCs w:val="32"/>
          <w:rtl/>
        </w:rPr>
        <w:t>«</w:t>
      </w:r>
      <w:r w:rsidRPr="0088525E">
        <w:rPr>
          <w:rFonts w:cs="Traditional Naskh" w:hint="cs"/>
          <w:b/>
          <w:bCs/>
          <w:sz w:val="32"/>
          <w:szCs w:val="32"/>
          <w:rtl/>
        </w:rPr>
        <w:t>يكشف ربنا عن ساقه فيسجد له كل مؤمن ومؤمنة، ويبقى من كان يسجد في الدنيا رياءً وسمعة،فيذهب ليسجد فيعود ظهره طبقاً واحداً</w:t>
      </w:r>
      <w:r w:rsidR="001011A2">
        <w:rPr>
          <w:rFonts w:cs="AL-Hotham" w:hint="cs"/>
          <w:sz w:val="32"/>
          <w:szCs w:val="32"/>
          <w:rtl/>
        </w:rPr>
        <w:t>»</w:t>
      </w:r>
      <w:r w:rsidRPr="0088525E">
        <w:rPr>
          <w:rFonts w:cs="AL-Hotham"/>
          <w:sz w:val="32"/>
          <w:szCs w:val="32"/>
          <w:rtl/>
        </w:rPr>
        <w:fldChar w:fldCharType="begin"/>
      </w:r>
      <w:r w:rsidRPr="0088525E">
        <w:rPr>
          <w:sz w:val="32"/>
          <w:szCs w:val="32"/>
        </w:rPr>
        <w:instrText xml:space="preserve"> XE "</w:instrText>
      </w:r>
      <w:r w:rsidRPr="0088525E">
        <w:rPr>
          <w:rFonts w:cs="AL-Hotham" w:hint="cs"/>
          <w:sz w:val="32"/>
          <w:szCs w:val="32"/>
          <w:rtl/>
        </w:rPr>
        <w:instrText>1-</w:instrText>
      </w:r>
      <w:r w:rsidRPr="0088525E">
        <w:rPr>
          <w:rFonts w:cs="AL-Hotham" w:hint="eastAsia"/>
          <w:sz w:val="32"/>
          <w:szCs w:val="32"/>
          <w:rtl/>
        </w:rPr>
        <w:instrText>((</w:instrText>
      </w:r>
      <w:r w:rsidRPr="0088525E">
        <w:rPr>
          <w:rFonts w:cs="Traditional Naskh" w:hint="cs"/>
          <w:b/>
          <w:bCs/>
          <w:sz w:val="32"/>
          <w:szCs w:val="32"/>
          <w:rtl/>
        </w:rPr>
        <w:instrText>يكشف ربنا عن ساقه فيسجد له كل مؤمن ومؤمنة، ويبقى من كان يسجد في الدنيا رياءً وسمعة،فيذهب ليسجد فيعود ظهره طبقاً واحداً</w:instrText>
      </w:r>
      <w:r w:rsidRPr="0088525E">
        <w:rPr>
          <w:rFonts w:cs="AL-Hotham" w:hint="eastAsia"/>
          <w:sz w:val="32"/>
          <w:szCs w:val="32"/>
          <w:rtl/>
        </w:rPr>
        <w:instrText>))</w:instrText>
      </w:r>
      <w:r w:rsidRPr="0088525E">
        <w:rPr>
          <w:sz w:val="32"/>
          <w:szCs w:val="32"/>
        </w:rPr>
        <w:instrText xml:space="preserve">" </w:instrText>
      </w:r>
      <w:r w:rsidRPr="0088525E">
        <w:rPr>
          <w:rFonts w:cs="AL-Hotham"/>
          <w:sz w:val="32"/>
          <w:szCs w:val="32"/>
          <w:rtl/>
        </w:rPr>
        <w:fldChar w:fldCharType="end"/>
      </w:r>
      <w:r w:rsidRPr="0088525E">
        <w:rPr>
          <w:rFonts w:cs="Traditional Naskh" w:hint="cs"/>
          <w:sz w:val="32"/>
          <w:szCs w:val="32"/>
          <w:rtl/>
        </w:rPr>
        <w:t xml:space="preserve">.وفي لفظ: </w:t>
      </w:r>
      <w:r w:rsidR="001011A2">
        <w:rPr>
          <w:rFonts w:cs="AL-Hotham" w:hint="cs"/>
          <w:sz w:val="32"/>
          <w:szCs w:val="32"/>
          <w:rtl/>
        </w:rPr>
        <w:t>«</w:t>
      </w:r>
      <w:r w:rsidRPr="0088525E">
        <w:rPr>
          <w:rFonts w:cs="Traditional Naskh" w:hint="cs"/>
          <w:sz w:val="32"/>
          <w:szCs w:val="32"/>
          <w:rtl/>
        </w:rPr>
        <w:t xml:space="preserve">.. </w:t>
      </w:r>
      <w:r w:rsidRPr="0088525E">
        <w:rPr>
          <w:rFonts w:cs="Traditional Naskh" w:hint="cs"/>
          <w:b/>
          <w:bCs/>
          <w:sz w:val="32"/>
          <w:szCs w:val="32"/>
          <w:rtl/>
        </w:rPr>
        <w:t xml:space="preserve">فيُكشف عن ساق فلا يبقى من كان يسجد </w:t>
      </w:r>
      <w:r w:rsidR="00A1582F">
        <w:rPr>
          <w:rFonts w:cs="Traditional Naskh" w:hint="cs"/>
          <w:b/>
          <w:bCs/>
          <w:sz w:val="32"/>
          <w:szCs w:val="32"/>
          <w:rtl/>
        </w:rPr>
        <w:t>للَّه</w:t>
      </w:r>
      <w:r w:rsidRPr="0088525E">
        <w:rPr>
          <w:rFonts w:cs="Traditional Naskh" w:hint="cs"/>
          <w:b/>
          <w:bCs/>
          <w:sz w:val="32"/>
          <w:szCs w:val="32"/>
          <w:rtl/>
        </w:rPr>
        <w:t xml:space="preserve"> من تلقاء نفسه إلا أذن ا</w:t>
      </w:r>
      <w:r w:rsidR="00A1582F">
        <w:rPr>
          <w:rFonts w:cs="Traditional Naskh" w:hint="cs"/>
          <w:b/>
          <w:bCs/>
          <w:sz w:val="32"/>
          <w:szCs w:val="32"/>
          <w:rtl/>
        </w:rPr>
        <w:t>للَّه</w:t>
      </w:r>
      <w:r w:rsidRPr="0088525E">
        <w:rPr>
          <w:rFonts w:cs="Traditional Naskh" w:hint="cs"/>
          <w:b/>
          <w:bCs/>
          <w:sz w:val="32"/>
          <w:szCs w:val="32"/>
          <w:rtl/>
        </w:rPr>
        <w:t xml:space="preserve"> له بالسجود، ولا يبقى من كان يسجد اتقاءً ورياءً إلا جعل ا</w:t>
      </w:r>
      <w:r w:rsidR="00A1582F">
        <w:rPr>
          <w:rFonts w:cs="Traditional Naskh" w:hint="cs"/>
          <w:b/>
          <w:bCs/>
          <w:sz w:val="32"/>
          <w:szCs w:val="32"/>
          <w:rtl/>
        </w:rPr>
        <w:t>للَّه</w:t>
      </w:r>
      <w:r w:rsidRPr="0088525E">
        <w:rPr>
          <w:rFonts w:cs="Traditional Naskh" w:hint="cs"/>
          <w:b/>
          <w:bCs/>
          <w:sz w:val="32"/>
          <w:szCs w:val="32"/>
          <w:rtl/>
        </w:rPr>
        <w:t xml:space="preserve"> ظهره طبقة واحدة كلما أراد أن يسجد خرَّ على قفاه..</w:t>
      </w:r>
      <w:r w:rsidR="001011A2">
        <w:rPr>
          <w:rFonts w:cs="AL-Hotham" w:hint="cs"/>
          <w:sz w:val="32"/>
          <w:szCs w:val="32"/>
          <w:rtl/>
        </w:rPr>
        <w:t>»</w:t>
      </w:r>
      <w:r w:rsidRPr="0088525E">
        <w:rPr>
          <w:rFonts w:cs="AL-Hotham"/>
          <w:sz w:val="32"/>
          <w:szCs w:val="32"/>
          <w:rtl/>
        </w:rPr>
        <w:fldChar w:fldCharType="begin"/>
      </w:r>
      <w:r w:rsidRPr="0088525E">
        <w:rPr>
          <w:sz w:val="32"/>
          <w:szCs w:val="32"/>
        </w:rPr>
        <w:instrText xml:space="preserve"> XE "</w:instrText>
      </w:r>
      <w:r w:rsidRPr="0088525E">
        <w:rPr>
          <w:rFonts w:cs="AL-Hotham" w:hint="cs"/>
          <w:sz w:val="32"/>
          <w:szCs w:val="32"/>
          <w:rtl/>
        </w:rPr>
        <w:instrText>1-</w:instrText>
      </w:r>
      <w:r w:rsidRPr="0088525E">
        <w:rPr>
          <w:rFonts w:cs="AL-Hotham" w:hint="eastAsia"/>
          <w:sz w:val="32"/>
          <w:szCs w:val="32"/>
          <w:rtl/>
        </w:rPr>
        <w:instrText>((</w:instrText>
      </w:r>
      <w:r w:rsidRPr="0088525E">
        <w:rPr>
          <w:rFonts w:cs="Traditional Naskh" w:hint="cs"/>
          <w:sz w:val="32"/>
          <w:szCs w:val="32"/>
          <w:rtl/>
        </w:rPr>
        <w:instrText xml:space="preserve">.. </w:instrText>
      </w:r>
      <w:r w:rsidRPr="0088525E">
        <w:rPr>
          <w:rFonts w:cs="Traditional Naskh" w:hint="cs"/>
          <w:b/>
          <w:bCs/>
          <w:sz w:val="32"/>
          <w:szCs w:val="32"/>
          <w:rtl/>
        </w:rPr>
        <w:instrText>فيُكشف عن ساق فلا يبقى من كان يسجد لله من تلقاء نفسه إلا أذن الله له بالسجود، ولا يبقى من كان يسجد اتقاءً ورياءً إلا جعل الله ظهره طبقة واحدة كلما أراد أن يسجد خرَّ على قفاه..</w:instrText>
      </w:r>
      <w:r w:rsidRPr="0088525E">
        <w:rPr>
          <w:rFonts w:cs="AL-Hotham" w:hint="eastAsia"/>
          <w:sz w:val="32"/>
          <w:szCs w:val="32"/>
          <w:rtl/>
        </w:rPr>
        <w:instrText>))</w:instrText>
      </w:r>
      <w:r w:rsidRPr="0088525E">
        <w:rPr>
          <w:sz w:val="32"/>
          <w:szCs w:val="32"/>
        </w:rPr>
        <w:instrText xml:space="preserve">" </w:instrText>
      </w:r>
      <w:r w:rsidRPr="0088525E">
        <w:rPr>
          <w:rFonts w:cs="AL-Hotham"/>
          <w:sz w:val="32"/>
          <w:szCs w:val="32"/>
          <w:rtl/>
        </w:rPr>
        <w:fldChar w:fldCharType="end"/>
      </w:r>
      <w:r w:rsidRPr="007B5404">
        <w:rPr>
          <w:rFonts w:cs="Traditional Naskh" w:hint="cs"/>
          <w:position w:val="2"/>
          <w:sz w:val="32"/>
          <w:szCs w:val="32"/>
          <w:vertAlign w:val="superscript"/>
          <w:rtl/>
        </w:rPr>
        <w:t>(</w:t>
      </w:r>
      <w:r w:rsidRPr="007B5404">
        <w:rPr>
          <w:rStyle w:val="FootnoteReference"/>
          <w:rFonts w:cs="Traditional Naskh"/>
          <w:bCs/>
          <w:position w:val="2"/>
          <w:sz w:val="32"/>
          <w:szCs w:val="32"/>
          <w:rtl/>
        </w:rPr>
        <w:footnoteReference w:id="630"/>
      </w:r>
      <w:r w:rsidRPr="007B5404">
        <w:rPr>
          <w:rFonts w:cs="Traditional Naskh" w:hint="cs"/>
          <w:position w:val="2"/>
          <w:sz w:val="32"/>
          <w:szCs w:val="32"/>
          <w:vertAlign w:val="superscript"/>
          <w:rtl/>
        </w:rPr>
        <w:t>)</w:t>
      </w:r>
      <w:r w:rsidRPr="0088525E">
        <w:rPr>
          <w:rFonts w:cs="Traditional Naskh" w:hint="cs"/>
          <w:sz w:val="32"/>
          <w:szCs w:val="32"/>
          <w:rtl/>
        </w:rPr>
        <w:t>.</w:t>
      </w:r>
    </w:p>
    <w:p w:rsidR="001B0AC0" w:rsidRPr="0088525E" w:rsidRDefault="001B0AC0" w:rsidP="00392FDD">
      <w:pPr>
        <w:widowControl w:val="0"/>
        <w:spacing w:after="0" w:line="204" w:lineRule="auto"/>
        <w:ind w:firstLine="284"/>
        <w:jc w:val="lowKashida"/>
        <w:rPr>
          <w:rFonts w:cs="Traditional Naskh"/>
          <w:sz w:val="32"/>
          <w:szCs w:val="32"/>
          <w:rtl/>
        </w:rPr>
      </w:pPr>
      <w:r w:rsidRPr="0088525E">
        <w:rPr>
          <w:rFonts w:cs="Traditional Naskh" w:hint="cs"/>
          <w:sz w:val="32"/>
          <w:szCs w:val="32"/>
          <w:rtl/>
        </w:rPr>
        <w:t xml:space="preserve">وهذا فيه عقوبة للمنافقين وأن ظهورهم يوم </w:t>
      </w:r>
      <w:r w:rsidRPr="0088525E">
        <w:rPr>
          <w:rFonts w:cs="Traditional Naskh" w:hint="cs"/>
          <w:color w:val="000000"/>
          <w:sz w:val="32"/>
          <w:szCs w:val="32"/>
          <w:rtl/>
        </w:rPr>
        <w:t>القيامة</w:t>
      </w:r>
      <w:r w:rsidRPr="0088525E">
        <w:rPr>
          <w:rFonts w:cs="Traditional Naskh" w:hint="cs"/>
          <w:sz w:val="32"/>
          <w:szCs w:val="32"/>
          <w:rtl/>
        </w:rPr>
        <w:t xml:space="preserve"> تكون طبقاً واحداً: أي فقار الظهر كله يكون كالفقارة الواحدة، فلا يقدرون على السجود</w:t>
      </w:r>
      <w:r w:rsidRPr="007B5404">
        <w:rPr>
          <w:rFonts w:cs="Traditional Naskh" w:hint="cs"/>
          <w:position w:val="2"/>
          <w:sz w:val="32"/>
          <w:szCs w:val="32"/>
          <w:vertAlign w:val="superscript"/>
          <w:rtl/>
        </w:rPr>
        <w:t>(</w:t>
      </w:r>
      <w:r w:rsidRPr="007B5404">
        <w:rPr>
          <w:rStyle w:val="FootnoteReference"/>
          <w:rFonts w:cs="Traditional Naskh"/>
          <w:position w:val="2"/>
          <w:sz w:val="32"/>
          <w:szCs w:val="32"/>
          <w:rtl/>
        </w:rPr>
        <w:footnoteReference w:id="631"/>
      </w:r>
      <w:r w:rsidRPr="007B5404">
        <w:rPr>
          <w:rFonts w:cs="Traditional Naskh" w:hint="cs"/>
          <w:position w:val="2"/>
          <w:sz w:val="32"/>
          <w:szCs w:val="32"/>
          <w:vertAlign w:val="superscript"/>
          <w:rtl/>
        </w:rPr>
        <w:t>)</w:t>
      </w:r>
      <w:r w:rsidRPr="0088525E">
        <w:rPr>
          <w:rFonts w:cs="Traditional Naskh" w:hint="cs"/>
          <w:sz w:val="32"/>
          <w:szCs w:val="32"/>
          <w:rtl/>
        </w:rPr>
        <w:t>.</w:t>
      </w:r>
    </w:p>
    <w:p w:rsidR="001B0AC0" w:rsidRPr="0088525E" w:rsidRDefault="001B0AC0" w:rsidP="00392FDD">
      <w:pPr>
        <w:widowControl w:val="0"/>
        <w:spacing w:after="0" w:line="204" w:lineRule="auto"/>
        <w:ind w:firstLine="284"/>
        <w:jc w:val="lowKashida"/>
        <w:rPr>
          <w:rFonts w:cs="Traditional Naskh"/>
          <w:spacing w:val="-4"/>
          <w:sz w:val="32"/>
          <w:szCs w:val="32"/>
          <w:rtl/>
        </w:rPr>
      </w:pPr>
      <w:r w:rsidRPr="0088525E">
        <w:rPr>
          <w:rFonts w:cs="Traditional Naskh" w:hint="cs"/>
          <w:b/>
          <w:bCs/>
          <w:spacing w:val="-4"/>
          <w:sz w:val="32"/>
          <w:szCs w:val="32"/>
          <w:rtl/>
        </w:rPr>
        <w:t xml:space="preserve">وأمر النبي </w:t>
      </w:r>
      <w:r w:rsidRPr="001011A2">
        <w:rPr>
          <w:rFonts w:cs="Traditional Naskh"/>
          <w:color w:val="C00000"/>
          <w:spacing w:val="-4"/>
          <w:sz w:val="32"/>
          <w:szCs w:val="32"/>
          <w:rtl/>
        </w:rPr>
        <w:sym w:font="AGA Arabesque" w:char="F072"/>
      </w:r>
      <w:r w:rsidRPr="0088525E">
        <w:rPr>
          <w:rFonts w:cs="Traditional Naskh" w:hint="cs"/>
          <w:b/>
          <w:bCs/>
          <w:spacing w:val="-4"/>
          <w:sz w:val="32"/>
          <w:szCs w:val="32"/>
          <w:rtl/>
        </w:rPr>
        <w:t xml:space="preserve"> بالصلاة مع الجماعة، </w:t>
      </w:r>
      <w:r w:rsidRPr="0088525E">
        <w:rPr>
          <w:rFonts w:cs="Traditional Naskh" w:hint="cs"/>
          <w:spacing w:val="-4"/>
          <w:sz w:val="32"/>
          <w:szCs w:val="32"/>
          <w:rtl/>
        </w:rPr>
        <w:t xml:space="preserve">فعن مالك بن الحويرث </w:t>
      </w:r>
      <w:r w:rsidRPr="00392FDD">
        <w:rPr>
          <w:rFonts w:ascii="mylotus" w:hAnsi="mylotus" w:cs="Traditional Naskh"/>
          <w:color w:val="C00000"/>
          <w:spacing w:val="-4"/>
          <w:sz w:val="32"/>
          <w:szCs w:val="32"/>
          <w:rtl/>
        </w:rPr>
        <w:sym w:font="AGA Arabesque" w:char="F074"/>
      </w:r>
      <w:r w:rsidRPr="0088525E">
        <w:rPr>
          <w:rFonts w:cs="Traditional Naskh" w:hint="cs"/>
          <w:spacing w:val="-4"/>
          <w:sz w:val="32"/>
          <w:szCs w:val="32"/>
          <w:rtl/>
        </w:rPr>
        <w:t xml:space="preserve"> قال: أتيت النبي </w:t>
      </w:r>
      <w:r w:rsidRPr="001011A2">
        <w:rPr>
          <w:rFonts w:cs="Traditional Naskh"/>
          <w:color w:val="C00000"/>
          <w:spacing w:val="-4"/>
          <w:sz w:val="32"/>
          <w:szCs w:val="32"/>
          <w:rtl/>
        </w:rPr>
        <w:sym w:font="AGA Arabesque" w:char="F072"/>
      </w:r>
      <w:r w:rsidRPr="0088525E">
        <w:rPr>
          <w:rFonts w:cs="Traditional Naskh" w:hint="cs"/>
          <w:spacing w:val="-4"/>
          <w:sz w:val="32"/>
          <w:szCs w:val="32"/>
          <w:rtl/>
        </w:rPr>
        <w:t xml:space="preserve"> في نفر من قومي، فأقمنا عنده عشرين ليلة </w:t>
      </w:r>
      <w:r w:rsidRPr="0088525E">
        <w:rPr>
          <w:rFonts w:cs="Times New Roman" w:hint="cs"/>
          <w:spacing w:val="-4"/>
          <w:sz w:val="32"/>
          <w:szCs w:val="32"/>
          <w:rtl/>
        </w:rPr>
        <w:t>–</w:t>
      </w:r>
      <w:r w:rsidRPr="0088525E">
        <w:rPr>
          <w:rFonts w:cs="Traditional Naskh" w:hint="cs"/>
          <w:spacing w:val="-4"/>
          <w:sz w:val="32"/>
          <w:szCs w:val="32"/>
          <w:rtl/>
        </w:rPr>
        <w:t xml:space="preserve"> وكان رحيماً رفيقاً- فلما رأى شوقنا إلى أهالينا قال: </w:t>
      </w:r>
      <w:r w:rsidR="001011A2">
        <w:rPr>
          <w:rFonts w:cs="AL-Hotham" w:hint="cs"/>
          <w:spacing w:val="-4"/>
          <w:sz w:val="32"/>
          <w:szCs w:val="32"/>
          <w:rtl/>
        </w:rPr>
        <w:t>«</w:t>
      </w:r>
      <w:r w:rsidRPr="0088525E">
        <w:rPr>
          <w:rFonts w:cs="Traditional Naskh" w:hint="cs"/>
          <w:b/>
          <w:bCs/>
          <w:spacing w:val="-4"/>
          <w:sz w:val="32"/>
          <w:szCs w:val="32"/>
          <w:rtl/>
        </w:rPr>
        <w:t>ارجعوا فكونوا فيهم، وعلّموهم، وصلُّوا، فإذا حضرت الصلاة فليؤذن لكم أحدكم، وليؤمكم أكبركم</w:t>
      </w:r>
      <w:r w:rsidR="001011A2">
        <w:rPr>
          <w:rFonts w:cs="AL-Hotham" w:hint="cs"/>
          <w:spacing w:val="-4"/>
          <w:sz w:val="32"/>
          <w:szCs w:val="32"/>
          <w:rtl/>
        </w:rPr>
        <w:t>»</w:t>
      </w:r>
      <w:r w:rsidRPr="0088525E">
        <w:rPr>
          <w:rFonts w:cs="AL-Hotham"/>
          <w:spacing w:val="-4"/>
          <w:sz w:val="32"/>
          <w:szCs w:val="32"/>
          <w:rtl/>
        </w:rPr>
        <w:fldChar w:fldCharType="begin"/>
      </w:r>
      <w:r w:rsidRPr="0088525E">
        <w:rPr>
          <w:sz w:val="32"/>
          <w:szCs w:val="32"/>
        </w:rPr>
        <w:instrText xml:space="preserve"> XE "</w:instrText>
      </w:r>
      <w:r w:rsidRPr="0088525E">
        <w:rPr>
          <w:rFonts w:cs="AL-Hotham" w:hint="cs"/>
          <w:spacing w:val="-4"/>
          <w:sz w:val="32"/>
          <w:szCs w:val="32"/>
          <w:rtl/>
        </w:rPr>
        <w:instrText>1-</w:instrText>
      </w:r>
      <w:r w:rsidRPr="0088525E">
        <w:rPr>
          <w:rFonts w:cs="AL-Hotham" w:hint="eastAsia"/>
          <w:spacing w:val="-4"/>
          <w:sz w:val="32"/>
          <w:szCs w:val="32"/>
          <w:rtl/>
        </w:rPr>
        <w:instrText>((</w:instrText>
      </w:r>
      <w:r w:rsidRPr="0088525E">
        <w:rPr>
          <w:rFonts w:cs="Traditional Naskh" w:hint="cs"/>
          <w:b/>
          <w:bCs/>
          <w:spacing w:val="-4"/>
          <w:sz w:val="32"/>
          <w:szCs w:val="32"/>
          <w:rtl/>
        </w:rPr>
        <w:instrText>ارجعوا فكونوا فيهم، وعلِّموهم، وصلُّوا، فإذا حضرت الصلاة فليؤذن لكم أحدكم، وليؤمكم أكبركم</w:instrText>
      </w:r>
      <w:r w:rsidRPr="0088525E">
        <w:rPr>
          <w:rFonts w:cs="AL-Hotham" w:hint="eastAsia"/>
          <w:spacing w:val="-4"/>
          <w:sz w:val="32"/>
          <w:szCs w:val="32"/>
          <w:rtl/>
        </w:rPr>
        <w:instrText>))</w:instrText>
      </w:r>
      <w:r w:rsidRPr="0088525E">
        <w:rPr>
          <w:sz w:val="32"/>
          <w:szCs w:val="32"/>
        </w:rPr>
        <w:instrText xml:space="preserve">" </w:instrText>
      </w:r>
      <w:r w:rsidRPr="0088525E">
        <w:rPr>
          <w:rFonts w:cs="AL-Hotham"/>
          <w:spacing w:val="-4"/>
          <w:sz w:val="32"/>
          <w:szCs w:val="32"/>
          <w:rtl/>
        </w:rPr>
        <w:fldChar w:fldCharType="end"/>
      </w:r>
      <w:r w:rsidRPr="007B5404">
        <w:rPr>
          <w:rFonts w:cs="Traditional Naskh" w:hint="cs"/>
          <w:spacing w:val="-4"/>
          <w:position w:val="2"/>
          <w:sz w:val="32"/>
          <w:szCs w:val="32"/>
          <w:vertAlign w:val="superscript"/>
          <w:rtl/>
        </w:rPr>
        <w:t>(</w:t>
      </w:r>
      <w:r w:rsidRPr="007B5404">
        <w:rPr>
          <w:rStyle w:val="FootnoteReference"/>
          <w:rFonts w:cs="Traditional Naskh"/>
          <w:bCs/>
          <w:spacing w:val="-4"/>
          <w:position w:val="2"/>
          <w:sz w:val="32"/>
          <w:szCs w:val="32"/>
          <w:rtl/>
        </w:rPr>
        <w:footnoteReference w:id="632"/>
      </w:r>
      <w:r w:rsidRPr="007B5404">
        <w:rPr>
          <w:rFonts w:cs="Traditional Naskh" w:hint="cs"/>
          <w:spacing w:val="-4"/>
          <w:position w:val="2"/>
          <w:sz w:val="32"/>
          <w:szCs w:val="32"/>
          <w:vertAlign w:val="superscript"/>
          <w:rtl/>
        </w:rPr>
        <w:t>)</w:t>
      </w:r>
      <w:r w:rsidRPr="0088525E">
        <w:rPr>
          <w:rFonts w:cs="Traditional Naskh" w:hint="cs"/>
          <w:spacing w:val="-4"/>
          <w:sz w:val="32"/>
          <w:szCs w:val="32"/>
          <w:rtl/>
        </w:rPr>
        <w:t>.</w:t>
      </w:r>
    </w:p>
    <w:p w:rsidR="001B0AC0" w:rsidRPr="0088525E" w:rsidRDefault="001B0AC0" w:rsidP="00392FDD">
      <w:pPr>
        <w:widowControl w:val="0"/>
        <w:spacing w:after="0" w:line="204" w:lineRule="auto"/>
        <w:ind w:firstLine="284"/>
        <w:jc w:val="lowKashida"/>
        <w:rPr>
          <w:rFonts w:cs="Traditional Naskh"/>
          <w:sz w:val="32"/>
          <w:szCs w:val="32"/>
          <w:rtl/>
        </w:rPr>
      </w:pPr>
      <w:r w:rsidRPr="0088525E">
        <w:rPr>
          <w:rFonts w:cs="Traditional Naskh" w:hint="cs"/>
          <w:sz w:val="32"/>
          <w:szCs w:val="32"/>
          <w:rtl/>
        </w:rPr>
        <w:t xml:space="preserve">فالنبي </w:t>
      </w:r>
      <w:r w:rsidRPr="001011A2">
        <w:rPr>
          <w:rFonts w:cs="Traditional Naskh"/>
          <w:color w:val="C00000"/>
          <w:sz w:val="32"/>
          <w:szCs w:val="32"/>
          <w:rtl/>
        </w:rPr>
        <w:sym w:font="AGA Arabesque" w:char="F072"/>
      </w:r>
      <w:r w:rsidRPr="0088525E">
        <w:rPr>
          <w:rFonts w:cs="Traditional Naskh" w:hint="cs"/>
          <w:sz w:val="32"/>
          <w:szCs w:val="32"/>
          <w:rtl/>
        </w:rPr>
        <w:t xml:space="preserve"> أمر بصلاة الجماعة، والأمر يقتضي الوجوب.</w:t>
      </w:r>
    </w:p>
    <w:p w:rsidR="001B0AC0" w:rsidRPr="0088525E" w:rsidRDefault="001B0AC0" w:rsidP="00392FDD">
      <w:pPr>
        <w:widowControl w:val="0"/>
        <w:spacing w:after="0" w:line="204" w:lineRule="auto"/>
        <w:ind w:firstLine="284"/>
        <w:jc w:val="lowKashida"/>
        <w:rPr>
          <w:rFonts w:cs="Traditional Naskh"/>
          <w:sz w:val="32"/>
          <w:szCs w:val="32"/>
          <w:rtl/>
        </w:rPr>
      </w:pPr>
      <w:r w:rsidRPr="0088525E">
        <w:rPr>
          <w:rFonts w:cs="Traditional Naskh" w:hint="cs"/>
          <w:b/>
          <w:bCs/>
          <w:sz w:val="32"/>
          <w:szCs w:val="32"/>
          <w:rtl/>
        </w:rPr>
        <w:t xml:space="preserve">وهمّ النبي </w:t>
      </w:r>
      <w:r w:rsidRPr="001011A2">
        <w:rPr>
          <w:rFonts w:cs="Traditional Naskh"/>
          <w:color w:val="C00000"/>
          <w:sz w:val="32"/>
          <w:szCs w:val="32"/>
          <w:rtl/>
        </w:rPr>
        <w:sym w:font="AGA Arabesque" w:char="F072"/>
      </w:r>
      <w:r w:rsidRPr="0088525E">
        <w:rPr>
          <w:rFonts w:cs="Traditional Naskh" w:hint="cs"/>
          <w:b/>
          <w:bCs/>
          <w:sz w:val="32"/>
          <w:szCs w:val="32"/>
          <w:rtl/>
        </w:rPr>
        <w:t xml:space="preserve"> بتحريق البيوت على المتخلفين عن صلاة الجماعة؛</w:t>
      </w:r>
      <w:r w:rsidRPr="0088525E">
        <w:rPr>
          <w:rFonts w:cs="Traditional Naskh" w:hint="cs"/>
          <w:sz w:val="32"/>
          <w:szCs w:val="32"/>
          <w:rtl/>
        </w:rPr>
        <w:t xml:space="preserve"> فعن أبي هريرة </w:t>
      </w:r>
      <w:r w:rsidRPr="001011A2">
        <w:rPr>
          <w:rFonts w:ascii="mylotus" w:hAnsi="mylotus" w:cs="Traditional Naskh"/>
          <w:color w:val="C00000"/>
          <w:sz w:val="32"/>
          <w:szCs w:val="32"/>
          <w:rtl/>
        </w:rPr>
        <w:sym w:font="AGA Arabesque" w:char="F074"/>
      </w:r>
      <w:r w:rsidRPr="0088525E">
        <w:rPr>
          <w:rFonts w:cs="Traditional Naskh" w:hint="cs"/>
          <w:sz w:val="32"/>
          <w:szCs w:val="32"/>
          <w:rtl/>
        </w:rPr>
        <w:t xml:space="preserve"> أن رسول ا</w:t>
      </w:r>
      <w:r w:rsidR="00A1582F">
        <w:rPr>
          <w:rFonts w:cs="Traditional Naskh" w:hint="cs"/>
          <w:sz w:val="32"/>
          <w:szCs w:val="32"/>
          <w:rtl/>
        </w:rPr>
        <w:t>للَّه</w:t>
      </w:r>
      <w:r w:rsidRPr="0088525E">
        <w:rPr>
          <w:rFonts w:cs="Traditional Naskh" w:hint="cs"/>
          <w:sz w:val="32"/>
          <w:szCs w:val="32"/>
          <w:rtl/>
        </w:rPr>
        <w:t xml:space="preserve"> </w:t>
      </w:r>
      <w:r w:rsidRPr="001011A2">
        <w:rPr>
          <w:rFonts w:cs="Traditional Naskh"/>
          <w:color w:val="C00000"/>
          <w:sz w:val="32"/>
          <w:szCs w:val="32"/>
          <w:rtl/>
        </w:rPr>
        <w:sym w:font="AGA Arabesque" w:char="F072"/>
      </w:r>
      <w:r w:rsidRPr="0088525E">
        <w:rPr>
          <w:rFonts w:cs="Traditional Naskh" w:hint="cs"/>
          <w:sz w:val="32"/>
          <w:szCs w:val="32"/>
          <w:rtl/>
        </w:rPr>
        <w:t xml:space="preserve"> فقد ناساً في بعض الصلوات فقال: </w:t>
      </w:r>
      <w:r w:rsidR="001011A2">
        <w:rPr>
          <w:rFonts w:cs="AL-Hotham" w:hint="cs"/>
          <w:sz w:val="32"/>
          <w:szCs w:val="32"/>
          <w:rtl/>
        </w:rPr>
        <w:t>«</w:t>
      </w:r>
      <w:r w:rsidRPr="0088525E">
        <w:rPr>
          <w:rFonts w:cs="Traditional Naskh" w:hint="cs"/>
          <w:b/>
          <w:bCs/>
          <w:sz w:val="32"/>
          <w:szCs w:val="32"/>
          <w:rtl/>
        </w:rPr>
        <w:t>لقد هممتُ أن آمر رجلاً يصلي بالناس، ثم أُخالِفَ</w:t>
      </w:r>
      <w:r w:rsidRPr="007B5404">
        <w:rPr>
          <w:rFonts w:cs="Traditional Naskh" w:hint="cs"/>
          <w:b/>
          <w:bCs/>
          <w:position w:val="2"/>
          <w:sz w:val="32"/>
          <w:szCs w:val="32"/>
          <w:vertAlign w:val="superscript"/>
          <w:rtl/>
        </w:rPr>
        <w:t>(</w:t>
      </w:r>
      <w:r w:rsidRPr="007B5404">
        <w:rPr>
          <w:rStyle w:val="FootnoteReference"/>
          <w:rFonts w:cs="Traditional Naskh"/>
          <w:b/>
          <w:bCs/>
          <w:position w:val="2"/>
          <w:sz w:val="32"/>
          <w:szCs w:val="32"/>
          <w:rtl/>
        </w:rPr>
        <w:footnoteReference w:id="633"/>
      </w:r>
      <w:r w:rsidRPr="007B5404">
        <w:rPr>
          <w:rFonts w:cs="Traditional Naskh" w:hint="cs"/>
          <w:b/>
          <w:bCs/>
          <w:position w:val="2"/>
          <w:sz w:val="32"/>
          <w:szCs w:val="32"/>
          <w:vertAlign w:val="superscript"/>
          <w:rtl/>
        </w:rPr>
        <w:t>)</w:t>
      </w:r>
      <w:r w:rsidRPr="0088525E">
        <w:rPr>
          <w:rFonts w:cs="Traditional Naskh" w:hint="cs"/>
          <w:b/>
          <w:bCs/>
          <w:sz w:val="32"/>
          <w:szCs w:val="32"/>
          <w:rtl/>
        </w:rPr>
        <w:t xml:space="preserve"> إلى رجالٍ يتخلَّفون عنها </w:t>
      </w:r>
      <w:r w:rsidRPr="0088525E">
        <w:rPr>
          <w:rFonts w:cs="Traditional Naskh" w:hint="cs"/>
          <w:b/>
          <w:bCs/>
          <w:sz w:val="32"/>
          <w:szCs w:val="32"/>
          <w:rtl/>
        </w:rPr>
        <w:lastRenderedPageBreak/>
        <w:t>فآمر بهم فيحرقوا عليهم بحزم الحطب بيوتهم، ولو عَلِمَ أحدهم أنه يجد عظماً سميناً لشهدها</w:t>
      </w:r>
      <w:r w:rsidR="001011A2">
        <w:rPr>
          <w:rFonts w:cs="AL-Hotham" w:hint="cs"/>
          <w:sz w:val="32"/>
          <w:szCs w:val="32"/>
          <w:rtl/>
        </w:rPr>
        <w:t>»</w:t>
      </w:r>
      <w:r w:rsidRPr="0088525E">
        <w:rPr>
          <w:rFonts w:cs="AL-Hotham"/>
          <w:sz w:val="32"/>
          <w:szCs w:val="32"/>
          <w:rtl/>
        </w:rPr>
        <w:fldChar w:fldCharType="begin"/>
      </w:r>
      <w:r w:rsidRPr="0088525E">
        <w:rPr>
          <w:sz w:val="32"/>
          <w:szCs w:val="32"/>
        </w:rPr>
        <w:instrText xml:space="preserve"> XE "</w:instrText>
      </w:r>
      <w:r w:rsidRPr="0088525E">
        <w:rPr>
          <w:rFonts w:cs="AL-Hotham" w:hint="cs"/>
          <w:sz w:val="32"/>
          <w:szCs w:val="32"/>
          <w:rtl/>
        </w:rPr>
        <w:instrText>1-</w:instrText>
      </w:r>
      <w:r w:rsidRPr="0088525E">
        <w:rPr>
          <w:rFonts w:cs="AL-Hotham" w:hint="eastAsia"/>
          <w:sz w:val="32"/>
          <w:szCs w:val="32"/>
          <w:rtl/>
        </w:rPr>
        <w:instrText>((</w:instrText>
      </w:r>
      <w:r w:rsidRPr="0088525E">
        <w:rPr>
          <w:rFonts w:cs="Traditional Naskh" w:hint="cs"/>
          <w:b/>
          <w:bCs/>
          <w:sz w:val="32"/>
          <w:szCs w:val="32"/>
          <w:rtl/>
        </w:rPr>
        <w:instrText>لقد هممتُ أن آمر رجلاً يصلي بالناس، ثم أُخالِفَ إلى رجالٍ يتخلَّفون عنها فآمر بهم فيحرقوا عليهم بحزم الحطب بيوتهم، ولو عَلِمَ أحدهم أنه يجد عظماً سميناً لشهدها</w:instrText>
      </w:r>
      <w:r w:rsidRPr="0088525E">
        <w:rPr>
          <w:rFonts w:cs="AL-Hotham" w:hint="eastAsia"/>
          <w:sz w:val="32"/>
          <w:szCs w:val="32"/>
          <w:rtl/>
        </w:rPr>
        <w:instrText>))</w:instrText>
      </w:r>
      <w:r w:rsidRPr="0088525E">
        <w:rPr>
          <w:sz w:val="32"/>
          <w:szCs w:val="32"/>
        </w:rPr>
        <w:instrText xml:space="preserve">" </w:instrText>
      </w:r>
      <w:r w:rsidRPr="0088525E">
        <w:rPr>
          <w:rFonts w:cs="AL-Hotham"/>
          <w:sz w:val="32"/>
          <w:szCs w:val="32"/>
          <w:rtl/>
        </w:rPr>
        <w:fldChar w:fldCharType="end"/>
      </w:r>
      <w:r w:rsidRPr="0088525E">
        <w:rPr>
          <w:rFonts w:cs="Traditional Naskh" w:hint="cs"/>
          <w:sz w:val="32"/>
          <w:szCs w:val="32"/>
          <w:rtl/>
        </w:rPr>
        <w:t xml:space="preserve">. وهذا لفظ مسلم، ولفظ البخاري: </w:t>
      </w:r>
      <w:r w:rsidR="001011A2">
        <w:rPr>
          <w:rFonts w:cs="AL-Hotham" w:hint="cs"/>
          <w:sz w:val="32"/>
          <w:szCs w:val="32"/>
          <w:rtl/>
        </w:rPr>
        <w:t>«</w:t>
      </w:r>
      <w:r w:rsidRPr="0088525E">
        <w:rPr>
          <w:rFonts w:cs="Traditional Naskh" w:hint="cs"/>
          <w:b/>
          <w:bCs/>
          <w:sz w:val="32"/>
          <w:szCs w:val="32"/>
          <w:rtl/>
        </w:rPr>
        <w:t xml:space="preserve">والذي نفسي بيده لقد هممتُ أن آمر بحطب ليحطب، ثم آمر بالصلاة فيؤذّن لها، ثم آمر رجلاً فيؤمُّ </w:t>
      </w:r>
      <w:r w:rsidRPr="0088525E">
        <w:rPr>
          <w:rFonts w:cs="Traditional Naskh" w:hint="cs"/>
          <w:b/>
          <w:bCs/>
          <w:color w:val="000000"/>
          <w:sz w:val="32"/>
          <w:szCs w:val="32"/>
          <w:rtl/>
        </w:rPr>
        <w:t>الناس</w:t>
      </w:r>
      <w:r w:rsidRPr="0088525E">
        <w:rPr>
          <w:rFonts w:cs="Traditional Naskh" w:hint="cs"/>
          <w:b/>
          <w:bCs/>
          <w:sz w:val="32"/>
          <w:szCs w:val="32"/>
          <w:rtl/>
        </w:rPr>
        <w:t>، ثم أخالف إلى رجالٍ فأحرّق عليهم بيوتهم، والذي نفسي بيده لو يعلم أحدهم أنه يجد عَرْقاً سميناً</w:t>
      </w:r>
      <w:r w:rsidRPr="007B5404">
        <w:rPr>
          <w:rFonts w:cs="Traditional Naskh" w:hint="cs"/>
          <w:b/>
          <w:bCs/>
          <w:position w:val="2"/>
          <w:sz w:val="32"/>
          <w:szCs w:val="32"/>
          <w:vertAlign w:val="superscript"/>
          <w:rtl/>
        </w:rPr>
        <w:t>(</w:t>
      </w:r>
      <w:r w:rsidRPr="007B5404">
        <w:rPr>
          <w:rStyle w:val="FootnoteReference"/>
          <w:rFonts w:cs="Traditional Naskh"/>
          <w:b/>
          <w:bCs/>
          <w:position w:val="2"/>
          <w:sz w:val="32"/>
          <w:szCs w:val="32"/>
          <w:rtl/>
        </w:rPr>
        <w:footnoteReference w:id="634"/>
      </w:r>
      <w:r w:rsidRPr="007B5404">
        <w:rPr>
          <w:rFonts w:cs="Traditional Naskh" w:hint="cs"/>
          <w:b/>
          <w:bCs/>
          <w:position w:val="2"/>
          <w:sz w:val="32"/>
          <w:szCs w:val="32"/>
          <w:vertAlign w:val="superscript"/>
          <w:rtl/>
        </w:rPr>
        <w:t>)</w:t>
      </w:r>
      <w:r w:rsidRPr="0088525E">
        <w:rPr>
          <w:rFonts w:cs="Traditional Naskh" w:hint="cs"/>
          <w:b/>
          <w:bCs/>
          <w:sz w:val="32"/>
          <w:szCs w:val="32"/>
          <w:rtl/>
        </w:rPr>
        <w:t>، أو مرماتين حسنتين</w:t>
      </w:r>
      <w:r w:rsidRPr="007B5404">
        <w:rPr>
          <w:rFonts w:cs="Traditional Naskh" w:hint="cs"/>
          <w:b/>
          <w:bCs/>
          <w:position w:val="2"/>
          <w:sz w:val="32"/>
          <w:szCs w:val="32"/>
          <w:vertAlign w:val="superscript"/>
          <w:rtl/>
        </w:rPr>
        <w:t>(</w:t>
      </w:r>
      <w:r w:rsidRPr="007B5404">
        <w:rPr>
          <w:rStyle w:val="FootnoteReference"/>
          <w:rFonts w:cs="Traditional Naskh"/>
          <w:b/>
          <w:bCs/>
          <w:position w:val="2"/>
          <w:sz w:val="32"/>
          <w:szCs w:val="32"/>
          <w:rtl/>
        </w:rPr>
        <w:footnoteReference w:id="635"/>
      </w:r>
      <w:r w:rsidRPr="007B5404">
        <w:rPr>
          <w:rFonts w:cs="Traditional Naskh" w:hint="cs"/>
          <w:b/>
          <w:bCs/>
          <w:position w:val="2"/>
          <w:sz w:val="32"/>
          <w:szCs w:val="32"/>
          <w:vertAlign w:val="superscript"/>
          <w:rtl/>
        </w:rPr>
        <w:t>)</w:t>
      </w:r>
      <w:r w:rsidRPr="0088525E">
        <w:rPr>
          <w:rFonts w:cs="Traditional Naskh" w:hint="cs"/>
          <w:b/>
          <w:bCs/>
          <w:sz w:val="32"/>
          <w:szCs w:val="32"/>
          <w:rtl/>
        </w:rPr>
        <w:t xml:space="preserve"> لشهد العشاء</w:t>
      </w:r>
      <w:r w:rsidR="001011A2">
        <w:rPr>
          <w:rFonts w:cs="AL-Hotham" w:hint="cs"/>
          <w:sz w:val="32"/>
          <w:szCs w:val="32"/>
          <w:rtl/>
        </w:rPr>
        <w:t>»</w:t>
      </w:r>
      <w:r w:rsidRPr="0088525E">
        <w:rPr>
          <w:rFonts w:cs="AL-Hotham"/>
          <w:sz w:val="32"/>
          <w:szCs w:val="32"/>
          <w:rtl/>
        </w:rPr>
        <w:fldChar w:fldCharType="begin"/>
      </w:r>
      <w:r w:rsidRPr="0088525E">
        <w:rPr>
          <w:sz w:val="32"/>
          <w:szCs w:val="32"/>
        </w:rPr>
        <w:instrText xml:space="preserve"> XE "</w:instrText>
      </w:r>
      <w:r w:rsidRPr="0088525E">
        <w:rPr>
          <w:rFonts w:cs="AL-Hotham" w:hint="cs"/>
          <w:sz w:val="32"/>
          <w:szCs w:val="32"/>
          <w:rtl/>
        </w:rPr>
        <w:instrText>1-</w:instrText>
      </w:r>
      <w:r w:rsidRPr="0088525E">
        <w:rPr>
          <w:rFonts w:cs="AL-Hotham" w:hint="eastAsia"/>
          <w:sz w:val="32"/>
          <w:szCs w:val="32"/>
          <w:rtl/>
        </w:rPr>
        <w:instrText>((</w:instrText>
      </w:r>
      <w:r w:rsidRPr="0088525E">
        <w:rPr>
          <w:rFonts w:cs="Traditional Naskh" w:hint="cs"/>
          <w:b/>
          <w:bCs/>
          <w:sz w:val="32"/>
          <w:szCs w:val="32"/>
          <w:rtl/>
        </w:rPr>
        <w:instrText xml:space="preserve">والذي نفسي بيده لقد هممتُ أن آمر بحطب ليحطب، ثم آمر بالصلاة فيؤذّن لها، ثم آمر رجلاً فيؤمُّ </w:instrText>
      </w:r>
      <w:r w:rsidRPr="0088525E">
        <w:rPr>
          <w:rFonts w:cs="Traditional Naskh" w:hint="cs"/>
          <w:b/>
          <w:bCs/>
          <w:color w:val="000000"/>
          <w:sz w:val="32"/>
          <w:szCs w:val="32"/>
          <w:rtl/>
        </w:rPr>
        <w:instrText>الناس</w:instrText>
      </w:r>
      <w:r w:rsidRPr="0088525E">
        <w:rPr>
          <w:rFonts w:cs="Traditional Naskh" w:hint="cs"/>
          <w:b/>
          <w:bCs/>
          <w:sz w:val="32"/>
          <w:szCs w:val="32"/>
          <w:rtl/>
        </w:rPr>
        <w:instrText>، ثم أخالف إلى رجالٍ فأحرِّق عليهم بيوتهم، والذي نفسي بيده لو يعلم أحدهم أنه يجد عَرْقاً سميناً، أو مرماتين حسنتين لشهد العشاء</w:instrText>
      </w:r>
      <w:r w:rsidRPr="0088525E">
        <w:rPr>
          <w:rFonts w:cs="AL-Hotham" w:hint="eastAsia"/>
          <w:sz w:val="32"/>
          <w:szCs w:val="32"/>
          <w:rtl/>
        </w:rPr>
        <w:instrText>))</w:instrText>
      </w:r>
      <w:r w:rsidRPr="0088525E">
        <w:rPr>
          <w:sz w:val="32"/>
          <w:szCs w:val="32"/>
        </w:rPr>
        <w:instrText xml:space="preserve">" </w:instrText>
      </w:r>
      <w:r w:rsidRPr="0088525E">
        <w:rPr>
          <w:rFonts w:cs="AL-Hotham"/>
          <w:sz w:val="32"/>
          <w:szCs w:val="32"/>
          <w:rtl/>
        </w:rPr>
        <w:fldChar w:fldCharType="end"/>
      </w:r>
      <w:r w:rsidRPr="0088525E">
        <w:rPr>
          <w:rFonts w:cs="Traditional Naskh" w:hint="cs"/>
          <w:sz w:val="32"/>
          <w:szCs w:val="32"/>
          <w:rtl/>
        </w:rPr>
        <w:t xml:space="preserve">. وفي لفظ لمسلم: </w:t>
      </w:r>
      <w:r w:rsidR="001011A2">
        <w:rPr>
          <w:rFonts w:cs="AL-Hotham" w:hint="cs"/>
          <w:sz w:val="32"/>
          <w:szCs w:val="32"/>
          <w:rtl/>
        </w:rPr>
        <w:t>«</w:t>
      </w:r>
      <w:r w:rsidRPr="0088525E">
        <w:rPr>
          <w:rFonts w:cs="Traditional Naskh" w:hint="cs"/>
          <w:b/>
          <w:bCs/>
          <w:sz w:val="32"/>
          <w:szCs w:val="32"/>
          <w:rtl/>
        </w:rPr>
        <w:t xml:space="preserve">إن أثقل صلاة على المنافقين صلاة العشاء وصلاة </w:t>
      </w:r>
      <w:r w:rsidRPr="0088525E">
        <w:rPr>
          <w:rFonts w:cs="Traditional Naskh" w:hint="cs"/>
          <w:b/>
          <w:bCs/>
          <w:color w:val="000000"/>
          <w:sz w:val="32"/>
          <w:szCs w:val="32"/>
          <w:rtl/>
        </w:rPr>
        <w:t>الفجر</w:t>
      </w:r>
      <w:r w:rsidRPr="0088525E">
        <w:rPr>
          <w:rFonts w:cs="Traditional Naskh" w:hint="cs"/>
          <w:b/>
          <w:bCs/>
          <w:sz w:val="32"/>
          <w:szCs w:val="32"/>
          <w:rtl/>
        </w:rPr>
        <w:t>، ولو يعلمون ما فيهما لأتوهما ولو حبواً</w:t>
      </w:r>
      <w:r w:rsidRPr="007B5404">
        <w:rPr>
          <w:rFonts w:cs="Traditional Naskh" w:hint="cs"/>
          <w:b/>
          <w:bCs/>
          <w:position w:val="2"/>
          <w:sz w:val="32"/>
          <w:szCs w:val="32"/>
          <w:vertAlign w:val="superscript"/>
          <w:rtl/>
        </w:rPr>
        <w:t>(</w:t>
      </w:r>
      <w:r w:rsidRPr="007B5404">
        <w:rPr>
          <w:rStyle w:val="FootnoteReference"/>
          <w:rFonts w:cs="Traditional Naskh"/>
          <w:b/>
          <w:bCs/>
          <w:position w:val="2"/>
          <w:sz w:val="32"/>
          <w:szCs w:val="32"/>
          <w:rtl/>
        </w:rPr>
        <w:footnoteReference w:id="636"/>
      </w:r>
      <w:r w:rsidRPr="007B5404">
        <w:rPr>
          <w:rFonts w:cs="Traditional Naskh" w:hint="cs"/>
          <w:b/>
          <w:bCs/>
          <w:position w:val="2"/>
          <w:sz w:val="32"/>
          <w:szCs w:val="32"/>
          <w:vertAlign w:val="superscript"/>
          <w:rtl/>
        </w:rPr>
        <w:t>)</w:t>
      </w:r>
      <w:r w:rsidRPr="0088525E">
        <w:rPr>
          <w:rFonts w:cs="Traditional Naskh" w:hint="cs"/>
          <w:b/>
          <w:bCs/>
          <w:sz w:val="32"/>
          <w:szCs w:val="32"/>
          <w:rtl/>
        </w:rPr>
        <w:t>، ولقد هممتُ أن آمر بالصلاة فتُقام، ثم آمر رجلاً فيصلي بالناس</w:t>
      </w:r>
      <w:r w:rsidRPr="0088525E">
        <w:rPr>
          <w:rFonts w:cs="Traditional Naskh"/>
          <w:b/>
          <w:bCs/>
          <w:sz w:val="32"/>
          <w:szCs w:val="32"/>
          <w:rtl/>
        </w:rPr>
        <w:fldChar w:fldCharType="begin"/>
      </w:r>
      <w:r w:rsidRPr="0088525E">
        <w:rPr>
          <w:sz w:val="32"/>
          <w:szCs w:val="32"/>
        </w:rPr>
        <w:instrText xml:space="preserve"> XE "</w:instrText>
      </w:r>
      <w:r w:rsidRPr="0088525E">
        <w:rPr>
          <w:rFonts w:cs="AL-Hotham" w:hint="cs"/>
          <w:sz w:val="32"/>
          <w:szCs w:val="32"/>
          <w:rtl/>
        </w:rPr>
        <w:instrText>1-</w:instrText>
      </w:r>
      <w:r w:rsidRPr="0088525E">
        <w:rPr>
          <w:rFonts w:cs="AL-Hotham" w:hint="eastAsia"/>
          <w:sz w:val="32"/>
          <w:szCs w:val="32"/>
          <w:rtl/>
        </w:rPr>
        <w:instrText>((</w:instrText>
      </w:r>
      <w:r w:rsidRPr="0088525E">
        <w:rPr>
          <w:rFonts w:cs="Traditional Naskh" w:hint="cs"/>
          <w:b/>
          <w:bCs/>
          <w:sz w:val="32"/>
          <w:szCs w:val="32"/>
          <w:rtl/>
        </w:rPr>
        <w:instrText xml:space="preserve">إن أثقل صلاة على المنافقين صلاة العشاء وصلاة </w:instrText>
      </w:r>
      <w:r w:rsidRPr="0088525E">
        <w:rPr>
          <w:rFonts w:cs="Traditional Naskh" w:hint="cs"/>
          <w:b/>
          <w:bCs/>
          <w:color w:val="000000"/>
          <w:sz w:val="32"/>
          <w:szCs w:val="32"/>
          <w:rtl/>
        </w:rPr>
        <w:instrText>الفجر</w:instrText>
      </w:r>
      <w:r w:rsidRPr="0088525E">
        <w:rPr>
          <w:rFonts w:cs="Traditional Naskh" w:hint="cs"/>
          <w:b/>
          <w:bCs/>
          <w:sz w:val="32"/>
          <w:szCs w:val="32"/>
          <w:rtl/>
        </w:rPr>
        <w:instrText>، ولو يعلمون ما فيهما لأتوهما ولو حبواً</w:instrText>
      </w:r>
      <w:r w:rsidRPr="0088525E">
        <w:rPr>
          <w:rFonts w:cs="Traditional Naskh" w:hint="cs"/>
          <w:b/>
          <w:bCs/>
          <w:sz w:val="32"/>
          <w:szCs w:val="32"/>
          <w:vertAlign w:val="superscript"/>
          <w:rtl/>
        </w:rPr>
        <w:instrText>()</w:instrText>
      </w:r>
      <w:r w:rsidRPr="0088525E">
        <w:rPr>
          <w:rFonts w:cs="Traditional Naskh" w:hint="cs"/>
          <w:b/>
          <w:bCs/>
          <w:sz w:val="32"/>
          <w:szCs w:val="32"/>
          <w:rtl/>
        </w:rPr>
        <w:instrText>، ولقد هممتُ أن آمر بالصلاة فتُقام، ثم آمر رجلاً فيصلي بالناس</w:instrText>
      </w:r>
      <w:r w:rsidRPr="0088525E">
        <w:rPr>
          <w:sz w:val="32"/>
          <w:szCs w:val="32"/>
        </w:rPr>
        <w:instrText xml:space="preserve">" </w:instrText>
      </w:r>
      <w:r w:rsidRPr="0088525E">
        <w:rPr>
          <w:rFonts w:cs="Traditional Naskh"/>
          <w:b/>
          <w:bCs/>
          <w:sz w:val="32"/>
          <w:szCs w:val="32"/>
          <w:rtl/>
        </w:rPr>
        <w:fldChar w:fldCharType="end"/>
      </w:r>
      <w:r w:rsidRPr="0088525E">
        <w:rPr>
          <w:rFonts w:cs="Traditional Naskh" w:hint="cs"/>
          <w:b/>
          <w:bCs/>
          <w:sz w:val="32"/>
          <w:szCs w:val="32"/>
          <w:rtl/>
        </w:rPr>
        <w:t>، ثم أنطلق معي برجال معهم حزم من حطب إلى قومٍ لا يشهدون الصلاة، فأحرق عليهم بيوتهم بالنار</w:t>
      </w:r>
      <w:r w:rsidR="001011A2">
        <w:rPr>
          <w:rFonts w:cs="AL-Hotham" w:hint="cs"/>
          <w:sz w:val="32"/>
          <w:szCs w:val="32"/>
          <w:rtl/>
        </w:rPr>
        <w:t>»</w:t>
      </w:r>
      <w:r w:rsidRPr="007B5404">
        <w:rPr>
          <w:rFonts w:cs="Traditional Naskh" w:hint="cs"/>
          <w:position w:val="2"/>
          <w:sz w:val="32"/>
          <w:szCs w:val="32"/>
          <w:vertAlign w:val="superscript"/>
          <w:rtl/>
        </w:rPr>
        <w:t>(</w:t>
      </w:r>
      <w:r w:rsidRPr="007B5404">
        <w:rPr>
          <w:rStyle w:val="FootnoteReference"/>
          <w:rFonts w:cs="Traditional Naskh"/>
          <w:bCs/>
          <w:position w:val="2"/>
          <w:sz w:val="32"/>
          <w:szCs w:val="32"/>
          <w:rtl/>
        </w:rPr>
        <w:footnoteReference w:id="637"/>
      </w:r>
      <w:r w:rsidRPr="007B5404">
        <w:rPr>
          <w:rFonts w:cs="Traditional Naskh" w:hint="cs"/>
          <w:position w:val="2"/>
          <w:sz w:val="32"/>
          <w:szCs w:val="32"/>
          <w:vertAlign w:val="superscript"/>
          <w:rtl/>
        </w:rPr>
        <w:t>)</w:t>
      </w:r>
      <w:r w:rsidRPr="0088525E">
        <w:rPr>
          <w:rFonts w:cs="Traditional Naskh" w:hint="cs"/>
          <w:sz w:val="32"/>
          <w:szCs w:val="32"/>
          <w:rtl/>
        </w:rPr>
        <w:t>. وفي هذا الحديث دلالة على أن صلاة الجماعة فرض عين</w:t>
      </w:r>
      <w:r w:rsidRPr="007B5404">
        <w:rPr>
          <w:rFonts w:cs="Traditional Naskh" w:hint="cs"/>
          <w:position w:val="2"/>
          <w:sz w:val="32"/>
          <w:szCs w:val="32"/>
          <w:vertAlign w:val="superscript"/>
          <w:rtl/>
        </w:rPr>
        <w:t>(</w:t>
      </w:r>
      <w:r w:rsidRPr="007B5404">
        <w:rPr>
          <w:rStyle w:val="FootnoteReference"/>
          <w:rFonts w:cs="Traditional Naskh"/>
          <w:position w:val="2"/>
          <w:sz w:val="32"/>
          <w:szCs w:val="32"/>
          <w:rtl/>
        </w:rPr>
        <w:footnoteReference w:id="638"/>
      </w:r>
      <w:r w:rsidRPr="007B5404">
        <w:rPr>
          <w:rFonts w:cs="Traditional Naskh" w:hint="cs"/>
          <w:position w:val="2"/>
          <w:sz w:val="32"/>
          <w:szCs w:val="32"/>
          <w:vertAlign w:val="superscript"/>
          <w:rtl/>
        </w:rPr>
        <w:t>)</w:t>
      </w:r>
      <w:r w:rsidRPr="0088525E">
        <w:rPr>
          <w:rFonts w:cs="Traditional Naskh" w:hint="cs"/>
          <w:sz w:val="32"/>
          <w:szCs w:val="32"/>
          <w:rtl/>
        </w:rPr>
        <w:t>.</w:t>
      </w:r>
    </w:p>
    <w:p w:rsidR="001B0AC0" w:rsidRPr="001011A2" w:rsidRDefault="001B0AC0" w:rsidP="001011A2">
      <w:pPr>
        <w:widowControl w:val="0"/>
        <w:spacing w:after="0" w:line="216" w:lineRule="auto"/>
        <w:ind w:firstLine="284"/>
        <w:jc w:val="lowKashida"/>
        <w:rPr>
          <w:rFonts w:cs="Traditional Naskh"/>
          <w:spacing w:val="-8"/>
          <w:sz w:val="32"/>
          <w:szCs w:val="32"/>
          <w:rtl/>
        </w:rPr>
      </w:pPr>
      <w:r w:rsidRPr="001011A2">
        <w:rPr>
          <w:rFonts w:cs="Traditional Naskh" w:hint="cs"/>
          <w:b/>
          <w:bCs/>
          <w:spacing w:val="-8"/>
          <w:sz w:val="32"/>
          <w:szCs w:val="32"/>
          <w:rtl/>
        </w:rPr>
        <w:t xml:space="preserve">ولم يرخص النبي </w:t>
      </w:r>
      <w:r w:rsidRPr="001011A2">
        <w:rPr>
          <w:rFonts w:cs="Traditional Naskh"/>
          <w:color w:val="C00000"/>
          <w:spacing w:val="-8"/>
          <w:sz w:val="32"/>
          <w:szCs w:val="32"/>
          <w:rtl/>
        </w:rPr>
        <w:sym w:font="AGA Arabesque" w:char="F072"/>
      </w:r>
      <w:r w:rsidRPr="001011A2">
        <w:rPr>
          <w:rFonts w:cs="Traditional Naskh" w:hint="cs"/>
          <w:color w:val="C00000"/>
          <w:spacing w:val="-8"/>
          <w:sz w:val="32"/>
          <w:szCs w:val="32"/>
          <w:rtl/>
        </w:rPr>
        <w:t xml:space="preserve"> </w:t>
      </w:r>
      <w:r w:rsidRPr="001011A2">
        <w:rPr>
          <w:rFonts w:cs="Traditional Naskh" w:hint="cs"/>
          <w:b/>
          <w:bCs/>
          <w:spacing w:val="-8"/>
          <w:sz w:val="32"/>
          <w:szCs w:val="32"/>
          <w:rtl/>
        </w:rPr>
        <w:t>للأعمى بعيد الدار في التخلف عن الجماعة؛</w:t>
      </w:r>
      <w:r w:rsidRPr="001011A2">
        <w:rPr>
          <w:rFonts w:cs="Traditional Naskh" w:hint="cs"/>
          <w:spacing w:val="-8"/>
          <w:sz w:val="32"/>
          <w:szCs w:val="32"/>
          <w:rtl/>
        </w:rPr>
        <w:t xml:space="preserve"> فعن أبي هريرة </w:t>
      </w:r>
      <w:r w:rsidRPr="001011A2">
        <w:rPr>
          <w:rFonts w:ascii="mylotus" w:hAnsi="mylotus" w:cs="Traditional Naskh"/>
          <w:color w:val="C00000"/>
          <w:spacing w:val="-8"/>
          <w:sz w:val="32"/>
          <w:szCs w:val="32"/>
          <w:rtl/>
        </w:rPr>
        <w:sym w:font="AGA Arabesque" w:char="F074"/>
      </w:r>
      <w:r w:rsidRPr="001011A2">
        <w:rPr>
          <w:rFonts w:cs="Traditional Naskh" w:hint="cs"/>
          <w:spacing w:val="-8"/>
          <w:sz w:val="32"/>
          <w:szCs w:val="32"/>
          <w:rtl/>
        </w:rPr>
        <w:t xml:space="preserve"> قال: أتى النبي </w:t>
      </w:r>
      <w:r w:rsidRPr="001011A2">
        <w:rPr>
          <w:rFonts w:cs="Traditional Naskh"/>
          <w:color w:val="C00000"/>
          <w:spacing w:val="-8"/>
          <w:sz w:val="32"/>
          <w:szCs w:val="32"/>
          <w:rtl/>
        </w:rPr>
        <w:sym w:font="AGA Arabesque" w:char="F072"/>
      </w:r>
      <w:r w:rsidRPr="001011A2">
        <w:rPr>
          <w:rFonts w:cs="Traditional Naskh" w:hint="cs"/>
          <w:spacing w:val="-8"/>
          <w:sz w:val="32"/>
          <w:szCs w:val="32"/>
          <w:rtl/>
        </w:rPr>
        <w:t xml:space="preserve"> رجل أعمى فقال: يا رسول ا</w:t>
      </w:r>
      <w:r w:rsidR="00A1582F" w:rsidRPr="001011A2">
        <w:rPr>
          <w:rFonts w:cs="Traditional Naskh" w:hint="cs"/>
          <w:spacing w:val="-8"/>
          <w:sz w:val="32"/>
          <w:szCs w:val="32"/>
          <w:rtl/>
        </w:rPr>
        <w:t>للَّه</w:t>
      </w:r>
      <w:r w:rsidRPr="001011A2">
        <w:rPr>
          <w:rFonts w:cs="Traditional Naskh" w:hint="cs"/>
          <w:spacing w:val="-8"/>
          <w:sz w:val="32"/>
          <w:szCs w:val="32"/>
          <w:rtl/>
        </w:rPr>
        <w:t xml:space="preserve"> إنه ليس لي قائد يقودني إلى المسجد، فسأل رسول ا</w:t>
      </w:r>
      <w:r w:rsidR="00A1582F" w:rsidRPr="001011A2">
        <w:rPr>
          <w:rFonts w:cs="Traditional Naskh" w:hint="cs"/>
          <w:spacing w:val="-8"/>
          <w:sz w:val="32"/>
          <w:szCs w:val="32"/>
          <w:rtl/>
        </w:rPr>
        <w:t>للَّه</w:t>
      </w:r>
      <w:r w:rsidRPr="001011A2">
        <w:rPr>
          <w:rFonts w:cs="Traditional Naskh" w:hint="cs"/>
          <w:spacing w:val="-8"/>
          <w:sz w:val="32"/>
          <w:szCs w:val="32"/>
          <w:rtl/>
        </w:rPr>
        <w:t xml:space="preserve"> </w:t>
      </w:r>
      <w:r w:rsidRPr="001011A2">
        <w:rPr>
          <w:rFonts w:cs="Traditional Naskh"/>
          <w:color w:val="C00000"/>
          <w:spacing w:val="-8"/>
          <w:sz w:val="32"/>
          <w:szCs w:val="32"/>
          <w:rtl/>
        </w:rPr>
        <w:sym w:font="AGA Arabesque" w:char="F072"/>
      </w:r>
      <w:r w:rsidRPr="001011A2">
        <w:rPr>
          <w:rFonts w:cs="Traditional Naskh" w:hint="cs"/>
          <w:spacing w:val="-8"/>
          <w:sz w:val="32"/>
          <w:szCs w:val="32"/>
          <w:rtl/>
        </w:rPr>
        <w:t xml:space="preserve"> أن يرخص له؛ فيصلي في بيته، فرخص له، فلما ولَّى دعاه فقال: </w:t>
      </w:r>
      <w:r w:rsidR="001011A2" w:rsidRPr="001011A2">
        <w:rPr>
          <w:rFonts w:cs="AL-Hotham" w:hint="cs"/>
          <w:spacing w:val="-8"/>
          <w:sz w:val="32"/>
          <w:szCs w:val="32"/>
          <w:rtl/>
        </w:rPr>
        <w:t>«</w:t>
      </w:r>
      <w:r w:rsidRPr="001011A2">
        <w:rPr>
          <w:rFonts w:cs="Traditional Naskh" w:hint="cs"/>
          <w:b/>
          <w:bCs/>
          <w:spacing w:val="-8"/>
          <w:sz w:val="32"/>
          <w:szCs w:val="32"/>
          <w:rtl/>
        </w:rPr>
        <w:t>هل تسمع النداء بالصلاة؟</w:t>
      </w:r>
      <w:r w:rsidR="001011A2" w:rsidRPr="001011A2">
        <w:rPr>
          <w:rFonts w:cs="AL-Hotham" w:hint="cs"/>
          <w:spacing w:val="-8"/>
          <w:sz w:val="32"/>
          <w:szCs w:val="32"/>
          <w:rtl/>
        </w:rPr>
        <w:t>»</w:t>
      </w:r>
      <w:r w:rsidRPr="001011A2">
        <w:rPr>
          <w:rFonts w:cs="AL-Hotham"/>
          <w:spacing w:val="-8"/>
          <w:sz w:val="32"/>
          <w:szCs w:val="32"/>
          <w:rtl/>
        </w:rPr>
        <w:fldChar w:fldCharType="begin"/>
      </w:r>
      <w:r w:rsidRPr="001011A2">
        <w:rPr>
          <w:spacing w:val="-8"/>
          <w:sz w:val="32"/>
          <w:szCs w:val="32"/>
        </w:rPr>
        <w:instrText xml:space="preserve"> XE "</w:instrText>
      </w:r>
      <w:r w:rsidRPr="001011A2">
        <w:rPr>
          <w:rFonts w:cs="AL-Hotham" w:hint="cs"/>
          <w:spacing w:val="-8"/>
          <w:sz w:val="32"/>
          <w:szCs w:val="32"/>
          <w:rtl/>
        </w:rPr>
        <w:instrText>1-</w:instrText>
      </w:r>
      <w:r w:rsidRPr="001011A2">
        <w:rPr>
          <w:rFonts w:cs="AL-Hotham" w:hint="eastAsia"/>
          <w:spacing w:val="-8"/>
          <w:sz w:val="32"/>
          <w:szCs w:val="32"/>
          <w:rtl/>
        </w:rPr>
        <w:instrText>((</w:instrText>
      </w:r>
      <w:r w:rsidRPr="001011A2">
        <w:rPr>
          <w:rFonts w:cs="Traditional Naskh" w:hint="cs"/>
          <w:b/>
          <w:bCs/>
          <w:spacing w:val="-8"/>
          <w:sz w:val="32"/>
          <w:szCs w:val="32"/>
          <w:rtl/>
        </w:rPr>
        <w:instrText>هل تسمع النداء بالصلاة؟</w:instrText>
      </w:r>
      <w:r w:rsidRPr="001011A2">
        <w:rPr>
          <w:rFonts w:cs="AL-Hotham" w:hint="eastAsia"/>
          <w:spacing w:val="-8"/>
          <w:sz w:val="32"/>
          <w:szCs w:val="32"/>
          <w:rtl/>
        </w:rPr>
        <w:instrText>))</w:instrText>
      </w:r>
      <w:r w:rsidRPr="001011A2">
        <w:rPr>
          <w:spacing w:val="-8"/>
          <w:sz w:val="32"/>
          <w:szCs w:val="32"/>
        </w:rPr>
        <w:instrText xml:space="preserve">" </w:instrText>
      </w:r>
      <w:r w:rsidRPr="001011A2">
        <w:rPr>
          <w:rFonts w:cs="AL-Hotham"/>
          <w:spacing w:val="-8"/>
          <w:sz w:val="32"/>
          <w:szCs w:val="32"/>
          <w:rtl/>
        </w:rPr>
        <w:fldChar w:fldCharType="end"/>
      </w:r>
      <w:r w:rsidRPr="001011A2">
        <w:rPr>
          <w:rFonts w:cs="Traditional Naskh" w:hint="cs"/>
          <w:spacing w:val="-8"/>
          <w:sz w:val="32"/>
          <w:szCs w:val="32"/>
          <w:rtl/>
        </w:rPr>
        <w:t xml:space="preserve"> فقال: نعم، قال: </w:t>
      </w:r>
      <w:r w:rsidR="001011A2" w:rsidRPr="001011A2">
        <w:rPr>
          <w:rFonts w:cs="AL-Hotham" w:hint="cs"/>
          <w:spacing w:val="-8"/>
          <w:sz w:val="32"/>
          <w:szCs w:val="32"/>
          <w:rtl/>
        </w:rPr>
        <w:t>«</w:t>
      </w:r>
      <w:r w:rsidRPr="001011A2">
        <w:rPr>
          <w:rFonts w:cs="Traditional Naskh" w:hint="cs"/>
          <w:b/>
          <w:bCs/>
          <w:spacing w:val="-8"/>
          <w:sz w:val="32"/>
          <w:szCs w:val="32"/>
          <w:rtl/>
        </w:rPr>
        <w:t>فأجب</w:t>
      </w:r>
      <w:r w:rsidR="001011A2" w:rsidRPr="001011A2">
        <w:rPr>
          <w:rFonts w:cs="AL-Hotham" w:hint="cs"/>
          <w:spacing w:val="-8"/>
          <w:sz w:val="32"/>
          <w:szCs w:val="32"/>
          <w:rtl/>
        </w:rPr>
        <w:t>»</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639"/>
      </w:r>
      <w:r w:rsidRPr="007B5404">
        <w:rPr>
          <w:rStyle w:val="FootnoteReference"/>
          <w:rFonts w:cs="Traditional Naskh" w:hint="cs"/>
          <w:spacing w:val="-8"/>
          <w:position w:val="2"/>
          <w:sz w:val="32"/>
          <w:szCs w:val="32"/>
          <w:rtl/>
        </w:rPr>
        <w:t>)</w:t>
      </w:r>
      <w:r w:rsidRPr="001011A2">
        <w:rPr>
          <w:rFonts w:cs="Traditional Naskh" w:hint="cs"/>
          <w:spacing w:val="-8"/>
          <w:sz w:val="32"/>
          <w:szCs w:val="32"/>
          <w:rtl/>
        </w:rPr>
        <w:t>.</w:t>
      </w:r>
    </w:p>
    <w:p w:rsidR="001B0AC0" w:rsidRPr="0088525E" w:rsidRDefault="001B0AC0" w:rsidP="001011A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وعن ابن أم مكتوم </w:t>
      </w:r>
      <w:r w:rsidRPr="001011A2">
        <w:rPr>
          <w:rFonts w:ascii="mylotus" w:hAnsi="mylotus" w:cs="Traditional Naskh"/>
          <w:color w:val="C00000"/>
          <w:sz w:val="32"/>
          <w:szCs w:val="32"/>
          <w:rtl/>
        </w:rPr>
        <w:sym w:font="AGA Arabesque" w:char="F074"/>
      </w:r>
      <w:r w:rsidRPr="0088525E">
        <w:rPr>
          <w:rFonts w:ascii="mylotus" w:hAnsi="mylotus" w:cs="Traditional Naskh"/>
          <w:sz w:val="32"/>
          <w:szCs w:val="32"/>
          <w:rtl/>
        </w:rPr>
        <w:t xml:space="preserve"> أنه سأل النبي </w:t>
      </w:r>
      <w:r w:rsidRPr="001011A2">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فقال: يا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إني رجل ضرير البصر، شاسع الدار، ولي قائد لا يلائمني، فهل لي رخصة أن أصلي في بيتي؟ قال: </w:t>
      </w:r>
      <w:r w:rsidR="001011A2">
        <w:rPr>
          <w:rFonts w:ascii="mylotus" w:hAnsi="mylotus" w:cs="AL-Hotham" w:hint="cs"/>
          <w:sz w:val="32"/>
          <w:szCs w:val="32"/>
          <w:rtl/>
        </w:rPr>
        <w:t>«</w:t>
      </w:r>
      <w:r w:rsidRPr="0088525E">
        <w:rPr>
          <w:rFonts w:ascii="mylotus" w:hAnsi="mylotus" w:cs="Traditional Naskh"/>
          <w:b/>
          <w:bCs/>
          <w:sz w:val="32"/>
          <w:szCs w:val="32"/>
          <w:rtl/>
        </w:rPr>
        <w:t>هل تسمع النداء؟</w:t>
      </w:r>
      <w:r w:rsidR="001011A2">
        <w:rPr>
          <w:rFonts w:ascii="mylotus" w:hAnsi="mylotus" w:cs="AL-Hotham" w:hint="cs"/>
          <w:sz w:val="32"/>
          <w:szCs w:val="32"/>
          <w:rtl/>
        </w:rPr>
        <w:t>»</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هل تسمع النداء؟</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AL-Hotham"/>
          <w:sz w:val="32"/>
          <w:szCs w:val="32"/>
          <w:rtl/>
        </w:rPr>
        <w:fldChar w:fldCharType="end"/>
      </w:r>
      <w:r w:rsidRPr="0088525E">
        <w:rPr>
          <w:rFonts w:ascii="mylotus" w:hAnsi="mylotus" w:cs="Traditional Naskh"/>
          <w:sz w:val="32"/>
          <w:szCs w:val="32"/>
          <w:rtl/>
        </w:rPr>
        <w:t xml:space="preserve"> قال: نعم، قال: </w:t>
      </w:r>
      <w:r w:rsidR="001011A2">
        <w:rPr>
          <w:rFonts w:ascii="mylotus" w:hAnsi="mylotus" w:cs="AL-Hotham" w:hint="cs"/>
          <w:sz w:val="32"/>
          <w:szCs w:val="32"/>
          <w:rtl/>
        </w:rPr>
        <w:t>«</w:t>
      </w:r>
      <w:r w:rsidRPr="0088525E">
        <w:rPr>
          <w:rFonts w:ascii="mylotus" w:hAnsi="mylotus" w:cs="Traditional Naskh"/>
          <w:b/>
          <w:bCs/>
          <w:sz w:val="32"/>
          <w:szCs w:val="32"/>
          <w:rtl/>
        </w:rPr>
        <w:t xml:space="preserve">لا أجد لك </w:t>
      </w:r>
      <w:r w:rsidRPr="0088525E">
        <w:rPr>
          <w:rFonts w:ascii="mylotus" w:hAnsi="mylotus" w:cs="Traditional Naskh"/>
          <w:b/>
          <w:bCs/>
          <w:sz w:val="32"/>
          <w:szCs w:val="32"/>
          <w:rtl/>
        </w:rPr>
        <w:lastRenderedPageBreak/>
        <w:t>رخصة</w:t>
      </w:r>
      <w:r w:rsidR="001011A2">
        <w:rPr>
          <w:rFonts w:ascii="mylotus" w:hAnsi="mylotus" w:cs="AL-Hotham" w:hint="cs"/>
          <w:sz w:val="32"/>
          <w:szCs w:val="32"/>
          <w:rtl/>
        </w:rPr>
        <w:t>»</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لا أجد لك رخصة</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AL-Hotham"/>
          <w:sz w:val="32"/>
          <w:szCs w:val="32"/>
          <w:rtl/>
        </w:rPr>
        <w:fldChar w:fldCharType="end"/>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
          <w:bCs/>
          <w:position w:val="2"/>
          <w:sz w:val="32"/>
          <w:szCs w:val="32"/>
          <w:rtl/>
        </w:rPr>
        <w:footnoteReference w:id="640"/>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وفي لفظ أنه قال: يا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إن المدينة كثيرة الهوام والسباع، فقال النبي </w:t>
      </w:r>
      <w:r w:rsidRPr="001011A2">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w:t>
      </w:r>
      <w:r w:rsidR="001011A2">
        <w:rPr>
          <w:rFonts w:ascii="mylotus" w:hAnsi="mylotus" w:cs="AL-Hotham" w:hint="cs"/>
          <w:sz w:val="32"/>
          <w:szCs w:val="32"/>
          <w:rtl/>
        </w:rPr>
        <w:t>«</w:t>
      </w:r>
      <w:r w:rsidRPr="0088525E">
        <w:rPr>
          <w:rFonts w:ascii="mylotus" w:hAnsi="mylotus" w:cs="Traditional Naskh"/>
          <w:b/>
          <w:bCs/>
          <w:sz w:val="32"/>
          <w:szCs w:val="32"/>
          <w:rtl/>
        </w:rPr>
        <w:t>أتسمع حيَّ على الصلاة، حيَّ على الفلاح؟ فحي هلا</w:t>
      </w:r>
      <w:r w:rsidRPr="007B5404">
        <w:rPr>
          <w:rStyle w:val="FootnoteReference"/>
          <w:rFonts w:ascii="mylotus" w:hAnsi="mylotus" w:cs="Traditional Naskh"/>
          <w:b/>
          <w:bCs/>
          <w:position w:val="2"/>
          <w:sz w:val="32"/>
          <w:szCs w:val="32"/>
          <w:rtl/>
        </w:rPr>
        <w:t>(</w:t>
      </w:r>
      <w:r w:rsidRPr="007B5404">
        <w:rPr>
          <w:rStyle w:val="FootnoteReference"/>
          <w:rFonts w:ascii="mylotus" w:hAnsi="mylotus" w:cs="Traditional Naskh"/>
          <w:b/>
          <w:bCs/>
          <w:position w:val="2"/>
          <w:sz w:val="32"/>
          <w:szCs w:val="32"/>
          <w:rtl/>
        </w:rPr>
        <w:footnoteReference w:id="641"/>
      </w:r>
      <w:r w:rsidRPr="007B5404">
        <w:rPr>
          <w:rStyle w:val="FootnoteReference"/>
          <w:rFonts w:ascii="mylotus" w:hAnsi="mylotus" w:cs="Traditional Naskh"/>
          <w:b/>
          <w:bCs/>
          <w:position w:val="2"/>
          <w:sz w:val="32"/>
          <w:szCs w:val="32"/>
          <w:rtl/>
        </w:rPr>
        <w:t>)</w:t>
      </w:r>
      <w:r w:rsidR="001011A2">
        <w:rPr>
          <w:rFonts w:ascii="Lotus Linotype" w:hAnsi="Lotus Linotype" w:cs="AL-Hotham" w:hint="cs"/>
          <w:sz w:val="32"/>
          <w:szCs w:val="32"/>
          <w:rtl/>
        </w:rPr>
        <w:t>»</w:t>
      </w:r>
      <w:r w:rsidRPr="0088525E">
        <w:rPr>
          <w:rFonts w:ascii="Lotus Linotype" w:hAnsi="Lotus Linotype"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أتسمع حيَّ على الصلاة، حيَّ على الفلاح؟ فحي هلا</w:instrText>
      </w:r>
      <w:r w:rsidRPr="0088525E">
        <w:rPr>
          <w:rStyle w:val="FootnoteReference"/>
          <w:rFonts w:ascii="mylotus" w:hAnsi="mylotus" w:cs="Traditional Naskh"/>
          <w:b/>
          <w:bCs/>
          <w:position w:val="2"/>
          <w:sz w:val="32"/>
          <w:szCs w:val="32"/>
          <w:rtl/>
        </w:rPr>
        <w:instrText>()</w:instrText>
      </w:r>
      <w:r w:rsidRPr="0088525E">
        <w:rPr>
          <w:rFonts w:ascii="Lotus Linotype" w:hAnsi="Lotus Linotype" w:cs="AL-Hotham"/>
          <w:sz w:val="32"/>
          <w:szCs w:val="32"/>
          <w:rtl/>
        </w:rPr>
        <w:instrText>)</w:instrText>
      </w:r>
      <w:r w:rsidRPr="0088525E">
        <w:rPr>
          <w:rFonts w:ascii="Lotus Linotype" w:hAnsi="Lotus Linotype" w:cs="AL-Hotham" w:hint="cs"/>
          <w:sz w:val="32"/>
          <w:szCs w:val="32"/>
          <w:rtl/>
        </w:rPr>
        <w:instrText>)</w:instrText>
      </w:r>
      <w:r w:rsidRPr="0088525E">
        <w:rPr>
          <w:sz w:val="32"/>
          <w:szCs w:val="32"/>
        </w:rPr>
        <w:instrText xml:space="preserve">" </w:instrText>
      </w:r>
      <w:r w:rsidRPr="0088525E">
        <w:rPr>
          <w:rFonts w:ascii="Lotus Linotype" w:hAnsi="Lotus Linotype" w:cs="AL-Hotham"/>
          <w:sz w:val="32"/>
          <w:szCs w:val="32"/>
          <w:rtl/>
        </w:rPr>
        <w:fldChar w:fldCharType="end"/>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
          <w:bCs/>
          <w:position w:val="2"/>
          <w:sz w:val="32"/>
          <w:szCs w:val="32"/>
          <w:rtl/>
        </w:rPr>
        <w:footnoteReference w:id="64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88525E" w:rsidRDefault="001B0AC0" w:rsidP="006749D3">
      <w:pPr>
        <w:widowControl w:val="0"/>
        <w:spacing w:after="0" w:line="216" w:lineRule="auto"/>
        <w:ind w:firstLine="284"/>
        <w:jc w:val="lowKashida"/>
        <w:rPr>
          <w:rFonts w:ascii="mylotus" w:hAnsi="mylotus" w:cs="Traditional Naskh"/>
          <w:spacing w:val="-4"/>
          <w:sz w:val="32"/>
          <w:szCs w:val="32"/>
          <w:rtl/>
        </w:rPr>
      </w:pPr>
      <w:r w:rsidRPr="0088525E">
        <w:rPr>
          <w:rFonts w:ascii="mylotus" w:hAnsi="mylotus" w:cs="Traditional Naskh"/>
          <w:spacing w:val="-4"/>
          <w:sz w:val="32"/>
          <w:szCs w:val="32"/>
          <w:rtl/>
        </w:rPr>
        <w:t xml:space="preserve">وهذا يصرح فيه النبي </w:t>
      </w:r>
      <w:r w:rsidRPr="001011A2">
        <w:rPr>
          <w:rFonts w:ascii="mylotus" w:hAnsi="mylotus" w:cs="Traditional Naskh"/>
          <w:color w:val="C00000"/>
          <w:spacing w:val="-4"/>
          <w:sz w:val="32"/>
          <w:szCs w:val="32"/>
          <w:rtl/>
        </w:rPr>
        <w:sym w:font="AGA Arabesque" w:char="F072"/>
      </w:r>
      <w:r w:rsidRPr="0088525E">
        <w:rPr>
          <w:rFonts w:ascii="mylotus" w:hAnsi="mylotus" w:cs="Traditional Naskh"/>
          <w:spacing w:val="-4"/>
          <w:sz w:val="32"/>
          <w:szCs w:val="32"/>
          <w:rtl/>
        </w:rPr>
        <w:t xml:space="preserve"> بأنه لا رخصة للمسلم في التخلف عن صلاة الجماعة إذا سمع النداء،ولو كان مخيراً بين أن يصلي وحده أو جماعة، لكان أولى </w:t>
      </w:r>
      <w:r w:rsidRPr="0088525E">
        <w:rPr>
          <w:rFonts w:ascii="mylotus" w:hAnsi="mylotus" w:cs="Traditional Naskh"/>
          <w:color w:val="000000"/>
          <w:spacing w:val="-4"/>
          <w:sz w:val="32"/>
          <w:szCs w:val="32"/>
          <w:rtl/>
        </w:rPr>
        <w:t>الناس</w:t>
      </w:r>
      <w:r w:rsidRPr="0088525E">
        <w:rPr>
          <w:rFonts w:ascii="mylotus" w:hAnsi="mylotus" w:cs="Traditional Naskh"/>
          <w:spacing w:val="-4"/>
          <w:sz w:val="32"/>
          <w:szCs w:val="32"/>
          <w:rtl/>
        </w:rPr>
        <w:t xml:space="preserve"> بهذا التخيير هذا الأعمى الذي قد اجتمع له ستة أعذار: كونه أعمى البصر،وبعيد الدار،والمدينة كثيرة الهوام والسباع، وليس له قائد يلائمه،</w:t>
      </w:r>
      <w:r w:rsidR="00A1582F">
        <w:rPr>
          <w:rFonts w:ascii="mylotus" w:hAnsi="mylotus" w:cs="Traditional Naskh" w:hint="cs"/>
          <w:spacing w:val="-4"/>
          <w:sz w:val="32"/>
          <w:szCs w:val="32"/>
          <w:rtl/>
        </w:rPr>
        <w:t xml:space="preserve"> </w:t>
      </w:r>
      <w:r w:rsidRPr="0088525E">
        <w:rPr>
          <w:rFonts w:ascii="mylotus" w:hAnsi="mylotus" w:cs="Traditional Naskh"/>
          <w:spacing w:val="-4"/>
          <w:sz w:val="32"/>
          <w:szCs w:val="32"/>
          <w:rtl/>
        </w:rPr>
        <w:t>وكبير السن،وكثرة النخل والشجر بينه وبين المسجد</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43"/>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w:t>
      </w:r>
    </w:p>
    <w:p w:rsidR="001B0AC0" w:rsidRPr="0088525E" w:rsidRDefault="001B0AC0" w:rsidP="001011A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w:t>
      </w:r>
      <w:r w:rsidRPr="0088525E">
        <w:rPr>
          <w:rFonts w:ascii="mylotus" w:hAnsi="mylotus" w:cs="Traditional Naskh"/>
          <w:b/>
          <w:bCs/>
          <w:sz w:val="32"/>
          <w:szCs w:val="32"/>
          <w:rtl/>
        </w:rPr>
        <w:t xml:space="preserve">بيَّن النبي </w:t>
      </w:r>
      <w:r w:rsidRPr="001011A2">
        <w:rPr>
          <w:rFonts w:ascii="mylotus" w:hAnsi="mylotus" w:cs="Traditional Naskh"/>
          <w:color w:val="C00000"/>
          <w:sz w:val="32"/>
          <w:szCs w:val="32"/>
          <w:rtl/>
        </w:rPr>
        <w:sym w:font="AGA Arabesque" w:char="F072"/>
      </w:r>
      <w:r w:rsidRPr="0088525E">
        <w:rPr>
          <w:rFonts w:ascii="mylotus" w:hAnsi="mylotus" w:cs="Traditional Naskh"/>
          <w:b/>
          <w:bCs/>
          <w:sz w:val="32"/>
          <w:szCs w:val="32"/>
          <w:rtl/>
        </w:rPr>
        <w:t xml:space="preserve"> أن من سمع النداء فلم يأته فلا صلاة له؛ </w:t>
      </w:r>
      <w:r w:rsidRPr="0088525E">
        <w:rPr>
          <w:rFonts w:ascii="mylotus" w:hAnsi="mylotus" w:cs="Traditional Naskh"/>
          <w:sz w:val="32"/>
          <w:szCs w:val="32"/>
          <w:rtl/>
        </w:rPr>
        <w:t xml:space="preserve">فعن ابن عباس </w:t>
      </w:r>
      <w:r w:rsidR="001011A2" w:rsidRPr="001011A2">
        <w:rPr>
          <w:rFonts w:ascii="Traditional Arabic" w:hAnsi="Traditional Arabic" w:cs="CTraditional Arabic" w:hint="cs"/>
          <w:color w:val="C00000"/>
          <w:sz w:val="32"/>
          <w:szCs w:val="28"/>
          <w:rtl/>
          <w:lang w:bidi="ar"/>
        </w:rPr>
        <w:t>ب</w:t>
      </w:r>
      <w:r w:rsidR="001011A2">
        <w:rPr>
          <w:rFonts w:ascii="mylotus" w:hAnsi="mylotus" w:cs="DecoType Naskh Swashes" w:hint="cs"/>
          <w:sz w:val="32"/>
          <w:szCs w:val="32"/>
          <w:rtl/>
        </w:rPr>
        <w:t xml:space="preserve"> </w:t>
      </w:r>
      <w:r w:rsidRPr="0088525E">
        <w:rPr>
          <w:rFonts w:ascii="mylotus" w:hAnsi="mylotus" w:cs="Traditional Naskh"/>
          <w:sz w:val="32"/>
          <w:szCs w:val="32"/>
          <w:rtl/>
        </w:rPr>
        <w:t xml:space="preserve">عن النبي </w:t>
      </w:r>
      <w:r w:rsidRPr="001011A2">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أنه قال: </w:t>
      </w:r>
      <w:r w:rsidR="001011A2">
        <w:rPr>
          <w:rFonts w:ascii="mylotus" w:hAnsi="mylotus" w:cs="AL-Hotham" w:hint="cs"/>
          <w:sz w:val="32"/>
          <w:szCs w:val="32"/>
          <w:rtl/>
        </w:rPr>
        <w:t>«</w:t>
      </w:r>
      <w:r w:rsidRPr="0088525E">
        <w:rPr>
          <w:rFonts w:ascii="mylotus" w:hAnsi="mylotus" w:cs="Traditional Naskh"/>
          <w:b/>
          <w:bCs/>
          <w:sz w:val="32"/>
          <w:szCs w:val="32"/>
          <w:rtl/>
        </w:rPr>
        <w:t>من سمع النداء فلم يأته فلا صلاةَ له إلا من عُذر</w:t>
      </w:r>
      <w:r w:rsidRPr="0088525E">
        <w:rPr>
          <w:rFonts w:ascii="mylotus" w:hAnsi="mylotus" w:cs="Traditional Naskh"/>
          <w:b/>
          <w:bCs/>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من سمع النداء فلم يأته فلا صلاة له إلا من عذر</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Traditional Naskh"/>
          <w:b/>
          <w:bCs/>
          <w:sz w:val="32"/>
          <w:szCs w:val="32"/>
          <w:rtl/>
        </w:rPr>
        <w:fldChar w:fldCharType="end"/>
      </w:r>
      <w:r w:rsidRPr="0088525E">
        <w:rPr>
          <w:rFonts w:ascii="mylotus" w:hAnsi="mylotus" w:cs="Traditional Naskh"/>
          <w:b/>
          <w:bCs/>
          <w:sz w:val="32"/>
          <w:szCs w:val="32"/>
          <w:rtl/>
        </w:rPr>
        <w:t>ٍ</w:t>
      </w:r>
      <w:r w:rsidR="001011A2">
        <w:rPr>
          <w:rFonts w:ascii="mylotus" w:hAnsi="mylotus" w:cs="AL-Hotham" w:hint="cs"/>
          <w:sz w:val="32"/>
          <w:szCs w:val="32"/>
          <w:rtl/>
        </w:rPr>
        <w:t>»</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من سمع النداء فلم يأته فلا صلاةَ له إلا من عُذرٍ</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AL-Hotham"/>
          <w:sz w:val="32"/>
          <w:szCs w:val="32"/>
          <w:rtl/>
        </w:rPr>
        <w:fldChar w:fldCharType="end"/>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
          <w:bCs/>
          <w:position w:val="2"/>
          <w:sz w:val="32"/>
          <w:szCs w:val="32"/>
          <w:rtl/>
        </w:rPr>
        <w:footnoteReference w:id="64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وهذا يدل على أن صلاة الجماعة فرض عين، و</w:t>
      </w:r>
      <w:r w:rsidRPr="0088525E">
        <w:rPr>
          <w:rFonts w:ascii="mylotus" w:hAnsi="mylotus" w:cs="Traditional Naskh" w:hint="cs"/>
          <w:sz w:val="32"/>
          <w:szCs w:val="32"/>
          <w:rtl/>
        </w:rPr>
        <w:t xml:space="preserve">قال الإمام عبد </w:t>
      </w:r>
      <w:r w:rsidRPr="0088525E">
        <w:rPr>
          <w:rFonts w:ascii="mylotus" w:hAnsi="mylotus" w:cs="Traditional Naskh"/>
          <w:sz w:val="32"/>
          <w:szCs w:val="32"/>
          <w:rtl/>
        </w:rPr>
        <w:t>العزيز بن عبد ا</w:t>
      </w:r>
      <w:r w:rsidR="00A1582F">
        <w:rPr>
          <w:rFonts w:ascii="mylotus" w:hAnsi="mylotus" w:cs="Traditional Naskh"/>
          <w:sz w:val="32"/>
          <w:szCs w:val="32"/>
          <w:rtl/>
        </w:rPr>
        <w:t>للَّه</w:t>
      </w:r>
      <w:r w:rsidRPr="0088525E">
        <w:rPr>
          <w:rFonts w:ascii="mylotus" w:hAnsi="mylotus" w:cs="Traditional Naskh"/>
          <w:sz w:val="32"/>
          <w:szCs w:val="32"/>
          <w:rtl/>
        </w:rPr>
        <w:t xml:space="preserve"> ابن باز</w:t>
      </w:r>
      <w:r w:rsidRPr="0088525E">
        <w:rPr>
          <w:rFonts w:ascii="mylotus" w:hAnsi="mylotus" w:cs="Traditional Naskh" w:hint="cs"/>
          <w:sz w:val="32"/>
          <w:szCs w:val="32"/>
          <w:rtl/>
        </w:rPr>
        <w:t xml:space="preserve"> </w:t>
      </w:r>
      <w:r w:rsidR="001011A2" w:rsidRPr="001011A2">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w:t>
      </w:r>
      <w:r w:rsidRPr="0088525E">
        <w:rPr>
          <w:rFonts w:ascii="mylotus" w:hAnsi="mylotus" w:cs="Traditional Naskh"/>
          <w:sz w:val="32"/>
          <w:szCs w:val="32"/>
          <w:rtl/>
        </w:rPr>
        <w:t xml:space="preserve"> </w:t>
      </w:r>
      <w:r w:rsidR="001011A2">
        <w:rPr>
          <w:rFonts w:ascii="mylotus" w:hAnsi="mylotus" w:cs="AL-Hotham" w:hint="cs"/>
          <w:sz w:val="32"/>
          <w:szCs w:val="32"/>
          <w:rtl/>
        </w:rPr>
        <w:t>«</w:t>
      </w:r>
      <w:r w:rsidRPr="0088525E">
        <w:rPr>
          <w:rFonts w:ascii="mylotus" w:hAnsi="mylotus" w:cs="Traditional Naskh"/>
          <w:sz w:val="32"/>
          <w:szCs w:val="32"/>
          <w:rtl/>
        </w:rPr>
        <w:t>معنى لا صلاة له: أي لا صلاة كاملة بل ناقصة، والجمهور على الإجزاء...</w:t>
      </w:r>
      <w:r w:rsidR="001011A2">
        <w:rPr>
          <w:rFonts w:ascii="mylotus" w:hAnsi="mylotus" w:cs="AL-Hotham" w:hint="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Cs/>
          <w:position w:val="2"/>
          <w:sz w:val="32"/>
          <w:szCs w:val="32"/>
          <w:rtl/>
        </w:rPr>
        <w:footnoteReference w:id="64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767CFF" w:rsidRDefault="001B0AC0" w:rsidP="00392FDD">
      <w:pPr>
        <w:widowControl w:val="0"/>
        <w:spacing w:after="0" w:line="197" w:lineRule="auto"/>
        <w:ind w:firstLine="284"/>
        <w:jc w:val="lowKashida"/>
        <w:rPr>
          <w:rFonts w:ascii="mylotus" w:hAnsi="mylotus" w:cs="Traditional Naskh"/>
          <w:spacing w:val="-4"/>
          <w:sz w:val="32"/>
          <w:szCs w:val="32"/>
          <w:rtl/>
        </w:rPr>
      </w:pPr>
      <w:r w:rsidRPr="00767CFF">
        <w:rPr>
          <w:rFonts w:ascii="mylotus" w:hAnsi="mylotus" w:cs="Traditional Naskh" w:hint="cs"/>
          <w:b/>
          <w:bCs/>
          <w:spacing w:val="-4"/>
          <w:sz w:val="32"/>
          <w:szCs w:val="32"/>
          <w:rtl/>
        </w:rPr>
        <w:t>و</w:t>
      </w:r>
      <w:r w:rsidRPr="00767CFF">
        <w:rPr>
          <w:rFonts w:ascii="mylotus" w:hAnsi="mylotus" w:cs="Traditional Naskh"/>
          <w:b/>
          <w:bCs/>
          <w:spacing w:val="-4"/>
          <w:sz w:val="32"/>
          <w:szCs w:val="32"/>
          <w:rtl/>
        </w:rPr>
        <w:t xml:space="preserve">تركُ صلاة الجماعة من علامات المنافقين ومن أسباب الضلال؛ </w:t>
      </w:r>
      <w:r w:rsidRPr="00767CFF">
        <w:rPr>
          <w:rFonts w:ascii="mylotus" w:hAnsi="mylotus" w:cs="Traditional Naskh"/>
          <w:spacing w:val="-4"/>
          <w:sz w:val="32"/>
          <w:szCs w:val="32"/>
          <w:rtl/>
        </w:rPr>
        <w:t>لقول عبد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بن مسعود </w:t>
      </w:r>
      <w:r w:rsidRPr="00767CFF">
        <w:rPr>
          <w:rFonts w:ascii="mylotus" w:hAnsi="mylotus" w:cs="Traditional Naskh"/>
          <w:color w:val="C00000"/>
          <w:spacing w:val="-4"/>
          <w:sz w:val="32"/>
          <w:szCs w:val="32"/>
          <w:rtl/>
        </w:rPr>
        <w:sym w:font="AGA Arabesque" w:char="F074"/>
      </w:r>
      <w:r w:rsidRPr="00767CFF">
        <w:rPr>
          <w:rFonts w:ascii="mylotus" w:hAnsi="mylotus" w:cs="Traditional Naskh"/>
          <w:spacing w:val="-4"/>
          <w:sz w:val="32"/>
          <w:szCs w:val="32"/>
          <w:rtl/>
        </w:rPr>
        <w:t xml:space="preserve">: </w:t>
      </w:r>
      <w:r w:rsidR="001011A2" w:rsidRPr="00767CFF">
        <w:rPr>
          <w:rFonts w:ascii="mylotus" w:hAnsi="mylotus" w:cs="AL-Hotham" w:hint="cs"/>
          <w:spacing w:val="-4"/>
          <w:sz w:val="32"/>
          <w:szCs w:val="32"/>
          <w:rtl/>
        </w:rPr>
        <w:t>«</w:t>
      </w:r>
      <w:r w:rsidRPr="00767CFF">
        <w:rPr>
          <w:rFonts w:ascii="mylotus" w:hAnsi="mylotus" w:cs="Traditional Naskh"/>
          <w:spacing w:val="-4"/>
          <w:sz w:val="32"/>
          <w:szCs w:val="32"/>
          <w:rtl/>
        </w:rPr>
        <w:t>لقد رأيتُنا وما يتخلَّف عن الصلاة إلا منافق قد عُلِم نفاقه، أو مريض</w:t>
      </w:r>
      <w:r w:rsidRPr="00767CFF">
        <w:rPr>
          <w:rFonts w:ascii="mylotus" w:hAnsi="mylotus" w:cs="Traditional Naskh"/>
          <w:spacing w:val="-4"/>
          <w:sz w:val="32"/>
          <w:szCs w:val="32"/>
          <w:rtl/>
        </w:rPr>
        <w:fldChar w:fldCharType="begin"/>
      </w:r>
      <w:r w:rsidRPr="00767CFF">
        <w:rPr>
          <w:spacing w:val="-4"/>
          <w:sz w:val="32"/>
          <w:szCs w:val="32"/>
        </w:rPr>
        <w:instrText xml:space="preserve"> XE "</w:instrText>
      </w:r>
      <w:r w:rsidRPr="00767CFF">
        <w:rPr>
          <w:rFonts w:ascii="mylotus" w:hAnsi="mylotus" w:cs="Traditional Naskh" w:hint="cs"/>
          <w:spacing w:val="-4"/>
          <w:sz w:val="32"/>
          <w:szCs w:val="32"/>
          <w:rtl/>
        </w:rPr>
        <w:instrText>2-</w:instrText>
      </w:r>
      <w:r w:rsidRPr="00767CFF">
        <w:rPr>
          <w:rFonts w:ascii="mylotus" w:hAnsi="mylotus" w:cs="Traditional Naskh"/>
          <w:spacing w:val="-4"/>
          <w:sz w:val="32"/>
          <w:szCs w:val="32"/>
          <w:rtl/>
        </w:rPr>
        <w:instrText>لقد رأيتُنا وما يتخلَّف عن الصلاة إلا منافق قد عُلِم نفاقه، أو مريض</w:instrText>
      </w:r>
      <w:r w:rsidRPr="00767CFF">
        <w:rPr>
          <w:rFonts w:ascii="mylotus" w:hAnsi="mylotus" w:cs="Traditional Naskh" w:hint="cs"/>
          <w:spacing w:val="-4"/>
          <w:sz w:val="32"/>
          <w:szCs w:val="32"/>
          <w:rtl/>
        </w:rPr>
        <w:instrText>[ابن مسعود]</w:instrText>
      </w:r>
      <w:r w:rsidRPr="00767CFF">
        <w:rPr>
          <w:spacing w:val="-4"/>
          <w:sz w:val="32"/>
          <w:szCs w:val="32"/>
        </w:rPr>
        <w:instrText xml:space="preserve">" </w:instrText>
      </w:r>
      <w:r w:rsidRPr="00767CFF">
        <w:rPr>
          <w:rFonts w:ascii="mylotus" w:hAnsi="mylotus" w:cs="Traditional Naskh"/>
          <w:spacing w:val="-4"/>
          <w:sz w:val="32"/>
          <w:szCs w:val="32"/>
          <w:rtl/>
        </w:rPr>
        <w:fldChar w:fldCharType="end"/>
      </w:r>
      <w:r w:rsidRPr="00767CFF">
        <w:rPr>
          <w:rFonts w:ascii="mylotus" w:hAnsi="mylotus" w:cs="Traditional Naskh"/>
          <w:spacing w:val="-4"/>
          <w:sz w:val="32"/>
          <w:szCs w:val="32"/>
          <w:rtl/>
        </w:rPr>
        <w:t xml:space="preserve">، إن كان المريض ليمشي بين الرجلين حتى يأتي الصلاة، وقال: إن </w:t>
      </w:r>
      <w:r w:rsidRPr="00767CFF">
        <w:rPr>
          <w:rFonts w:ascii="mylotus" w:hAnsi="mylotus" w:cs="Traditional Naskh"/>
          <w:spacing w:val="-4"/>
          <w:sz w:val="32"/>
          <w:szCs w:val="32"/>
          <w:rtl/>
        </w:rPr>
        <w:lastRenderedPageBreak/>
        <w:t xml:space="preserve">النبي </w:t>
      </w:r>
      <w:r w:rsidRPr="00767CFF">
        <w:rPr>
          <w:rFonts w:ascii="mylotus" w:hAnsi="mylotus" w:cs="Traditional Naskh"/>
          <w:color w:val="C00000"/>
          <w:spacing w:val="-4"/>
          <w:sz w:val="32"/>
          <w:szCs w:val="32"/>
          <w:rtl/>
        </w:rPr>
        <w:sym w:font="AGA Arabesque" w:char="F072"/>
      </w:r>
      <w:r w:rsidRPr="00767CFF">
        <w:rPr>
          <w:rFonts w:ascii="mylotus" w:hAnsi="mylotus" w:cs="Traditional Naskh"/>
          <w:spacing w:val="-4"/>
          <w:sz w:val="32"/>
          <w:szCs w:val="32"/>
          <w:rtl/>
        </w:rPr>
        <w:t xml:space="preserve"> علمنا سنن الهُدى، وإن من سنن الهُدى الصلاة في المسجد الذي يؤذن فيه</w:t>
      </w:r>
      <w:r w:rsidR="001011A2" w:rsidRPr="00767CFF">
        <w:rPr>
          <w:rFonts w:ascii="mylotus" w:hAnsi="mylotus" w:cs="AL-Hotham" w:hint="cs"/>
          <w:spacing w:val="-4"/>
          <w:sz w:val="32"/>
          <w:szCs w:val="32"/>
          <w:rtl/>
        </w:rPr>
        <w:t>»</w:t>
      </w:r>
      <w:r w:rsidRPr="00767CFF">
        <w:rPr>
          <w:rFonts w:ascii="mylotus" w:hAnsi="mylotus" w:cs="Traditional Naskh"/>
          <w:spacing w:val="-4"/>
          <w:sz w:val="32"/>
          <w:szCs w:val="32"/>
          <w:rtl/>
        </w:rPr>
        <w:t>. وفي رواية: أن عبد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قال: </w:t>
      </w:r>
      <w:r w:rsidR="001011A2" w:rsidRPr="00767CFF">
        <w:rPr>
          <w:rFonts w:ascii="mylotus" w:hAnsi="mylotus" w:cs="AL-Hotham" w:hint="cs"/>
          <w:spacing w:val="-4"/>
          <w:sz w:val="32"/>
          <w:szCs w:val="32"/>
          <w:rtl/>
        </w:rPr>
        <w:t>«</w:t>
      </w:r>
      <w:r w:rsidRPr="00767CFF">
        <w:rPr>
          <w:rFonts w:ascii="mylotus" w:hAnsi="mylotus" w:cs="Traditional Naskh"/>
          <w:spacing w:val="-4"/>
          <w:sz w:val="32"/>
          <w:szCs w:val="32"/>
          <w:rtl/>
        </w:rPr>
        <w:t>من سرَّه أن يلقى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تعالى غداً مسلماً فليحافظ على هؤلاء الصلوات، حيثُ يُنادَى بهِنَّ</w:t>
      </w:r>
      <w:r w:rsidRPr="00767CFF">
        <w:rPr>
          <w:rFonts w:ascii="mylotus" w:hAnsi="mylotus" w:cs="Traditional Naskh"/>
          <w:spacing w:val="-4"/>
          <w:sz w:val="32"/>
          <w:szCs w:val="32"/>
          <w:rtl/>
        </w:rPr>
        <w:fldChar w:fldCharType="begin"/>
      </w:r>
      <w:r w:rsidRPr="00767CFF">
        <w:rPr>
          <w:spacing w:val="-4"/>
          <w:sz w:val="32"/>
          <w:szCs w:val="32"/>
        </w:rPr>
        <w:instrText xml:space="preserve"> XE "</w:instrText>
      </w:r>
      <w:r w:rsidRPr="00767CFF">
        <w:rPr>
          <w:rFonts w:ascii="mylotus" w:hAnsi="mylotus" w:cs="Traditional Naskh" w:hint="cs"/>
          <w:spacing w:val="-4"/>
          <w:sz w:val="32"/>
          <w:szCs w:val="32"/>
          <w:rtl/>
        </w:rPr>
        <w:instrText>2-</w:instrText>
      </w:r>
      <w:r w:rsidRPr="00767CFF">
        <w:rPr>
          <w:rFonts w:ascii="mylotus" w:hAnsi="mylotus" w:cs="Traditional Naskh"/>
          <w:spacing w:val="-4"/>
          <w:sz w:val="32"/>
          <w:szCs w:val="32"/>
          <w:rtl/>
        </w:rPr>
        <w:instrText>من سرَّه أن يلقى الله تعالى غداً مسلماً فليحافظ على هؤلاء الصلوات، حيثُ يُنادَى بهِنَّ</w:instrText>
      </w:r>
      <w:r w:rsidRPr="00767CFF">
        <w:rPr>
          <w:rFonts w:ascii="mylotus" w:hAnsi="mylotus" w:cs="Traditional Naskh" w:hint="cs"/>
          <w:spacing w:val="-4"/>
          <w:sz w:val="32"/>
          <w:szCs w:val="32"/>
          <w:rtl/>
        </w:rPr>
        <w:instrText>[ابن مسعود]</w:instrText>
      </w:r>
      <w:r w:rsidRPr="00767CFF">
        <w:rPr>
          <w:spacing w:val="-4"/>
          <w:sz w:val="32"/>
          <w:szCs w:val="32"/>
        </w:rPr>
        <w:instrText xml:space="preserve">" </w:instrText>
      </w:r>
      <w:r w:rsidRPr="00767CFF">
        <w:rPr>
          <w:rFonts w:ascii="mylotus" w:hAnsi="mylotus" w:cs="Traditional Naskh"/>
          <w:spacing w:val="-4"/>
          <w:sz w:val="32"/>
          <w:szCs w:val="32"/>
          <w:rtl/>
        </w:rPr>
        <w:fldChar w:fldCharType="end"/>
      </w:r>
      <w:r w:rsidRPr="00767CFF">
        <w:rPr>
          <w:rFonts w:ascii="mylotus" w:hAnsi="mylotus" w:cs="Traditional Naskh"/>
          <w:spacing w:val="-4"/>
          <w:sz w:val="32"/>
          <w:szCs w:val="32"/>
          <w:rtl/>
        </w:rPr>
        <w:t>؛ فإن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شرع لنبيكم سنن الهدى</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46"/>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 وإنهنَّ من سنن الهدى، ولو أنكم صليتم في بيوتكم كما ي</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صلي هذا المتخلف في بيته لتركتم سنة نبيكم، ولو تركتم سنة نبيكم لضللتم</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47"/>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 وما من رجل يتطهر فيحسن الطهور ثم يعمد إلى مسجدٍ من هذه المساجد إلا كتب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له بكل خطوة يخطوها حسنة، ويرفعه بها درجة، ويحط عنه بها سيئة، ولقد رأيتُنا وما يتخلف عنها إلا منافق معلوم النفاق، ولقد كان الرجل يؤتى به يُهادى بين الرجلين</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48"/>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 xml:space="preserve"> حتى يقام في </w:t>
      </w:r>
      <w:r w:rsidRPr="00767CFF">
        <w:rPr>
          <w:rFonts w:ascii="mylotus" w:hAnsi="mylotus" w:cs="Traditional Naskh"/>
          <w:color w:val="000000"/>
          <w:spacing w:val="-4"/>
          <w:sz w:val="32"/>
          <w:szCs w:val="32"/>
          <w:rtl/>
        </w:rPr>
        <w:t>الصف</w:t>
      </w:r>
      <w:r w:rsidR="00767CFF" w:rsidRP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49"/>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w:t>
      </w:r>
    </w:p>
    <w:p w:rsidR="001B0AC0" w:rsidRPr="0088525E" w:rsidRDefault="001B0AC0" w:rsidP="00481E7E">
      <w:pPr>
        <w:widowControl w:val="0"/>
        <w:spacing w:after="0" w:line="204" w:lineRule="auto"/>
        <w:ind w:firstLine="284"/>
        <w:jc w:val="lowKashida"/>
        <w:rPr>
          <w:rFonts w:ascii="mylotus" w:hAnsi="mylotus" w:cs="Traditional Naskh"/>
          <w:spacing w:val="-6"/>
          <w:sz w:val="32"/>
          <w:szCs w:val="32"/>
          <w:rtl/>
        </w:rPr>
      </w:pPr>
      <w:r w:rsidRPr="0088525E">
        <w:rPr>
          <w:rFonts w:ascii="mylotus" w:hAnsi="mylotus" w:cs="Traditional Naskh"/>
          <w:spacing w:val="-6"/>
          <w:sz w:val="32"/>
          <w:szCs w:val="32"/>
          <w:rtl/>
        </w:rPr>
        <w:t>وهذا يدل على أن التخلف عن الجماعة من علامات المنافقين المعلوم نفاقهم،وعلامات النفاق لا تكون بترك مستحب،ولا بفعل مكروه، ومعلوم أن من استقرأ علامات النفاق في السنة وجدها إما بترك فريضة، أو فعل محرم</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bCs/>
          <w:spacing w:val="-6"/>
          <w:position w:val="2"/>
          <w:sz w:val="32"/>
          <w:szCs w:val="32"/>
          <w:rtl/>
        </w:rPr>
        <w:footnoteReference w:id="650"/>
      </w:r>
      <w:r w:rsidRPr="007B5404">
        <w:rPr>
          <w:rFonts w:ascii="mylotus" w:hAnsi="mylotus" w:cs="Traditional Naskh"/>
          <w:spacing w:val="-6"/>
          <w:position w:val="2"/>
          <w:sz w:val="32"/>
          <w:szCs w:val="32"/>
          <w:vertAlign w:val="superscript"/>
          <w:rtl/>
        </w:rPr>
        <w:t>)</w:t>
      </w:r>
      <w:r w:rsidRPr="0088525E">
        <w:rPr>
          <w:rFonts w:ascii="mylotus" w:hAnsi="mylotus" w:cs="Traditional Naskh"/>
          <w:spacing w:val="-6"/>
          <w:sz w:val="32"/>
          <w:szCs w:val="32"/>
          <w:rtl/>
        </w:rPr>
        <w:t>،</w:t>
      </w:r>
      <w:r w:rsidR="00767CFF">
        <w:rPr>
          <w:rFonts w:ascii="mylotus" w:hAnsi="mylotus" w:cs="Traditional Naskh" w:hint="cs"/>
          <w:spacing w:val="-6"/>
          <w:sz w:val="32"/>
          <w:szCs w:val="32"/>
          <w:rtl/>
        </w:rPr>
        <w:t xml:space="preserve"> </w:t>
      </w:r>
      <w:r w:rsidRPr="0088525E">
        <w:rPr>
          <w:rFonts w:ascii="mylotus" w:hAnsi="mylotus" w:cs="Traditional Naskh"/>
          <w:spacing w:val="-6"/>
          <w:sz w:val="32"/>
          <w:szCs w:val="32"/>
          <w:rtl/>
        </w:rPr>
        <w:t>وفي هذا كله تأكيد أمر الجماعة،وتحمل المشقة في حضورها،وأنه إذا أمكن المريض ونحوه التوصل إليها استحب له حضورها</w:t>
      </w:r>
      <w:r w:rsidRPr="007B5404">
        <w:rPr>
          <w:rFonts w:ascii="mylotus" w:hAnsi="mylotus" w:cs="Traditional Naskh"/>
          <w:spacing w:val="-6"/>
          <w:position w:val="2"/>
          <w:sz w:val="32"/>
          <w:szCs w:val="32"/>
          <w:vertAlign w:val="superscript"/>
          <w:rtl/>
        </w:rPr>
        <w:t>(</w:t>
      </w:r>
      <w:r w:rsidRPr="007B5404">
        <w:rPr>
          <w:rStyle w:val="FootnoteReference"/>
          <w:rFonts w:ascii="mylotus" w:hAnsi="mylotus" w:cs="Traditional Naskh"/>
          <w:bCs/>
          <w:spacing w:val="-6"/>
          <w:position w:val="2"/>
          <w:sz w:val="32"/>
          <w:szCs w:val="32"/>
          <w:rtl/>
        </w:rPr>
        <w:footnoteReference w:id="651"/>
      </w:r>
      <w:r w:rsidRPr="007B5404">
        <w:rPr>
          <w:rFonts w:ascii="mylotus" w:hAnsi="mylotus" w:cs="Traditional Naskh"/>
          <w:spacing w:val="-6"/>
          <w:position w:val="2"/>
          <w:sz w:val="32"/>
          <w:szCs w:val="32"/>
          <w:vertAlign w:val="superscript"/>
          <w:rtl/>
        </w:rPr>
        <w:t>)</w:t>
      </w:r>
      <w:r w:rsidRPr="0088525E">
        <w:rPr>
          <w:rFonts w:ascii="mylotus" w:hAnsi="mylotus" w:cs="Traditional Naskh"/>
          <w:spacing w:val="-6"/>
          <w:sz w:val="32"/>
          <w:szCs w:val="32"/>
          <w:rtl/>
        </w:rPr>
        <w:t>.</w:t>
      </w:r>
    </w:p>
    <w:p w:rsidR="001B0AC0" w:rsidRPr="00B84917" w:rsidRDefault="001B0AC0" w:rsidP="00481E7E">
      <w:pPr>
        <w:widowControl w:val="0"/>
        <w:spacing w:after="0" w:line="204" w:lineRule="auto"/>
        <w:ind w:firstLine="284"/>
        <w:jc w:val="lowKashida"/>
        <w:rPr>
          <w:rFonts w:ascii="AAAGoldenLotus Stg1_Ver1" w:hAnsi="AAAGoldenLotus Stg1_Ver1" w:cs="Traditional Naskh"/>
          <w:sz w:val="32"/>
          <w:szCs w:val="32"/>
          <w:rtl/>
          <w:lang w:bidi="ar"/>
        </w:rPr>
      </w:pPr>
      <w:r w:rsidRPr="00B84917">
        <w:rPr>
          <w:rFonts w:ascii="AAAGoldenLotus Stg1_Ver1" w:hAnsi="AAAGoldenLotus Stg1_Ver1" w:cs="Traditional Naskh"/>
          <w:sz w:val="32"/>
          <w:szCs w:val="32"/>
          <w:rtl/>
        </w:rPr>
        <w:t>أعوذ با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من الشيطان الرجيم </w:t>
      </w:r>
      <w:r w:rsidRPr="00767CFF">
        <w:rPr>
          <w:rFonts w:ascii="Traditional Arabic" w:hAnsi="Traditional Arabic" w:cs="Traditional Naskh"/>
          <w:b/>
          <w:bCs/>
          <w:color w:val="C00000"/>
          <w:sz w:val="32"/>
          <w:szCs w:val="32"/>
          <w:rtl/>
        </w:rPr>
        <w:t>﴿</w:t>
      </w:r>
      <w:r w:rsidRPr="00B84917">
        <w:rPr>
          <w:rFonts w:ascii="AAAGoldenLotus Stg1_Ver1" w:hAnsi="AAAGoldenLotus Stg1_Ver1" w:cs="Traditional Naskh"/>
          <w:b/>
          <w:bCs/>
          <w:sz w:val="32"/>
          <w:szCs w:val="32"/>
          <w:rtl/>
        </w:rPr>
        <w:t xml:space="preserve">حَافِظُواْ عَلَى الصَّلَوَاتِ والصَّلاَةِ الْوُسْطَى وَقُومُواْ </w:t>
      </w:r>
      <w:r w:rsidR="00A1582F">
        <w:rPr>
          <w:rFonts w:ascii="AAAGoldenLotus Stg1_Ver1" w:hAnsi="AAAGoldenLotus Stg1_Ver1" w:cs="Traditional Naskh"/>
          <w:b/>
          <w:bCs/>
          <w:sz w:val="32"/>
          <w:szCs w:val="32"/>
          <w:rtl/>
        </w:rPr>
        <w:t>للَّه</w:t>
      </w:r>
      <w:r w:rsidRPr="00B84917">
        <w:rPr>
          <w:rFonts w:ascii="AAAGoldenLotus Stg1_Ver1" w:hAnsi="AAAGoldenLotus Stg1_Ver1" w:cs="Traditional Naskh"/>
          <w:b/>
          <w:bCs/>
          <w:sz w:val="32"/>
          <w:szCs w:val="32"/>
          <w:rtl/>
        </w:rPr>
        <w:t xml:space="preserve"> قَانِتِينَ</w:t>
      </w:r>
      <w:r w:rsidRPr="00767CFF">
        <w:rPr>
          <w:rFonts w:ascii="Traditional Arabic" w:hAnsi="Traditional Arabic" w:cs="Traditional Naskh"/>
          <w:color w:val="C00000"/>
          <w:sz w:val="32"/>
          <w:szCs w:val="32"/>
          <w:rtl/>
        </w:rPr>
        <w:t>﴾</w:t>
      </w:r>
      <w:r w:rsidRPr="007B5404">
        <w:rPr>
          <w:rStyle w:val="FootnoteReference"/>
          <w:rFonts w:ascii="Simplified Arabic" w:hAnsi="Simplified Arabic" w:cs="Traditional Naskh"/>
          <w:spacing w:val="-8"/>
          <w:position w:val="2"/>
          <w:sz w:val="32"/>
          <w:szCs w:val="32"/>
          <w:rtl/>
          <w:lang w:bidi="ar"/>
        </w:rPr>
        <w:t>(</w:t>
      </w:r>
      <w:r w:rsidRPr="007B5404">
        <w:rPr>
          <w:rStyle w:val="FootnoteReference"/>
          <w:rFonts w:ascii="Simplified Arabic" w:hAnsi="Simplified Arabic" w:cs="Traditional Naskh"/>
          <w:spacing w:val="-8"/>
          <w:position w:val="2"/>
          <w:sz w:val="32"/>
          <w:szCs w:val="32"/>
          <w:rtl/>
          <w:lang w:bidi="ar"/>
        </w:rPr>
        <w:footnoteReference w:id="652"/>
      </w:r>
      <w:r w:rsidRPr="007B5404">
        <w:rPr>
          <w:rStyle w:val="FootnoteReference"/>
          <w:rFonts w:ascii="Simplified Arabic" w:hAnsi="Simplified Arabic" w:cs="Traditional Naskh"/>
          <w:spacing w:val="-8"/>
          <w:position w:val="2"/>
          <w:sz w:val="32"/>
          <w:szCs w:val="32"/>
          <w:rtl/>
          <w:lang w:bidi="ar"/>
        </w:rPr>
        <w:t>)</w:t>
      </w:r>
      <w:r w:rsidRPr="00B84917">
        <w:rPr>
          <w:rFonts w:ascii="AAAGoldenLotus Stg1_Ver1" w:hAnsi="AAAGoldenLotus Stg1_Ver1" w:cs="Traditional Naskh" w:hint="cs"/>
          <w:sz w:val="32"/>
          <w:szCs w:val="32"/>
          <w:rtl/>
          <w:lang w:bidi="ar"/>
        </w:rPr>
        <w:t>.</w:t>
      </w:r>
    </w:p>
    <w:p w:rsidR="001B0AC0" w:rsidRDefault="001B0AC0" w:rsidP="00481E7E">
      <w:pPr>
        <w:widowControl w:val="0"/>
        <w:spacing w:after="0" w:line="204" w:lineRule="auto"/>
        <w:ind w:firstLine="284"/>
        <w:jc w:val="lowKashida"/>
        <w:rPr>
          <w:rFonts w:ascii="AAAGoldenLotus Stg1_Ver1" w:hAnsi="AAAGoldenLotus Stg1_Ver1" w:cs="Traditional Naskh"/>
          <w:sz w:val="32"/>
          <w:szCs w:val="32"/>
          <w:rtl/>
        </w:rPr>
      </w:pPr>
      <w:r w:rsidRPr="00B84917">
        <w:rPr>
          <w:rFonts w:ascii="AAAGoldenLotus Stg1_Ver1" w:hAnsi="AAAGoldenLotus Stg1_Ver1" w:cs="Traditional Naskh"/>
          <w:sz w:val="32"/>
          <w:szCs w:val="32"/>
          <w:rtl/>
        </w:rPr>
        <w:t>بارك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لي ولكم في القرآن العظيم ونفعني وإياكم بما فيه من الآيات والذكر الحكيم، أقول قولي هذا وأستغفر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لي ولكم ولسائر المسلمين. </w:t>
      </w:r>
      <w:r w:rsidRPr="00B84917">
        <w:rPr>
          <w:rFonts w:ascii="AAAGoldenLotus Stg1_Ver1" w:hAnsi="AAAGoldenLotus Stg1_Ver1" w:cs="Traditional Naskh"/>
          <w:sz w:val="32"/>
          <w:szCs w:val="32"/>
          <w:rtl/>
        </w:rPr>
        <w:lastRenderedPageBreak/>
        <w:t>فاستغفروه من كل ذنب إنه هو الغفور الرحيم.</w:t>
      </w:r>
    </w:p>
    <w:p w:rsidR="006E6E12" w:rsidRDefault="00FA5AC3" w:rsidP="00FA5AC3">
      <w:pPr>
        <w:pStyle w:val="2"/>
        <w:keepNext w:val="0"/>
        <w:spacing w:after="40" w:line="216" w:lineRule="auto"/>
        <w:ind w:firstLine="0"/>
        <w:jc w:val="center"/>
        <w:rPr>
          <w:rFonts w:cs="Traditional Naskh"/>
          <w:b w:val="0"/>
          <w:bCs w:val="0"/>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sidR="006E6E12">
        <w:rPr>
          <w:rFonts w:cs="Traditional Naskh"/>
          <w:rtl/>
        </w:rPr>
        <w:br w:type="page"/>
      </w:r>
    </w:p>
    <w:p w:rsidR="001B0AC0" w:rsidRPr="00B84917" w:rsidRDefault="001B0AC0" w:rsidP="00767CFF">
      <w:pPr>
        <w:pStyle w:val="5"/>
      </w:pPr>
      <w:bookmarkStart w:id="79" w:name="_Toc520822050"/>
      <w:r w:rsidRPr="00B84917">
        <w:rPr>
          <w:rFonts w:hint="cs"/>
          <w:rtl/>
        </w:rPr>
        <w:lastRenderedPageBreak/>
        <w:t>الخطبـة الثانيـة</w:t>
      </w:r>
      <w:bookmarkEnd w:id="79"/>
    </w:p>
    <w:p w:rsidR="001B0AC0" w:rsidRPr="00B84917" w:rsidRDefault="001B0AC0" w:rsidP="006749D3">
      <w:pPr>
        <w:widowControl w:val="0"/>
        <w:spacing w:after="0" w:line="216" w:lineRule="auto"/>
        <w:ind w:firstLine="284"/>
        <w:jc w:val="lowKashida"/>
        <w:rPr>
          <w:rFonts w:ascii="AAAGoldenLotus Stg1_Ver1" w:hAnsi="AAAGoldenLotus Stg1_Ver1" w:cs="Traditional Naskh"/>
          <w:sz w:val="32"/>
          <w:szCs w:val="32"/>
          <w:rtl/>
        </w:rPr>
      </w:pPr>
      <w:r w:rsidRPr="00B84917">
        <w:rPr>
          <w:rFonts w:ascii="AAAGoldenLotus Stg1_Ver1" w:hAnsi="AAAGoldenLotus Stg1_Ver1" w:cs="Traditional Naskh"/>
          <w:sz w:val="32"/>
          <w:szCs w:val="32"/>
          <w:rtl/>
        </w:rPr>
        <w:t xml:space="preserve">الحمد </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w:t>
      </w:r>
      <w:r w:rsidRPr="00B84917">
        <w:rPr>
          <w:rFonts w:ascii="AAAGoldenLotus Stg1_Ver1" w:hAnsi="AAAGoldenLotus Stg1_Ver1" w:cs="Traditional Naskh" w:hint="cs"/>
          <w:sz w:val="32"/>
          <w:szCs w:val="32"/>
          <w:rtl/>
        </w:rPr>
        <w:t>على إحسانه، والشكر له على توفيقه وامتنانه، وأشهد أن لا إله إلا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 xml:space="preserve"> وحده لا شريك له، تعظيماً لشأنه، وأشهد أن محمداً عبده ورسوله الداعي إلى رضوانه، صلى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 xml:space="preserve"> عليه، وعلى آله وأصحابه، وأتباعه بإجسان إلى يوم الدين، وسلّم تسليماً كثيراً،</w:t>
      </w:r>
      <w:r w:rsidRPr="00B84917">
        <w:rPr>
          <w:rFonts w:ascii="AAAGoldenLotus Stg1_Ver1" w:hAnsi="AAAGoldenLotus Stg1_Ver1" w:cs="Traditional Naskh"/>
          <w:sz w:val="32"/>
          <w:szCs w:val="32"/>
          <w:rtl/>
        </w:rPr>
        <w:t xml:space="preserve"> أما بعد:</w:t>
      </w:r>
    </w:p>
    <w:p w:rsidR="001B0AC0" w:rsidRPr="00B84917" w:rsidRDefault="001B0AC0" w:rsidP="006749D3">
      <w:pPr>
        <w:widowControl w:val="0"/>
        <w:spacing w:after="0" w:line="216" w:lineRule="auto"/>
        <w:ind w:firstLine="284"/>
        <w:jc w:val="lowKashida"/>
        <w:rPr>
          <w:rFonts w:ascii="AAAGoldenLotus Stg1_Ver1" w:hAnsi="AAAGoldenLotus Stg1_Ver1" w:cs="Traditional Naskh"/>
          <w:sz w:val="32"/>
          <w:szCs w:val="32"/>
          <w:rtl/>
        </w:rPr>
      </w:pPr>
      <w:r w:rsidRPr="00B84917">
        <w:rPr>
          <w:rFonts w:ascii="AAAGoldenLotus Stg1_Ver1" w:hAnsi="AAAGoldenLotus Stg1_Ver1" w:cs="Traditional Naskh" w:hint="cs"/>
          <w:sz w:val="32"/>
          <w:szCs w:val="32"/>
          <w:rtl/>
        </w:rPr>
        <w:t>عباد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 اتقوا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 xml:space="preserve"> تعالى، واعلموا أن ترك صلاة الجماعة معصية عظيمة، ومن علامات المنافقين، فحافظوا عليها مع جماعة المسلمين تفوزوا بالفلاح، والسعادة في الدنيا والآخرة.</w:t>
      </w:r>
    </w:p>
    <w:p w:rsidR="001B0AC0" w:rsidRPr="00B84917" w:rsidRDefault="001B0AC0" w:rsidP="006749D3">
      <w:pPr>
        <w:widowControl w:val="0"/>
        <w:spacing w:after="0" w:line="216" w:lineRule="auto"/>
        <w:ind w:firstLine="284"/>
        <w:jc w:val="lowKashida"/>
        <w:rPr>
          <w:rFonts w:ascii="AAAGoldenLotus Stg1_Ver1" w:hAnsi="AAAGoldenLotus Stg1_Ver1" w:cs="Traditional Naskh"/>
          <w:sz w:val="32"/>
          <w:szCs w:val="32"/>
          <w:rtl/>
        </w:rPr>
      </w:pPr>
      <w:r w:rsidRPr="00B84917">
        <w:rPr>
          <w:rFonts w:ascii="AAAGoldenLotus Stg1_Ver1" w:hAnsi="AAAGoldenLotus Stg1_Ver1" w:cs="Traditional Naskh"/>
          <w:sz w:val="32"/>
          <w:szCs w:val="32"/>
          <w:rtl/>
        </w:rPr>
        <w:t>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مَّ صَلِّ عَلَى مُحَمَّدٍ وَعَلَى آلِ مُحَمَّدٍ، كَمَا صَلَّيْتَ عَلَى إِبْرَاهِيمَ، وَعَلَى آلِ إِبْرَاهِيمَ، إِنَّكَ حَمِيدٌ مَجِيدٌ،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مَّ بَارِكْ عَلَى مُحَمَّدٍ وَعَلَى آلِ مُحَمَّدٍ، كَمَا بَارَكْتَ عَلَى إِبْرَاهِيمَ، وَعَلَى آلِ إِبْرَاهِيمَ إِنَّكَ حَمِيدٌ مَجِيدٌ</w:t>
      </w:r>
      <w:r w:rsidRPr="00B84917">
        <w:rPr>
          <w:rFonts w:ascii="AAAGoldenLotus Stg1_Ver1" w:hAnsi="AAAGoldenLotus Stg1_Ver1" w:cs="Traditional Naskh" w:hint="cs"/>
          <w:sz w:val="32"/>
          <w:szCs w:val="32"/>
          <w:rtl/>
        </w:rPr>
        <w:t>.</w:t>
      </w:r>
    </w:p>
    <w:p w:rsidR="001B0AC0" w:rsidRPr="0088525E" w:rsidRDefault="001B0AC0" w:rsidP="00767CFF">
      <w:pPr>
        <w:widowControl w:val="0"/>
        <w:spacing w:after="0" w:line="216" w:lineRule="auto"/>
        <w:ind w:firstLine="284"/>
        <w:jc w:val="lowKashida"/>
        <w:rPr>
          <w:sz w:val="32"/>
          <w:szCs w:val="32"/>
        </w:rPr>
      </w:pPr>
      <w:r w:rsidRPr="00B84917">
        <w:rPr>
          <w:rFonts w:ascii="AAAGoldenLotus Stg1_Ver1" w:hAnsi="AAAGoldenLotus Stg1_Ver1" w:cs="Traditional Naskh"/>
          <w:sz w:val="32"/>
          <w:szCs w:val="32"/>
          <w:rtl/>
        </w:rPr>
        <w:t>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م أعز الإسلام والمسلمين، وأذل الشرك والمشركين،</w:t>
      </w:r>
      <w:r w:rsidRPr="00B84917">
        <w:rPr>
          <w:rFonts w:ascii="AAAGoldenLotus Stg1_Ver1" w:hAnsi="AAAGoldenLotus Stg1_Ver1" w:cs="Traditional Naskh" w:hint="cs"/>
          <w:sz w:val="32"/>
          <w:szCs w:val="32"/>
          <w:rtl/>
        </w:rPr>
        <w:t xml:space="preserve"> واحمِ حوزة الدين،</w:t>
      </w:r>
      <w:r w:rsidRPr="00B84917">
        <w:rPr>
          <w:rFonts w:ascii="AAAGoldenLotus Stg1_Ver1" w:hAnsi="AAAGoldenLotus Stg1_Ver1" w:cs="Traditional Naskh"/>
          <w:sz w:val="32"/>
          <w:szCs w:val="32"/>
          <w:rtl/>
        </w:rPr>
        <w:t xml:space="preserve">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م آم</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ن</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ا في أوطاننا</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وأصلح أئمتنا</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وولاة أمرنا،</w:t>
      </w:r>
      <w:r w:rsidRPr="00B84917">
        <w:rPr>
          <w:rFonts w:ascii="AAAGoldenLotus Stg1_Ver1" w:hAnsi="AAAGoldenLotus Stg1_Ver1" w:cs="Traditional Naskh" w:hint="cs"/>
          <w:sz w:val="32"/>
          <w:szCs w:val="32"/>
          <w:rtl/>
        </w:rPr>
        <w:t xml:space="preserve"> وجميع ولاة أمر المسلمين، </w:t>
      </w:r>
      <w:r w:rsidRPr="00B84917">
        <w:rPr>
          <w:rFonts w:ascii="AAAGoldenLotus Stg1_Ver1" w:hAnsi="AAAGoldenLotus Stg1_Ver1" w:cs="Traditional Naskh"/>
          <w:sz w:val="32"/>
          <w:szCs w:val="32"/>
          <w:rtl/>
        </w:rPr>
        <w:t xml:space="preserve"> واغفر للمسلمين والمسلمات</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والمؤمنين والمؤمنات</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الأحياء منهم والأموات</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واغفر لأمواتنا وأموات المسلمين</w:t>
      </w:r>
      <w:r w:rsidRPr="00B84917">
        <w:rPr>
          <w:rFonts w:ascii="AAAGoldenLotus Stg1_Ver1" w:hAnsi="AAAGoldenLotus Stg1_Ver1" w:cs="Traditional Naskh" w:hint="cs"/>
          <w:sz w:val="32"/>
          <w:szCs w:val="32"/>
          <w:rtl/>
        </w:rPr>
        <w:t>، وأعذهم من عذاب القبر، وعذاب النار، برحمتك يا أرحم</w:t>
      </w:r>
      <w:r w:rsidRPr="00B84917">
        <w:rPr>
          <w:rFonts w:ascii="AAAGoldenLotus Stg1_Ver1" w:hAnsi="AAAGoldenLotus Stg1_Ver1" w:cs="Traditional Naskh"/>
          <w:sz w:val="32"/>
          <w:szCs w:val="32"/>
          <w:rtl/>
        </w:rPr>
        <w:t xml:space="preserve"> الراحمين</w:t>
      </w:r>
      <w:r w:rsidRPr="00B84917">
        <w:rPr>
          <w:rFonts w:ascii="AAAGoldenLotus Stg1_Ver1" w:hAnsi="AAAGoldenLotus Stg1_Ver1" w:cs="Traditional Naskh" w:hint="cs"/>
          <w:sz w:val="32"/>
          <w:szCs w:val="32"/>
          <w:rtl/>
        </w:rPr>
        <w:t>،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م إنا نسألك الهدى والتقى، والعفاف والغنى، ا</w:t>
      </w:r>
      <w:r w:rsidR="00A1582F">
        <w:rPr>
          <w:rFonts w:ascii="AAAGoldenLotus Stg1_Ver1" w:hAnsi="AAAGoldenLotus Stg1_Ver1" w:cs="Traditional Naskh" w:hint="cs"/>
          <w:sz w:val="32"/>
          <w:szCs w:val="32"/>
          <w:rtl/>
        </w:rPr>
        <w:t>للَّه</w:t>
      </w:r>
      <w:r w:rsidRPr="00B84917">
        <w:rPr>
          <w:rFonts w:ascii="AAAGoldenLotus Stg1_Ver1" w:hAnsi="AAAGoldenLotus Stg1_Ver1" w:cs="Traditional Naskh" w:hint="cs"/>
          <w:sz w:val="32"/>
          <w:szCs w:val="32"/>
          <w:rtl/>
        </w:rPr>
        <w:t xml:space="preserve">م </w:t>
      </w:r>
      <w:r w:rsidR="006E6E12">
        <w:rPr>
          <w:rFonts w:ascii="AAAGoldenLotus Stg1_Ver1" w:hAnsi="AAAGoldenLotus Stg1_Ver1" w:cs="Traditional Naskh" w:hint="cs"/>
          <w:sz w:val="32"/>
          <w:szCs w:val="32"/>
          <w:rtl/>
        </w:rPr>
        <w:t>اه</w:t>
      </w:r>
      <w:r w:rsidRPr="00B84917">
        <w:rPr>
          <w:rFonts w:ascii="AAAGoldenLotus Stg1_Ver1" w:hAnsi="AAAGoldenLotus Stg1_Ver1" w:cs="Traditional Naskh" w:hint="cs"/>
          <w:sz w:val="32"/>
          <w:szCs w:val="32"/>
          <w:rtl/>
        </w:rPr>
        <w:t>دنا وسددنا،</w:t>
      </w:r>
      <w:r w:rsidRPr="00B84917">
        <w:rPr>
          <w:rFonts w:ascii="AAAGoldenLotus Stg1_Ver1" w:hAnsi="AAAGoldenLotus Stg1_Ver1" w:cs="Traditional Naskh"/>
          <w:sz w:val="32"/>
          <w:szCs w:val="32"/>
          <w:rtl/>
        </w:rPr>
        <w:t xml:space="preserve"> </w:t>
      </w:r>
      <w:r w:rsidRPr="00767CFF">
        <w:rPr>
          <w:rFonts w:ascii="Traditional Arabic" w:hAnsi="Traditional Arabic" w:cs="Traditional Naskh"/>
          <w:color w:val="C00000"/>
          <w:sz w:val="32"/>
          <w:szCs w:val="32"/>
          <w:rtl/>
        </w:rPr>
        <w:t>﴿</w:t>
      </w:r>
      <w:r w:rsidRPr="00B84917">
        <w:rPr>
          <w:rFonts w:ascii="AAAGoldenLotus Stg1_Ver1" w:hAnsi="AAAGoldenLotus Stg1_Ver1" w:cs="Traditional Naskh"/>
          <w:b/>
          <w:bCs/>
          <w:sz w:val="32"/>
          <w:szCs w:val="32"/>
          <w:rtl/>
        </w:rPr>
        <w:t>رَبَّنَا آتِنَا فِي الدُّنْيَا حَسَنَةً وَفِي الآخِرَةِ حَ</w:t>
      </w:r>
      <w:r w:rsidR="00767CFF">
        <w:rPr>
          <w:rFonts w:ascii="AAAGoldenLotus Stg1_Ver1" w:hAnsi="AAAGoldenLotus Stg1_Ver1" w:cs="Traditional Naskh"/>
          <w:b/>
          <w:bCs/>
          <w:sz w:val="32"/>
          <w:szCs w:val="32"/>
          <w:rtl/>
        </w:rPr>
        <w:t>سَنَةً وَقِنَا عَذَابَ النَّارِ</w:t>
      </w:r>
      <w:r w:rsidRPr="00767CFF">
        <w:rPr>
          <w:rFonts w:ascii="Traditional Arabic" w:hAnsi="Traditional Arabic" w:cs="Traditional Naskh"/>
          <w:color w:val="C00000"/>
          <w:sz w:val="32"/>
          <w:szCs w:val="32"/>
          <w:rtl/>
        </w:rPr>
        <w:t>﴾</w:t>
      </w:r>
      <w:r w:rsidRPr="007B5404">
        <w:rPr>
          <w:rStyle w:val="FootnoteReference"/>
          <w:rFonts w:ascii="Simplified Arabic" w:hAnsi="Simplified Arabic" w:cs="Traditional Naskh"/>
          <w:spacing w:val="-8"/>
          <w:position w:val="2"/>
          <w:sz w:val="32"/>
          <w:szCs w:val="32"/>
          <w:rtl/>
          <w:lang w:bidi="ar"/>
        </w:rPr>
        <w:t>(</w:t>
      </w:r>
      <w:r w:rsidRPr="007B5404">
        <w:rPr>
          <w:rStyle w:val="FootnoteReference"/>
          <w:rFonts w:ascii="Simplified Arabic" w:hAnsi="Simplified Arabic" w:cs="Traditional Naskh"/>
          <w:spacing w:val="-8"/>
          <w:position w:val="2"/>
          <w:sz w:val="32"/>
          <w:szCs w:val="32"/>
          <w:rtl/>
          <w:lang w:bidi="ar"/>
        </w:rPr>
        <w:footnoteReference w:id="653"/>
      </w:r>
      <w:r w:rsidRPr="007B5404">
        <w:rPr>
          <w:rStyle w:val="FootnoteReference"/>
          <w:rFonts w:ascii="Simplified Arabic" w:hAnsi="Simplified Arabic" w:cs="Traditional Naskh"/>
          <w:spacing w:val="-8"/>
          <w:position w:val="2"/>
          <w:sz w:val="32"/>
          <w:szCs w:val="32"/>
          <w:rtl/>
          <w:lang w:bidi="ar"/>
        </w:rPr>
        <w:t>)</w:t>
      </w:r>
      <w:r w:rsidRPr="00B84917">
        <w:rPr>
          <w:rFonts w:ascii="AAAGoldenLotus Stg1_Ver1" w:hAnsi="AAAGoldenLotus Stg1_Ver1" w:cs="Traditional Naskh"/>
          <w:sz w:val="32"/>
          <w:szCs w:val="32"/>
          <w:rtl/>
        </w:rPr>
        <w:t>، عباد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w:t>
      </w:r>
      <w:r w:rsidRPr="00767CFF">
        <w:rPr>
          <w:rFonts w:ascii="Traditional Arabic" w:hAnsi="Traditional Arabic" w:cs="Traditional Naskh"/>
          <w:color w:val="C00000"/>
          <w:sz w:val="32"/>
          <w:szCs w:val="32"/>
          <w:rtl/>
        </w:rPr>
        <w:t>﴿</w:t>
      </w:r>
      <w:r w:rsidRPr="00B84917">
        <w:rPr>
          <w:rFonts w:ascii="AAAGoldenLotus Stg1_Ver1" w:hAnsi="AAAGoldenLotus Stg1_Ver1" w:cs="Traditional Naskh"/>
          <w:b/>
          <w:bCs/>
          <w:sz w:val="32"/>
          <w:szCs w:val="32"/>
          <w:rtl/>
        </w:rPr>
        <w:t>إِنَّ ا</w:t>
      </w:r>
      <w:r w:rsidR="00A1582F">
        <w:rPr>
          <w:rFonts w:ascii="AAAGoldenLotus Stg1_Ver1" w:hAnsi="AAAGoldenLotus Stg1_Ver1" w:cs="Traditional Naskh"/>
          <w:b/>
          <w:bCs/>
          <w:sz w:val="32"/>
          <w:szCs w:val="32"/>
          <w:rtl/>
        </w:rPr>
        <w:t>للَّه</w:t>
      </w:r>
      <w:r w:rsidRPr="00B84917">
        <w:rPr>
          <w:rFonts w:ascii="AAAGoldenLotus Stg1_Ver1" w:hAnsi="AAAGoldenLotus Stg1_Ver1" w:cs="Traditional Naskh"/>
          <w:b/>
          <w:bCs/>
          <w:sz w:val="32"/>
          <w:szCs w:val="32"/>
          <w:rtl/>
        </w:rPr>
        <w:t xml:space="preserve"> يَأْمُرُ بِالْعَدْلِ وَالإِحْسَانِ وَإِيتَاءِ ذِي الْقُرْبَى وَيَنْهَى عَنِ الْفَحْشَاءِ وَالْمُنكَرِ وَالْبَغْيِ يَعِظُكُمْ لَعَلَّكُمْ تَذَكَّرُونَ</w:t>
      </w:r>
      <w:r w:rsidRPr="00767CFF">
        <w:rPr>
          <w:rFonts w:ascii="Traditional Arabic" w:hAnsi="Traditional Arabic" w:cs="Traditional Naskh"/>
          <w:color w:val="C00000"/>
          <w:sz w:val="32"/>
          <w:szCs w:val="32"/>
          <w:rtl/>
        </w:rPr>
        <w:t>﴾</w:t>
      </w:r>
      <w:r w:rsidRPr="007B5404">
        <w:rPr>
          <w:rStyle w:val="FootnoteReference"/>
          <w:rFonts w:ascii="Simplified Arabic" w:hAnsi="Simplified Arabic" w:cs="Traditional Naskh"/>
          <w:spacing w:val="-8"/>
          <w:position w:val="2"/>
          <w:sz w:val="32"/>
          <w:szCs w:val="32"/>
          <w:rtl/>
          <w:lang w:bidi="ar"/>
        </w:rPr>
        <w:t>(</w:t>
      </w:r>
      <w:r w:rsidRPr="007B5404">
        <w:rPr>
          <w:rStyle w:val="FootnoteReference"/>
          <w:rFonts w:ascii="Simplified Arabic" w:hAnsi="Simplified Arabic" w:cs="Traditional Naskh"/>
          <w:spacing w:val="-8"/>
          <w:position w:val="2"/>
          <w:sz w:val="32"/>
          <w:szCs w:val="32"/>
          <w:rtl/>
          <w:lang w:bidi="ar"/>
        </w:rPr>
        <w:footnoteReference w:id="654"/>
      </w:r>
      <w:r w:rsidRPr="007B5404">
        <w:rPr>
          <w:rStyle w:val="FootnoteReference"/>
          <w:rFonts w:ascii="Simplified Arabic" w:hAnsi="Simplified Arabic" w:cs="Traditional Naskh"/>
          <w:spacing w:val="-8"/>
          <w:position w:val="2"/>
          <w:sz w:val="32"/>
          <w:szCs w:val="32"/>
          <w:rtl/>
          <w:lang w:bidi="ar"/>
        </w:rPr>
        <w:t>)</w:t>
      </w:r>
      <w:r w:rsidRPr="00B84917">
        <w:rPr>
          <w:rFonts w:ascii="AAAGoldenLotus Stg1_Ver1" w:hAnsi="AAAGoldenLotus Stg1_Ver1" w:cs="Traditional Naskh"/>
          <w:sz w:val="32"/>
          <w:szCs w:val="32"/>
          <w:rtl/>
        </w:rPr>
        <w:t>، فاذكروا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يذكركم واشكروه على نعمه يزدكم ولذكر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أكبر وا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يعلم ما تصنعون.</w:t>
      </w:r>
    </w:p>
    <w:p w:rsidR="001B0AC0" w:rsidRPr="0088525E" w:rsidRDefault="00E75E6C" w:rsidP="00E75E6C">
      <w:pPr>
        <w:pStyle w:val="4"/>
        <w:rPr>
          <w:rtl/>
          <w:lang w:bidi="ar-SY"/>
        </w:rPr>
      </w:pPr>
      <w:bookmarkStart w:id="80" w:name="_Toc520822051"/>
      <w:r>
        <w:rPr>
          <w:rFonts w:hint="cs"/>
          <w:rtl/>
          <w:lang w:bidi="ar-SY"/>
        </w:rPr>
        <w:t>21-</w:t>
      </w:r>
      <w:r w:rsidR="001B0AC0" w:rsidRPr="0088525E">
        <w:rPr>
          <w:rFonts w:hint="cs"/>
          <w:rtl/>
          <w:lang w:bidi="ar-SY"/>
        </w:rPr>
        <w:t>وجوب صلاة الجماعة في المساجد ((القسم الثاني))</w:t>
      </w:r>
      <w:bookmarkEnd w:id="80"/>
    </w:p>
    <w:p w:rsidR="001B0AC0" w:rsidRDefault="001B0AC0" w:rsidP="00767CFF">
      <w:pPr>
        <w:pStyle w:val="5"/>
        <w:rPr>
          <w:rtl/>
          <w:lang w:bidi="ar-SY"/>
        </w:rPr>
      </w:pPr>
      <w:bookmarkStart w:id="81" w:name="_Toc520822052"/>
      <w:r>
        <w:rPr>
          <w:rFonts w:hint="cs"/>
          <w:rtl/>
          <w:lang w:bidi="ar-SY"/>
        </w:rPr>
        <w:lastRenderedPageBreak/>
        <w:t>الخطبة الأولى</w:t>
      </w:r>
      <w:bookmarkEnd w:id="81"/>
    </w:p>
    <w:p w:rsidR="001B0AC0" w:rsidRPr="00B84917" w:rsidRDefault="001B0AC0" w:rsidP="006749D3">
      <w:pPr>
        <w:widowControl w:val="0"/>
        <w:spacing w:after="0" w:line="216" w:lineRule="auto"/>
        <w:ind w:firstLine="284"/>
        <w:jc w:val="lowKashida"/>
        <w:rPr>
          <w:rFonts w:ascii="mylotus" w:hAnsi="mylotus" w:cs="Traditional Naskh"/>
          <w:sz w:val="32"/>
          <w:szCs w:val="32"/>
          <w:rtl/>
          <w:lang w:bidi="ar-SY"/>
        </w:rPr>
      </w:pPr>
      <w:r w:rsidRPr="00B84917">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B84917">
        <w:rPr>
          <w:rFonts w:ascii="mylotus" w:hAnsi="mylotus" w:cs="Traditional Naskh"/>
          <w:sz w:val="32"/>
          <w:szCs w:val="32"/>
          <w:rtl/>
          <w:lang w:bidi="ar-SY"/>
        </w:rPr>
        <w:t xml:space="preserve"> عليه وعلى آله، وأصحابه، وسَلّم تسليماً كثيراً، أَمّا بعد:</w:t>
      </w:r>
    </w:p>
    <w:p w:rsidR="001B0AC0" w:rsidRPr="00B84917" w:rsidRDefault="001B0AC0" w:rsidP="00767CFF">
      <w:pPr>
        <w:widowControl w:val="0"/>
        <w:spacing w:after="0" w:line="216" w:lineRule="auto"/>
        <w:ind w:firstLine="284"/>
        <w:jc w:val="lowKashida"/>
        <w:rPr>
          <w:rFonts w:ascii="mylotus" w:hAnsi="mylotus" w:cs="Traditional Naskh"/>
          <w:sz w:val="32"/>
          <w:szCs w:val="32"/>
          <w:rtl/>
          <w:lang w:bidi="ar-SY"/>
        </w:rPr>
      </w:pPr>
      <w:r w:rsidRPr="00B84917">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B84917">
        <w:rPr>
          <w:rFonts w:ascii="mylotus" w:hAnsi="mylotus" w:cs="Traditional Naskh" w:hint="cs"/>
          <w:sz w:val="32"/>
          <w:szCs w:val="32"/>
          <w:rtl/>
          <w:lang w:bidi="ar-SY"/>
        </w:rPr>
        <w:t>!</w:t>
      </w:r>
      <w:r w:rsidRPr="00B84917">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B84917">
        <w:rPr>
          <w:rFonts w:ascii="mylotus" w:hAnsi="mylotus" w:cs="Traditional Naskh" w:hint="cs"/>
          <w:sz w:val="32"/>
          <w:szCs w:val="32"/>
          <w:rtl/>
          <w:lang w:bidi="ar-SY"/>
        </w:rPr>
        <w:t xml:space="preserve"> تعالى كما أمركم بذلك فقال: </w:t>
      </w:r>
      <w:r w:rsidR="00767CFF" w:rsidRPr="00767CFF">
        <w:rPr>
          <w:rFonts w:ascii="Traditional Arabic" w:hAnsi="Traditional Arabic" w:cs="Traditional Arabic"/>
          <w:color w:val="C00000"/>
          <w:sz w:val="32"/>
          <w:szCs w:val="32"/>
          <w:rtl/>
          <w:lang w:bidi="ar-SY"/>
        </w:rPr>
        <w:t>﴿</w:t>
      </w:r>
      <w:r w:rsidRPr="00B84917">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B84917">
        <w:rPr>
          <w:rFonts w:ascii="mylotus" w:hAnsi="mylotus" w:cs="Traditional Naskh"/>
          <w:b/>
          <w:bCs/>
          <w:sz w:val="32"/>
          <w:szCs w:val="32"/>
          <w:rtl/>
          <w:lang w:bidi="ar-SY"/>
        </w:rPr>
        <w:t xml:space="preserve"> وَقُولُوا قَوْلًا سَدِيدًا</w:t>
      </w:r>
      <w:r w:rsidRPr="00B84917">
        <w:rPr>
          <w:rFonts w:ascii="mylotus" w:hAnsi="mylotus" w:cs="Traditional Naskh" w:hint="cs"/>
          <w:b/>
          <w:bCs/>
          <w:sz w:val="32"/>
          <w:szCs w:val="32"/>
          <w:rtl/>
          <w:lang w:bidi="ar-SY"/>
        </w:rPr>
        <w:t>،</w:t>
      </w:r>
      <w:r w:rsidRPr="00B84917">
        <w:rPr>
          <w:rFonts w:ascii="mylotus" w:hAnsi="mylotus" w:cs="Traditional Naskh"/>
          <w:b/>
          <w:bCs/>
          <w:sz w:val="32"/>
          <w:szCs w:val="32"/>
          <w:rtl/>
          <w:lang w:bidi="ar-SY"/>
        </w:rPr>
        <w:t xml:space="preserve"> يُصْلِحْ لَكُمْ أَعْمَالَكُمْ وَيَغْفِرْ لَكُمْ ذُنُوبَكُمْ وَمَن يُطِع</w:t>
      </w:r>
      <w:r w:rsidRPr="00B84917">
        <w:rPr>
          <w:rFonts w:ascii="mylotus" w:hAnsi="mylotus" w:cs="Traditional Naskh" w:hint="cs"/>
          <w:b/>
          <w:bCs/>
          <w:sz w:val="32"/>
          <w:szCs w:val="32"/>
          <w:rtl/>
          <w:lang w:bidi="ar-SY"/>
        </w:rPr>
        <w:t>ِ</w:t>
      </w:r>
      <w:r w:rsidRPr="00B84917">
        <w:rPr>
          <w:rFonts w:ascii="mylotus" w:hAnsi="mylotus" w:cs="Traditional Naskh"/>
          <w:b/>
          <w:bCs/>
          <w:sz w:val="32"/>
          <w:szCs w:val="32"/>
          <w:rtl/>
          <w:lang w:bidi="ar-SY"/>
        </w:rPr>
        <w:t xml:space="preserve"> ا</w:t>
      </w:r>
      <w:r w:rsidR="00A1582F">
        <w:rPr>
          <w:rFonts w:ascii="mylotus" w:hAnsi="mylotus" w:cs="Traditional Naskh"/>
          <w:b/>
          <w:bCs/>
          <w:sz w:val="32"/>
          <w:szCs w:val="32"/>
          <w:rtl/>
          <w:lang w:bidi="ar-SY"/>
        </w:rPr>
        <w:t>للَّه</w:t>
      </w:r>
      <w:r w:rsidRPr="00B84917">
        <w:rPr>
          <w:rFonts w:ascii="mylotus" w:hAnsi="mylotus" w:cs="Traditional Naskh"/>
          <w:b/>
          <w:bCs/>
          <w:sz w:val="32"/>
          <w:szCs w:val="32"/>
          <w:rtl/>
          <w:lang w:bidi="ar-SY"/>
        </w:rPr>
        <w:t xml:space="preserve"> وَرَسُولَهُ فَقَدْ فَازَ فَوْزًا عَظِيمًا</w:t>
      </w:r>
      <w:r w:rsidR="00767CFF" w:rsidRPr="00767CFF">
        <w:rPr>
          <w:rFonts w:ascii="Traditional Arabic" w:hAnsi="Traditional Arabic" w:cs="Traditional Arabic"/>
          <w:color w:val="C00000"/>
          <w:sz w:val="32"/>
          <w:szCs w:val="32"/>
          <w:rtl/>
          <w:lang w:bidi="ar-SY"/>
        </w:rPr>
        <w:t>﴾</w:t>
      </w:r>
      <w:r w:rsidRPr="00B84917">
        <w:rPr>
          <w:rFonts w:ascii="mylotus" w:hAnsi="mylotus" w:cs="Traditional Naskh" w:hint="cs"/>
          <w:sz w:val="32"/>
          <w:szCs w:val="32"/>
          <w:rtl/>
          <w:lang w:bidi="ar-SY"/>
        </w:rPr>
        <w:t>.</w:t>
      </w:r>
    </w:p>
    <w:p w:rsidR="001B0AC0" w:rsidRPr="00767CFF" w:rsidRDefault="001B0AC0" w:rsidP="00767CFF">
      <w:pPr>
        <w:widowControl w:val="0"/>
        <w:spacing w:after="0" w:line="216" w:lineRule="auto"/>
        <w:ind w:firstLine="284"/>
        <w:jc w:val="lowKashida"/>
        <w:rPr>
          <w:rFonts w:cs="Traditional Naskh"/>
          <w:spacing w:val="-10"/>
          <w:sz w:val="32"/>
          <w:szCs w:val="32"/>
          <w:rtl/>
        </w:rPr>
      </w:pPr>
      <w:r w:rsidRPr="00767CFF">
        <w:rPr>
          <w:rFonts w:ascii="mylotus" w:hAnsi="mylotus" w:cs="Traditional Naskh" w:hint="cs"/>
          <w:b/>
          <w:bCs/>
          <w:spacing w:val="-10"/>
          <w:sz w:val="32"/>
          <w:szCs w:val="32"/>
          <w:rtl/>
          <w:lang w:bidi="ar-SY"/>
        </w:rPr>
        <w:t>عباد ا</w:t>
      </w:r>
      <w:r w:rsidR="00A1582F" w:rsidRPr="00767CFF">
        <w:rPr>
          <w:rFonts w:ascii="mylotus" w:hAnsi="mylotus" w:cs="Traditional Naskh" w:hint="cs"/>
          <w:b/>
          <w:bCs/>
          <w:spacing w:val="-10"/>
          <w:sz w:val="32"/>
          <w:szCs w:val="32"/>
          <w:rtl/>
          <w:lang w:bidi="ar-SY"/>
        </w:rPr>
        <w:t>للَّه</w:t>
      </w:r>
      <w:r w:rsidRPr="00767CFF">
        <w:rPr>
          <w:rFonts w:ascii="mylotus" w:hAnsi="mylotus" w:cs="Traditional Naskh" w:hint="cs"/>
          <w:b/>
          <w:bCs/>
          <w:spacing w:val="-10"/>
          <w:sz w:val="32"/>
          <w:szCs w:val="32"/>
          <w:rtl/>
          <w:lang w:bidi="ar-SY"/>
        </w:rPr>
        <w:t>:</w:t>
      </w:r>
      <w:r w:rsidRPr="00767CFF">
        <w:rPr>
          <w:rFonts w:ascii="mylotus" w:hAnsi="mylotus" w:hint="cs"/>
          <w:spacing w:val="-10"/>
          <w:sz w:val="32"/>
          <w:szCs w:val="32"/>
          <w:rtl/>
          <w:lang w:bidi="ar-SY"/>
        </w:rPr>
        <w:t xml:space="preserve"> </w:t>
      </w:r>
      <w:r w:rsidRPr="00767CFF">
        <w:rPr>
          <w:rFonts w:cs="Traditional Naskh" w:hint="cs"/>
          <w:spacing w:val="-10"/>
          <w:sz w:val="32"/>
          <w:szCs w:val="32"/>
          <w:rtl/>
        </w:rPr>
        <w:t>لقد فرض ا</w:t>
      </w:r>
      <w:r w:rsidR="00A1582F" w:rsidRPr="00767CFF">
        <w:rPr>
          <w:rFonts w:cs="Traditional Naskh" w:hint="cs"/>
          <w:spacing w:val="-10"/>
          <w:sz w:val="32"/>
          <w:szCs w:val="32"/>
          <w:rtl/>
        </w:rPr>
        <w:t>للَّه</w:t>
      </w:r>
      <w:r w:rsidRPr="00767CFF">
        <w:rPr>
          <w:rFonts w:cs="Traditional Naskh" w:hint="cs"/>
          <w:spacing w:val="-10"/>
          <w:sz w:val="32"/>
          <w:szCs w:val="32"/>
          <w:rtl/>
        </w:rPr>
        <w:t xml:space="preserve"> صلاة الجماعة على الرجال المكلفين القادرين: حضراً وسفراً، للصلوات الخمس</w:t>
      </w:r>
      <w:bookmarkEnd w:id="77"/>
      <w:r w:rsidRPr="00767CFF">
        <w:rPr>
          <w:rFonts w:cs="Traditional Naskh" w:hint="cs"/>
          <w:spacing w:val="-10"/>
          <w:sz w:val="32"/>
          <w:szCs w:val="32"/>
          <w:rtl/>
        </w:rPr>
        <w:t>؛ حتى في شدة الخوف في الجهاد في سبيل ا</w:t>
      </w:r>
      <w:r w:rsidR="00A1582F" w:rsidRPr="00767CFF">
        <w:rPr>
          <w:rFonts w:cs="Traditional Naskh" w:hint="cs"/>
          <w:spacing w:val="-10"/>
          <w:sz w:val="32"/>
          <w:szCs w:val="32"/>
          <w:rtl/>
        </w:rPr>
        <w:t>للَّه</w:t>
      </w:r>
      <w:r w:rsidRPr="00767CFF">
        <w:rPr>
          <w:rFonts w:cs="Traditional Naskh" w:hint="cs"/>
          <w:spacing w:val="-10"/>
          <w:sz w:val="32"/>
          <w:szCs w:val="32"/>
          <w:rtl/>
        </w:rPr>
        <w:t xml:space="preserve"> تعالى، وأمر سبحانه بالصلاة مع المصلين، وأخبر </w:t>
      </w:r>
      <w:r w:rsidRPr="00767CFF">
        <w:rPr>
          <w:rFonts w:cs="Traditional Naskh" w:hint="cs"/>
          <w:color w:val="C00000"/>
          <w:spacing w:val="-10"/>
          <w:sz w:val="32"/>
          <w:szCs w:val="32"/>
          <w:rtl/>
        </w:rPr>
        <w:sym w:font="AGA Arabesque" w:char="F055"/>
      </w:r>
      <w:r w:rsidRPr="00767CFF">
        <w:rPr>
          <w:rFonts w:cs="Traditional Naskh" w:hint="cs"/>
          <w:spacing w:val="-10"/>
          <w:sz w:val="32"/>
          <w:szCs w:val="32"/>
          <w:rtl/>
        </w:rPr>
        <w:t xml:space="preserve"> أنه يعاقب من ترك صلاة الجماعة، فيحول بينه وبين السجود يوم القيامة، فيجعل ظهره طبقاً واحداً، لا يستطيع السجود مع المؤمنين </w:t>
      </w:r>
      <w:r w:rsidR="00A1582F" w:rsidRPr="00767CFF">
        <w:rPr>
          <w:rFonts w:cs="Traditional Naskh" w:hint="cs"/>
          <w:spacing w:val="-10"/>
          <w:sz w:val="32"/>
          <w:szCs w:val="32"/>
          <w:rtl/>
        </w:rPr>
        <w:t>للَّه</w:t>
      </w:r>
      <w:r w:rsidRPr="00767CFF">
        <w:rPr>
          <w:rFonts w:cs="Traditional Naskh" w:hint="cs"/>
          <w:spacing w:val="-10"/>
          <w:sz w:val="32"/>
          <w:szCs w:val="32"/>
          <w:rtl/>
        </w:rPr>
        <w:t xml:space="preserve"> رب العالمين، وقد أمر النبي </w:t>
      </w:r>
      <w:r w:rsidR="00767CFF" w:rsidRPr="00767CFF">
        <w:rPr>
          <w:rFonts w:ascii="mylotus" w:hAnsi="mylotus"/>
          <w:color w:val="C00000"/>
          <w:spacing w:val="-10"/>
          <w:sz w:val="32"/>
          <w:szCs w:val="32"/>
        </w:rPr>
        <w:sym w:font="AGA Arabesque" w:char="F072"/>
      </w:r>
      <w:r w:rsidRPr="00767CFF">
        <w:rPr>
          <w:rFonts w:cs="Traditional Naskh" w:hint="cs"/>
          <w:spacing w:val="-10"/>
          <w:sz w:val="32"/>
          <w:szCs w:val="32"/>
          <w:rtl/>
        </w:rPr>
        <w:t xml:space="preserve"> بالصلاة مع الجماعة، وهمَّ بتحريق البيوت على المتخلفين عن صلاة الجماعة، ولم يرخِّص للأعمى بعيد الدار الذي ليس له قائد يلائمه، يقوده إلى صلاة الجماعة، وبيَّن </w:t>
      </w:r>
      <w:r w:rsidR="00767CFF" w:rsidRPr="00767CFF">
        <w:rPr>
          <w:rFonts w:ascii="mylotus" w:hAnsi="mylotus"/>
          <w:color w:val="C00000"/>
          <w:spacing w:val="-10"/>
          <w:sz w:val="32"/>
          <w:szCs w:val="32"/>
        </w:rPr>
        <w:sym w:font="AGA Arabesque" w:char="F072"/>
      </w:r>
      <w:r w:rsidRPr="00767CFF">
        <w:rPr>
          <w:rFonts w:cs="Traditional Naskh" w:hint="cs"/>
          <w:spacing w:val="-10"/>
          <w:sz w:val="32"/>
          <w:szCs w:val="32"/>
          <w:rtl/>
        </w:rPr>
        <w:t>: أن من سمع النداء فلم يأته فلا صلاة له إلا من عذر، فصلاته ناقصة، ويستحق العقوبة في الدنيا والآخرة.</w:t>
      </w:r>
    </w:p>
    <w:p w:rsidR="001B0AC0" w:rsidRPr="0088525E" w:rsidRDefault="001B0AC0" w:rsidP="00767CFF">
      <w:pPr>
        <w:widowControl w:val="0"/>
        <w:spacing w:after="0" w:line="216" w:lineRule="auto"/>
        <w:ind w:firstLine="284"/>
        <w:jc w:val="lowKashida"/>
        <w:rPr>
          <w:rFonts w:ascii="mylotus" w:hAnsi="mylotus" w:cs="Traditional Naskh"/>
          <w:spacing w:val="-4"/>
          <w:sz w:val="32"/>
          <w:szCs w:val="32"/>
          <w:rtl/>
        </w:rPr>
      </w:pPr>
      <w:r w:rsidRPr="0088525E">
        <w:rPr>
          <w:rFonts w:cs="Traditional Naskh" w:hint="cs"/>
          <w:spacing w:val="-6"/>
          <w:sz w:val="32"/>
          <w:szCs w:val="32"/>
          <w:rtl/>
        </w:rPr>
        <w:t xml:space="preserve">وترك صلاة الجماعة من أسباب الضلال، ومن علامات المنافقين، </w:t>
      </w:r>
      <w:bookmarkStart w:id="82" w:name="_Toc234237260"/>
      <w:r w:rsidRPr="0088525E">
        <w:rPr>
          <w:rFonts w:ascii="mylotus" w:hAnsi="mylotus" w:cs="Traditional Naskh" w:hint="cs"/>
          <w:spacing w:val="-4"/>
          <w:sz w:val="32"/>
          <w:szCs w:val="32"/>
          <w:rtl/>
        </w:rPr>
        <w:t>ف</w:t>
      </w:r>
      <w:r w:rsidRPr="0088525E">
        <w:rPr>
          <w:rFonts w:ascii="mylotus" w:hAnsi="mylotus" w:cs="Traditional Naskh"/>
          <w:spacing w:val="-4"/>
          <w:sz w:val="32"/>
          <w:szCs w:val="32"/>
          <w:rtl/>
        </w:rPr>
        <w:t xml:space="preserve">عن أبي هريرة </w:t>
      </w:r>
      <w:r w:rsidRPr="00767CFF">
        <w:rPr>
          <w:rFonts w:ascii="mylotus" w:hAnsi="mylotus" w:cs="Traditional Naskh"/>
          <w:color w:val="C00000"/>
          <w:spacing w:val="-4"/>
          <w:sz w:val="32"/>
          <w:szCs w:val="32"/>
          <w:rtl/>
        </w:rPr>
        <w:sym w:font="AGA Arabesque" w:char="F074"/>
      </w:r>
      <w:r w:rsidRPr="0088525E">
        <w:rPr>
          <w:rFonts w:ascii="mylotus" w:hAnsi="mylotus" w:cs="Traditional Naskh"/>
          <w:spacing w:val="-4"/>
          <w:sz w:val="32"/>
          <w:szCs w:val="32"/>
          <w:rtl/>
        </w:rPr>
        <w:t xml:space="preserve"> عن النبي </w:t>
      </w:r>
      <w:r w:rsidRPr="00767CFF">
        <w:rPr>
          <w:rFonts w:ascii="mylotus" w:hAnsi="mylotus" w:cs="Traditional Naskh"/>
          <w:color w:val="C00000"/>
          <w:spacing w:val="-4"/>
          <w:sz w:val="32"/>
          <w:szCs w:val="32"/>
          <w:rtl/>
        </w:rPr>
        <w:sym w:font="AGA Arabesque" w:char="F072"/>
      </w:r>
      <w:r w:rsidRPr="00767CFF">
        <w:rPr>
          <w:rFonts w:ascii="mylotus" w:hAnsi="mylotus" w:cs="Traditional Naskh"/>
          <w:color w:val="C00000"/>
          <w:spacing w:val="-4"/>
          <w:sz w:val="32"/>
          <w:szCs w:val="32"/>
          <w:rtl/>
        </w:rPr>
        <w:t xml:space="preserve"> </w:t>
      </w:r>
      <w:r w:rsidRPr="0088525E">
        <w:rPr>
          <w:rFonts w:ascii="mylotus" w:hAnsi="mylotus" w:cs="Traditional Naskh"/>
          <w:spacing w:val="-4"/>
          <w:sz w:val="32"/>
          <w:szCs w:val="32"/>
          <w:rtl/>
        </w:rPr>
        <w:t xml:space="preserve">قال: </w:t>
      </w:r>
      <w:r w:rsidR="00767CFF">
        <w:rPr>
          <w:rFonts w:ascii="mylotus" w:hAnsi="mylotus" w:cs="AL-Hotham" w:hint="cs"/>
          <w:spacing w:val="-4"/>
          <w:sz w:val="32"/>
          <w:szCs w:val="32"/>
          <w:rtl/>
        </w:rPr>
        <w:t>«</w:t>
      </w:r>
      <w:r w:rsidRPr="0088525E">
        <w:rPr>
          <w:rFonts w:ascii="mylotus" w:hAnsi="mylotus" w:cs="Traditional Naskh"/>
          <w:b/>
          <w:bCs/>
          <w:spacing w:val="-4"/>
          <w:sz w:val="32"/>
          <w:szCs w:val="32"/>
          <w:rtl/>
        </w:rPr>
        <w:t>إن للمنافقين علامات يُعرَفون بها: تحيتهم لعنةٌ، وطعامهم نُهبة، وغنيمتهم غلول، ولا يقربون المساجد إلا هَجْراً</w:t>
      </w:r>
      <w:r w:rsidRPr="007B5404">
        <w:rPr>
          <w:rFonts w:ascii="mylotus" w:hAnsi="mylotus" w:cs="Traditional Naskh"/>
          <w:b/>
          <w:bCs/>
          <w:spacing w:val="-4"/>
          <w:position w:val="2"/>
          <w:sz w:val="32"/>
          <w:szCs w:val="32"/>
          <w:vertAlign w:val="superscript"/>
          <w:rtl/>
        </w:rPr>
        <w:t>(</w:t>
      </w:r>
      <w:bookmarkEnd w:id="82"/>
      <w:r w:rsidRPr="007B5404">
        <w:rPr>
          <w:rStyle w:val="FootnoteReference"/>
          <w:rFonts w:ascii="mylotus" w:hAnsi="mylotus" w:cs="Traditional Naskh"/>
          <w:b/>
          <w:bCs/>
          <w:spacing w:val="-4"/>
          <w:position w:val="2"/>
          <w:sz w:val="32"/>
          <w:szCs w:val="32"/>
          <w:rtl/>
        </w:rPr>
        <w:footnoteReference w:id="655"/>
      </w:r>
      <w:r w:rsidRPr="007B5404">
        <w:rPr>
          <w:rFonts w:ascii="mylotus" w:hAnsi="mylotus" w:cs="Traditional Naskh"/>
          <w:b/>
          <w:bCs/>
          <w:spacing w:val="-4"/>
          <w:position w:val="2"/>
          <w:sz w:val="32"/>
          <w:szCs w:val="32"/>
          <w:vertAlign w:val="superscript"/>
          <w:rtl/>
        </w:rPr>
        <w:t>)</w:t>
      </w:r>
      <w:r w:rsidRPr="0088525E">
        <w:rPr>
          <w:rFonts w:ascii="mylotus" w:hAnsi="mylotus" w:cs="Traditional Naskh"/>
          <w:b/>
          <w:bCs/>
          <w:spacing w:val="-4"/>
          <w:sz w:val="32"/>
          <w:szCs w:val="32"/>
          <w:rtl/>
        </w:rPr>
        <w:t>، ولا يأتون الصلاة إلا دَبْراً</w:t>
      </w:r>
      <w:r w:rsidRPr="007B5404">
        <w:rPr>
          <w:rFonts w:ascii="mylotus" w:hAnsi="mylotus" w:cs="Traditional Naskh"/>
          <w:b/>
          <w:bCs/>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56"/>
      </w:r>
      <w:r w:rsidRPr="007B5404">
        <w:rPr>
          <w:rFonts w:ascii="mylotus" w:hAnsi="mylotus" w:cs="Traditional Naskh"/>
          <w:b/>
          <w:bCs/>
          <w:spacing w:val="-4"/>
          <w:position w:val="2"/>
          <w:sz w:val="32"/>
          <w:szCs w:val="32"/>
          <w:vertAlign w:val="superscript"/>
          <w:rtl/>
        </w:rPr>
        <w:t>)</w:t>
      </w:r>
      <w:r w:rsidRPr="0088525E">
        <w:rPr>
          <w:rFonts w:ascii="mylotus" w:hAnsi="mylotus" w:cs="Traditional Naskh"/>
          <w:b/>
          <w:bCs/>
          <w:spacing w:val="-4"/>
          <w:sz w:val="32"/>
          <w:szCs w:val="32"/>
          <w:rtl/>
        </w:rPr>
        <w:t xml:space="preserve"> مستكبرين، لا يألفون ولا يُؤلفون،خُشُبٌ</w:t>
      </w:r>
      <w:r w:rsidRPr="007B5404">
        <w:rPr>
          <w:rFonts w:ascii="mylotus" w:hAnsi="mylotus" w:cs="Traditional Naskh"/>
          <w:b/>
          <w:bCs/>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57"/>
      </w:r>
      <w:r w:rsidRPr="007B5404">
        <w:rPr>
          <w:rFonts w:ascii="mylotus" w:hAnsi="mylotus" w:cs="Traditional Naskh"/>
          <w:b/>
          <w:bCs/>
          <w:spacing w:val="-4"/>
          <w:position w:val="2"/>
          <w:sz w:val="32"/>
          <w:szCs w:val="32"/>
          <w:vertAlign w:val="superscript"/>
          <w:rtl/>
        </w:rPr>
        <w:t>)</w:t>
      </w:r>
      <w:r w:rsidRPr="0088525E">
        <w:rPr>
          <w:rFonts w:ascii="mylotus" w:hAnsi="mylotus" w:cs="Traditional Naskh"/>
          <w:b/>
          <w:bCs/>
          <w:spacing w:val="-4"/>
          <w:sz w:val="32"/>
          <w:szCs w:val="32"/>
          <w:rtl/>
        </w:rPr>
        <w:t xml:space="preserve"> بالليل،صُخُبٌ </w:t>
      </w:r>
      <w:r w:rsidRPr="0088525E">
        <w:rPr>
          <w:rFonts w:ascii="mylotus" w:hAnsi="mylotus" w:cs="Traditional Naskh"/>
          <w:b/>
          <w:bCs/>
          <w:spacing w:val="-4"/>
          <w:sz w:val="32"/>
          <w:szCs w:val="32"/>
          <w:rtl/>
        </w:rPr>
        <w:lastRenderedPageBreak/>
        <w:t>بالنهار</w:t>
      </w:r>
      <w:r w:rsidR="00767CFF">
        <w:rPr>
          <w:rFonts w:ascii="mylotus" w:hAnsi="mylotus" w:cs="AL-Hotham" w:hint="cs"/>
          <w:spacing w:val="-4"/>
          <w:sz w:val="32"/>
          <w:szCs w:val="32"/>
          <w:rtl/>
        </w:rPr>
        <w:t>»</w:t>
      </w:r>
      <w:r w:rsidRPr="0088525E">
        <w:rPr>
          <w:rFonts w:ascii="mylotus" w:hAnsi="mylotus" w:cs="AL-Hotham"/>
          <w:spacing w:val="-4"/>
          <w:sz w:val="32"/>
          <w:szCs w:val="32"/>
          <w:rtl/>
        </w:rPr>
        <w:fldChar w:fldCharType="begin"/>
      </w:r>
      <w:r w:rsidRPr="0088525E">
        <w:rPr>
          <w:sz w:val="32"/>
          <w:szCs w:val="32"/>
        </w:rPr>
        <w:instrText xml:space="preserve"> XE "</w:instrText>
      </w:r>
      <w:r w:rsidRPr="0088525E">
        <w:rPr>
          <w:rFonts w:ascii="mylotus" w:hAnsi="mylotus" w:cs="AL-Hotham" w:hint="cs"/>
          <w:spacing w:val="-4"/>
          <w:sz w:val="32"/>
          <w:szCs w:val="32"/>
          <w:rtl/>
        </w:rPr>
        <w:instrText>1-</w:instrText>
      </w:r>
      <w:r w:rsidRPr="0088525E">
        <w:rPr>
          <w:rFonts w:ascii="mylotus" w:hAnsi="mylotus" w:cs="AL-Hotham" w:hint="eastAsia"/>
          <w:spacing w:val="-4"/>
          <w:sz w:val="32"/>
          <w:szCs w:val="32"/>
          <w:rtl/>
        </w:rPr>
        <w:instrText>((</w:instrText>
      </w:r>
      <w:r w:rsidRPr="0088525E">
        <w:rPr>
          <w:rFonts w:ascii="mylotus" w:hAnsi="mylotus" w:cs="Traditional Naskh"/>
          <w:b/>
          <w:bCs/>
          <w:spacing w:val="-4"/>
          <w:sz w:val="32"/>
          <w:szCs w:val="32"/>
          <w:rtl/>
        </w:rPr>
        <w:instrText>إن للمنافقين علامات يُعرَفون بها</w:instrText>
      </w:r>
      <w:r w:rsidRPr="0088525E">
        <w:rPr>
          <w:sz w:val="32"/>
          <w:szCs w:val="32"/>
        </w:rPr>
        <w:instrText>\</w:instrText>
      </w:r>
      <w:r w:rsidRPr="0088525E">
        <w:rPr>
          <w:rFonts w:ascii="mylotus" w:hAnsi="mylotus" w:cs="Traditional Naskh"/>
          <w:b/>
          <w:bCs/>
          <w:spacing w:val="-4"/>
          <w:sz w:val="32"/>
          <w:szCs w:val="32"/>
          <w:rtl/>
        </w:rPr>
        <w:instrText>: تحيتهم لعنةٌ، وطعامهم نُهبة، وغنيمتهم غلول، ولا يقربون المساجد إلا هَجْراً</w:instrText>
      </w:r>
      <w:r w:rsidRPr="0088525E">
        <w:rPr>
          <w:rFonts w:ascii="mylotus" w:hAnsi="mylotus" w:cs="Traditional Naskh"/>
          <w:b/>
          <w:bCs/>
          <w:spacing w:val="-4"/>
          <w:sz w:val="32"/>
          <w:szCs w:val="32"/>
          <w:vertAlign w:val="superscript"/>
          <w:rtl/>
        </w:rPr>
        <w:instrText>()</w:instrText>
      </w:r>
      <w:r w:rsidRPr="0088525E">
        <w:rPr>
          <w:rFonts w:ascii="mylotus" w:hAnsi="mylotus" w:cs="Traditional Naskh"/>
          <w:b/>
          <w:bCs/>
          <w:spacing w:val="-4"/>
          <w:sz w:val="32"/>
          <w:szCs w:val="32"/>
          <w:rtl/>
        </w:rPr>
        <w:instrText>، ولا يأتون الصلاة إلا دَبْراً</w:instrText>
      </w:r>
      <w:r w:rsidRPr="0088525E">
        <w:rPr>
          <w:rFonts w:ascii="mylotus" w:hAnsi="mylotus" w:cs="Traditional Naskh"/>
          <w:b/>
          <w:bCs/>
          <w:spacing w:val="-4"/>
          <w:sz w:val="32"/>
          <w:szCs w:val="32"/>
          <w:vertAlign w:val="superscript"/>
          <w:rtl/>
        </w:rPr>
        <w:instrText>()</w:instrText>
      </w:r>
      <w:r w:rsidRPr="0088525E">
        <w:rPr>
          <w:rFonts w:ascii="mylotus" w:hAnsi="mylotus" w:cs="Traditional Naskh"/>
          <w:b/>
          <w:bCs/>
          <w:spacing w:val="-4"/>
          <w:sz w:val="32"/>
          <w:szCs w:val="32"/>
          <w:rtl/>
        </w:rPr>
        <w:instrText xml:space="preserve"> مستكبرين، لا يألفون ولا يُؤلفون،خُشُبٌ</w:instrText>
      </w:r>
      <w:r w:rsidRPr="0088525E">
        <w:rPr>
          <w:rFonts w:ascii="mylotus" w:hAnsi="mylotus" w:cs="Traditional Naskh"/>
          <w:b/>
          <w:bCs/>
          <w:spacing w:val="-4"/>
          <w:sz w:val="32"/>
          <w:szCs w:val="32"/>
          <w:vertAlign w:val="superscript"/>
          <w:rtl/>
        </w:rPr>
        <w:instrText>()</w:instrText>
      </w:r>
      <w:r w:rsidRPr="0088525E">
        <w:rPr>
          <w:rFonts w:ascii="mylotus" w:hAnsi="mylotus" w:cs="Traditional Naskh"/>
          <w:b/>
          <w:bCs/>
          <w:spacing w:val="-4"/>
          <w:sz w:val="32"/>
          <w:szCs w:val="32"/>
          <w:rtl/>
        </w:rPr>
        <w:instrText xml:space="preserve"> بالليل،صُخُبٌ بالنهار</w:instrText>
      </w:r>
      <w:r w:rsidRPr="0088525E">
        <w:rPr>
          <w:rFonts w:ascii="mylotus" w:hAnsi="mylotus" w:cs="AL-Hotham" w:hint="eastAsia"/>
          <w:spacing w:val="-4"/>
          <w:sz w:val="32"/>
          <w:szCs w:val="32"/>
          <w:rtl/>
        </w:rPr>
        <w:instrText>))</w:instrText>
      </w:r>
      <w:r w:rsidRPr="0088525E">
        <w:rPr>
          <w:sz w:val="32"/>
          <w:szCs w:val="32"/>
        </w:rPr>
        <w:instrText xml:space="preserve">" </w:instrText>
      </w:r>
      <w:r w:rsidRPr="0088525E">
        <w:rPr>
          <w:rFonts w:ascii="mylotus" w:hAnsi="mylotus" w:cs="AL-Hotham"/>
          <w:spacing w:val="-4"/>
          <w:sz w:val="32"/>
          <w:szCs w:val="32"/>
          <w:rtl/>
        </w:rPr>
        <w:fldChar w:fldCharType="end"/>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58"/>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 xml:space="preserve">.وفي لفظ: </w:t>
      </w:r>
      <w:r w:rsidR="00767CFF">
        <w:rPr>
          <w:rFonts w:ascii="mylotus" w:hAnsi="mylotus" w:cs="AL-Hotham" w:hint="cs"/>
          <w:spacing w:val="-4"/>
          <w:sz w:val="32"/>
          <w:szCs w:val="32"/>
          <w:rtl/>
        </w:rPr>
        <w:t>«</w:t>
      </w:r>
      <w:r w:rsidRPr="0088525E">
        <w:rPr>
          <w:rFonts w:ascii="mylotus" w:hAnsi="mylotus" w:cs="Traditional Naskh"/>
          <w:b/>
          <w:bCs/>
          <w:spacing w:val="-4"/>
          <w:sz w:val="32"/>
          <w:szCs w:val="32"/>
          <w:rtl/>
        </w:rPr>
        <w:t xml:space="preserve">سُخُبٌ </w:t>
      </w:r>
      <w:r w:rsidRPr="0088525E">
        <w:rPr>
          <w:rFonts w:ascii="mylotus" w:hAnsi="mylotus" w:cs="Traditional Naskh" w:hint="cs"/>
          <w:b/>
          <w:bCs/>
          <w:spacing w:val="-4"/>
          <w:sz w:val="32"/>
          <w:szCs w:val="32"/>
          <w:rtl/>
        </w:rPr>
        <w:t>ب</w:t>
      </w:r>
      <w:r w:rsidRPr="0088525E">
        <w:rPr>
          <w:rFonts w:ascii="mylotus" w:hAnsi="mylotus" w:cs="Traditional Naskh"/>
          <w:b/>
          <w:bCs/>
          <w:spacing w:val="-4"/>
          <w:sz w:val="32"/>
          <w:szCs w:val="32"/>
          <w:rtl/>
        </w:rPr>
        <w:t>النهار</w:t>
      </w:r>
      <w:r w:rsid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59"/>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83" w:name="_Toc234237261"/>
      <w:r w:rsidRPr="0088525E">
        <w:rPr>
          <w:rFonts w:ascii="mylotus" w:hAnsi="mylotus" w:cs="Traditional Naskh"/>
          <w:sz w:val="32"/>
          <w:szCs w:val="32"/>
          <w:rtl/>
        </w:rPr>
        <w:t>وعن عبد ا</w:t>
      </w:r>
      <w:r w:rsidR="00A1582F">
        <w:rPr>
          <w:rFonts w:ascii="mylotus" w:hAnsi="mylotus" w:cs="Traditional Naskh"/>
          <w:sz w:val="32"/>
          <w:szCs w:val="32"/>
          <w:rtl/>
        </w:rPr>
        <w:t>للَّه</w:t>
      </w:r>
      <w:r w:rsidRPr="0088525E">
        <w:rPr>
          <w:rFonts w:ascii="mylotus" w:hAnsi="mylotus" w:cs="Traditional Naskh"/>
          <w:sz w:val="32"/>
          <w:szCs w:val="32"/>
          <w:rtl/>
        </w:rPr>
        <w:t xml:space="preserve"> بن عمر </w:t>
      </w:r>
      <w:r w:rsidR="00767CFF" w:rsidRPr="00767CFF">
        <w:rPr>
          <w:rFonts w:ascii="Traditional Arabic" w:hAnsi="Traditional Arabic" w:cs="CTraditional Arabic" w:hint="cs"/>
          <w:color w:val="C00000"/>
          <w:sz w:val="32"/>
          <w:szCs w:val="28"/>
          <w:rtl/>
          <w:lang w:bidi="ar"/>
        </w:rPr>
        <w:t>ب</w:t>
      </w:r>
      <w:r w:rsidRPr="0088525E">
        <w:rPr>
          <w:rFonts w:ascii="mylotus" w:hAnsi="mylotus" w:cs="DecoType Naskh Swashes"/>
          <w:sz w:val="32"/>
          <w:szCs w:val="32"/>
          <w:rtl/>
        </w:rPr>
        <w:t xml:space="preserve"> </w:t>
      </w:r>
      <w:r w:rsidRPr="0088525E">
        <w:rPr>
          <w:rFonts w:ascii="mylotus" w:hAnsi="mylotus" w:cs="Traditional Naskh"/>
          <w:sz w:val="32"/>
          <w:szCs w:val="32"/>
          <w:rtl/>
        </w:rPr>
        <w:t xml:space="preserve">قال: </w:t>
      </w:r>
      <w:r w:rsidR="00767CFF">
        <w:rPr>
          <w:rFonts w:ascii="mylotus" w:hAnsi="mylotus" w:cs="AL-Hotham" w:hint="cs"/>
          <w:sz w:val="32"/>
          <w:szCs w:val="32"/>
          <w:rtl/>
        </w:rPr>
        <w:t>«</w:t>
      </w:r>
      <w:r w:rsidRPr="0088525E">
        <w:rPr>
          <w:rFonts w:ascii="mylotus" w:hAnsi="mylotus" w:cs="Traditional Naskh"/>
          <w:sz w:val="32"/>
          <w:szCs w:val="32"/>
          <w:rtl/>
        </w:rPr>
        <w:t xml:space="preserve">كنا إذا فقدنا الرجل في صلاة العشاء وصلاة </w:t>
      </w:r>
      <w:r w:rsidRPr="0088525E">
        <w:rPr>
          <w:rFonts w:ascii="mylotus" w:hAnsi="mylotus" w:cs="Traditional Naskh"/>
          <w:color w:val="000000"/>
          <w:sz w:val="32"/>
          <w:szCs w:val="32"/>
          <w:rtl/>
        </w:rPr>
        <w:t>الفجر</w:t>
      </w:r>
      <w:r w:rsidRPr="0088525E">
        <w:rPr>
          <w:rFonts w:ascii="mylotus" w:hAnsi="mylotus" w:cs="Traditional Naskh"/>
          <w:sz w:val="32"/>
          <w:szCs w:val="32"/>
          <w:rtl/>
        </w:rPr>
        <w:t xml:space="preserve"> أسأنا به الظن</w:t>
      </w:r>
      <w:r w:rsidRPr="0088525E">
        <w:rPr>
          <w:rFonts w:ascii="mylotus" w:hAnsi="mylotus" w:cs="Traditional Naskh"/>
          <w:sz w:val="32"/>
          <w:szCs w:val="32"/>
          <w:rtl/>
        </w:rPr>
        <w:fldChar w:fldCharType="begin"/>
      </w:r>
      <w:r w:rsidRPr="0088525E">
        <w:rPr>
          <w:sz w:val="32"/>
          <w:szCs w:val="32"/>
        </w:rPr>
        <w:instrText xml:space="preserve"> XE "</w:instrText>
      </w:r>
      <w:r w:rsidRPr="0088525E">
        <w:rPr>
          <w:rFonts w:ascii="mylotus" w:hAnsi="mylotus" w:cs="Traditional Naskh" w:hint="cs"/>
          <w:sz w:val="32"/>
          <w:szCs w:val="32"/>
          <w:rtl/>
        </w:rPr>
        <w:instrText>2-</w:instrText>
      </w:r>
      <w:r w:rsidRPr="0088525E">
        <w:rPr>
          <w:rFonts w:ascii="mylotus" w:hAnsi="mylotus" w:cs="Traditional Naskh"/>
          <w:sz w:val="32"/>
          <w:szCs w:val="32"/>
          <w:rtl/>
        </w:rPr>
        <w:instrText xml:space="preserve">كنا إذا فقدنا الرجل في صلاة العشاء وصلاة </w:instrText>
      </w:r>
      <w:r w:rsidRPr="0088525E">
        <w:rPr>
          <w:rFonts w:ascii="mylotus" w:hAnsi="mylotus" w:cs="Traditional Naskh"/>
          <w:color w:val="000000"/>
          <w:sz w:val="32"/>
          <w:szCs w:val="32"/>
          <w:rtl/>
        </w:rPr>
        <w:instrText>الفجر</w:instrText>
      </w:r>
      <w:r w:rsidRPr="0088525E">
        <w:rPr>
          <w:rFonts w:ascii="mylotus" w:hAnsi="mylotus" w:cs="Traditional Naskh"/>
          <w:sz w:val="32"/>
          <w:szCs w:val="32"/>
          <w:rtl/>
        </w:rPr>
        <w:instrText xml:space="preserve"> أسأنا به الظن</w:instrText>
      </w:r>
      <w:r w:rsidRPr="0088525E">
        <w:rPr>
          <w:rFonts w:ascii="mylotus" w:hAnsi="mylotus" w:cs="Traditional Naskh" w:hint="cs"/>
          <w:sz w:val="32"/>
          <w:szCs w:val="32"/>
          <w:rtl/>
        </w:rPr>
        <w:instrText>[ابن عمر]</w:instrText>
      </w:r>
      <w:r w:rsidRPr="0088525E">
        <w:rPr>
          <w:sz w:val="32"/>
          <w:szCs w:val="32"/>
        </w:rPr>
        <w:instrText xml:space="preserve">" </w:instrText>
      </w:r>
      <w:r w:rsidRPr="0088525E">
        <w:rPr>
          <w:rFonts w:ascii="mylotus" w:hAnsi="mylotus" w:cs="Traditional Naskh"/>
          <w:sz w:val="32"/>
          <w:szCs w:val="32"/>
          <w:rtl/>
        </w:rPr>
        <w:fldChar w:fldCharType="end"/>
      </w:r>
      <w:r w:rsidR="00767CFF">
        <w:rPr>
          <w:rFonts w:ascii="mylotus" w:hAnsi="mylotus" w:cs="Traditional Naskh" w:hint="cs"/>
          <w:sz w:val="32"/>
          <w:szCs w:val="32"/>
          <w:rtl/>
        </w:rPr>
        <w:t>»</w:t>
      </w:r>
      <w:r w:rsidRPr="007B5404">
        <w:rPr>
          <w:rFonts w:ascii="mylotus" w:hAnsi="mylotus" w:cs="Traditional Naskh"/>
          <w:position w:val="2"/>
          <w:sz w:val="32"/>
          <w:szCs w:val="32"/>
          <w:vertAlign w:val="superscript"/>
          <w:rtl/>
        </w:rPr>
        <w:t>(</w:t>
      </w:r>
      <w:bookmarkEnd w:id="83"/>
      <w:r w:rsidRPr="007B5404">
        <w:rPr>
          <w:rStyle w:val="FootnoteReference"/>
          <w:rFonts w:ascii="mylotus" w:hAnsi="mylotus" w:cs="Traditional Naskh"/>
          <w:bCs/>
          <w:position w:val="2"/>
          <w:sz w:val="32"/>
          <w:szCs w:val="32"/>
          <w:rtl/>
        </w:rPr>
        <w:footnoteReference w:id="660"/>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وفي رواية عنه </w:t>
      </w:r>
      <w:r w:rsidRPr="00767CFF">
        <w:rPr>
          <w:rFonts w:ascii="mylotus" w:hAnsi="mylotus" w:cs="Traditional Naskh"/>
          <w:color w:val="C00000"/>
          <w:sz w:val="32"/>
          <w:szCs w:val="32"/>
          <w:rtl/>
        </w:rPr>
        <w:sym w:font="AGA Arabesque" w:char="F074"/>
      </w:r>
      <w:r w:rsidRPr="0088525E">
        <w:rPr>
          <w:rFonts w:ascii="mylotus" w:hAnsi="mylotus" w:cs="Traditional Naskh"/>
          <w:sz w:val="32"/>
          <w:szCs w:val="32"/>
          <w:rtl/>
        </w:rPr>
        <w:t xml:space="preserve">: </w:t>
      </w:r>
      <w:r w:rsidR="00767CFF">
        <w:rPr>
          <w:rFonts w:ascii="mylotus" w:hAnsi="mylotus" w:cs="AL-Hotham" w:hint="cs"/>
          <w:sz w:val="32"/>
          <w:szCs w:val="32"/>
          <w:rtl/>
        </w:rPr>
        <w:t>«</w:t>
      </w:r>
      <w:r w:rsidRPr="0088525E">
        <w:rPr>
          <w:rFonts w:ascii="mylotus" w:hAnsi="mylotus" w:cs="Traditional Naskh"/>
          <w:sz w:val="32"/>
          <w:szCs w:val="32"/>
          <w:rtl/>
        </w:rPr>
        <w:t>كنا إذا فقدنا الرجل في صلاة الغداة أسأنا به الظن</w:t>
      </w:r>
      <w:r w:rsidR="00767CFF">
        <w:rPr>
          <w:rFonts w:ascii="mylotus" w:hAnsi="mylotus" w:cs="AL-Hotham" w:hint="cs"/>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Cs/>
          <w:position w:val="2"/>
          <w:sz w:val="32"/>
          <w:szCs w:val="32"/>
          <w:rtl/>
        </w:rPr>
        <w:footnoteReference w:id="661"/>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84" w:name="_Toc234237262"/>
      <w:r w:rsidRPr="0088525E">
        <w:rPr>
          <w:rFonts w:ascii="mylotus" w:hAnsi="mylotus" w:cs="Traditional Naskh" w:hint="cs"/>
          <w:b/>
          <w:bCs/>
          <w:w w:val="90"/>
          <w:sz w:val="32"/>
          <w:szCs w:val="32"/>
          <w:rtl/>
        </w:rPr>
        <w:t>و</w:t>
      </w:r>
      <w:r w:rsidRPr="0088525E">
        <w:rPr>
          <w:rFonts w:ascii="mylotus" w:hAnsi="mylotus" w:cs="Traditional Naskh"/>
          <w:b/>
          <w:bCs/>
          <w:w w:val="90"/>
          <w:sz w:val="32"/>
          <w:szCs w:val="32"/>
          <w:rtl/>
        </w:rPr>
        <w:t>تارك صلاة الجماعة متوعد بالختم على قلبه؛</w:t>
      </w:r>
      <w:r w:rsidRPr="0088525E">
        <w:rPr>
          <w:rFonts w:ascii="mylotus" w:hAnsi="mylotus" w:cs="Traditional Naskh"/>
          <w:w w:val="90"/>
          <w:sz w:val="32"/>
          <w:szCs w:val="32"/>
          <w:rtl/>
        </w:rPr>
        <w:t>لحديث</w:t>
      </w:r>
      <w:r w:rsidRPr="0088525E">
        <w:rPr>
          <w:rFonts w:ascii="mylotus" w:hAnsi="mylotus" w:cs="Traditional Naskh"/>
          <w:sz w:val="32"/>
          <w:szCs w:val="32"/>
          <w:rtl/>
        </w:rPr>
        <w:t xml:space="preserve"> ابن عباس وابن عمر </w:t>
      </w:r>
      <w:r w:rsidRPr="00767CFF">
        <w:rPr>
          <w:rFonts w:ascii="mylotus" w:hAnsi="mylotus" w:cs="Traditional Naskh"/>
          <w:color w:val="C00000"/>
          <w:sz w:val="32"/>
          <w:szCs w:val="32"/>
          <w:rtl/>
        </w:rPr>
        <w:sym w:font="AGA Arabesque" w:char="F079"/>
      </w:r>
      <w:r w:rsidRPr="0088525E">
        <w:rPr>
          <w:rFonts w:ascii="mylotus" w:hAnsi="mylotus" w:cs="Traditional Naskh"/>
          <w:sz w:val="32"/>
          <w:szCs w:val="32"/>
          <w:rtl/>
        </w:rPr>
        <w:t xml:space="preserve"> أنهما سمعا النبي </w:t>
      </w:r>
      <w:r w:rsidRPr="00767CFF">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يقول على أعواده</w:t>
      </w:r>
      <w:r w:rsidRPr="007B5404">
        <w:rPr>
          <w:rFonts w:ascii="mylotus" w:hAnsi="mylotus" w:cs="Traditional Naskh"/>
          <w:position w:val="2"/>
          <w:sz w:val="32"/>
          <w:szCs w:val="32"/>
          <w:vertAlign w:val="superscript"/>
          <w:rtl/>
        </w:rPr>
        <w:t>(</w:t>
      </w:r>
      <w:bookmarkEnd w:id="84"/>
      <w:r w:rsidRPr="007B5404">
        <w:rPr>
          <w:rStyle w:val="FootnoteReference"/>
          <w:rFonts w:ascii="mylotus" w:hAnsi="mylotus" w:cs="Traditional Naskh"/>
          <w:bCs/>
          <w:position w:val="2"/>
          <w:sz w:val="32"/>
          <w:szCs w:val="32"/>
          <w:rtl/>
        </w:rPr>
        <w:footnoteReference w:id="66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w:t>
      </w:r>
      <w:r w:rsidR="00767CFF">
        <w:rPr>
          <w:rFonts w:ascii="mylotus" w:hAnsi="mylotus" w:cs="AL-Hotham" w:hint="cs"/>
          <w:sz w:val="32"/>
          <w:szCs w:val="32"/>
          <w:rtl/>
        </w:rPr>
        <w:t>«</w:t>
      </w:r>
      <w:r w:rsidRPr="0088525E">
        <w:rPr>
          <w:rFonts w:ascii="mylotus" w:hAnsi="mylotus" w:cs="Traditional Naskh"/>
          <w:b/>
          <w:bCs/>
          <w:sz w:val="32"/>
          <w:szCs w:val="32"/>
          <w:rtl/>
        </w:rPr>
        <w:t>لينتهينَّ أقوامٌ عن ودعهم</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663"/>
      </w:r>
      <w:r w:rsidRPr="007B5404">
        <w:rPr>
          <w:rFonts w:ascii="mylotus" w:hAnsi="mylotus" w:cs="Traditional Naskh"/>
          <w:b/>
          <w:bCs/>
          <w:position w:val="2"/>
          <w:sz w:val="32"/>
          <w:szCs w:val="32"/>
          <w:vertAlign w:val="superscript"/>
          <w:rtl/>
        </w:rPr>
        <w:t>)</w:t>
      </w:r>
      <w:r w:rsidRPr="0088525E">
        <w:rPr>
          <w:rFonts w:ascii="mylotus" w:hAnsi="mylotus" w:cs="Traditional Naskh"/>
          <w:b/>
          <w:bCs/>
          <w:sz w:val="32"/>
          <w:szCs w:val="32"/>
          <w:rtl/>
        </w:rPr>
        <w:t xml:space="preserve"> الجماعات أو ليختمنَّ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على قلوبهم، ثم ليكوننَّ من الغافلين</w:t>
      </w:r>
      <w:r w:rsidR="00767CFF">
        <w:rPr>
          <w:rFonts w:ascii="mylotus" w:hAnsi="mylotus" w:cs="AL-Hotham" w:hint="cs"/>
          <w:sz w:val="32"/>
          <w:szCs w:val="32"/>
          <w:rtl/>
        </w:rPr>
        <w:t>»</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لينتهينَّ أقوامٌ عن ودعهم</w:instrText>
      </w:r>
      <w:r w:rsidRPr="0088525E">
        <w:rPr>
          <w:rFonts w:ascii="mylotus" w:hAnsi="mylotus" w:cs="Traditional Naskh"/>
          <w:b/>
          <w:bCs/>
          <w:sz w:val="32"/>
          <w:szCs w:val="32"/>
          <w:vertAlign w:val="superscript"/>
          <w:rtl/>
        </w:rPr>
        <w:instrText>()</w:instrText>
      </w:r>
      <w:r w:rsidRPr="0088525E">
        <w:rPr>
          <w:rFonts w:ascii="mylotus" w:hAnsi="mylotus" w:cs="Traditional Naskh"/>
          <w:b/>
          <w:bCs/>
          <w:sz w:val="32"/>
          <w:szCs w:val="32"/>
          <w:rtl/>
        </w:rPr>
        <w:instrText xml:space="preserve"> الجماعات أو ليختمنَّ الله على قلوبهم، ثم ليكوننَّ من الغافلين</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AL-Hotham"/>
          <w:sz w:val="32"/>
          <w:szCs w:val="32"/>
          <w:rtl/>
        </w:rPr>
        <w:fldChar w:fldCharType="end"/>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
          <w:bCs/>
          <w:position w:val="2"/>
          <w:sz w:val="32"/>
          <w:szCs w:val="32"/>
          <w:rtl/>
        </w:rPr>
        <w:footnoteReference w:id="664"/>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وهذا التهديد لا يكون إلا على ترك واجب عظيم.</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85" w:name="_Toc234237263"/>
      <w:r w:rsidRPr="0088525E">
        <w:rPr>
          <w:rFonts w:ascii="mylotus" w:hAnsi="mylotus" w:cs="Traditional Naskh" w:hint="cs"/>
          <w:b/>
          <w:bCs/>
          <w:sz w:val="32"/>
          <w:szCs w:val="32"/>
          <w:rtl/>
        </w:rPr>
        <w:t>و</w:t>
      </w:r>
      <w:r w:rsidRPr="0088525E">
        <w:rPr>
          <w:rFonts w:ascii="mylotus" w:hAnsi="mylotus" w:cs="Traditional Naskh"/>
          <w:b/>
          <w:bCs/>
          <w:sz w:val="32"/>
          <w:szCs w:val="32"/>
          <w:rtl/>
        </w:rPr>
        <w:t xml:space="preserve">استحواذ الشيطان على قوم لا تقام فيهم الجماعة؛ </w:t>
      </w:r>
      <w:r w:rsidRPr="0088525E">
        <w:rPr>
          <w:rFonts w:ascii="mylotus" w:hAnsi="mylotus" w:cs="Traditional Naskh"/>
          <w:sz w:val="32"/>
          <w:szCs w:val="32"/>
          <w:rtl/>
        </w:rPr>
        <w:t xml:space="preserve">لحديث أبي الدرداء </w:t>
      </w:r>
      <w:r w:rsidRPr="00767CFF">
        <w:rPr>
          <w:rFonts w:ascii="mylotus" w:hAnsi="mylotus" w:cs="Traditional Naskh"/>
          <w:color w:val="C00000"/>
          <w:sz w:val="32"/>
          <w:szCs w:val="32"/>
          <w:rtl/>
        </w:rPr>
        <w:sym w:font="AGA Arabesque" w:char="F074"/>
      </w:r>
      <w:r w:rsidRPr="0088525E">
        <w:rPr>
          <w:rFonts w:ascii="mylotus" w:hAnsi="mylotus" w:cs="Traditional Naskh"/>
          <w:sz w:val="32"/>
          <w:szCs w:val="32"/>
          <w:rtl/>
        </w:rPr>
        <w:t xml:space="preserve"> قال: سمعت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Pr="00767CFF">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يقول: </w:t>
      </w:r>
      <w:r w:rsidR="00767CFF">
        <w:rPr>
          <w:rFonts w:ascii="mylotus" w:hAnsi="mylotus" w:cs="AL-Hotham" w:hint="cs"/>
          <w:sz w:val="32"/>
          <w:szCs w:val="32"/>
          <w:rtl/>
        </w:rPr>
        <w:t>«</w:t>
      </w:r>
      <w:r w:rsidRPr="0088525E">
        <w:rPr>
          <w:rFonts w:ascii="mylotus" w:hAnsi="mylotus" w:cs="Traditional Naskh"/>
          <w:b/>
          <w:bCs/>
          <w:sz w:val="32"/>
          <w:szCs w:val="32"/>
          <w:rtl/>
        </w:rPr>
        <w:t>ما من ثلاثة في قرية، ولا بدوٍ لا تقام فيهم الصلاة</w:t>
      </w:r>
      <w:r w:rsidRPr="007B5404">
        <w:rPr>
          <w:rFonts w:ascii="mylotus" w:hAnsi="mylotus" w:cs="Traditional Naskh"/>
          <w:b/>
          <w:bCs/>
          <w:position w:val="2"/>
          <w:sz w:val="32"/>
          <w:szCs w:val="32"/>
          <w:vertAlign w:val="superscript"/>
          <w:rtl/>
        </w:rPr>
        <w:t>(</w:t>
      </w:r>
      <w:bookmarkEnd w:id="85"/>
      <w:r w:rsidRPr="007B5404">
        <w:rPr>
          <w:rStyle w:val="FootnoteReference"/>
          <w:rFonts w:ascii="mylotus" w:hAnsi="mylotus" w:cs="Traditional Naskh"/>
          <w:b/>
          <w:bCs/>
          <w:position w:val="2"/>
          <w:sz w:val="32"/>
          <w:szCs w:val="32"/>
          <w:rtl/>
        </w:rPr>
        <w:footnoteReference w:id="665"/>
      </w:r>
      <w:r w:rsidRPr="007B5404">
        <w:rPr>
          <w:rFonts w:ascii="mylotus" w:hAnsi="mylotus" w:cs="Traditional Naskh"/>
          <w:b/>
          <w:bCs/>
          <w:position w:val="2"/>
          <w:sz w:val="32"/>
          <w:szCs w:val="32"/>
          <w:vertAlign w:val="superscript"/>
          <w:rtl/>
        </w:rPr>
        <w:t>)</w:t>
      </w:r>
      <w:r w:rsidRPr="0088525E">
        <w:rPr>
          <w:rFonts w:ascii="mylotus" w:hAnsi="mylotus" w:cs="Traditional Naskh"/>
          <w:b/>
          <w:bCs/>
          <w:sz w:val="32"/>
          <w:szCs w:val="32"/>
          <w:rtl/>
        </w:rPr>
        <w:t xml:space="preserve"> إلا قد استحوذ عليهم الشيطان</w:t>
      </w:r>
      <w:r w:rsidRPr="007B5404">
        <w:rPr>
          <w:rFonts w:ascii="mylotus" w:hAnsi="mylotus" w:cs="Traditional Naskh"/>
          <w:b/>
          <w:bCs/>
          <w:position w:val="2"/>
          <w:sz w:val="32"/>
          <w:szCs w:val="32"/>
          <w:vertAlign w:val="superscript"/>
          <w:rtl/>
        </w:rPr>
        <w:t>(</w:t>
      </w:r>
      <w:r w:rsidRPr="007B5404">
        <w:rPr>
          <w:rStyle w:val="FootnoteReference"/>
          <w:rFonts w:ascii="mylotus" w:hAnsi="mylotus" w:cs="Traditional Naskh"/>
          <w:b/>
          <w:bCs/>
          <w:position w:val="2"/>
          <w:sz w:val="32"/>
          <w:szCs w:val="32"/>
          <w:rtl/>
        </w:rPr>
        <w:footnoteReference w:id="666"/>
      </w:r>
      <w:r w:rsidRPr="007B5404">
        <w:rPr>
          <w:rFonts w:ascii="mylotus" w:hAnsi="mylotus" w:cs="Traditional Naskh"/>
          <w:b/>
          <w:bCs/>
          <w:position w:val="2"/>
          <w:sz w:val="32"/>
          <w:szCs w:val="32"/>
          <w:vertAlign w:val="superscript"/>
          <w:rtl/>
        </w:rPr>
        <w:t>)</w:t>
      </w:r>
      <w:r w:rsidRPr="0088525E">
        <w:rPr>
          <w:rFonts w:ascii="mylotus" w:hAnsi="mylotus" w:cs="Traditional Naskh"/>
          <w:b/>
          <w:bCs/>
          <w:sz w:val="32"/>
          <w:szCs w:val="32"/>
          <w:rtl/>
        </w:rPr>
        <w:t xml:space="preserve">، فعليك بالجماعة، فإنما </w:t>
      </w:r>
      <w:r w:rsidRPr="0088525E">
        <w:rPr>
          <w:rFonts w:ascii="mylotus" w:hAnsi="mylotus" w:cs="Traditional Naskh"/>
          <w:b/>
          <w:bCs/>
          <w:sz w:val="32"/>
          <w:szCs w:val="32"/>
          <w:rtl/>
        </w:rPr>
        <w:lastRenderedPageBreak/>
        <w:t>يأكل الذئب من الغنم القاصية</w:t>
      </w:r>
      <w:r w:rsidR="00767CFF">
        <w:rPr>
          <w:rFonts w:ascii="mylotus" w:hAnsi="mylotus" w:cs="AL-Hotham" w:hint="cs"/>
          <w:sz w:val="32"/>
          <w:szCs w:val="32"/>
          <w:rtl/>
        </w:rPr>
        <w:t>»</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AL-Hotham" w:hint="cs"/>
          <w:sz w:val="32"/>
          <w:szCs w:val="32"/>
          <w:rtl/>
        </w:rPr>
        <w:instrText>1-</w:instrText>
      </w:r>
      <w:r w:rsidRPr="0088525E">
        <w:rPr>
          <w:rFonts w:ascii="mylotus" w:hAnsi="mylotus" w:cs="AL-Hotham" w:hint="eastAsia"/>
          <w:sz w:val="32"/>
          <w:szCs w:val="32"/>
          <w:rtl/>
        </w:rPr>
        <w:instrText>((</w:instrText>
      </w:r>
      <w:r w:rsidRPr="0088525E">
        <w:rPr>
          <w:rFonts w:ascii="mylotus" w:hAnsi="mylotus" w:cs="Traditional Naskh"/>
          <w:b/>
          <w:bCs/>
          <w:sz w:val="32"/>
          <w:szCs w:val="32"/>
          <w:rtl/>
        </w:rPr>
        <w:instrText>ما من ثلاثة في قرية، ولا بدوٍ لا تقام فيهم الصلاة</w:instrText>
      </w:r>
      <w:r w:rsidRPr="0088525E">
        <w:rPr>
          <w:rFonts w:ascii="mylotus" w:hAnsi="mylotus" w:cs="Traditional Naskh"/>
          <w:b/>
          <w:bCs/>
          <w:sz w:val="32"/>
          <w:szCs w:val="32"/>
          <w:vertAlign w:val="superscript"/>
          <w:rtl/>
        </w:rPr>
        <w:instrText>()</w:instrText>
      </w:r>
      <w:r w:rsidRPr="0088525E">
        <w:rPr>
          <w:rFonts w:ascii="mylotus" w:hAnsi="mylotus" w:cs="Traditional Naskh"/>
          <w:b/>
          <w:bCs/>
          <w:sz w:val="32"/>
          <w:szCs w:val="32"/>
          <w:rtl/>
        </w:rPr>
        <w:instrText xml:space="preserve"> إلا قد استحوذ عليهم الشيطان</w:instrText>
      </w:r>
      <w:r w:rsidRPr="0088525E">
        <w:rPr>
          <w:rFonts w:ascii="mylotus" w:hAnsi="mylotus" w:cs="Traditional Naskh"/>
          <w:b/>
          <w:bCs/>
          <w:sz w:val="32"/>
          <w:szCs w:val="32"/>
          <w:vertAlign w:val="superscript"/>
          <w:rtl/>
        </w:rPr>
        <w:instrText>()</w:instrText>
      </w:r>
      <w:r w:rsidRPr="0088525E">
        <w:rPr>
          <w:rFonts w:ascii="mylotus" w:hAnsi="mylotus" w:cs="Traditional Naskh"/>
          <w:b/>
          <w:bCs/>
          <w:sz w:val="32"/>
          <w:szCs w:val="32"/>
          <w:rtl/>
        </w:rPr>
        <w:instrText>، فعليك بالجماعة، فإنما يأكل الذئب من الغنم القاصية</w:instrText>
      </w:r>
      <w:r w:rsidRPr="0088525E">
        <w:rPr>
          <w:rFonts w:ascii="mylotus" w:hAnsi="mylotus" w:cs="AL-Hotham" w:hint="eastAsia"/>
          <w:sz w:val="32"/>
          <w:szCs w:val="32"/>
          <w:rtl/>
        </w:rPr>
        <w:instrText>))</w:instrText>
      </w:r>
      <w:r w:rsidRPr="0088525E">
        <w:rPr>
          <w:sz w:val="32"/>
          <w:szCs w:val="32"/>
        </w:rPr>
        <w:instrText xml:space="preserve">" </w:instrText>
      </w:r>
      <w:r w:rsidRPr="0088525E">
        <w:rPr>
          <w:rFonts w:ascii="mylotus" w:hAnsi="mylotus" w:cs="AL-Hotham"/>
          <w:sz w:val="32"/>
          <w:szCs w:val="32"/>
          <w:rtl/>
        </w:rPr>
        <w:fldChar w:fldCharType="end"/>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
          <w:bCs/>
          <w:position w:val="2"/>
          <w:sz w:val="32"/>
          <w:szCs w:val="32"/>
          <w:rtl/>
        </w:rPr>
        <w:footnoteReference w:id="66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قال زائدة: قال السائب: يعني بالجماعة: الصلاة في الجماعة</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Cs/>
          <w:position w:val="2"/>
          <w:sz w:val="32"/>
          <w:szCs w:val="32"/>
          <w:rtl/>
        </w:rPr>
        <w:footnoteReference w:id="668"/>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فقد أخبر النبي </w:t>
      </w:r>
      <w:r w:rsidRPr="00767CFF">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باستحواذ الشيطان عليهم بترك الجماعة التي شعارها الأذان، وإقامة الصلاة، ولو كانت الجماعة ندباً ي</w:t>
      </w:r>
      <w:r w:rsidRPr="0088525E">
        <w:rPr>
          <w:rFonts w:ascii="mylotus" w:hAnsi="mylotus" w:cs="Traditional Naskh" w:hint="cs"/>
          <w:sz w:val="32"/>
          <w:szCs w:val="32"/>
          <w:rtl/>
        </w:rPr>
        <w:t>ُ</w:t>
      </w:r>
      <w:r w:rsidRPr="0088525E">
        <w:rPr>
          <w:rFonts w:ascii="mylotus" w:hAnsi="mylotus" w:cs="Traditional Naskh"/>
          <w:sz w:val="32"/>
          <w:szCs w:val="32"/>
          <w:rtl/>
        </w:rPr>
        <w:t>خ</w:t>
      </w:r>
      <w:r w:rsidRPr="0088525E">
        <w:rPr>
          <w:rFonts w:ascii="mylotus" w:hAnsi="mylotus" w:cs="Traditional Naskh" w:hint="cs"/>
          <w:sz w:val="32"/>
          <w:szCs w:val="32"/>
          <w:rtl/>
        </w:rPr>
        <w:t>َ</w:t>
      </w:r>
      <w:r w:rsidRPr="0088525E">
        <w:rPr>
          <w:rFonts w:ascii="mylotus" w:hAnsi="mylotus" w:cs="Traditional Naskh"/>
          <w:sz w:val="32"/>
          <w:szCs w:val="32"/>
          <w:rtl/>
        </w:rPr>
        <w:t>ي</w:t>
      </w:r>
      <w:r w:rsidRPr="0088525E">
        <w:rPr>
          <w:rFonts w:ascii="mylotus" w:hAnsi="mylotus" w:cs="Traditional Naskh" w:hint="cs"/>
          <w:sz w:val="32"/>
          <w:szCs w:val="32"/>
          <w:rtl/>
        </w:rPr>
        <w:t>َّ</w:t>
      </w:r>
      <w:r w:rsidRPr="0088525E">
        <w:rPr>
          <w:rFonts w:ascii="mylotus" w:hAnsi="mylotus" w:cs="Traditional Naskh"/>
          <w:sz w:val="32"/>
          <w:szCs w:val="32"/>
          <w:rtl/>
        </w:rPr>
        <w:t>ر الرجل بين فعلها وتركها لما استحوذ الشيطان على تاركها وتارك شعارها</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bCs/>
          <w:position w:val="2"/>
          <w:sz w:val="32"/>
          <w:szCs w:val="32"/>
          <w:rtl/>
        </w:rPr>
        <w:footnoteReference w:id="669"/>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767CFF" w:rsidRDefault="001B0AC0" w:rsidP="00767CFF">
      <w:pPr>
        <w:widowControl w:val="0"/>
        <w:spacing w:after="0" w:line="216" w:lineRule="auto"/>
        <w:ind w:firstLine="284"/>
        <w:jc w:val="lowKashida"/>
        <w:rPr>
          <w:rFonts w:ascii="mylotus" w:hAnsi="mylotus" w:cs="Traditional Naskh"/>
          <w:spacing w:val="-4"/>
          <w:sz w:val="32"/>
          <w:szCs w:val="32"/>
          <w:rtl/>
        </w:rPr>
      </w:pPr>
      <w:bookmarkStart w:id="86" w:name="_Toc234237264"/>
      <w:r w:rsidRPr="00767CFF">
        <w:rPr>
          <w:rFonts w:ascii="mylotus" w:hAnsi="mylotus" w:cs="Traditional Naskh" w:hint="cs"/>
          <w:b/>
          <w:bCs/>
          <w:spacing w:val="-4"/>
          <w:sz w:val="32"/>
          <w:szCs w:val="32"/>
          <w:rtl/>
        </w:rPr>
        <w:t>و</w:t>
      </w:r>
      <w:r w:rsidRPr="00767CFF">
        <w:rPr>
          <w:rFonts w:ascii="mylotus" w:hAnsi="mylotus" w:cs="Traditional Naskh"/>
          <w:b/>
          <w:bCs/>
          <w:spacing w:val="-4"/>
          <w:sz w:val="32"/>
          <w:szCs w:val="32"/>
          <w:rtl/>
        </w:rPr>
        <w:t>تحريم الخروج من المسجد بعد الأذان حتى يصلي صلاة الجماعة؛</w:t>
      </w:r>
      <w:r w:rsidRPr="00767CFF">
        <w:rPr>
          <w:rFonts w:ascii="mylotus" w:hAnsi="mylotus" w:cs="Traditional Naskh"/>
          <w:spacing w:val="-4"/>
          <w:sz w:val="32"/>
          <w:szCs w:val="32"/>
          <w:rtl/>
        </w:rPr>
        <w:t xml:space="preserve"> لحديث أبي الشعثاء قال: كنا قعوداً في المسجد مع أبي هريرة </w:t>
      </w:r>
      <w:r w:rsidRPr="00767CFF">
        <w:rPr>
          <w:rFonts w:ascii="mylotus" w:hAnsi="mylotus" w:cs="Traditional Naskh"/>
          <w:color w:val="C00000"/>
          <w:spacing w:val="-4"/>
          <w:sz w:val="32"/>
          <w:szCs w:val="32"/>
          <w:rtl/>
        </w:rPr>
        <w:sym w:font="AGA Arabesque" w:char="F074"/>
      </w:r>
      <w:r w:rsidRPr="00767CFF">
        <w:rPr>
          <w:rFonts w:ascii="mylotus" w:hAnsi="mylotus" w:cs="Traditional Naskh"/>
          <w:spacing w:val="-4"/>
          <w:sz w:val="32"/>
          <w:szCs w:val="32"/>
          <w:rtl/>
        </w:rPr>
        <w:t xml:space="preserve"> فَأَذَّن المؤذن، فقام رجل من المسجد يمشي فأتبعه أبو هريرة بصره حتى خرج من المسجد، فقال أبو هريرة </w:t>
      </w:r>
      <w:r w:rsidRPr="00767CFF">
        <w:rPr>
          <w:rFonts w:ascii="mylotus" w:hAnsi="mylotus" w:cs="Traditional Naskh"/>
          <w:color w:val="C00000"/>
          <w:spacing w:val="-4"/>
          <w:sz w:val="32"/>
          <w:szCs w:val="32"/>
          <w:rtl/>
        </w:rPr>
        <w:sym w:font="AGA Arabesque" w:char="F074"/>
      </w:r>
      <w:r w:rsidRPr="00767CFF">
        <w:rPr>
          <w:rFonts w:ascii="mylotus" w:hAnsi="mylotus" w:cs="Traditional Naskh"/>
          <w:spacing w:val="-4"/>
          <w:sz w:val="32"/>
          <w:szCs w:val="32"/>
          <w:rtl/>
        </w:rPr>
        <w:t xml:space="preserve">: </w:t>
      </w:r>
      <w:r w:rsidR="00767CFF" w:rsidRPr="00767CFF">
        <w:rPr>
          <w:rFonts w:ascii="mylotus" w:hAnsi="mylotus" w:cs="AL-Hotham" w:hint="cs"/>
          <w:spacing w:val="-4"/>
          <w:sz w:val="32"/>
          <w:szCs w:val="32"/>
          <w:rtl/>
        </w:rPr>
        <w:t>«</w:t>
      </w:r>
      <w:r w:rsidRPr="00767CFF">
        <w:rPr>
          <w:rFonts w:ascii="mylotus" w:hAnsi="mylotus" w:cs="Traditional Naskh"/>
          <w:spacing w:val="-4"/>
          <w:sz w:val="32"/>
          <w:szCs w:val="32"/>
          <w:rtl/>
        </w:rPr>
        <w:t>أم</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 xml:space="preserve">ا هذا فقد عصى أبا القاسم </w:t>
      </w:r>
      <w:r w:rsidRPr="00767CFF">
        <w:rPr>
          <w:rFonts w:ascii="mylotus" w:hAnsi="mylotus" w:cs="Traditional Naskh"/>
          <w:color w:val="C00000"/>
          <w:spacing w:val="-4"/>
          <w:sz w:val="32"/>
          <w:szCs w:val="32"/>
          <w:rtl/>
        </w:rPr>
        <w:sym w:font="AGA Arabesque" w:char="F072"/>
      </w:r>
      <w:r w:rsidRPr="00767CFF">
        <w:rPr>
          <w:rFonts w:ascii="mylotus" w:hAnsi="mylotus" w:cs="Traditional Naskh"/>
          <w:spacing w:val="-4"/>
          <w:sz w:val="32"/>
          <w:szCs w:val="32"/>
          <w:rtl/>
        </w:rPr>
        <w:fldChar w:fldCharType="begin"/>
      </w:r>
      <w:r w:rsidRPr="00767CFF">
        <w:rPr>
          <w:spacing w:val="-4"/>
          <w:sz w:val="32"/>
          <w:szCs w:val="32"/>
        </w:rPr>
        <w:instrText xml:space="preserve"> XE "</w:instrText>
      </w:r>
      <w:r w:rsidRPr="00767CFF">
        <w:rPr>
          <w:rFonts w:ascii="mylotus" w:hAnsi="mylotus" w:cs="Traditional Naskh" w:hint="cs"/>
          <w:spacing w:val="-4"/>
          <w:sz w:val="32"/>
          <w:szCs w:val="32"/>
          <w:rtl/>
        </w:rPr>
        <w:instrText>2-</w:instrText>
      </w:r>
      <w:r w:rsidRPr="00767CFF">
        <w:rPr>
          <w:rFonts w:ascii="mylotus" w:hAnsi="mylotus" w:cs="Traditional Naskh"/>
          <w:spacing w:val="-4"/>
          <w:sz w:val="32"/>
          <w:szCs w:val="32"/>
          <w:rtl/>
        </w:rPr>
        <w:instrText xml:space="preserve">أما هذا فقد عصى أبا القاسم </w:instrText>
      </w:r>
      <w:r w:rsidRPr="00767CFF">
        <w:rPr>
          <w:rFonts w:ascii="mylotus" w:hAnsi="mylotus" w:cs="Traditional Naskh"/>
          <w:spacing w:val="-4"/>
          <w:sz w:val="32"/>
          <w:szCs w:val="32"/>
          <w:rtl/>
        </w:rPr>
        <w:sym w:font="AGA Arabesque" w:char="F072"/>
      </w:r>
      <w:r w:rsidRPr="00767CFF">
        <w:rPr>
          <w:rFonts w:ascii="mylotus" w:hAnsi="mylotus" w:cs="Traditional Naskh" w:hint="cs"/>
          <w:spacing w:val="-4"/>
          <w:sz w:val="32"/>
          <w:szCs w:val="32"/>
          <w:rtl/>
        </w:rPr>
        <w:instrText>[أ[و هريرة]</w:instrText>
      </w:r>
      <w:r w:rsidRPr="00767CFF">
        <w:rPr>
          <w:spacing w:val="-4"/>
          <w:sz w:val="32"/>
          <w:szCs w:val="32"/>
        </w:rPr>
        <w:instrText xml:space="preserve">" </w:instrText>
      </w:r>
      <w:r w:rsidRPr="00767CFF">
        <w:rPr>
          <w:rFonts w:ascii="mylotus" w:hAnsi="mylotus" w:cs="Traditional Naskh"/>
          <w:spacing w:val="-4"/>
          <w:sz w:val="32"/>
          <w:szCs w:val="32"/>
          <w:rtl/>
        </w:rPr>
        <w:fldChar w:fldCharType="end"/>
      </w:r>
      <w:r w:rsidR="00767CFF" w:rsidRPr="00767CFF">
        <w:rPr>
          <w:rFonts w:ascii="mylotus" w:hAnsi="mylotus" w:cs="Traditional Naskh" w:hint="cs"/>
          <w:spacing w:val="-4"/>
          <w:sz w:val="32"/>
          <w:szCs w:val="32"/>
          <w:rtl/>
        </w:rPr>
        <w:t>»</w:t>
      </w:r>
      <w:r w:rsidRPr="007B5404">
        <w:rPr>
          <w:rFonts w:ascii="mylotus" w:hAnsi="mylotus" w:cs="Traditional Naskh"/>
          <w:spacing w:val="-4"/>
          <w:position w:val="2"/>
          <w:sz w:val="32"/>
          <w:szCs w:val="32"/>
          <w:vertAlign w:val="superscript"/>
          <w:rtl/>
        </w:rPr>
        <w:t>(</w:t>
      </w:r>
      <w:bookmarkEnd w:id="86"/>
      <w:r w:rsidRPr="007B5404">
        <w:rPr>
          <w:rStyle w:val="FootnoteReference"/>
          <w:rFonts w:ascii="mylotus" w:hAnsi="mylotus" w:cs="Traditional Naskh"/>
          <w:bCs/>
          <w:spacing w:val="-4"/>
          <w:position w:val="2"/>
          <w:sz w:val="32"/>
          <w:szCs w:val="32"/>
          <w:rtl/>
        </w:rPr>
        <w:footnoteReference w:id="670"/>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 xml:space="preserve">. فقد جعله أبو هريرة </w:t>
      </w:r>
      <w:r w:rsidRPr="00767CFF">
        <w:rPr>
          <w:rFonts w:ascii="mylotus" w:hAnsi="mylotus" w:cs="Traditional Naskh"/>
          <w:color w:val="C00000"/>
          <w:spacing w:val="-4"/>
          <w:sz w:val="32"/>
          <w:szCs w:val="32"/>
          <w:rtl/>
        </w:rPr>
        <w:sym w:font="AGA Arabesque" w:char="F074"/>
      </w:r>
      <w:r w:rsidRPr="00767CFF">
        <w:rPr>
          <w:rFonts w:ascii="mylotus" w:hAnsi="mylotus" w:cs="Traditional Naskh"/>
          <w:spacing w:val="-4"/>
          <w:sz w:val="32"/>
          <w:szCs w:val="32"/>
          <w:rtl/>
        </w:rPr>
        <w:t xml:space="preserve"> عاصياً لرسول 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w:t>
      </w:r>
      <w:r w:rsidRPr="00767CFF">
        <w:rPr>
          <w:rFonts w:ascii="mylotus" w:hAnsi="mylotus" w:cs="Traditional Naskh"/>
          <w:color w:val="C00000"/>
          <w:spacing w:val="-4"/>
          <w:sz w:val="32"/>
          <w:szCs w:val="32"/>
          <w:rtl/>
        </w:rPr>
        <w:sym w:font="AGA Arabesque" w:char="F072"/>
      </w:r>
      <w:r w:rsidRPr="00767CFF">
        <w:rPr>
          <w:rFonts w:ascii="mylotus" w:hAnsi="mylotus" w:cs="Traditional Naskh"/>
          <w:spacing w:val="-4"/>
          <w:sz w:val="32"/>
          <w:szCs w:val="32"/>
          <w:rtl/>
        </w:rPr>
        <w:t xml:space="preserve"> بخروجه بعد الأذان؛ لتركه الصلاة جماعة</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71"/>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pacing w:val="-4"/>
          <w:sz w:val="32"/>
          <w:szCs w:val="32"/>
          <w:rtl/>
        </w:rPr>
      </w:pPr>
      <w:bookmarkStart w:id="87" w:name="_Toc234237265"/>
      <w:r w:rsidRPr="0088525E">
        <w:rPr>
          <w:rFonts w:ascii="mylotus" w:hAnsi="mylotus" w:cs="Traditional Naskh"/>
          <w:spacing w:val="-4"/>
          <w:sz w:val="32"/>
          <w:szCs w:val="32"/>
          <w:rtl/>
        </w:rPr>
        <w:t xml:space="preserve">قال الإمام النووي </w:t>
      </w:r>
      <w:r w:rsidR="00767CFF" w:rsidRPr="00767CFF">
        <w:rPr>
          <w:rFonts w:ascii="AAA GoldenLotus" w:hAnsi="AAA GoldenLotus" w:cs="CTraditional Arabic" w:hint="cs"/>
          <w:color w:val="C00000"/>
          <w:spacing w:val="-8"/>
          <w:sz w:val="32"/>
          <w:szCs w:val="32"/>
          <w:rtl/>
          <w:lang w:bidi="ar"/>
        </w:rPr>
        <w:t>:</w:t>
      </w:r>
      <w:r w:rsidRPr="0088525E">
        <w:rPr>
          <w:rFonts w:ascii="mylotus" w:hAnsi="mylotus" w:cs="Traditional Naskh"/>
          <w:spacing w:val="-4"/>
          <w:sz w:val="32"/>
          <w:szCs w:val="32"/>
          <w:rtl/>
        </w:rPr>
        <w:t xml:space="preserve">: </w:t>
      </w:r>
      <w:r w:rsidR="00767CFF">
        <w:rPr>
          <w:rFonts w:ascii="mylotus" w:hAnsi="mylotus" w:cs="AL-Hotham" w:hint="cs"/>
          <w:spacing w:val="-4"/>
          <w:sz w:val="32"/>
          <w:szCs w:val="32"/>
          <w:rtl/>
        </w:rPr>
        <w:t>«</w:t>
      </w:r>
      <w:r w:rsidRPr="0088525E">
        <w:rPr>
          <w:rFonts w:ascii="mylotus" w:hAnsi="mylotus" w:cs="Traditional Naskh"/>
          <w:spacing w:val="-4"/>
          <w:sz w:val="32"/>
          <w:szCs w:val="32"/>
          <w:rtl/>
        </w:rPr>
        <w:t>فيه كراهة الخروج من المسجد بعد الأذان حتى ي</w:t>
      </w:r>
      <w:r w:rsidRPr="0088525E">
        <w:rPr>
          <w:rFonts w:ascii="mylotus" w:hAnsi="mylotus" w:cs="Traditional Naskh" w:hint="cs"/>
          <w:spacing w:val="-4"/>
          <w:sz w:val="32"/>
          <w:szCs w:val="32"/>
          <w:rtl/>
        </w:rPr>
        <w:t>ُ</w:t>
      </w:r>
      <w:r w:rsidRPr="0088525E">
        <w:rPr>
          <w:rFonts w:ascii="mylotus" w:hAnsi="mylotus" w:cs="Traditional Naskh"/>
          <w:spacing w:val="-4"/>
          <w:sz w:val="32"/>
          <w:szCs w:val="32"/>
          <w:rtl/>
        </w:rPr>
        <w:t>صل</w:t>
      </w:r>
      <w:r w:rsidRPr="0088525E">
        <w:rPr>
          <w:rFonts w:ascii="mylotus" w:hAnsi="mylotus" w:cs="Traditional Naskh" w:hint="cs"/>
          <w:spacing w:val="-4"/>
          <w:sz w:val="32"/>
          <w:szCs w:val="32"/>
          <w:rtl/>
        </w:rPr>
        <w:t>ِّ</w:t>
      </w:r>
      <w:r w:rsidRPr="0088525E">
        <w:rPr>
          <w:rFonts w:ascii="mylotus" w:hAnsi="mylotus" w:cs="Traditional Naskh"/>
          <w:spacing w:val="-4"/>
          <w:sz w:val="32"/>
          <w:szCs w:val="32"/>
          <w:rtl/>
        </w:rPr>
        <w:t>ي المكتوبة إلا لعذر وا</w:t>
      </w:r>
      <w:r w:rsidR="00A1582F">
        <w:rPr>
          <w:rFonts w:ascii="mylotus" w:hAnsi="mylotus" w:cs="Traditional Naskh"/>
          <w:spacing w:val="-4"/>
          <w:sz w:val="32"/>
          <w:szCs w:val="32"/>
          <w:rtl/>
        </w:rPr>
        <w:t>للَّه</w:t>
      </w:r>
      <w:r w:rsidRPr="0088525E">
        <w:rPr>
          <w:rFonts w:ascii="mylotus" w:hAnsi="mylotus" w:cs="Traditional Naskh"/>
          <w:spacing w:val="-4"/>
          <w:sz w:val="32"/>
          <w:szCs w:val="32"/>
          <w:rtl/>
        </w:rPr>
        <w:t xml:space="preserve"> أعلم</w:t>
      </w:r>
      <w:r w:rsid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bookmarkEnd w:id="87"/>
      <w:r w:rsidRPr="007B5404">
        <w:rPr>
          <w:rStyle w:val="FootnoteReference"/>
          <w:rFonts w:ascii="mylotus" w:hAnsi="mylotus" w:cs="Traditional Naskh"/>
          <w:bCs/>
          <w:spacing w:val="-4"/>
          <w:position w:val="2"/>
          <w:sz w:val="32"/>
          <w:szCs w:val="32"/>
          <w:rtl/>
        </w:rPr>
        <w:footnoteReference w:id="672"/>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 xml:space="preserve">. وقد جاء النهي صريحاً، فعن أبي هريرة </w:t>
      </w:r>
      <w:r w:rsidRPr="00767CFF">
        <w:rPr>
          <w:rFonts w:ascii="mylotus" w:hAnsi="mylotus" w:cs="Traditional Naskh"/>
          <w:color w:val="C00000"/>
          <w:spacing w:val="-4"/>
          <w:sz w:val="32"/>
          <w:szCs w:val="32"/>
          <w:rtl/>
        </w:rPr>
        <w:sym w:font="AGA Arabesque" w:char="F074"/>
      </w:r>
      <w:r w:rsidRPr="0088525E">
        <w:rPr>
          <w:rFonts w:ascii="mylotus" w:hAnsi="mylotus" w:cs="Traditional Naskh"/>
          <w:spacing w:val="-4"/>
          <w:sz w:val="32"/>
          <w:szCs w:val="32"/>
          <w:rtl/>
        </w:rPr>
        <w:t xml:space="preserve"> قال: أمرنا رسول ا</w:t>
      </w:r>
      <w:r w:rsidR="00A1582F">
        <w:rPr>
          <w:rFonts w:ascii="mylotus" w:hAnsi="mylotus" w:cs="Traditional Naskh"/>
          <w:spacing w:val="-4"/>
          <w:sz w:val="32"/>
          <w:szCs w:val="32"/>
          <w:rtl/>
        </w:rPr>
        <w:t>للَّه</w:t>
      </w:r>
      <w:r w:rsidRPr="0088525E">
        <w:rPr>
          <w:rFonts w:ascii="mylotus" w:hAnsi="mylotus" w:cs="Traditional Naskh"/>
          <w:spacing w:val="-4"/>
          <w:sz w:val="32"/>
          <w:szCs w:val="32"/>
          <w:rtl/>
        </w:rPr>
        <w:t xml:space="preserve"> </w:t>
      </w:r>
      <w:r w:rsidRPr="00767CFF">
        <w:rPr>
          <w:rFonts w:ascii="mylotus" w:hAnsi="mylotus" w:cs="Traditional Naskh"/>
          <w:color w:val="C00000"/>
          <w:spacing w:val="-4"/>
          <w:sz w:val="32"/>
          <w:szCs w:val="32"/>
          <w:rtl/>
        </w:rPr>
        <w:sym w:font="AGA Arabesque" w:char="F072"/>
      </w:r>
      <w:r w:rsidRPr="0088525E">
        <w:rPr>
          <w:rFonts w:ascii="mylotus" w:hAnsi="mylotus" w:cs="Traditional Naskh"/>
          <w:spacing w:val="-4"/>
          <w:sz w:val="32"/>
          <w:szCs w:val="32"/>
          <w:rtl/>
        </w:rPr>
        <w:t xml:space="preserve">: </w:t>
      </w:r>
      <w:r w:rsidR="00767CFF">
        <w:rPr>
          <w:rFonts w:ascii="mylotus" w:hAnsi="mylotus" w:cs="AL-Hotham" w:hint="cs"/>
          <w:spacing w:val="-4"/>
          <w:sz w:val="32"/>
          <w:szCs w:val="32"/>
          <w:rtl/>
        </w:rPr>
        <w:t>«</w:t>
      </w:r>
      <w:r w:rsidRPr="0088525E">
        <w:rPr>
          <w:rFonts w:ascii="mylotus" w:hAnsi="mylotus" w:cs="Traditional Naskh"/>
          <w:b/>
          <w:bCs/>
          <w:spacing w:val="-4"/>
          <w:sz w:val="32"/>
          <w:szCs w:val="32"/>
          <w:rtl/>
        </w:rPr>
        <w:t>إذا كنتم في المسجد ف</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ن</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ود</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ي بالصلاة فلا يخرج أحدكم حتى ي</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صل</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ي</w:t>
      </w:r>
      <w:r w:rsidR="00767CFF">
        <w:rPr>
          <w:rFonts w:ascii="mylotus" w:hAnsi="mylotus" w:cs="AL-Hotham" w:hint="cs"/>
          <w:spacing w:val="-4"/>
          <w:sz w:val="32"/>
          <w:szCs w:val="32"/>
          <w:rtl/>
        </w:rPr>
        <w:t>»</w:t>
      </w:r>
      <w:r w:rsidRPr="0088525E">
        <w:rPr>
          <w:rFonts w:ascii="mylotus" w:hAnsi="mylotus" w:cs="AL-Hotham"/>
          <w:spacing w:val="-4"/>
          <w:sz w:val="32"/>
          <w:szCs w:val="32"/>
          <w:rtl/>
        </w:rPr>
        <w:fldChar w:fldCharType="begin"/>
      </w:r>
      <w:r w:rsidRPr="0088525E">
        <w:rPr>
          <w:sz w:val="32"/>
          <w:szCs w:val="32"/>
        </w:rPr>
        <w:instrText xml:space="preserve"> XE "</w:instrText>
      </w:r>
      <w:r w:rsidRPr="0088525E">
        <w:rPr>
          <w:rFonts w:ascii="mylotus" w:hAnsi="mylotus" w:cs="AL-Hotham" w:hint="cs"/>
          <w:spacing w:val="-4"/>
          <w:sz w:val="32"/>
          <w:szCs w:val="32"/>
          <w:rtl/>
        </w:rPr>
        <w:instrText>1-</w:instrText>
      </w:r>
      <w:r w:rsidRPr="0088525E">
        <w:rPr>
          <w:rFonts w:ascii="mylotus" w:hAnsi="mylotus" w:cs="AL-Hotham" w:hint="eastAsia"/>
          <w:spacing w:val="-4"/>
          <w:sz w:val="32"/>
          <w:szCs w:val="32"/>
          <w:rtl/>
        </w:rPr>
        <w:instrText>((</w:instrText>
      </w:r>
      <w:r w:rsidRPr="0088525E">
        <w:rPr>
          <w:rFonts w:ascii="mylotus" w:hAnsi="mylotus" w:cs="Traditional Naskh"/>
          <w:b/>
          <w:bCs/>
          <w:spacing w:val="-4"/>
          <w:sz w:val="32"/>
          <w:szCs w:val="32"/>
          <w:rtl/>
        </w:rPr>
        <w:instrText>إذا كنتم في المسجد فنودي بالصلاة فلا يخرج أحدكم حتى يصلي</w:instrText>
      </w:r>
      <w:r w:rsidRPr="0088525E">
        <w:rPr>
          <w:rFonts w:ascii="mylotus" w:hAnsi="mylotus" w:cs="AL-Hotham" w:hint="eastAsia"/>
          <w:spacing w:val="-4"/>
          <w:sz w:val="32"/>
          <w:szCs w:val="32"/>
          <w:rtl/>
        </w:rPr>
        <w:instrText>))</w:instrText>
      </w:r>
      <w:r w:rsidRPr="0088525E">
        <w:rPr>
          <w:sz w:val="32"/>
          <w:szCs w:val="32"/>
        </w:rPr>
        <w:instrText xml:space="preserve">" </w:instrText>
      </w:r>
      <w:r w:rsidRPr="0088525E">
        <w:rPr>
          <w:rFonts w:ascii="mylotus" w:hAnsi="mylotus" w:cs="AL-Hotham"/>
          <w:spacing w:val="-4"/>
          <w:sz w:val="32"/>
          <w:szCs w:val="32"/>
          <w:rtl/>
        </w:rPr>
        <w:fldChar w:fldCharType="end"/>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73"/>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 xml:space="preserve">. وعنه </w:t>
      </w:r>
      <w:r w:rsidRPr="00767CFF">
        <w:rPr>
          <w:rFonts w:ascii="mylotus" w:hAnsi="mylotus" w:cs="Traditional Naskh"/>
          <w:color w:val="C00000"/>
          <w:spacing w:val="-4"/>
          <w:sz w:val="32"/>
          <w:szCs w:val="32"/>
          <w:rtl/>
        </w:rPr>
        <w:sym w:font="AGA Arabesque" w:char="F074"/>
      </w:r>
      <w:r w:rsidRPr="0088525E">
        <w:rPr>
          <w:rFonts w:ascii="mylotus" w:hAnsi="mylotus" w:cs="Traditional Naskh"/>
          <w:spacing w:val="-4"/>
          <w:sz w:val="32"/>
          <w:szCs w:val="32"/>
          <w:rtl/>
        </w:rPr>
        <w:t xml:space="preserve"> قال: قال رسول ا</w:t>
      </w:r>
      <w:r w:rsidR="00A1582F">
        <w:rPr>
          <w:rFonts w:ascii="mylotus" w:hAnsi="mylotus" w:cs="Traditional Naskh"/>
          <w:spacing w:val="-4"/>
          <w:sz w:val="32"/>
          <w:szCs w:val="32"/>
          <w:rtl/>
        </w:rPr>
        <w:t>للَّه</w:t>
      </w:r>
      <w:r w:rsidRPr="0088525E">
        <w:rPr>
          <w:rFonts w:ascii="mylotus" w:hAnsi="mylotus" w:cs="Traditional Naskh"/>
          <w:spacing w:val="-4"/>
          <w:sz w:val="32"/>
          <w:szCs w:val="32"/>
          <w:rtl/>
        </w:rPr>
        <w:t xml:space="preserve"> </w:t>
      </w:r>
      <w:r w:rsidRPr="00767CFF">
        <w:rPr>
          <w:rFonts w:ascii="mylotus" w:hAnsi="mylotus" w:cs="Traditional Naskh"/>
          <w:color w:val="C00000"/>
          <w:spacing w:val="-4"/>
          <w:sz w:val="32"/>
          <w:szCs w:val="32"/>
          <w:rtl/>
        </w:rPr>
        <w:sym w:font="AGA Arabesque" w:char="F072"/>
      </w:r>
      <w:r w:rsidRPr="0088525E">
        <w:rPr>
          <w:rFonts w:ascii="mylotus" w:hAnsi="mylotus" w:cs="Traditional Naskh"/>
          <w:spacing w:val="-4"/>
          <w:sz w:val="32"/>
          <w:szCs w:val="32"/>
          <w:rtl/>
        </w:rPr>
        <w:t xml:space="preserve">: </w:t>
      </w:r>
      <w:r w:rsidR="00767CFF">
        <w:rPr>
          <w:rFonts w:ascii="mylotus" w:hAnsi="mylotus" w:cs="AL-Hotham" w:hint="cs"/>
          <w:spacing w:val="-4"/>
          <w:sz w:val="32"/>
          <w:szCs w:val="32"/>
          <w:rtl/>
        </w:rPr>
        <w:t>«</w:t>
      </w:r>
      <w:r w:rsidRPr="0088525E">
        <w:rPr>
          <w:rFonts w:ascii="mylotus" w:hAnsi="mylotus" w:cs="Traditional Naskh"/>
          <w:b/>
          <w:bCs/>
          <w:spacing w:val="-4"/>
          <w:sz w:val="32"/>
          <w:szCs w:val="32"/>
          <w:rtl/>
        </w:rPr>
        <w:t>لا يسمع النداء في مسجدي هذا ثم يخرج منه إلا لحاجة، ثم لا يرجع إليه إلا منافق</w:t>
      </w:r>
      <w:r w:rsidR="00767CFF">
        <w:rPr>
          <w:rFonts w:ascii="mylotus" w:hAnsi="mylotus" w:cs="AL-Hotham" w:hint="cs"/>
          <w:spacing w:val="-4"/>
          <w:sz w:val="32"/>
          <w:szCs w:val="32"/>
          <w:rtl/>
        </w:rPr>
        <w:t>»</w:t>
      </w:r>
      <w:r w:rsidRPr="0088525E">
        <w:rPr>
          <w:rFonts w:ascii="mylotus" w:hAnsi="mylotus" w:cs="AL-Hotham"/>
          <w:spacing w:val="-4"/>
          <w:sz w:val="32"/>
          <w:szCs w:val="32"/>
          <w:rtl/>
        </w:rPr>
        <w:fldChar w:fldCharType="begin"/>
      </w:r>
      <w:r w:rsidRPr="0088525E">
        <w:rPr>
          <w:sz w:val="32"/>
          <w:szCs w:val="32"/>
        </w:rPr>
        <w:instrText xml:space="preserve"> XE "</w:instrText>
      </w:r>
      <w:r w:rsidRPr="0088525E">
        <w:rPr>
          <w:rFonts w:ascii="mylotus" w:hAnsi="mylotus" w:cs="AL-Hotham" w:hint="cs"/>
          <w:spacing w:val="-4"/>
          <w:sz w:val="32"/>
          <w:szCs w:val="32"/>
          <w:rtl/>
        </w:rPr>
        <w:instrText>1-</w:instrText>
      </w:r>
      <w:r w:rsidRPr="0088525E">
        <w:rPr>
          <w:rFonts w:ascii="mylotus" w:hAnsi="mylotus" w:cs="AL-Hotham" w:hint="eastAsia"/>
          <w:spacing w:val="-4"/>
          <w:sz w:val="32"/>
          <w:szCs w:val="32"/>
          <w:rtl/>
        </w:rPr>
        <w:instrText>((</w:instrText>
      </w:r>
      <w:r w:rsidRPr="0088525E">
        <w:rPr>
          <w:rFonts w:ascii="mylotus" w:hAnsi="mylotus" w:cs="Traditional Naskh"/>
          <w:b/>
          <w:bCs/>
          <w:spacing w:val="-4"/>
          <w:sz w:val="32"/>
          <w:szCs w:val="32"/>
          <w:rtl/>
        </w:rPr>
        <w:instrText>لا يسمع النداء في مسجدي هذا ثم يخرج منه إلا لحاجة، ثم لا يرجع إليه إلا منافق</w:instrText>
      </w:r>
      <w:r w:rsidRPr="0088525E">
        <w:rPr>
          <w:rFonts w:ascii="mylotus" w:hAnsi="mylotus" w:cs="AL-Hotham" w:hint="eastAsia"/>
          <w:spacing w:val="-4"/>
          <w:sz w:val="32"/>
          <w:szCs w:val="32"/>
          <w:rtl/>
        </w:rPr>
        <w:instrText>))</w:instrText>
      </w:r>
      <w:r w:rsidRPr="0088525E">
        <w:rPr>
          <w:sz w:val="32"/>
          <w:szCs w:val="32"/>
        </w:rPr>
        <w:instrText xml:space="preserve">" </w:instrText>
      </w:r>
      <w:r w:rsidRPr="0088525E">
        <w:rPr>
          <w:rFonts w:ascii="mylotus" w:hAnsi="mylotus" w:cs="AL-Hotham"/>
          <w:spacing w:val="-4"/>
          <w:sz w:val="32"/>
          <w:szCs w:val="32"/>
          <w:rtl/>
        </w:rPr>
        <w:fldChar w:fldCharType="end"/>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
          <w:bCs/>
          <w:spacing w:val="-4"/>
          <w:position w:val="2"/>
          <w:sz w:val="32"/>
          <w:szCs w:val="32"/>
          <w:rtl/>
        </w:rPr>
        <w:footnoteReference w:id="674"/>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pacing w:val="-8"/>
          <w:sz w:val="32"/>
          <w:szCs w:val="32"/>
          <w:rtl/>
        </w:rPr>
      </w:pPr>
      <w:bookmarkStart w:id="88" w:name="_Toc234237266"/>
      <w:r w:rsidRPr="0088525E">
        <w:rPr>
          <w:rFonts w:ascii="mylotus" w:hAnsi="mylotus" w:cs="Traditional Naskh" w:hint="cs"/>
          <w:spacing w:val="-8"/>
          <w:sz w:val="32"/>
          <w:szCs w:val="32"/>
          <w:rtl/>
        </w:rPr>
        <w:lastRenderedPageBreak/>
        <w:t>وذكر</w:t>
      </w:r>
      <w:r w:rsidRPr="0088525E">
        <w:rPr>
          <w:rFonts w:ascii="mylotus" w:hAnsi="mylotus" w:cs="Traditional Naskh"/>
          <w:spacing w:val="-8"/>
          <w:sz w:val="32"/>
          <w:szCs w:val="32"/>
          <w:rtl/>
        </w:rPr>
        <w:t xml:space="preserve"> الإمام عبد العزيز بن عبد ا</w:t>
      </w:r>
      <w:r w:rsidR="00A1582F">
        <w:rPr>
          <w:rFonts w:ascii="mylotus" w:hAnsi="mylotus" w:cs="Traditional Naskh"/>
          <w:spacing w:val="-8"/>
          <w:sz w:val="32"/>
          <w:szCs w:val="32"/>
          <w:rtl/>
        </w:rPr>
        <w:t>للَّه</w:t>
      </w:r>
      <w:r w:rsidRPr="0088525E">
        <w:rPr>
          <w:rFonts w:ascii="mylotus" w:hAnsi="mylotus" w:cs="Traditional Naskh"/>
          <w:spacing w:val="-8"/>
          <w:sz w:val="32"/>
          <w:szCs w:val="32"/>
          <w:rtl/>
        </w:rPr>
        <w:t xml:space="preserve"> ابن باز </w:t>
      </w:r>
      <w:r w:rsidR="00767CFF" w:rsidRPr="00767CFF">
        <w:rPr>
          <w:rFonts w:ascii="AAA GoldenLotus" w:hAnsi="AAA GoldenLotus" w:cs="CTraditional Arabic" w:hint="cs"/>
          <w:color w:val="C00000"/>
          <w:spacing w:val="-8"/>
          <w:sz w:val="32"/>
          <w:szCs w:val="32"/>
          <w:rtl/>
          <w:lang w:bidi="ar"/>
        </w:rPr>
        <w:t>:</w:t>
      </w:r>
      <w:r w:rsidRPr="0088525E">
        <w:rPr>
          <w:rFonts w:ascii="mylotus" w:hAnsi="mylotus" w:cs="Traditional Naskh"/>
          <w:spacing w:val="-8"/>
          <w:sz w:val="32"/>
          <w:szCs w:val="32"/>
          <w:rtl/>
        </w:rPr>
        <w:t xml:space="preserve"> أنه لا يجوز الخروج من المسجد الذي أ</w:t>
      </w:r>
      <w:r w:rsidRPr="0088525E">
        <w:rPr>
          <w:rFonts w:ascii="mylotus" w:hAnsi="mylotus" w:cs="Traditional Naskh" w:hint="cs"/>
          <w:spacing w:val="-8"/>
          <w:sz w:val="32"/>
          <w:szCs w:val="32"/>
          <w:rtl/>
        </w:rPr>
        <w:t>ُ</w:t>
      </w:r>
      <w:r w:rsidRPr="0088525E">
        <w:rPr>
          <w:rFonts w:ascii="mylotus" w:hAnsi="mylotus" w:cs="Traditional Naskh"/>
          <w:spacing w:val="-8"/>
          <w:sz w:val="32"/>
          <w:szCs w:val="32"/>
          <w:rtl/>
        </w:rPr>
        <w:t>ذ</w:t>
      </w:r>
      <w:r w:rsidRPr="0088525E">
        <w:rPr>
          <w:rFonts w:ascii="mylotus" w:hAnsi="mylotus" w:cs="Traditional Naskh" w:hint="cs"/>
          <w:spacing w:val="-8"/>
          <w:sz w:val="32"/>
          <w:szCs w:val="32"/>
          <w:rtl/>
        </w:rPr>
        <w:t>ِّ</w:t>
      </w:r>
      <w:r w:rsidRPr="0088525E">
        <w:rPr>
          <w:rFonts w:ascii="mylotus" w:hAnsi="mylotus" w:cs="Traditional Naskh"/>
          <w:spacing w:val="-8"/>
          <w:sz w:val="32"/>
          <w:szCs w:val="32"/>
          <w:rtl/>
        </w:rPr>
        <w:t>ن فيه،إلا لعذر:كأن يريد الوضوء أو يصلي في مسجد آخر.</w:t>
      </w:r>
      <w:bookmarkEnd w:id="88"/>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89" w:name="_Toc234237267"/>
      <w:r w:rsidRPr="0088525E">
        <w:rPr>
          <w:rFonts w:ascii="mylotus" w:hAnsi="mylotus" w:cs="Traditional Naskh"/>
          <w:sz w:val="32"/>
          <w:szCs w:val="32"/>
          <w:rtl/>
        </w:rPr>
        <w:t xml:space="preserve">قال الترمذي </w:t>
      </w:r>
      <w:r w:rsidR="00767CFF" w:rsidRPr="00767CFF">
        <w:rPr>
          <w:rFonts w:ascii="AAA GoldenLotus" w:hAnsi="AAA GoldenLotus" w:cs="CTraditional Arabic" w:hint="cs"/>
          <w:color w:val="C00000"/>
          <w:spacing w:val="-8"/>
          <w:sz w:val="32"/>
          <w:szCs w:val="32"/>
          <w:rtl/>
          <w:lang w:bidi="ar"/>
        </w:rPr>
        <w:t>:</w:t>
      </w:r>
      <w:r w:rsidRPr="0088525E">
        <w:rPr>
          <w:rFonts w:ascii="mylotus" w:hAnsi="mylotus" w:cs="Traditional Naskh"/>
          <w:sz w:val="32"/>
          <w:szCs w:val="32"/>
          <w:rtl/>
        </w:rPr>
        <w:t xml:space="preserve">: </w:t>
      </w:r>
      <w:r w:rsidR="00767CFF">
        <w:rPr>
          <w:rFonts w:ascii="mylotus" w:hAnsi="mylotus" w:cs="AL-Hotham" w:hint="cs"/>
          <w:sz w:val="32"/>
          <w:szCs w:val="32"/>
          <w:rtl/>
        </w:rPr>
        <w:t>«</w:t>
      </w:r>
      <w:r w:rsidRPr="0088525E">
        <w:rPr>
          <w:rFonts w:ascii="mylotus" w:hAnsi="mylotus" w:cs="Traditional Naskh"/>
          <w:sz w:val="32"/>
          <w:szCs w:val="32"/>
          <w:rtl/>
        </w:rPr>
        <w:t xml:space="preserve">وعلى هذا العمل عند أهل العلم من أصحاب النبي </w:t>
      </w:r>
      <w:r w:rsidRPr="00767CFF">
        <w:rPr>
          <w:rFonts w:ascii="mylotus" w:hAnsi="mylotus" w:cs="Traditional Naskh"/>
          <w:color w:val="C00000"/>
          <w:sz w:val="32"/>
          <w:szCs w:val="32"/>
          <w:rtl/>
        </w:rPr>
        <w:sym w:font="AGA Arabesque" w:char="F072"/>
      </w:r>
      <w:r w:rsidRPr="0088525E">
        <w:rPr>
          <w:rFonts w:ascii="mylotus" w:hAnsi="mylotus" w:cs="Traditional Naskh"/>
          <w:sz w:val="32"/>
          <w:szCs w:val="32"/>
          <w:rtl/>
        </w:rPr>
        <w:t>، ومن بعدهم، أن لا يخرج أحد من المسجد بعد الأذان إلا من عذر</w:t>
      </w:r>
      <w:r w:rsidRPr="0088525E">
        <w:rPr>
          <w:rFonts w:ascii="mylotus" w:hAnsi="mylotus" w:cs="Traditional Naskh"/>
          <w:sz w:val="32"/>
          <w:szCs w:val="32"/>
          <w:rtl/>
        </w:rPr>
        <w:fldChar w:fldCharType="begin"/>
      </w:r>
      <w:r w:rsidRPr="0088525E">
        <w:rPr>
          <w:sz w:val="32"/>
          <w:szCs w:val="32"/>
        </w:rPr>
        <w:instrText xml:space="preserve"> XE "</w:instrText>
      </w:r>
      <w:r w:rsidRPr="0088525E">
        <w:rPr>
          <w:rFonts w:ascii="mylotus" w:hAnsi="mylotus" w:cs="Traditional Naskh" w:hint="cs"/>
          <w:sz w:val="32"/>
          <w:szCs w:val="32"/>
          <w:rtl/>
        </w:rPr>
        <w:instrText>2-</w:instrText>
      </w:r>
      <w:r w:rsidRPr="0088525E">
        <w:rPr>
          <w:rFonts w:ascii="mylotus" w:hAnsi="mylotus" w:cs="Traditional Naskh"/>
          <w:sz w:val="32"/>
          <w:szCs w:val="32"/>
          <w:rtl/>
        </w:rPr>
        <w:instrText xml:space="preserve">وعلى هذا العمل عند أهل العلم من أصحاب النبي </w:instrText>
      </w:r>
      <w:r w:rsidRPr="0088525E">
        <w:rPr>
          <w:rFonts w:ascii="mylotus" w:hAnsi="mylotus" w:cs="Traditional Naskh"/>
          <w:sz w:val="32"/>
          <w:szCs w:val="32"/>
          <w:rtl/>
        </w:rPr>
        <w:sym w:font="AGA Arabesque" w:char="F072"/>
      </w:r>
      <w:r w:rsidRPr="0088525E">
        <w:rPr>
          <w:rFonts w:ascii="mylotus" w:hAnsi="mylotus" w:cs="Traditional Naskh"/>
          <w:sz w:val="32"/>
          <w:szCs w:val="32"/>
          <w:rtl/>
        </w:rPr>
        <w:instrText>، ومن بعدهم، أن لا يخرج أحد من المسجد بعد الأذان إلا من عذر</w:instrText>
      </w:r>
      <w:r w:rsidRPr="0088525E">
        <w:rPr>
          <w:rFonts w:ascii="mylotus" w:hAnsi="mylotus" w:cs="Traditional Naskh" w:hint="cs"/>
          <w:sz w:val="32"/>
          <w:szCs w:val="32"/>
          <w:rtl/>
        </w:rPr>
        <w:instrText>[الترمذي]</w:instrText>
      </w:r>
      <w:r w:rsidRPr="0088525E">
        <w:rPr>
          <w:sz w:val="32"/>
          <w:szCs w:val="32"/>
        </w:rPr>
        <w:instrText xml:space="preserve">" </w:instrText>
      </w:r>
      <w:r w:rsidRPr="0088525E">
        <w:rPr>
          <w:rFonts w:ascii="mylotus" w:hAnsi="mylotus" w:cs="Traditional Naskh"/>
          <w:sz w:val="32"/>
          <w:szCs w:val="32"/>
          <w:rtl/>
        </w:rPr>
        <w:fldChar w:fldCharType="end"/>
      </w:r>
      <w:r w:rsidRPr="0088525E">
        <w:rPr>
          <w:rFonts w:ascii="mylotus" w:hAnsi="mylotus" w:cs="Traditional Naskh"/>
          <w:sz w:val="32"/>
          <w:szCs w:val="32"/>
          <w:rtl/>
        </w:rPr>
        <w:t>، أو يكون على غير وضوء</w:t>
      </w:r>
      <w:r w:rsidRPr="0088525E">
        <w:rPr>
          <w:rFonts w:ascii="mylotus" w:hAnsi="mylotus" w:cs="Traditional Naskh"/>
          <w:sz w:val="32"/>
          <w:szCs w:val="32"/>
          <w:rtl/>
        </w:rPr>
        <w:fldChar w:fldCharType="begin"/>
      </w:r>
      <w:r w:rsidRPr="0088525E">
        <w:rPr>
          <w:sz w:val="32"/>
          <w:szCs w:val="32"/>
        </w:rPr>
        <w:instrText xml:space="preserve"> XE "</w:instrText>
      </w:r>
      <w:r w:rsidRPr="0088525E">
        <w:rPr>
          <w:rFonts w:ascii="mylotus" w:hAnsi="mylotus" w:cs="Traditional Naskh" w:hint="cs"/>
          <w:spacing w:val="-6"/>
          <w:sz w:val="32"/>
          <w:szCs w:val="32"/>
          <w:rtl/>
        </w:rPr>
        <w:instrText>2-أن لا يخرج أحد من المسجد بعد الأذان إلا من عذر، أو يكون على غير وضوء[الترمذي]</w:instrText>
      </w:r>
      <w:r w:rsidRPr="0088525E">
        <w:rPr>
          <w:sz w:val="32"/>
          <w:szCs w:val="32"/>
        </w:rPr>
        <w:instrText xml:space="preserve">" </w:instrText>
      </w:r>
      <w:r w:rsidRPr="0088525E">
        <w:rPr>
          <w:rFonts w:ascii="mylotus" w:hAnsi="mylotus" w:cs="Traditional Naskh"/>
          <w:sz w:val="32"/>
          <w:szCs w:val="32"/>
          <w:rtl/>
        </w:rPr>
        <w:fldChar w:fldCharType="end"/>
      </w:r>
      <w:r w:rsidRPr="0088525E">
        <w:rPr>
          <w:rFonts w:ascii="mylotus" w:hAnsi="mylotus" w:cs="Traditional Naskh"/>
          <w:sz w:val="32"/>
          <w:szCs w:val="32"/>
          <w:rtl/>
        </w:rPr>
        <w:t>، أو أمرٌ لا بد منه</w:t>
      </w:r>
      <w:r w:rsidR="00767CFF">
        <w:rPr>
          <w:rFonts w:ascii="mylotus" w:hAnsi="mylotus" w:cs="AL-Hotham" w:hint="cs"/>
          <w:sz w:val="32"/>
          <w:szCs w:val="32"/>
          <w:rtl/>
        </w:rPr>
        <w:t>»</w:t>
      </w:r>
      <w:r w:rsidRPr="007B5404">
        <w:rPr>
          <w:rFonts w:ascii="mylotus" w:hAnsi="mylotus" w:cs="Traditional Naskh"/>
          <w:position w:val="2"/>
          <w:sz w:val="32"/>
          <w:szCs w:val="32"/>
          <w:vertAlign w:val="superscript"/>
          <w:rtl/>
        </w:rPr>
        <w:t>(</w:t>
      </w:r>
      <w:bookmarkEnd w:id="89"/>
      <w:r w:rsidRPr="007B5404">
        <w:rPr>
          <w:rStyle w:val="FootnoteReference"/>
          <w:rFonts w:ascii="mylotus" w:hAnsi="mylotus" w:cs="Traditional Naskh"/>
          <w:bCs/>
          <w:position w:val="2"/>
          <w:sz w:val="32"/>
          <w:szCs w:val="32"/>
          <w:rtl/>
        </w:rPr>
        <w:footnoteReference w:id="675"/>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90" w:name="_Toc234237268"/>
      <w:r w:rsidRPr="0088525E">
        <w:rPr>
          <w:rFonts w:ascii="mylotus" w:hAnsi="mylotus" w:cs="Traditional Naskh"/>
          <w:sz w:val="32"/>
          <w:szCs w:val="32"/>
          <w:rtl/>
        </w:rPr>
        <w:t xml:space="preserve">وذكر المباركفوري </w:t>
      </w:r>
      <w:r w:rsidR="00767CFF" w:rsidRPr="00767CFF">
        <w:rPr>
          <w:rFonts w:ascii="AAA GoldenLotus" w:hAnsi="AAA GoldenLotus" w:cs="CTraditional Arabic" w:hint="cs"/>
          <w:color w:val="C00000"/>
          <w:spacing w:val="-8"/>
          <w:sz w:val="32"/>
          <w:szCs w:val="32"/>
          <w:rtl/>
          <w:lang w:bidi="ar"/>
        </w:rPr>
        <w:t>:</w:t>
      </w:r>
      <w:r w:rsidRPr="0088525E">
        <w:rPr>
          <w:rFonts w:ascii="mylotus" w:hAnsi="mylotus" w:cs="Traditional Naskh"/>
          <w:sz w:val="32"/>
          <w:szCs w:val="32"/>
          <w:rtl/>
        </w:rPr>
        <w:t>: أن الحديث يدل على أنه لا يجوز الخروج من المسجد، بعدما أذن فيه، إلا للضرورة، كمن كان جنباً، أو عليه حدث أصغر، أو الذي حصل له رعاف، أو الحاقن، ونحوهم، وكذا من يكون إماماً لمسجد آخر، ومن في معناه</w:t>
      </w:r>
      <w:r w:rsidRPr="007B5404">
        <w:rPr>
          <w:rFonts w:ascii="mylotus" w:hAnsi="mylotus" w:cs="Traditional Naskh"/>
          <w:position w:val="2"/>
          <w:sz w:val="32"/>
          <w:szCs w:val="32"/>
          <w:vertAlign w:val="superscript"/>
          <w:rtl/>
        </w:rPr>
        <w:t>(</w:t>
      </w:r>
      <w:bookmarkEnd w:id="90"/>
      <w:r w:rsidRPr="007B5404">
        <w:rPr>
          <w:rStyle w:val="FootnoteReference"/>
          <w:rFonts w:ascii="mylotus" w:hAnsi="mylotus" w:cs="Traditional Naskh"/>
          <w:bCs/>
          <w:position w:val="2"/>
          <w:sz w:val="32"/>
          <w:szCs w:val="32"/>
          <w:rtl/>
        </w:rPr>
        <w:footnoteReference w:id="676"/>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767CFF" w:rsidRDefault="001B0AC0" w:rsidP="00767CFF">
      <w:pPr>
        <w:widowControl w:val="0"/>
        <w:spacing w:after="0" w:line="204" w:lineRule="auto"/>
        <w:ind w:firstLine="284"/>
        <w:jc w:val="lowKashida"/>
        <w:rPr>
          <w:rFonts w:ascii="mylotus" w:hAnsi="mylotus" w:cs="Traditional Naskh"/>
          <w:spacing w:val="-8"/>
          <w:sz w:val="32"/>
          <w:szCs w:val="32"/>
          <w:rtl/>
        </w:rPr>
      </w:pPr>
      <w:bookmarkStart w:id="91" w:name="_Toc234237269"/>
      <w:r w:rsidRPr="00767CFF">
        <w:rPr>
          <w:rFonts w:ascii="mylotus" w:hAnsi="mylotus" w:cs="Traditional Naskh" w:hint="cs"/>
          <w:b/>
          <w:bCs/>
          <w:spacing w:val="-8"/>
          <w:sz w:val="32"/>
          <w:szCs w:val="32"/>
          <w:rtl/>
        </w:rPr>
        <w:t>و</w:t>
      </w:r>
      <w:r w:rsidRPr="00767CFF">
        <w:rPr>
          <w:rFonts w:ascii="mylotus" w:hAnsi="mylotus" w:cs="Traditional Naskh"/>
          <w:b/>
          <w:bCs/>
          <w:spacing w:val="-8"/>
          <w:sz w:val="32"/>
          <w:szCs w:val="32"/>
          <w:rtl/>
        </w:rPr>
        <w:t xml:space="preserve">تفقد النبي </w:t>
      </w:r>
      <w:r w:rsidRPr="00767CFF">
        <w:rPr>
          <w:rFonts w:ascii="mylotus" w:hAnsi="mylotus" w:cs="Traditional Naskh"/>
          <w:color w:val="C00000"/>
          <w:spacing w:val="-8"/>
          <w:sz w:val="32"/>
          <w:szCs w:val="32"/>
          <w:rtl/>
        </w:rPr>
        <w:sym w:font="AGA Arabesque" w:char="F072"/>
      </w:r>
      <w:r w:rsidRPr="00767CFF">
        <w:rPr>
          <w:rFonts w:ascii="mylotus" w:hAnsi="mylotus" w:cs="Traditional Naskh"/>
          <w:b/>
          <w:bCs/>
          <w:spacing w:val="-8"/>
          <w:sz w:val="32"/>
          <w:szCs w:val="32"/>
          <w:rtl/>
        </w:rPr>
        <w:t xml:space="preserve"> للجماعة في المسجد يدل على وجوب صلاة الجماعة؛ </w:t>
      </w:r>
      <w:r w:rsidRPr="00767CFF">
        <w:rPr>
          <w:rFonts w:ascii="mylotus" w:hAnsi="mylotus" w:cs="Traditional Naskh"/>
          <w:spacing w:val="-8"/>
          <w:sz w:val="32"/>
          <w:szCs w:val="32"/>
          <w:rtl/>
        </w:rPr>
        <w:t>لح</w:t>
      </w:r>
      <w:r w:rsidRPr="00767CFF">
        <w:rPr>
          <w:rFonts w:ascii="mylotus" w:hAnsi="mylotus" w:cs="Traditional Naskh" w:hint="cs"/>
          <w:spacing w:val="-8"/>
          <w:sz w:val="32"/>
          <w:szCs w:val="32"/>
          <w:rtl/>
        </w:rPr>
        <w:t>ـــــــــــ</w:t>
      </w:r>
      <w:r w:rsidRPr="00767CFF">
        <w:rPr>
          <w:rFonts w:ascii="mylotus" w:hAnsi="mylotus" w:cs="Traditional Naskh"/>
          <w:spacing w:val="-8"/>
          <w:sz w:val="32"/>
          <w:szCs w:val="32"/>
          <w:rtl/>
        </w:rPr>
        <w:t>ديث أ</w:t>
      </w:r>
      <w:r w:rsidRPr="00767CFF">
        <w:rPr>
          <w:rFonts w:ascii="mylotus" w:hAnsi="mylotus" w:cs="Traditional Naskh" w:hint="cs"/>
          <w:spacing w:val="-8"/>
          <w:sz w:val="32"/>
          <w:szCs w:val="32"/>
          <w:rtl/>
        </w:rPr>
        <w:t>ُ</w:t>
      </w:r>
      <w:r w:rsidRPr="00767CFF">
        <w:rPr>
          <w:rFonts w:ascii="mylotus" w:hAnsi="mylotus" w:cs="Traditional Naskh"/>
          <w:spacing w:val="-8"/>
          <w:sz w:val="32"/>
          <w:szCs w:val="32"/>
          <w:rtl/>
        </w:rPr>
        <w:t>بي</w:t>
      </w:r>
      <w:r w:rsidRPr="00767CFF">
        <w:rPr>
          <w:rFonts w:ascii="mylotus" w:hAnsi="mylotus" w:cs="Traditional Naskh" w:hint="cs"/>
          <w:spacing w:val="-8"/>
          <w:sz w:val="32"/>
          <w:szCs w:val="32"/>
          <w:rtl/>
        </w:rPr>
        <w:t>ِّ</w:t>
      </w:r>
      <w:r w:rsidRPr="00767CFF">
        <w:rPr>
          <w:rFonts w:ascii="mylotus" w:hAnsi="mylotus" w:cs="Traditional Naskh"/>
          <w:spacing w:val="-8"/>
          <w:sz w:val="32"/>
          <w:szCs w:val="32"/>
          <w:rtl/>
        </w:rPr>
        <w:t xml:space="preserve"> بن كعب </w:t>
      </w:r>
      <w:r w:rsidRPr="00767CFF">
        <w:rPr>
          <w:rFonts w:ascii="mylotus" w:hAnsi="mylotus" w:cs="Traditional Naskh"/>
          <w:color w:val="C00000"/>
          <w:spacing w:val="-8"/>
          <w:sz w:val="32"/>
          <w:szCs w:val="32"/>
          <w:rtl/>
        </w:rPr>
        <w:sym w:font="AGA Arabesque" w:char="F074"/>
      </w:r>
      <w:r w:rsidRPr="00767CFF">
        <w:rPr>
          <w:rFonts w:ascii="mylotus" w:hAnsi="mylotus" w:cs="Traditional Naskh"/>
          <w:spacing w:val="-8"/>
          <w:sz w:val="32"/>
          <w:szCs w:val="32"/>
          <w:rtl/>
        </w:rPr>
        <w:t xml:space="preserve"> قال: صلى بنا رسول ا</w:t>
      </w:r>
      <w:r w:rsidR="00A1582F" w:rsidRPr="00767CFF">
        <w:rPr>
          <w:rFonts w:ascii="mylotus" w:hAnsi="mylotus" w:cs="Traditional Naskh"/>
          <w:spacing w:val="-8"/>
          <w:sz w:val="32"/>
          <w:szCs w:val="32"/>
          <w:rtl/>
        </w:rPr>
        <w:t>للَّه</w:t>
      </w:r>
      <w:r w:rsidRPr="00767CFF">
        <w:rPr>
          <w:rFonts w:ascii="mylotus" w:hAnsi="mylotus" w:cs="Traditional Naskh"/>
          <w:spacing w:val="-8"/>
          <w:sz w:val="32"/>
          <w:szCs w:val="32"/>
          <w:rtl/>
        </w:rPr>
        <w:t xml:space="preserve"> </w:t>
      </w:r>
      <w:r w:rsidRPr="00767CFF">
        <w:rPr>
          <w:rFonts w:ascii="mylotus" w:hAnsi="mylotus" w:cs="Traditional Naskh"/>
          <w:color w:val="C00000"/>
          <w:spacing w:val="-8"/>
          <w:sz w:val="32"/>
          <w:szCs w:val="32"/>
          <w:rtl/>
        </w:rPr>
        <w:sym w:font="AGA Arabesque" w:char="F072"/>
      </w:r>
      <w:r w:rsidRPr="00767CFF">
        <w:rPr>
          <w:rFonts w:ascii="mylotus" w:hAnsi="mylotus" w:cs="Traditional Naskh"/>
          <w:spacing w:val="-8"/>
          <w:sz w:val="32"/>
          <w:szCs w:val="32"/>
          <w:rtl/>
        </w:rPr>
        <w:t xml:space="preserve"> يوماً الصبح، فقال: </w:t>
      </w:r>
      <w:r w:rsidR="00767CFF" w:rsidRPr="00767CFF">
        <w:rPr>
          <w:rFonts w:ascii="mylotus" w:hAnsi="mylotus" w:cs="AL-Hotham" w:hint="cs"/>
          <w:spacing w:val="-8"/>
          <w:sz w:val="32"/>
          <w:szCs w:val="32"/>
          <w:rtl/>
        </w:rPr>
        <w:t>«</w:t>
      </w:r>
      <w:r w:rsidRPr="00767CFF">
        <w:rPr>
          <w:rFonts w:ascii="mylotus" w:hAnsi="mylotus" w:cs="Traditional Naskh"/>
          <w:b/>
          <w:bCs/>
          <w:spacing w:val="-8"/>
          <w:sz w:val="32"/>
          <w:szCs w:val="32"/>
          <w:rtl/>
        </w:rPr>
        <w:t>أ</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ش</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اه</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د</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 xml:space="preserve"> ف</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لان</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w:t>
      </w:r>
      <w:r w:rsidR="00767CFF" w:rsidRPr="00767CFF">
        <w:rPr>
          <w:rFonts w:ascii="mylotus" w:hAnsi="mylotus" w:cs="AL-Hotham" w:hint="cs"/>
          <w:spacing w:val="-8"/>
          <w:sz w:val="32"/>
          <w:szCs w:val="32"/>
          <w:rtl/>
        </w:rPr>
        <w:t>»</w:t>
      </w:r>
      <w:r w:rsidRPr="00767CFF">
        <w:rPr>
          <w:rFonts w:ascii="mylotus" w:hAnsi="mylotus" w:cs="AL-Hotham"/>
          <w:spacing w:val="-8"/>
          <w:sz w:val="32"/>
          <w:szCs w:val="32"/>
          <w:rtl/>
        </w:rPr>
        <w:fldChar w:fldCharType="begin"/>
      </w:r>
      <w:r w:rsidRPr="00767CFF">
        <w:rPr>
          <w:spacing w:val="-8"/>
          <w:sz w:val="32"/>
          <w:szCs w:val="32"/>
        </w:rPr>
        <w:instrText xml:space="preserve"> XE "</w:instrText>
      </w:r>
      <w:r w:rsidRPr="00767CFF">
        <w:rPr>
          <w:rFonts w:ascii="mylotus" w:hAnsi="mylotus" w:cs="AL-Hotham" w:hint="cs"/>
          <w:spacing w:val="-8"/>
          <w:sz w:val="32"/>
          <w:szCs w:val="32"/>
          <w:rtl/>
        </w:rPr>
        <w:instrText>1-</w:instrText>
      </w:r>
      <w:r w:rsidRPr="00767CFF">
        <w:rPr>
          <w:rFonts w:ascii="mylotus" w:hAnsi="mylotus" w:cs="AL-Hotham" w:hint="eastAsia"/>
          <w:spacing w:val="-8"/>
          <w:sz w:val="32"/>
          <w:szCs w:val="32"/>
          <w:rtl/>
        </w:rPr>
        <w:instrText>((</w:instrText>
      </w:r>
      <w:r w:rsidRPr="00767CFF">
        <w:rPr>
          <w:rFonts w:ascii="mylotus" w:hAnsi="mylotus" w:cs="Traditional Naskh"/>
          <w:b/>
          <w:bCs/>
          <w:spacing w:val="-8"/>
          <w:sz w:val="32"/>
          <w:szCs w:val="32"/>
          <w:rtl/>
        </w:rPr>
        <w:instrText>أشاهد فلان؟</w:instrText>
      </w:r>
      <w:r w:rsidRPr="00767CFF">
        <w:rPr>
          <w:rFonts w:ascii="mylotus" w:hAnsi="mylotus" w:cs="AL-Hotham" w:hint="eastAsia"/>
          <w:spacing w:val="-8"/>
          <w:sz w:val="32"/>
          <w:szCs w:val="32"/>
          <w:rtl/>
        </w:rPr>
        <w:instrText>))</w:instrText>
      </w:r>
      <w:r w:rsidRPr="00767CFF">
        <w:rPr>
          <w:spacing w:val="-8"/>
          <w:sz w:val="32"/>
          <w:szCs w:val="32"/>
        </w:rPr>
        <w:instrText xml:space="preserve">" </w:instrText>
      </w:r>
      <w:r w:rsidRPr="00767CFF">
        <w:rPr>
          <w:rFonts w:ascii="mylotus" w:hAnsi="mylotus" w:cs="AL-Hotham"/>
          <w:spacing w:val="-8"/>
          <w:sz w:val="32"/>
          <w:szCs w:val="32"/>
          <w:rtl/>
        </w:rPr>
        <w:fldChar w:fldCharType="end"/>
      </w:r>
      <w:r w:rsidRPr="00767CFF">
        <w:rPr>
          <w:rFonts w:ascii="mylotus" w:hAnsi="mylotus" w:cs="Traditional Naskh"/>
          <w:spacing w:val="-8"/>
          <w:sz w:val="32"/>
          <w:szCs w:val="32"/>
          <w:rtl/>
        </w:rPr>
        <w:t xml:space="preserve"> قالوا: لا، قال: </w:t>
      </w:r>
      <w:r w:rsidR="00767CFF" w:rsidRPr="00767CFF">
        <w:rPr>
          <w:rFonts w:ascii="mylotus" w:hAnsi="mylotus" w:cs="AL-Hotham" w:hint="cs"/>
          <w:spacing w:val="-8"/>
          <w:sz w:val="32"/>
          <w:szCs w:val="32"/>
          <w:rtl/>
        </w:rPr>
        <w:t>«</w:t>
      </w:r>
      <w:r w:rsidRPr="00767CFF">
        <w:rPr>
          <w:rFonts w:ascii="mylotus" w:hAnsi="mylotus" w:cs="Traditional Naskh"/>
          <w:b/>
          <w:bCs/>
          <w:spacing w:val="-8"/>
          <w:sz w:val="32"/>
          <w:szCs w:val="32"/>
          <w:rtl/>
        </w:rPr>
        <w:t>أ</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ش</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اه</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د</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 xml:space="preserve"> ف</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لان</w:t>
      </w:r>
      <w:r w:rsidRPr="00767CFF">
        <w:rPr>
          <w:rFonts w:ascii="mylotus" w:hAnsi="mylotus" w:cs="Traditional Naskh" w:hint="cs"/>
          <w:b/>
          <w:bCs/>
          <w:spacing w:val="-8"/>
          <w:sz w:val="32"/>
          <w:szCs w:val="32"/>
          <w:rtl/>
        </w:rPr>
        <w:t>ٌ</w:t>
      </w:r>
      <w:r w:rsidRPr="00767CFF">
        <w:rPr>
          <w:rFonts w:ascii="mylotus" w:hAnsi="mylotus" w:cs="Traditional Naskh"/>
          <w:b/>
          <w:bCs/>
          <w:spacing w:val="-8"/>
          <w:sz w:val="32"/>
          <w:szCs w:val="32"/>
          <w:rtl/>
        </w:rPr>
        <w:t>؟</w:t>
      </w:r>
      <w:r w:rsidR="00767CFF" w:rsidRPr="00767CFF">
        <w:rPr>
          <w:rFonts w:ascii="mylotus" w:hAnsi="mylotus" w:cs="AL-Hotham" w:hint="cs"/>
          <w:spacing w:val="-8"/>
          <w:sz w:val="32"/>
          <w:szCs w:val="32"/>
          <w:rtl/>
        </w:rPr>
        <w:t>»</w:t>
      </w:r>
      <w:r w:rsidRPr="00767CFF">
        <w:rPr>
          <w:rFonts w:ascii="mylotus" w:hAnsi="mylotus" w:cs="AL-Hotham"/>
          <w:spacing w:val="-8"/>
          <w:sz w:val="32"/>
          <w:szCs w:val="32"/>
          <w:rtl/>
        </w:rPr>
        <w:fldChar w:fldCharType="begin"/>
      </w:r>
      <w:r w:rsidRPr="00767CFF">
        <w:rPr>
          <w:spacing w:val="-8"/>
          <w:sz w:val="32"/>
          <w:szCs w:val="32"/>
        </w:rPr>
        <w:instrText xml:space="preserve"> XE "</w:instrText>
      </w:r>
      <w:r w:rsidRPr="00767CFF">
        <w:rPr>
          <w:rFonts w:ascii="mylotus" w:hAnsi="mylotus" w:cs="AL-Hotham" w:hint="cs"/>
          <w:spacing w:val="-8"/>
          <w:sz w:val="32"/>
          <w:szCs w:val="32"/>
          <w:rtl/>
        </w:rPr>
        <w:instrText>1-</w:instrText>
      </w:r>
      <w:r w:rsidRPr="00767CFF">
        <w:rPr>
          <w:rFonts w:ascii="mylotus" w:hAnsi="mylotus" w:cs="AL-Hotham" w:hint="eastAsia"/>
          <w:spacing w:val="-8"/>
          <w:sz w:val="32"/>
          <w:szCs w:val="32"/>
          <w:rtl/>
        </w:rPr>
        <w:instrText>((</w:instrText>
      </w:r>
      <w:r w:rsidRPr="00767CFF">
        <w:rPr>
          <w:rFonts w:ascii="mylotus" w:hAnsi="mylotus" w:cs="Traditional Naskh"/>
          <w:b/>
          <w:bCs/>
          <w:spacing w:val="-8"/>
          <w:sz w:val="32"/>
          <w:szCs w:val="32"/>
          <w:rtl/>
        </w:rPr>
        <w:instrText>أشاهد فلان؟</w:instrText>
      </w:r>
      <w:r w:rsidRPr="00767CFF">
        <w:rPr>
          <w:rFonts w:ascii="mylotus" w:hAnsi="mylotus" w:cs="AL-Hotham" w:hint="eastAsia"/>
          <w:spacing w:val="-8"/>
          <w:sz w:val="32"/>
          <w:szCs w:val="32"/>
          <w:rtl/>
        </w:rPr>
        <w:instrText>))</w:instrText>
      </w:r>
      <w:r w:rsidRPr="00767CFF">
        <w:rPr>
          <w:spacing w:val="-8"/>
          <w:sz w:val="32"/>
          <w:szCs w:val="32"/>
        </w:rPr>
        <w:instrText xml:space="preserve">" </w:instrText>
      </w:r>
      <w:r w:rsidRPr="00767CFF">
        <w:rPr>
          <w:rFonts w:ascii="mylotus" w:hAnsi="mylotus" w:cs="AL-Hotham"/>
          <w:spacing w:val="-8"/>
          <w:sz w:val="32"/>
          <w:szCs w:val="32"/>
          <w:rtl/>
        </w:rPr>
        <w:fldChar w:fldCharType="end"/>
      </w:r>
      <w:r w:rsidRPr="00767CFF">
        <w:rPr>
          <w:rFonts w:ascii="mylotus" w:hAnsi="mylotus" w:cs="Traditional Naskh"/>
          <w:spacing w:val="-8"/>
          <w:sz w:val="32"/>
          <w:szCs w:val="32"/>
          <w:rtl/>
        </w:rPr>
        <w:t xml:space="preserve"> قالوا: لا، قال: </w:t>
      </w:r>
      <w:r w:rsidR="00767CFF" w:rsidRPr="00767CFF">
        <w:rPr>
          <w:rFonts w:ascii="mylotus" w:hAnsi="mylotus" w:cs="AL-Hotham" w:hint="cs"/>
          <w:spacing w:val="-8"/>
          <w:sz w:val="32"/>
          <w:szCs w:val="32"/>
          <w:rtl/>
        </w:rPr>
        <w:t>«</w:t>
      </w:r>
      <w:r w:rsidRPr="00767CFF">
        <w:rPr>
          <w:rFonts w:ascii="mylotus" w:hAnsi="mylotus" w:cs="Traditional Naskh"/>
          <w:b/>
          <w:bCs/>
          <w:spacing w:val="-8"/>
          <w:sz w:val="32"/>
          <w:szCs w:val="32"/>
          <w:rtl/>
        </w:rPr>
        <w:t>إن هاتين الصلاتين</w:t>
      </w:r>
      <w:r w:rsidRPr="007B5404">
        <w:rPr>
          <w:rFonts w:ascii="mylotus" w:hAnsi="mylotus" w:cs="Traditional Naskh"/>
          <w:b/>
          <w:bCs/>
          <w:spacing w:val="-8"/>
          <w:position w:val="2"/>
          <w:sz w:val="32"/>
          <w:szCs w:val="32"/>
          <w:vertAlign w:val="superscript"/>
          <w:rtl/>
        </w:rPr>
        <w:t>(</w:t>
      </w:r>
      <w:bookmarkEnd w:id="91"/>
      <w:r w:rsidRPr="007B5404">
        <w:rPr>
          <w:rStyle w:val="FootnoteReference"/>
          <w:rFonts w:ascii="mylotus" w:hAnsi="mylotus" w:cs="Traditional Naskh"/>
          <w:b/>
          <w:bCs/>
          <w:spacing w:val="-8"/>
          <w:position w:val="2"/>
          <w:sz w:val="32"/>
          <w:szCs w:val="32"/>
          <w:rtl/>
        </w:rPr>
        <w:footnoteReference w:id="677"/>
      </w:r>
      <w:r w:rsidRPr="007B5404">
        <w:rPr>
          <w:rFonts w:ascii="mylotus" w:hAnsi="mylotus" w:cs="Traditional Naskh"/>
          <w:b/>
          <w:bCs/>
          <w:spacing w:val="-8"/>
          <w:position w:val="2"/>
          <w:sz w:val="32"/>
          <w:szCs w:val="32"/>
          <w:vertAlign w:val="superscript"/>
          <w:rtl/>
        </w:rPr>
        <w:t>)</w:t>
      </w:r>
      <w:r w:rsidRPr="00767CFF">
        <w:rPr>
          <w:rFonts w:ascii="mylotus" w:hAnsi="mylotus" w:cs="Traditional Naskh"/>
          <w:b/>
          <w:bCs/>
          <w:spacing w:val="-8"/>
          <w:sz w:val="32"/>
          <w:szCs w:val="32"/>
          <w:rtl/>
        </w:rPr>
        <w:t xml:space="preserve"> أثقل الصلوات على المنافقين، ولو تعلمون ما فيهما، لأتيتموها ولو حبواً على الركب، وإن </w:t>
      </w:r>
      <w:r w:rsidRPr="00767CFF">
        <w:rPr>
          <w:rFonts w:ascii="mylotus" w:hAnsi="mylotus" w:cs="Traditional Naskh"/>
          <w:b/>
          <w:bCs/>
          <w:color w:val="000000"/>
          <w:spacing w:val="-8"/>
          <w:sz w:val="32"/>
          <w:szCs w:val="32"/>
          <w:rtl/>
        </w:rPr>
        <w:t>الصف</w:t>
      </w:r>
      <w:r w:rsidRPr="00767CFF">
        <w:rPr>
          <w:rFonts w:ascii="mylotus" w:hAnsi="mylotus" w:cs="Traditional Naskh"/>
          <w:b/>
          <w:bCs/>
          <w:spacing w:val="-8"/>
          <w:sz w:val="32"/>
          <w:szCs w:val="32"/>
          <w:rtl/>
        </w:rPr>
        <w:t xml:space="preserve"> الأول على مثل صف الملائكة، ولو علمتم ما فضيلته لابتدرتموه</w:t>
      </w:r>
      <w:r w:rsidRPr="00767CFF">
        <w:rPr>
          <w:rFonts w:ascii="mylotus" w:hAnsi="mylotus" w:cs="Traditional Naskh"/>
          <w:b/>
          <w:bCs/>
          <w:spacing w:val="-8"/>
          <w:sz w:val="32"/>
          <w:szCs w:val="32"/>
          <w:rtl/>
        </w:rPr>
        <w:fldChar w:fldCharType="begin"/>
      </w:r>
      <w:r w:rsidRPr="00767CFF">
        <w:rPr>
          <w:spacing w:val="-8"/>
          <w:sz w:val="32"/>
          <w:szCs w:val="32"/>
        </w:rPr>
        <w:instrText xml:space="preserve"> XE "</w:instrText>
      </w:r>
      <w:r w:rsidRPr="00767CFF">
        <w:rPr>
          <w:rFonts w:ascii="mylotus" w:hAnsi="mylotus" w:cs="AL-Hotham" w:hint="cs"/>
          <w:spacing w:val="-8"/>
          <w:sz w:val="32"/>
          <w:szCs w:val="32"/>
          <w:rtl/>
        </w:rPr>
        <w:instrText>1-</w:instrText>
      </w:r>
      <w:r w:rsidRPr="00767CFF">
        <w:rPr>
          <w:rFonts w:ascii="mylotus" w:hAnsi="mylotus" w:cs="AL-Hotham" w:hint="eastAsia"/>
          <w:spacing w:val="-8"/>
          <w:sz w:val="32"/>
          <w:szCs w:val="32"/>
          <w:rtl/>
        </w:rPr>
        <w:instrText>((</w:instrText>
      </w:r>
      <w:r w:rsidRPr="00767CFF">
        <w:rPr>
          <w:rFonts w:ascii="mylotus" w:hAnsi="mylotus" w:cs="Traditional Naskh"/>
          <w:b/>
          <w:bCs/>
          <w:spacing w:val="-8"/>
          <w:sz w:val="32"/>
          <w:szCs w:val="32"/>
          <w:rtl/>
        </w:rPr>
        <w:instrText>إن هاتين الصلاتين</w:instrText>
      </w:r>
      <w:r w:rsidRPr="00767CFF">
        <w:rPr>
          <w:rFonts w:ascii="mylotus" w:hAnsi="mylotus" w:cs="Traditional Naskh"/>
          <w:b/>
          <w:bCs/>
          <w:spacing w:val="-8"/>
          <w:sz w:val="32"/>
          <w:szCs w:val="32"/>
          <w:vertAlign w:val="superscript"/>
          <w:rtl/>
        </w:rPr>
        <w:instrText>()</w:instrText>
      </w:r>
      <w:r w:rsidRPr="00767CFF">
        <w:rPr>
          <w:rFonts w:ascii="mylotus" w:hAnsi="mylotus" w:cs="Traditional Naskh"/>
          <w:b/>
          <w:bCs/>
          <w:spacing w:val="-8"/>
          <w:sz w:val="32"/>
          <w:szCs w:val="32"/>
          <w:rtl/>
        </w:rPr>
        <w:instrText xml:space="preserve"> أثقل الصلوات على المنافقين، ولو تعلمون ما فيهما، لأتيتموها ولو حبواً على الركب، وإن </w:instrText>
      </w:r>
      <w:r w:rsidRPr="00767CFF">
        <w:rPr>
          <w:rFonts w:ascii="mylotus" w:hAnsi="mylotus" w:cs="Traditional Naskh"/>
          <w:b/>
          <w:bCs/>
          <w:color w:val="000000"/>
          <w:spacing w:val="-8"/>
          <w:sz w:val="32"/>
          <w:szCs w:val="32"/>
          <w:rtl/>
        </w:rPr>
        <w:instrText>الصف</w:instrText>
      </w:r>
      <w:r w:rsidRPr="00767CFF">
        <w:rPr>
          <w:rFonts w:ascii="mylotus" w:hAnsi="mylotus" w:cs="Traditional Naskh"/>
          <w:b/>
          <w:bCs/>
          <w:spacing w:val="-8"/>
          <w:sz w:val="32"/>
          <w:szCs w:val="32"/>
          <w:rtl/>
        </w:rPr>
        <w:instrText xml:space="preserve"> الأول على مثل صف الملائكة، ولو علمتم ما فضيلته لابتدرتموه</w:instrText>
      </w:r>
      <w:r w:rsidRPr="00767CFF">
        <w:rPr>
          <w:spacing w:val="-8"/>
          <w:sz w:val="32"/>
          <w:szCs w:val="32"/>
        </w:rPr>
        <w:instrText xml:space="preserve">" </w:instrText>
      </w:r>
      <w:r w:rsidRPr="00767CFF">
        <w:rPr>
          <w:rFonts w:ascii="mylotus" w:hAnsi="mylotus" w:cs="Traditional Naskh"/>
          <w:b/>
          <w:bCs/>
          <w:spacing w:val="-8"/>
          <w:sz w:val="32"/>
          <w:szCs w:val="32"/>
          <w:rtl/>
        </w:rPr>
        <w:fldChar w:fldCharType="end"/>
      </w:r>
      <w:r w:rsidRPr="00767CFF">
        <w:rPr>
          <w:rFonts w:ascii="mylotus" w:hAnsi="mylotus" w:cs="Traditional Naskh"/>
          <w:b/>
          <w:bCs/>
          <w:spacing w:val="-8"/>
          <w:sz w:val="32"/>
          <w:szCs w:val="32"/>
          <w:rtl/>
        </w:rPr>
        <w:t>، وإن صلاة الرجل مع الرجل أزكى من صلاته وحده، وصلاته مع الرجلين أزكى من صلاته مع الرجل وما كثر فهو أحب إلى ا</w:t>
      </w:r>
      <w:r w:rsidR="00A1582F" w:rsidRPr="00767CFF">
        <w:rPr>
          <w:rFonts w:ascii="mylotus" w:hAnsi="mylotus" w:cs="Traditional Naskh"/>
          <w:b/>
          <w:bCs/>
          <w:spacing w:val="-8"/>
          <w:sz w:val="32"/>
          <w:szCs w:val="32"/>
          <w:rtl/>
        </w:rPr>
        <w:t>للَّه</w:t>
      </w:r>
      <w:r w:rsidRPr="00767CFF">
        <w:rPr>
          <w:rFonts w:ascii="mylotus" w:hAnsi="mylotus" w:cs="Traditional Naskh"/>
          <w:b/>
          <w:bCs/>
          <w:spacing w:val="-8"/>
          <w:sz w:val="32"/>
          <w:szCs w:val="32"/>
          <w:rtl/>
        </w:rPr>
        <w:t xml:space="preserve"> تعالى</w:t>
      </w:r>
      <w:r w:rsidR="00767CFF" w:rsidRPr="00767CFF">
        <w:rPr>
          <w:rFonts w:ascii="mylotus" w:hAnsi="mylotus" w:cs="AL-Hotham" w:hint="cs"/>
          <w:spacing w:val="-8"/>
          <w:sz w:val="32"/>
          <w:szCs w:val="32"/>
          <w:rtl/>
        </w:rPr>
        <w:t>»</w:t>
      </w:r>
      <w:r w:rsidRPr="007B5404">
        <w:rPr>
          <w:rFonts w:ascii="mylotus" w:hAnsi="mylotus" w:cs="Traditional Naskh"/>
          <w:spacing w:val="-8"/>
          <w:position w:val="2"/>
          <w:sz w:val="32"/>
          <w:szCs w:val="32"/>
          <w:vertAlign w:val="superscript"/>
          <w:rtl/>
        </w:rPr>
        <w:t>(</w:t>
      </w:r>
      <w:r w:rsidRPr="007B5404">
        <w:rPr>
          <w:rStyle w:val="FootnoteReference"/>
          <w:rFonts w:ascii="mylotus" w:hAnsi="mylotus" w:cs="Traditional Naskh"/>
          <w:b/>
          <w:bCs/>
          <w:spacing w:val="-8"/>
          <w:position w:val="2"/>
          <w:sz w:val="32"/>
          <w:szCs w:val="32"/>
          <w:rtl/>
        </w:rPr>
        <w:footnoteReference w:id="678"/>
      </w:r>
      <w:r w:rsidRPr="007B5404">
        <w:rPr>
          <w:rFonts w:ascii="mylotus" w:hAnsi="mylotus" w:cs="Traditional Naskh"/>
          <w:spacing w:val="-8"/>
          <w:position w:val="2"/>
          <w:sz w:val="32"/>
          <w:szCs w:val="32"/>
          <w:vertAlign w:val="superscript"/>
          <w:rtl/>
        </w:rPr>
        <w:t>)</w:t>
      </w:r>
      <w:r w:rsidRPr="00767CFF">
        <w:rPr>
          <w:rFonts w:ascii="mylotus" w:hAnsi="mylotus" w:cs="Traditional Naskh"/>
          <w:spacing w:val="-8"/>
          <w:sz w:val="32"/>
          <w:szCs w:val="32"/>
          <w:rtl/>
        </w:rPr>
        <w:t>.</w:t>
      </w:r>
    </w:p>
    <w:p w:rsidR="001B0AC0" w:rsidRPr="00767CFF" w:rsidRDefault="001B0AC0" w:rsidP="00767CFF">
      <w:pPr>
        <w:widowControl w:val="0"/>
        <w:spacing w:after="0" w:line="204" w:lineRule="auto"/>
        <w:ind w:firstLine="284"/>
        <w:jc w:val="lowKashida"/>
        <w:rPr>
          <w:rFonts w:ascii="mylotus" w:hAnsi="mylotus" w:cs="Traditional Naskh"/>
          <w:spacing w:val="-4"/>
          <w:sz w:val="32"/>
          <w:szCs w:val="32"/>
          <w:rtl/>
        </w:rPr>
      </w:pPr>
      <w:bookmarkStart w:id="92" w:name="_Toc234237270"/>
      <w:r w:rsidRPr="00767CFF">
        <w:rPr>
          <w:rFonts w:ascii="mylotus" w:hAnsi="mylotus" w:cs="Traditional Naskh" w:hint="cs"/>
          <w:b/>
          <w:bCs/>
          <w:spacing w:val="-4"/>
          <w:sz w:val="32"/>
          <w:szCs w:val="32"/>
          <w:rtl/>
        </w:rPr>
        <w:t>و</w:t>
      </w:r>
      <w:r w:rsidRPr="00767CFF">
        <w:rPr>
          <w:rFonts w:ascii="mylotus" w:hAnsi="mylotus" w:cs="Traditional Naskh"/>
          <w:b/>
          <w:bCs/>
          <w:spacing w:val="-4"/>
          <w:sz w:val="32"/>
          <w:szCs w:val="32"/>
          <w:rtl/>
        </w:rPr>
        <w:t xml:space="preserve">إجماع الصحابة </w:t>
      </w:r>
      <w:r w:rsidRPr="00767CFF">
        <w:rPr>
          <w:rFonts w:ascii="mylotus" w:hAnsi="mylotus" w:cs="Traditional Naskh"/>
          <w:color w:val="C00000"/>
          <w:spacing w:val="-4"/>
          <w:sz w:val="32"/>
          <w:szCs w:val="32"/>
          <w:rtl/>
        </w:rPr>
        <w:sym w:font="AGA Arabesque" w:char="F079"/>
      </w:r>
      <w:r w:rsidRPr="00767CFF">
        <w:rPr>
          <w:rFonts w:ascii="mylotus" w:hAnsi="mylotus" w:cs="Traditional Naskh"/>
          <w:b/>
          <w:bCs/>
          <w:spacing w:val="-4"/>
          <w:sz w:val="32"/>
          <w:szCs w:val="32"/>
          <w:rtl/>
        </w:rPr>
        <w:t xml:space="preserve"> على وجوب صلاة الجماعة؛</w:t>
      </w:r>
      <w:r w:rsidRPr="00767CFF">
        <w:rPr>
          <w:rFonts w:ascii="mylotus" w:hAnsi="mylotus" w:cs="Traditional Naskh"/>
          <w:spacing w:val="-4"/>
          <w:sz w:val="32"/>
          <w:szCs w:val="32"/>
          <w:rtl/>
        </w:rPr>
        <w:t xml:space="preserve"> فقد ذكر الإمام ابن القيم </w:t>
      </w:r>
      <w:r w:rsidR="00767CFF" w:rsidRPr="00767CFF">
        <w:rPr>
          <w:rFonts w:ascii="AAA GoldenLotus" w:hAnsi="AAA GoldenLotus" w:cs="CTraditional Arabic" w:hint="cs"/>
          <w:color w:val="C00000"/>
          <w:spacing w:val="-4"/>
          <w:sz w:val="32"/>
          <w:szCs w:val="32"/>
          <w:rtl/>
          <w:lang w:bidi="ar"/>
        </w:rPr>
        <w:t>:</w:t>
      </w:r>
      <w:r w:rsidRPr="00767CFF">
        <w:rPr>
          <w:rFonts w:ascii="mylotus" w:hAnsi="mylotus" w:cs="Traditional Naskh"/>
          <w:spacing w:val="-4"/>
          <w:sz w:val="32"/>
          <w:szCs w:val="32"/>
          <w:rtl/>
        </w:rPr>
        <w:t xml:space="preserve"> إجماع الصحابة على وجوب صلاة الجماعة، وذكر نصوصهم في ذلك، ثم قال: </w:t>
      </w:r>
      <w:r w:rsidR="00767CFF" w:rsidRPr="00767CFF">
        <w:rPr>
          <w:rFonts w:ascii="mylotus" w:hAnsi="mylotus" w:cs="Traditional Naskh" w:hint="cs"/>
          <w:spacing w:val="-4"/>
          <w:sz w:val="32"/>
          <w:szCs w:val="32"/>
          <w:rtl/>
        </w:rPr>
        <w:t>«</w:t>
      </w:r>
      <w:r w:rsidRPr="00767CFF">
        <w:rPr>
          <w:rFonts w:ascii="mylotus" w:hAnsi="mylotus" w:cs="Traditional Naskh"/>
          <w:spacing w:val="-4"/>
          <w:sz w:val="32"/>
          <w:szCs w:val="32"/>
          <w:rtl/>
        </w:rPr>
        <w:t xml:space="preserve">فهذه نصوص الصحابة كما تراها: صحةً، وشهرةً، وانتشاراً، ولم يجئ عن صحابي واحد خلاف ذلك، وكل من هذه الآثار دليل مستقل في المسألة، </w:t>
      </w:r>
      <w:r w:rsidRPr="00767CFF">
        <w:rPr>
          <w:rFonts w:ascii="mylotus" w:hAnsi="mylotus" w:cs="Traditional Naskh"/>
          <w:spacing w:val="-4"/>
          <w:sz w:val="32"/>
          <w:szCs w:val="32"/>
          <w:rtl/>
        </w:rPr>
        <w:lastRenderedPageBreak/>
        <w:t>لو كان وحده، فكيف إذا تعاضدت وتظافرت، وبا</w:t>
      </w:r>
      <w:r w:rsidR="00A1582F" w:rsidRPr="00767CFF">
        <w:rPr>
          <w:rFonts w:ascii="mylotus" w:hAnsi="mylotus" w:cs="Traditional Naskh"/>
          <w:spacing w:val="-4"/>
          <w:sz w:val="32"/>
          <w:szCs w:val="32"/>
          <w:rtl/>
        </w:rPr>
        <w:t>للَّه</w:t>
      </w:r>
      <w:r w:rsidRPr="00767CFF">
        <w:rPr>
          <w:rFonts w:ascii="mylotus" w:hAnsi="mylotus" w:cs="Traditional Naskh"/>
          <w:spacing w:val="-4"/>
          <w:sz w:val="32"/>
          <w:szCs w:val="32"/>
          <w:rtl/>
        </w:rPr>
        <w:t xml:space="preserve"> التوفيق</w:t>
      </w:r>
      <w:r w:rsidR="00767CFF" w:rsidRP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bookmarkEnd w:id="92"/>
      <w:r w:rsidRPr="007B5404">
        <w:rPr>
          <w:rStyle w:val="FootnoteReference"/>
          <w:rFonts w:ascii="mylotus" w:hAnsi="mylotus" w:cs="Traditional Naskh"/>
          <w:bCs/>
          <w:spacing w:val="-4"/>
          <w:position w:val="2"/>
          <w:sz w:val="32"/>
          <w:szCs w:val="32"/>
          <w:rtl/>
        </w:rPr>
        <w:footnoteReference w:id="679"/>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w:t>
      </w:r>
    </w:p>
    <w:p w:rsidR="001B0AC0" w:rsidRPr="00767CFF" w:rsidRDefault="001B0AC0" w:rsidP="00767CFF">
      <w:pPr>
        <w:widowControl w:val="0"/>
        <w:spacing w:after="0" w:line="216" w:lineRule="auto"/>
        <w:ind w:firstLine="284"/>
        <w:jc w:val="lowKashida"/>
        <w:rPr>
          <w:rFonts w:ascii="mylotus" w:hAnsi="mylotus" w:cs="Traditional Naskh"/>
          <w:spacing w:val="-4"/>
          <w:sz w:val="32"/>
          <w:szCs w:val="32"/>
          <w:rtl/>
        </w:rPr>
      </w:pPr>
      <w:bookmarkStart w:id="93" w:name="_Toc234237271"/>
      <w:r w:rsidRPr="00767CFF">
        <w:rPr>
          <w:rFonts w:ascii="mylotus" w:hAnsi="mylotus" w:cs="Traditional Naskh"/>
          <w:spacing w:val="-4"/>
          <w:sz w:val="32"/>
          <w:szCs w:val="32"/>
          <w:rtl/>
        </w:rPr>
        <w:t xml:space="preserve">وقال الترمذي </w:t>
      </w:r>
      <w:r w:rsidR="00767CFF" w:rsidRPr="00767CFF">
        <w:rPr>
          <w:rFonts w:ascii="AAA GoldenLotus" w:hAnsi="AAA GoldenLotus" w:cs="CTraditional Arabic" w:hint="cs"/>
          <w:color w:val="C00000"/>
          <w:spacing w:val="-4"/>
          <w:sz w:val="32"/>
          <w:szCs w:val="32"/>
          <w:rtl/>
          <w:lang w:bidi="ar"/>
        </w:rPr>
        <w:t>:</w:t>
      </w:r>
      <w:r w:rsidRPr="00767CFF">
        <w:rPr>
          <w:rFonts w:ascii="mylotus" w:hAnsi="mylotus" w:cs="Traditional Naskh"/>
          <w:spacing w:val="-4"/>
          <w:sz w:val="32"/>
          <w:szCs w:val="32"/>
          <w:rtl/>
        </w:rPr>
        <w:t xml:space="preserve">: </w:t>
      </w:r>
      <w:r w:rsidR="00767CFF" w:rsidRPr="00767CFF">
        <w:rPr>
          <w:rFonts w:ascii="mylotus" w:hAnsi="mylotus" w:cs="AL-Hotham" w:hint="cs"/>
          <w:spacing w:val="-4"/>
          <w:sz w:val="32"/>
          <w:szCs w:val="32"/>
          <w:rtl/>
        </w:rPr>
        <w:t>«</w:t>
      </w:r>
      <w:r w:rsidRPr="00767CFF">
        <w:rPr>
          <w:rFonts w:ascii="mylotus" w:hAnsi="mylotus" w:cs="Traditional Naskh"/>
          <w:spacing w:val="-4"/>
          <w:sz w:val="32"/>
          <w:szCs w:val="32"/>
          <w:rtl/>
        </w:rPr>
        <w:t>وقد ر</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و</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ي</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 xml:space="preserve"> عن غير واحد</w:t>
      </w:r>
      <w:r w:rsidRPr="00767CFF">
        <w:rPr>
          <w:rFonts w:ascii="mylotus" w:hAnsi="mylotus" w:cs="Traditional Naskh" w:hint="cs"/>
          <w:spacing w:val="-4"/>
          <w:sz w:val="32"/>
          <w:szCs w:val="32"/>
          <w:rtl/>
        </w:rPr>
        <w:t>ٍ</w:t>
      </w:r>
      <w:r w:rsidRPr="00767CFF">
        <w:rPr>
          <w:rFonts w:ascii="mylotus" w:hAnsi="mylotus" w:cs="Traditional Naskh"/>
          <w:spacing w:val="-4"/>
          <w:sz w:val="32"/>
          <w:szCs w:val="32"/>
          <w:rtl/>
        </w:rPr>
        <w:t xml:space="preserve"> من أصحاب النبي </w:t>
      </w:r>
      <w:r w:rsidRPr="00767CFF">
        <w:rPr>
          <w:rFonts w:ascii="mylotus" w:hAnsi="mylotus" w:cs="Traditional Naskh"/>
          <w:color w:val="C00000"/>
          <w:spacing w:val="-4"/>
          <w:sz w:val="32"/>
          <w:szCs w:val="32"/>
          <w:rtl/>
        </w:rPr>
        <w:sym w:font="AGA Arabesque" w:char="F072"/>
      </w:r>
      <w:r w:rsidRPr="00767CFF">
        <w:rPr>
          <w:rFonts w:ascii="mylotus" w:hAnsi="mylotus" w:cs="Traditional Naskh"/>
          <w:spacing w:val="-4"/>
          <w:sz w:val="32"/>
          <w:szCs w:val="32"/>
          <w:rtl/>
        </w:rPr>
        <w:t xml:space="preserve"> أنهم قالوا: من سمع النداء</w:t>
      </w:r>
      <w:r w:rsidRPr="00767CFF">
        <w:rPr>
          <w:rFonts w:ascii="mylotus" w:hAnsi="mylotus" w:cs="Traditional Naskh"/>
          <w:spacing w:val="-4"/>
          <w:sz w:val="32"/>
          <w:szCs w:val="32"/>
          <w:rtl/>
        </w:rPr>
        <w:fldChar w:fldCharType="begin"/>
      </w:r>
      <w:r w:rsidRPr="00767CFF">
        <w:rPr>
          <w:spacing w:val="-4"/>
          <w:sz w:val="32"/>
          <w:szCs w:val="32"/>
        </w:rPr>
        <w:instrText xml:space="preserve"> XE "</w:instrText>
      </w:r>
      <w:r w:rsidRPr="00767CFF">
        <w:rPr>
          <w:rFonts w:ascii="mylotus" w:hAnsi="mylotus" w:cs="Traditional Naskh" w:hint="cs"/>
          <w:spacing w:val="-4"/>
          <w:sz w:val="32"/>
          <w:szCs w:val="32"/>
          <w:rtl/>
        </w:rPr>
        <w:instrText>2-</w:instrText>
      </w:r>
      <w:r w:rsidRPr="00767CFF">
        <w:rPr>
          <w:rFonts w:ascii="mylotus" w:hAnsi="mylotus" w:cs="Traditional Naskh"/>
          <w:spacing w:val="-4"/>
          <w:sz w:val="32"/>
          <w:szCs w:val="32"/>
          <w:rtl/>
        </w:rPr>
        <w:instrText xml:space="preserve">وقد روي عن غير واحد من أصحاب النبي </w:instrText>
      </w:r>
      <w:r w:rsidRPr="00767CFF">
        <w:rPr>
          <w:rFonts w:ascii="mylotus" w:hAnsi="mylotus" w:cs="Traditional Naskh"/>
          <w:spacing w:val="-4"/>
          <w:sz w:val="32"/>
          <w:szCs w:val="32"/>
          <w:rtl/>
        </w:rPr>
        <w:sym w:font="AGA Arabesque" w:char="F072"/>
      </w:r>
      <w:r w:rsidRPr="00767CFF">
        <w:rPr>
          <w:rFonts w:ascii="mylotus" w:hAnsi="mylotus" w:cs="Traditional Naskh"/>
          <w:spacing w:val="-4"/>
          <w:sz w:val="32"/>
          <w:szCs w:val="32"/>
          <w:rtl/>
        </w:rPr>
        <w:instrText xml:space="preserve"> أنهم قالوا</w:instrText>
      </w:r>
      <w:r w:rsidRPr="00767CFF">
        <w:rPr>
          <w:spacing w:val="-4"/>
          <w:sz w:val="32"/>
          <w:szCs w:val="32"/>
        </w:rPr>
        <w:instrText>\</w:instrText>
      </w:r>
      <w:r w:rsidRPr="00767CFF">
        <w:rPr>
          <w:rFonts w:ascii="mylotus" w:hAnsi="mylotus" w:cs="Traditional Naskh"/>
          <w:spacing w:val="-4"/>
          <w:sz w:val="32"/>
          <w:szCs w:val="32"/>
          <w:rtl/>
        </w:rPr>
        <w:instrText>: من سمع النداء</w:instrText>
      </w:r>
      <w:r w:rsidRPr="00767CFF">
        <w:rPr>
          <w:rFonts w:ascii="mylotus" w:hAnsi="mylotus" w:cs="Traditional Naskh" w:hint="cs"/>
          <w:spacing w:val="-4"/>
          <w:sz w:val="32"/>
          <w:szCs w:val="32"/>
          <w:rtl/>
        </w:rPr>
        <w:instrText>[الترمذي]</w:instrText>
      </w:r>
      <w:r w:rsidRPr="00767CFF">
        <w:rPr>
          <w:spacing w:val="-4"/>
          <w:sz w:val="32"/>
          <w:szCs w:val="32"/>
        </w:rPr>
        <w:instrText xml:space="preserve">" </w:instrText>
      </w:r>
      <w:r w:rsidRPr="00767CFF">
        <w:rPr>
          <w:rFonts w:ascii="mylotus" w:hAnsi="mylotus" w:cs="Traditional Naskh"/>
          <w:spacing w:val="-4"/>
          <w:sz w:val="32"/>
          <w:szCs w:val="32"/>
          <w:rtl/>
        </w:rPr>
        <w:fldChar w:fldCharType="end"/>
      </w:r>
      <w:r w:rsidRPr="00767CFF">
        <w:rPr>
          <w:rFonts w:ascii="mylotus" w:hAnsi="mylotus" w:cs="Traditional Naskh"/>
          <w:spacing w:val="-4"/>
          <w:sz w:val="32"/>
          <w:szCs w:val="32"/>
          <w:rtl/>
        </w:rPr>
        <w:t xml:space="preserve"> فلم يجب فلا صلاة له</w:t>
      </w:r>
      <w:r w:rsidR="00767CFF" w:rsidRP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bookmarkEnd w:id="93"/>
      <w:r w:rsidRPr="007B5404">
        <w:rPr>
          <w:rStyle w:val="FootnoteReference"/>
          <w:rFonts w:ascii="mylotus" w:hAnsi="mylotus" w:cs="Traditional Naskh"/>
          <w:bCs/>
          <w:spacing w:val="-4"/>
          <w:position w:val="2"/>
          <w:sz w:val="32"/>
          <w:szCs w:val="32"/>
          <w:rtl/>
        </w:rPr>
        <w:footnoteReference w:id="680"/>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 وقال بعض أهل العلم: هذا على التغليظ والتشديد ولا رخصة لأحد في ترك الجماعة إلا من عذر</w:t>
      </w:r>
      <w:r w:rsidR="00767CFF" w:rsidRPr="00767CFF">
        <w:rPr>
          <w:rFonts w:ascii="mylotus" w:hAnsi="mylotus" w:cs="AL-Hotham" w:hint="cs"/>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bCs/>
          <w:spacing w:val="-4"/>
          <w:position w:val="2"/>
          <w:sz w:val="32"/>
          <w:szCs w:val="32"/>
          <w:rtl/>
        </w:rPr>
        <w:footnoteReference w:id="681"/>
      </w:r>
      <w:r w:rsidRPr="007B5404">
        <w:rPr>
          <w:rFonts w:ascii="mylotus" w:hAnsi="mylotus" w:cs="Traditional Naskh"/>
          <w:spacing w:val="-4"/>
          <w:position w:val="2"/>
          <w:sz w:val="32"/>
          <w:szCs w:val="32"/>
          <w:vertAlign w:val="superscript"/>
          <w:rtl/>
        </w:rPr>
        <w:t>)</w:t>
      </w:r>
      <w:r w:rsidRPr="00767CFF">
        <w:rPr>
          <w:rFonts w:ascii="mylotus" w:hAnsi="mylotus" w:cs="Traditional Naskh"/>
          <w:spacing w:val="-4"/>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94" w:name="_Toc234237272"/>
      <w:r w:rsidRPr="0088525E">
        <w:rPr>
          <w:rFonts w:ascii="mylotus" w:hAnsi="mylotus" w:cs="Traditional Naskh"/>
          <w:sz w:val="32"/>
          <w:szCs w:val="32"/>
          <w:rtl/>
        </w:rPr>
        <w:t xml:space="preserve">وقال مجاهد: </w:t>
      </w:r>
      <w:r w:rsidR="00767CFF">
        <w:rPr>
          <w:rFonts w:ascii="mylotus" w:hAnsi="mylotus" w:cs="AL-Hotham" w:hint="cs"/>
          <w:sz w:val="32"/>
          <w:szCs w:val="32"/>
          <w:rtl/>
        </w:rPr>
        <w:t>«</w:t>
      </w:r>
      <w:r w:rsidRPr="0088525E">
        <w:rPr>
          <w:rFonts w:ascii="mylotus" w:hAnsi="mylotus" w:cs="Traditional Naskh"/>
          <w:sz w:val="32"/>
          <w:szCs w:val="32"/>
          <w:rtl/>
        </w:rPr>
        <w:t xml:space="preserve">وسئل ابن عباس عن رجل يصوم النهار ويقوم </w:t>
      </w:r>
      <w:r w:rsidRPr="0088525E">
        <w:rPr>
          <w:rFonts w:ascii="mylotus" w:hAnsi="mylotus" w:cs="Traditional Naskh"/>
          <w:color w:val="000000"/>
          <w:sz w:val="32"/>
          <w:szCs w:val="32"/>
          <w:rtl/>
        </w:rPr>
        <w:t>الليل</w:t>
      </w:r>
      <w:r w:rsidRPr="0088525E">
        <w:rPr>
          <w:rFonts w:ascii="mylotus" w:hAnsi="mylotus" w:cs="Traditional Naskh"/>
          <w:sz w:val="32"/>
          <w:szCs w:val="32"/>
          <w:rtl/>
        </w:rPr>
        <w:t>، ولا يشهد جمعة ولا جماعة؟ قال: هو في النار</w:t>
      </w:r>
      <w:r w:rsidRPr="0088525E">
        <w:rPr>
          <w:rFonts w:ascii="mylotus" w:hAnsi="mylotus" w:cs="Traditional Naskh"/>
          <w:sz w:val="32"/>
          <w:szCs w:val="32"/>
          <w:rtl/>
        </w:rPr>
        <w:fldChar w:fldCharType="begin"/>
      </w:r>
      <w:r w:rsidRPr="0088525E">
        <w:rPr>
          <w:sz w:val="32"/>
          <w:szCs w:val="32"/>
        </w:rPr>
        <w:instrText xml:space="preserve"> XE "</w:instrText>
      </w:r>
      <w:r w:rsidRPr="0088525E">
        <w:rPr>
          <w:rFonts w:ascii="mylotus" w:hAnsi="mylotus" w:cs="Traditional Naskh" w:hint="cs"/>
          <w:sz w:val="32"/>
          <w:szCs w:val="32"/>
          <w:rtl/>
        </w:rPr>
        <w:instrText>2-</w:instrText>
      </w:r>
      <w:r w:rsidRPr="0088525E">
        <w:rPr>
          <w:rFonts w:ascii="mylotus" w:hAnsi="mylotus" w:cs="Traditional Naskh"/>
          <w:sz w:val="32"/>
          <w:szCs w:val="32"/>
          <w:rtl/>
        </w:rPr>
        <w:instrText>هو في النار</w:instrText>
      </w:r>
      <w:r w:rsidRPr="0088525E">
        <w:rPr>
          <w:rFonts w:ascii="mylotus" w:hAnsi="mylotus" w:cs="Traditional Naskh" w:hint="cs"/>
          <w:sz w:val="32"/>
          <w:szCs w:val="32"/>
          <w:rtl/>
        </w:rPr>
        <w:instrText>[ابن عباس]</w:instrText>
      </w:r>
      <w:r w:rsidRPr="0088525E">
        <w:rPr>
          <w:sz w:val="32"/>
          <w:szCs w:val="32"/>
        </w:rPr>
        <w:instrText xml:space="preserve">" </w:instrText>
      </w:r>
      <w:r w:rsidRPr="0088525E">
        <w:rPr>
          <w:rFonts w:ascii="mylotus" w:hAnsi="mylotus" w:cs="Traditional Naskh"/>
          <w:sz w:val="32"/>
          <w:szCs w:val="32"/>
          <w:rtl/>
        </w:rPr>
        <w:fldChar w:fldCharType="end"/>
      </w:r>
      <w:r w:rsidR="00767CFF">
        <w:rPr>
          <w:rFonts w:ascii="mylotus" w:hAnsi="mylotus" w:cs="Traditional Naskh" w:hint="cs"/>
          <w:sz w:val="32"/>
          <w:szCs w:val="32"/>
          <w:rtl/>
        </w:rPr>
        <w:t>»</w:t>
      </w:r>
      <w:r w:rsidRPr="007B5404">
        <w:rPr>
          <w:rFonts w:ascii="mylotus" w:hAnsi="mylotus" w:cs="Traditional Naskh"/>
          <w:position w:val="2"/>
          <w:sz w:val="32"/>
          <w:szCs w:val="32"/>
          <w:vertAlign w:val="superscript"/>
          <w:rtl/>
        </w:rPr>
        <w:t>(</w:t>
      </w:r>
      <w:bookmarkEnd w:id="94"/>
      <w:r w:rsidRPr="007B5404">
        <w:rPr>
          <w:rStyle w:val="FootnoteReference"/>
          <w:rFonts w:ascii="mylotus" w:hAnsi="mylotus" w:cs="Traditional Naskh"/>
          <w:bCs/>
          <w:position w:val="2"/>
          <w:sz w:val="32"/>
          <w:szCs w:val="32"/>
          <w:rtl/>
        </w:rPr>
        <w:footnoteReference w:id="682"/>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Pr="0088525E" w:rsidRDefault="001B0AC0" w:rsidP="00767CFF">
      <w:pPr>
        <w:widowControl w:val="0"/>
        <w:spacing w:after="0" w:line="216" w:lineRule="auto"/>
        <w:ind w:firstLine="284"/>
        <w:jc w:val="lowKashida"/>
        <w:rPr>
          <w:rFonts w:ascii="mylotus" w:hAnsi="mylotus" w:cs="Traditional Naskh"/>
          <w:sz w:val="32"/>
          <w:szCs w:val="32"/>
          <w:rtl/>
        </w:rPr>
      </w:pPr>
      <w:bookmarkStart w:id="95" w:name="_Toc234237273"/>
      <w:r w:rsidRPr="0088525E">
        <w:rPr>
          <w:rFonts w:ascii="mylotus" w:hAnsi="mylotus" w:cs="Traditional Naskh"/>
          <w:sz w:val="32"/>
          <w:szCs w:val="32"/>
          <w:rtl/>
        </w:rPr>
        <w:t xml:space="preserve">قال الترمذي </w:t>
      </w:r>
      <w:r w:rsidR="00767CFF" w:rsidRPr="00767CFF">
        <w:rPr>
          <w:rFonts w:ascii="AAA GoldenLotus" w:hAnsi="AAA GoldenLotus" w:cs="CTraditional Arabic" w:hint="cs"/>
          <w:color w:val="C00000"/>
          <w:spacing w:val="-8"/>
          <w:sz w:val="32"/>
          <w:szCs w:val="32"/>
          <w:rtl/>
          <w:lang w:bidi="ar"/>
        </w:rPr>
        <w:t>:</w:t>
      </w:r>
      <w:r w:rsidRPr="0088525E">
        <w:rPr>
          <w:rFonts w:ascii="mylotus" w:hAnsi="mylotus" w:cs="Traditional Naskh"/>
          <w:sz w:val="32"/>
          <w:szCs w:val="32"/>
          <w:rtl/>
        </w:rPr>
        <w:t xml:space="preserve">: </w:t>
      </w:r>
      <w:r w:rsidR="00767CFF">
        <w:rPr>
          <w:rFonts w:ascii="mylotus" w:hAnsi="mylotus" w:cs="AL-Hotham" w:hint="cs"/>
          <w:sz w:val="32"/>
          <w:szCs w:val="32"/>
          <w:rtl/>
        </w:rPr>
        <w:t>«</w:t>
      </w:r>
      <w:r w:rsidRPr="0088525E">
        <w:rPr>
          <w:rFonts w:ascii="mylotus" w:hAnsi="mylotus" w:cs="Traditional Naskh"/>
          <w:sz w:val="32"/>
          <w:szCs w:val="32"/>
          <w:rtl/>
        </w:rPr>
        <w:t>ومعنى الحديث: أن لا يشهد الجماعة والجمعة رغبة عنها، واستخفافاً بحقها، وتهاوناً بها</w:t>
      </w:r>
      <w:r w:rsidRPr="0088525E">
        <w:rPr>
          <w:rFonts w:ascii="mylotus" w:hAnsi="mylotus" w:cs="AL-Hotham"/>
          <w:sz w:val="32"/>
          <w:szCs w:val="32"/>
          <w:rtl/>
        </w:rPr>
        <w:fldChar w:fldCharType="begin"/>
      </w:r>
      <w:r w:rsidRPr="0088525E">
        <w:rPr>
          <w:sz w:val="32"/>
          <w:szCs w:val="32"/>
        </w:rPr>
        <w:instrText xml:space="preserve"> XE "</w:instrText>
      </w:r>
      <w:r w:rsidRPr="0088525E">
        <w:rPr>
          <w:rFonts w:ascii="mylotus" w:hAnsi="mylotus" w:cs="Traditional Naskh" w:hint="cs"/>
          <w:sz w:val="32"/>
          <w:szCs w:val="32"/>
          <w:rtl/>
        </w:rPr>
        <w:instrText>2-</w:instrText>
      </w:r>
      <w:r w:rsidRPr="0088525E">
        <w:rPr>
          <w:rFonts w:ascii="mylotus" w:hAnsi="mylotus" w:cs="Traditional Naskh"/>
          <w:sz w:val="32"/>
          <w:szCs w:val="32"/>
          <w:rtl/>
        </w:rPr>
        <w:instrText>ومعنى الحديث</w:instrText>
      </w:r>
      <w:r w:rsidRPr="0088525E">
        <w:rPr>
          <w:sz w:val="32"/>
          <w:szCs w:val="32"/>
        </w:rPr>
        <w:instrText>\</w:instrText>
      </w:r>
      <w:r w:rsidRPr="0088525E">
        <w:rPr>
          <w:rFonts w:ascii="mylotus" w:hAnsi="mylotus" w:cs="Traditional Naskh"/>
          <w:sz w:val="32"/>
          <w:szCs w:val="32"/>
          <w:rtl/>
        </w:rPr>
        <w:instrText>: أن لا يشهد الجماعة والجمعة رغبة عنها، واستخفافاً بحقها، وتهاوناً بها</w:instrText>
      </w:r>
      <w:r w:rsidRPr="0088525E">
        <w:rPr>
          <w:rFonts w:ascii="mylotus" w:hAnsi="mylotus" w:cs="Traditional Naskh" w:hint="cs"/>
          <w:sz w:val="32"/>
          <w:szCs w:val="32"/>
          <w:rtl/>
        </w:rPr>
        <w:instrText>[الترمذي]</w:instrText>
      </w:r>
      <w:r w:rsidRPr="0088525E">
        <w:rPr>
          <w:sz w:val="32"/>
          <w:szCs w:val="32"/>
        </w:rPr>
        <w:instrText xml:space="preserve">" </w:instrText>
      </w:r>
      <w:r w:rsidRPr="0088525E">
        <w:rPr>
          <w:rFonts w:ascii="mylotus" w:hAnsi="mylotus" w:cs="AL-Hotham"/>
          <w:sz w:val="32"/>
          <w:szCs w:val="32"/>
          <w:rtl/>
        </w:rPr>
        <w:fldChar w:fldCharType="end"/>
      </w:r>
      <w:r w:rsidR="00767CFF">
        <w:rPr>
          <w:rFonts w:ascii="mylotus" w:hAnsi="mylotus" w:cs="AL-Hotham" w:hint="cs"/>
          <w:sz w:val="32"/>
          <w:szCs w:val="32"/>
          <w:rtl/>
        </w:rPr>
        <w:t>»</w:t>
      </w:r>
      <w:r w:rsidRPr="007B5404">
        <w:rPr>
          <w:rFonts w:ascii="mylotus" w:hAnsi="mylotus" w:cs="Traditional Naskh"/>
          <w:position w:val="2"/>
          <w:sz w:val="32"/>
          <w:szCs w:val="32"/>
          <w:vertAlign w:val="superscript"/>
          <w:rtl/>
        </w:rPr>
        <w:t>(</w:t>
      </w:r>
      <w:bookmarkEnd w:id="95"/>
      <w:r w:rsidRPr="007B5404">
        <w:rPr>
          <w:rStyle w:val="FootnoteReference"/>
          <w:rFonts w:ascii="mylotus" w:hAnsi="mylotus" w:cs="Traditional Naskh"/>
          <w:bCs/>
          <w:position w:val="2"/>
          <w:sz w:val="32"/>
          <w:szCs w:val="32"/>
          <w:rtl/>
        </w:rPr>
        <w:footnoteReference w:id="683"/>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1B0AC0" w:rsidRDefault="001B0AC0" w:rsidP="00767CFF">
      <w:pPr>
        <w:widowControl w:val="0"/>
        <w:spacing w:after="0" w:line="216" w:lineRule="auto"/>
        <w:ind w:firstLine="284"/>
        <w:jc w:val="lowKashida"/>
        <w:rPr>
          <w:rFonts w:ascii="AAAGoldenLotus Stg1_Ver1" w:hAnsi="AAAGoldenLotus Stg1_Ver1" w:cs="Traditional Naskh"/>
          <w:sz w:val="32"/>
          <w:szCs w:val="32"/>
          <w:rtl/>
        </w:rPr>
      </w:pPr>
      <w:r w:rsidRPr="00B84917">
        <w:rPr>
          <w:rFonts w:ascii="AAAGoldenLotus Stg1_Ver1" w:hAnsi="AAAGoldenLotus Stg1_Ver1" w:cs="Traditional Naskh"/>
          <w:sz w:val="32"/>
          <w:szCs w:val="32"/>
          <w:rtl/>
        </w:rPr>
        <w:t>أعوذ با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من الشيطان الرجيم</w:t>
      </w:r>
      <w:r w:rsidRPr="00B84917">
        <w:rPr>
          <w:rFonts w:ascii="AAAGoldenLotus Stg1_Ver1" w:hAnsi="AAAGoldenLotus Stg1_Ver1" w:cs="Traditional Naskh" w:hint="cs"/>
          <w:sz w:val="32"/>
          <w:szCs w:val="32"/>
          <w:rtl/>
        </w:rPr>
        <w:t xml:space="preserve"> </w:t>
      </w:r>
      <w:r w:rsidRPr="00767CFF">
        <w:rPr>
          <w:rFonts w:ascii="QCF_BSML" w:hAnsi="QCF_BSML" w:cs="QCF_BSML"/>
          <w:color w:val="C00000"/>
          <w:sz w:val="24"/>
          <w:szCs w:val="24"/>
        </w:rPr>
        <w:t>)</w:t>
      </w:r>
      <w:r w:rsidRPr="00B84917">
        <w:rPr>
          <w:rFonts w:ascii="AAAGoldenLotus Stg1_Ver1" w:hAnsi="AAAGoldenLotus Stg1_Ver1" w:cs="Traditional Naskh"/>
          <w:b/>
          <w:bCs/>
          <w:sz w:val="32"/>
          <w:szCs w:val="32"/>
          <w:rtl/>
        </w:rPr>
        <w:t>وَأَقِيمُوا الصَّلَاةَ وَآتُوا الزَّكَاةَ وَارْكَعُوا مَعَ الرَّاكِعِينَ</w:t>
      </w:r>
      <w:r w:rsidRPr="00767CFF">
        <w:rPr>
          <w:rFonts w:ascii="QCF_BSML" w:hAnsi="QCF_BSML" w:cs="QCF_BSML"/>
          <w:color w:val="C00000"/>
          <w:sz w:val="24"/>
          <w:szCs w:val="24"/>
        </w:rPr>
        <w:t>(</w:t>
      </w:r>
      <w:r w:rsidRPr="00B84917">
        <w:rPr>
          <w:rFonts w:ascii="AAAGoldenLotus Stg1_Ver1" w:hAnsi="AAAGoldenLotus Stg1_Ver1" w:cs="Traditional Naskh" w:hint="cs"/>
          <w:sz w:val="32"/>
          <w:szCs w:val="32"/>
          <w:rtl/>
        </w:rPr>
        <w:t>،</w:t>
      </w:r>
      <w:r w:rsidRPr="00B84917">
        <w:rPr>
          <w:rFonts w:ascii="AAAGoldenLotus Stg1_Ver1" w:hAnsi="AAAGoldenLotus Stg1_Ver1" w:cs="Traditional Naskh"/>
          <w:sz w:val="32"/>
          <w:szCs w:val="32"/>
          <w:rtl/>
        </w:rPr>
        <w:t xml:space="preserve"> بارك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لي ولكم في القرآن العظيم ونفعني وإياكم بما فيه من الآيات والذكر الحكيم، أقول قولي هذا وأستغفر ا</w:t>
      </w:r>
      <w:r w:rsidR="00A1582F">
        <w:rPr>
          <w:rFonts w:ascii="AAAGoldenLotus Stg1_Ver1" w:hAnsi="AAAGoldenLotus Stg1_Ver1" w:cs="Traditional Naskh"/>
          <w:sz w:val="32"/>
          <w:szCs w:val="32"/>
          <w:rtl/>
        </w:rPr>
        <w:t>للَّه</w:t>
      </w:r>
      <w:r w:rsidRPr="00B84917">
        <w:rPr>
          <w:rFonts w:ascii="AAAGoldenLotus Stg1_Ver1" w:hAnsi="AAAGoldenLotus Stg1_Ver1" w:cs="Traditional Naskh"/>
          <w:sz w:val="32"/>
          <w:szCs w:val="32"/>
          <w:rtl/>
        </w:rPr>
        <w:t xml:space="preserve"> لي ولكم ولسائر المسلمين. فاستغفروه من كل ذنب إنه هو الغفور الرحيم.</w:t>
      </w:r>
    </w:p>
    <w:p w:rsidR="00FA5AC3" w:rsidRDefault="00FA5AC3" w:rsidP="00767CFF">
      <w:pPr>
        <w:widowControl w:val="0"/>
        <w:spacing w:after="0" w:line="216" w:lineRule="auto"/>
        <w:ind w:firstLine="284"/>
        <w:jc w:val="lowKashida"/>
        <w:rPr>
          <w:rFonts w:ascii="AAAGoldenLotus Stg1_Ver1" w:hAnsi="AAAGoldenLotus Stg1_Ver1" w:cs="Traditional Naskh"/>
          <w:sz w:val="32"/>
          <w:szCs w:val="32"/>
          <w:rtl/>
        </w:rPr>
      </w:pPr>
    </w:p>
    <w:p w:rsidR="00FA5AC3" w:rsidRPr="00A27970" w:rsidRDefault="00FA5AC3" w:rsidP="00FA5AC3">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FA5AC3" w:rsidRPr="00B84917" w:rsidRDefault="00FA5AC3" w:rsidP="00767CFF">
      <w:pPr>
        <w:widowControl w:val="0"/>
        <w:spacing w:after="0" w:line="216" w:lineRule="auto"/>
        <w:ind w:firstLine="284"/>
        <w:jc w:val="lowKashida"/>
        <w:rPr>
          <w:rFonts w:ascii="AAAGoldenLotus Stg1_Ver1" w:hAnsi="AAAGoldenLotus Stg1_Ver1" w:cs="Traditional Naskh"/>
          <w:sz w:val="32"/>
          <w:szCs w:val="32"/>
          <w:rtl/>
        </w:rPr>
      </w:pPr>
    </w:p>
    <w:p w:rsidR="001B0AC0" w:rsidRPr="00B84917" w:rsidRDefault="001B0AC0" w:rsidP="006749D3">
      <w:pPr>
        <w:pStyle w:val="Heading4"/>
        <w:keepNext w:val="0"/>
        <w:widowControl w:val="0"/>
        <w:spacing w:line="216" w:lineRule="auto"/>
        <w:ind w:firstLine="284"/>
        <w:jc w:val="lowKashida"/>
        <w:rPr>
          <w:rFonts w:cs="Traditional Naskh"/>
          <w:sz w:val="32"/>
          <w:szCs w:val="32"/>
        </w:rPr>
      </w:pPr>
      <w:r w:rsidRPr="00B84917">
        <w:rPr>
          <w:rFonts w:cs="Traditional Naskh"/>
          <w:sz w:val="32"/>
          <w:szCs w:val="32"/>
          <w:rtl/>
        </w:rPr>
        <w:br w:type="page"/>
      </w:r>
    </w:p>
    <w:p w:rsidR="001B0AC0" w:rsidRDefault="001B0AC0" w:rsidP="00767CFF">
      <w:pPr>
        <w:pStyle w:val="5"/>
        <w:rPr>
          <w:rtl/>
        </w:rPr>
      </w:pPr>
      <w:bookmarkStart w:id="96" w:name="_Toc520822053"/>
      <w:r>
        <w:rPr>
          <w:rFonts w:hint="cs"/>
          <w:rtl/>
        </w:rPr>
        <w:lastRenderedPageBreak/>
        <w:t>الخطبة الثانية</w:t>
      </w:r>
      <w:bookmarkEnd w:id="96"/>
    </w:p>
    <w:p w:rsidR="001B0AC0" w:rsidRPr="00481E7E" w:rsidRDefault="001B0AC0" w:rsidP="009129BF">
      <w:pPr>
        <w:widowControl w:val="0"/>
        <w:spacing w:after="0" w:line="192" w:lineRule="auto"/>
        <w:ind w:firstLine="284"/>
        <w:jc w:val="lowKashida"/>
        <w:rPr>
          <w:rFonts w:ascii="AAAGoldenLotus Stg1_Ver1" w:hAnsi="AAAGoldenLotus Stg1_Ver1" w:cs="Traditional Naskh"/>
          <w:sz w:val="32"/>
          <w:szCs w:val="32"/>
          <w:rtl/>
        </w:rPr>
      </w:pPr>
      <w:r w:rsidRPr="00481E7E">
        <w:rPr>
          <w:rFonts w:ascii="AAAGoldenLotus Stg1_Ver1" w:hAnsi="AAAGoldenLotus Stg1_Ver1" w:cs="Traditional Naskh"/>
          <w:sz w:val="32"/>
          <w:szCs w:val="32"/>
          <w:rtl/>
        </w:rPr>
        <w:t xml:space="preserve">الحمد </w:t>
      </w:r>
      <w:r w:rsidR="00A1582F" w:rsidRPr="00481E7E">
        <w:rPr>
          <w:rFonts w:ascii="AAAGoldenLotus Stg1_Ver1" w:hAnsi="AAAGoldenLotus Stg1_Ver1" w:cs="Traditional Naskh"/>
          <w:sz w:val="32"/>
          <w:szCs w:val="32"/>
          <w:rtl/>
        </w:rPr>
        <w:t>للَّه</w:t>
      </w:r>
      <w:r w:rsidRPr="00481E7E">
        <w:rPr>
          <w:rFonts w:ascii="AAAGoldenLotus Stg1_Ver1" w:hAnsi="AAAGoldenLotus Stg1_Ver1" w:cs="Traditional Naskh"/>
          <w:sz w:val="32"/>
          <w:szCs w:val="32"/>
          <w:rtl/>
        </w:rPr>
        <w:t xml:space="preserve"> رب العالمين، والعاقبة للمتقين، ولا عدوان إلا على الظالمين، وأشهد أن لا إله إلا ا</w:t>
      </w:r>
      <w:r w:rsidR="00A1582F" w:rsidRPr="00481E7E">
        <w:rPr>
          <w:rFonts w:ascii="AAAGoldenLotus Stg1_Ver1" w:hAnsi="AAAGoldenLotus Stg1_Ver1" w:cs="Traditional Naskh"/>
          <w:sz w:val="32"/>
          <w:szCs w:val="32"/>
          <w:rtl/>
        </w:rPr>
        <w:t>للَّه</w:t>
      </w:r>
      <w:r w:rsidRPr="00481E7E">
        <w:rPr>
          <w:rFonts w:ascii="AAAGoldenLotus Stg1_Ver1" w:hAnsi="AAAGoldenLotus Stg1_Ver1" w:cs="Traditional Naskh"/>
          <w:sz w:val="32"/>
          <w:szCs w:val="32"/>
          <w:rtl/>
        </w:rPr>
        <w:t xml:space="preserve"> وحده لا شريك له، وأشهد أن محمداً عبده ورسوله، صلى ا</w:t>
      </w:r>
      <w:r w:rsidR="00A1582F" w:rsidRPr="00481E7E">
        <w:rPr>
          <w:rFonts w:ascii="AAAGoldenLotus Stg1_Ver1" w:hAnsi="AAAGoldenLotus Stg1_Ver1" w:cs="Traditional Naskh"/>
          <w:sz w:val="32"/>
          <w:szCs w:val="32"/>
          <w:rtl/>
        </w:rPr>
        <w:t>للَّه</w:t>
      </w:r>
      <w:r w:rsidRPr="00481E7E">
        <w:rPr>
          <w:rFonts w:ascii="AAAGoldenLotus Stg1_Ver1" w:hAnsi="AAAGoldenLotus Stg1_Ver1" w:cs="Traditional Naskh"/>
          <w:sz w:val="32"/>
          <w:szCs w:val="32"/>
          <w:rtl/>
        </w:rPr>
        <w:t xml:space="preserve"> عليه وعلى آله وأصحابه أجمعين، أما بعد: فإن أحسن الحديث كلام ا</w:t>
      </w:r>
      <w:r w:rsidR="00A1582F" w:rsidRPr="00481E7E">
        <w:rPr>
          <w:rFonts w:ascii="AAAGoldenLotus Stg1_Ver1" w:hAnsi="AAAGoldenLotus Stg1_Ver1" w:cs="Traditional Naskh"/>
          <w:sz w:val="32"/>
          <w:szCs w:val="32"/>
          <w:rtl/>
        </w:rPr>
        <w:t>للَّه</w:t>
      </w:r>
      <w:r w:rsidRPr="00481E7E">
        <w:rPr>
          <w:rFonts w:ascii="AAAGoldenLotus Stg1_Ver1" w:hAnsi="AAAGoldenLotus Stg1_Ver1" w:cs="Traditional Naskh"/>
          <w:sz w:val="32"/>
          <w:szCs w:val="32"/>
          <w:rtl/>
        </w:rPr>
        <w:t>، وخير الهدي هدي رسول ا</w:t>
      </w:r>
      <w:r w:rsidR="00A1582F" w:rsidRPr="00481E7E">
        <w:rPr>
          <w:rFonts w:ascii="AAAGoldenLotus Stg1_Ver1" w:hAnsi="AAAGoldenLotus Stg1_Ver1" w:cs="Traditional Naskh"/>
          <w:sz w:val="32"/>
          <w:szCs w:val="32"/>
          <w:rtl/>
        </w:rPr>
        <w:t>للَّه</w:t>
      </w:r>
      <w:r w:rsidRPr="00481E7E">
        <w:rPr>
          <w:rFonts w:ascii="AAAGoldenLotus Stg1_Ver1" w:hAnsi="AAAGoldenLotus Stg1_Ver1" w:cs="Traditional Naskh"/>
          <w:sz w:val="32"/>
          <w:szCs w:val="32"/>
          <w:rtl/>
        </w:rPr>
        <w:t xml:space="preserve"> </w:t>
      </w:r>
      <w:r w:rsidRPr="00481E7E">
        <w:rPr>
          <w:rFonts w:ascii="AAAGoldenLotus Stg1_Ver1" w:hAnsi="AAAGoldenLotus Stg1_Ver1" w:cs="Traditional Naskh"/>
          <w:color w:val="C00000"/>
          <w:sz w:val="32"/>
          <w:szCs w:val="32"/>
          <w:rtl/>
        </w:rPr>
        <w:sym w:font="AGA Arabesque" w:char="F072"/>
      </w:r>
      <w:r w:rsidRPr="00481E7E">
        <w:rPr>
          <w:rFonts w:ascii="AAAGoldenLotus Stg1_Ver1" w:hAnsi="AAAGoldenLotus Stg1_Ver1" w:cs="Traditional Naskh"/>
          <w:sz w:val="32"/>
          <w:szCs w:val="32"/>
          <w:rtl/>
        </w:rPr>
        <w:t xml:space="preserve"> ، وشر الأمور محدثاتها وكل محدثة بدعة وكل بدعة ضلالة وكل ضلالة في النار.</w:t>
      </w:r>
    </w:p>
    <w:p w:rsidR="001B0AC0" w:rsidRPr="009129BF" w:rsidRDefault="001B0AC0" w:rsidP="009129BF">
      <w:pPr>
        <w:widowControl w:val="0"/>
        <w:spacing w:after="0" w:line="192" w:lineRule="auto"/>
        <w:ind w:firstLine="284"/>
        <w:jc w:val="lowKashida"/>
        <w:rPr>
          <w:rFonts w:ascii="AAAGoldenLotus Stg1_Ver1" w:hAnsi="AAAGoldenLotus Stg1_Ver1" w:cs="Traditional Naskh"/>
          <w:spacing w:val="-6"/>
          <w:w w:val="90"/>
          <w:sz w:val="32"/>
          <w:szCs w:val="32"/>
          <w:rtl/>
        </w:rPr>
      </w:pPr>
      <w:r w:rsidRPr="009129BF">
        <w:rPr>
          <w:rFonts w:ascii="AAAGoldenLotus Stg1_Ver1" w:hAnsi="AAAGoldenLotus Stg1_Ver1" w:cs="Traditional Naskh"/>
          <w:spacing w:val="-6"/>
          <w:w w:val="90"/>
          <w:sz w:val="32"/>
          <w:szCs w:val="32"/>
          <w:rtl/>
        </w:rPr>
        <w:t>عباد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إن من الواجبات العظيمة على جميع المسلمين أن يحافظوا على الصلوات الخمس، ويأمروا بها أولادهم، وذويهم، ويلزموهم بذلك، وأن يحافظ</w:t>
      </w:r>
      <w:r w:rsidRPr="009129BF">
        <w:rPr>
          <w:rFonts w:ascii="AAAGoldenLotus Stg1_Ver1" w:hAnsi="AAAGoldenLotus Stg1_Ver1" w:cs="Traditional Naskh" w:hint="cs"/>
          <w:spacing w:val="-6"/>
          <w:w w:val="90"/>
          <w:sz w:val="32"/>
          <w:szCs w:val="32"/>
          <w:rtl/>
        </w:rPr>
        <w:t xml:space="preserve"> الرجال القادرون</w:t>
      </w:r>
      <w:r w:rsidRPr="009129BF">
        <w:rPr>
          <w:rFonts w:ascii="AAAGoldenLotus Stg1_Ver1" w:hAnsi="AAAGoldenLotus Stg1_Ver1" w:cs="Traditional Naskh"/>
          <w:spacing w:val="-6"/>
          <w:w w:val="90"/>
          <w:sz w:val="32"/>
          <w:szCs w:val="32"/>
          <w:rtl/>
        </w:rPr>
        <w:t xml:space="preserve"> على هذه الصلوات مع جماعة المسلمين، فقد أوجبها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تعالى على الرجال جماعة و</w:t>
      </w:r>
      <w:r w:rsidRPr="009129BF">
        <w:rPr>
          <w:rFonts w:ascii="AAAGoldenLotus Stg1_Ver1" w:hAnsi="AAAGoldenLotus Stg1_Ver1" w:cs="Traditional Naskh" w:hint="cs"/>
          <w:spacing w:val="-6"/>
          <w:w w:val="90"/>
          <w:sz w:val="32"/>
          <w:szCs w:val="32"/>
          <w:rtl/>
        </w:rPr>
        <w:t xml:space="preserve">أن </w:t>
      </w:r>
      <w:r w:rsidRPr="009129BF">
        <w:rPr>
          <w:rFonts w:ascii="AAAGoldenLotus Stg1_Ver1" w:hAnsi="AAAGoldenLotus Stg1_Ver1" w:cs="Traditional Naskh"/>
          <w:spacing w:val="-6"/>
          <w:w w:val="90"/>
          <w:sz w:val="32"/>
          <w:szCs w:val="32"/>
          <w:rtl/>
        </w:rPr>
        <w:t>يركعوا مع الراكعين، ولم يعذر المجاهدين في سبيل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تعالى بترك الصلاة جماعة، وقد هَمَّ النبي </w:t>
      </w:r>
      <w:r w:rsidRPr="009129BF">
        <w:rPr>
          <w:rFonts w:ascii="AAAGoldenLotus Stg1_Ver1" w:hAnsi="AAAGoldenLotus Stg1_Ver1" w:cs="Traditional Naskh"/>
          <w:color w:val="C00000"/>
          <w:spacing w:val="-6"/>
          <w:w w:val="90"/>
          <w:sz w:val="32"/>
          <w:szCs w:val="32"/>
          <w:rtl/>
        </w:rPr>
        <w:sym w:font="AGA Arabesque" w:char="F072"/>
      </w:r>
      <w:r w:rsidRPr="009129BF">
        <w:rPr>
          <w:rFonts w:ascii="AAAGoldenLotus Stg1_Ver1" w:hAnsi="AAAGoldenLotus Stg1_Ver1" w:cs="Traditional Naskh"/>
          <w:spacing w:val="-6"/>
          <w:w w:val="90"/>
          <w:sz w:val="32"/>
          <w:szCs w:val="32"/>
          <w:rtl/>
        </w:rPr>
        <w:t xml:space="preserve"> بإحراق المتخلفين عن الصلاة جماعة بالنار، ولم يرخص للأعمى الذي يسمع النداء بالصلاة بل أمره بالإجابة، وبيّن أن ترك صلاة الجماعة من علامات المنافقين، وأن من سمع النداء ثم لم يجب فلا صلاة له إلا من عذر، فاتقوا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عباد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وأطيعوه بالمحافظة على هذا الركن العظيم والأصل الأصيل من أركان الإسلام.</w:t>
      </w:r>
    </w:p>
    <w:p w:rsidR="00F876CC" w:rsidRDefault="001B0AC0" w:rsidP="009129BF">
      <w:pPr>
        <w:widowControl w:val="0"/>
        <w:spacing w:after="0" w:line="192" w:lineRule="auto"/>
        <w:ind w:firstLine="284"/>
        <w:jc w:val="lowKashida"/>
        <w:rPr>
          <w:b/>
          <w:bCs/>
          <w:color w:val="C00000"/>
          <w:rtl/>
        </w:rPr>
      </w:pPr>
      <w:r w:rsidRPr="009129BF">
        <w:rPr>
          <w:rFonts w:ascii="AAAGoldenLotus Stg1_Ver1" w:hAnsi="AAAGoldenLotus Stg1_Ver1" w:cs="Traditional Naskh"/>
          <w:spacing w:val="-6"/>
          <w:w w:val="90"/>
          <w:sz w:val="32"/>
          <w:szCs w:val="32"/>
          <w:rtl/>
        </w:rPr>
        <w:t>وا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أسألُ أن يجعلني وإياكم ممن يستمعون القول فيتبعون أحسنه،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م صلّ وسلم وبارك على نبينا محمد بن عبد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w:t>
      </w:r>
      <w:r w:rsidR="00767CFF" w:rsidRPr="009129BF">
        <w:rPr>
          <w:rFonts w:ascii="AAA GoldenLotus" w:hAnsi="AAA GoldenLotus" w:cs="AAA GoldenLotus"/>
          <w:color w:val="C00000"/>
          <w:spacing w:val="-6"/>
          <w:w w:val="90"/>
          <w:rtl/>
          <w:lang w:bidi="ar"/>
        </w:rPr>
        <w:t>♥</w:t>
      </w:r>
      <w:r w:rsidRPr="009129BF">
        <w:rPr>
          <w:rFonts w:ascii="AAAGoldenLotus Stg1_Ver1" w:hAnsi="AAAGoldenLotus Stg1_Ver1" w:cs="Traditional Naskh"/>
          <w:spacing w:val="-6"/>
          <w:w w:val="90"/>
          <w:sz w:val="32"/>
          <w:szCs w:val="32"/>
          <w:rtl/>
        </w:rPr>
        <w:t>، وارضَ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م عن أصحابه</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أبي بكر</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وعمر</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وعثمان</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وعلي</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وعن سائر أصحاب نبيك أجمعين،</w:t>
      </w:r>
      <w:r w:rsidRPr="009129BF">
        <w:rPr>
          <w:rFonts w:ascii="AAAGoldenLotus Stg1_Ver1" w:hAnsi="AAAGoldenLotus Stg1_Ver1" w:cs="Traditional Naskh" w:hint="cs"/>
          <w:spacing w:val="-6"/>
          <w:w w:val="90"/>
          <w:sz w:val="32"/>
          <w:szCs w:val="32"/>
          <w:rtl/>
        </w:rPr>
        <w:t xml:space="preserve"> وعنّا معهم برحمتك يا أرحم الراحمين،</w:t>
      </w:r>
      <w:r w:rsidRPr="009129BF">
        <w:rPr>
          <w:rFonts w:ascii="AAAGoldenLotus Stg1_Ver1" w:hAnsi="AAAGoldenLotus Stg1_Ver1" w:cs="Traditional Naskh"/>
          <w:spacing w:val="-6"/>
          <w:w w:val="90"/>
          <w:sz w:val="32"/>
          <w:szCs w:val="32"/>
          <w:rtl/>
        </w:rPr>
        <w:t xml:space="preserve">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م أعز الإسلام والمسلمين، وأذل الشرك والمشركين، وانصر عبادك المؤمنين،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م آمنا في أوطاننا وأصلح أئمتنا وولاة أمورنا، واغفر للمسلمين والمسلمات والمؤمنين والمؤمنات الأحياء منهم والأموات</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واغفر لأمواتنا وأموات المسلمين برحمتك يا أرحم الراحمين. </w:t>
      </w:r>
      <w:r w:rsidR="00767CFF" w:rsidRPr="009129BF">
        <w:rPr>
          <w:rFonts w:ascii="Traditional Arabic" w:hAnsi="Traditional Arabic" w:cs="Traditional Arabic"/>
          <w:b/>
          <w:bCs/>
          <w:color w:val="C00000"/>
          <w:spacing w:val="-6"/>
          <w:w w:val="90"/>
          <w:sz w:val="32"/>
          <w:szCs w:val="32"/>
          <w:rtl/>
        </w:rPr>
        <w:t>﴿</w:t>
      </w:r>
      <w:r w:rsidRPr="009129BF">
        <w:rPr>
          <w:rFonts w:ascii="AAAGoldenLotus Stg1_Ver1" w:hAnsi="AAAGoldenLotus Stg1_Ver1" w:cs="Traditional Naskh"/>
          <w:b/>
          <w:bCs/>
          <w:spacing w:val="-6"/>
          <w:w w:val="90"/>
          <w:sz w:val="32"/>
          <w:szCs w:val="32"/>
          <w:rtl/>
        </w:rPr>
        <w:t>رَبَّنَا آتِنَا فِي الدُّنْيَا حَسَنَةً وَفِي الآخِرَةِ حَسَنَةً وَقِنَا عَذَابَ النَّارِ</w:t>
      </w:r>
      <w:r w:rsidR="00767CFF" w:rsidRPr="009129BF">
        <w:rPr>
          <w:rFonts w:ascii="Traditional Arabic" w:hAnsi="Traditional Arabic" w:cs="Traditional Arabic"/>
          <w:b/>
          <w:bCs/>
          <w:color w:val="C00000"/>
          <w:spacing w:val="-6"/>
          <w:w w:val="90"/>
          <w:sz w:val="32"/>
          <w:szCs w:val="32"/>
          <w:rtl/>
        </w:rPr>
        <w:t>﴾</w:t>
      </w:r>
      <w:r w:rsidRPr="009129BF">
        <w:rPr>
          <w:rStyle w:val="FootnoteReference"/>
          <w:rFonts w:cs="Traditional Naskh"/>
          <w:spacing w:val="-6"/>
          <w:w w:val="90"/>
          <w:position w:val="2"/>
          <w:sz w:val="32"/>
          <w:szCs w:val="32"/>
          <w:rtl/>
        </w:rPr>
        <w:t>(</w:t>
      </w:r>
      <w:r w:rsidRPr="009129BF">
        <w:rPr>
          <w:rStyle w:val="FootnoteReference"/>
          <w:rFonts w:cs="Traditional Naskh"/>
          <w:spacing w:val="-6"/>
          <w:w w:val="90"/>
          <w:position w:val="2"/>
          <w:sz w:val="32"/>
          <w:szCs w:val="32"/>
          <w:rtl/>
        </w:rPr>
        <w:footnoteReference w:id="684"/>
      </w:r>
      <w:r w:rsidRPr="009129BF">
        <w:rPr>
          <w:rStyle w:val="FootnoteReference"/>
          <w:rFonts w:cs="Traditional Naskh"/>
          <w:spacing w:val="-6"/>
          <w:w w:val="90"/>
          <w:position w:val="2"/>
          <w:sz w:val="32"/>
          <w:szCs w:val="32"/>
          <w:rtl/>
        </w:rPr>
        <w:t>)</w:t>
      </w:r>
      <w:r w:rsidRPr="009129BF">
        <w:rPr>
          <w:rFonts w:ascii="AAAGoldenLotus Stg1_Ver1" w:hAnsi="AAAGoldenLotus Stg1_Ver1" w:cs="Traditional Naskh"/>
          <w:spacing w:val="-6"/>
          <w:w w:val="90"/>
          <w:sz w:val="32"/>
          <w:szCs w:val="32"/>
          <w:rtl/>
        </w:rPr>
        <w:t>، عباد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spacing w:val="-6"/>
          <w:w w:val="90"/>
          <w:sz w:val="32"/>
          <w:szCs w:val="32"/>
          <w:rtl/>
        </w:rPr>
        <w:t xml:space="preserve"> </w:t>
      </w:r>
      <w:r w:rsidR="00767CFF" w:rsidRPr="009129BF">
        <w:rPr>
          <w:rFonts w:ascii="Traditional Arabic" w:hAnsi="Traditional Arabic" w:cs="Traditional Arabic"/>
          <w:b/>
          <w:bCs/>
          <w:color w:val="C00000"/>
          <w:spacing w:val="-6"/>
          <w:w w:val="90"/>
          <w:sz w:val="32"/>
          <w:szCs w:val="32"/>
          <w:rtl/>
        </w:rPr>
        <w:t>﴿</w:t>
      </w:r>
      <w:r w:rsidRPr="009129BF">
        <w:rPr>
          <w:rFonts w:ascii="AAAGoldenLotus Stg1_Ver1" w:hAnsi="AAAGoldenLotus Stg1_Ver1" w:cs="Traditional Naskh"/>
          <w:b/>
          <w:bCs/>
          <w:spacing w:val="-6"/>
          <w:w w:val="90"/>
          <w:sz w:val="32"/>
          <w:szCs w:val="32"/>
          <w:rtl/>
        </w:rPr>
        <w:t>إِنَّ ا</w:t>
      </w:r>
      <w:r w:rsidR="00A1582F" w:rsidRPr="009129BF">
        <w:rPr>
          <w:rFonts w:ascii="AAAGoldenLotus Stg1_Ver1" w:hAnsi="AAAGoldenLotus Stg1_Ver1" w:cs="Traditional Naskh"/>
          <w:b/>
          <w:bCs/>
          <w:spacing w:val="-6"/>
          <w:w w:val="90"/>
          <w:sz w:val="32"/>
          <w:szCs w:val="32"/>
          <w:rtl/>
        </w:rPr>
        <w:t>للَّه</w:t>
      </w:r>
      <w:r w:rsidRPr="009129BF">
        <w:rPr>
          <w:rFonts w:ascii="AAAGoldenLotus Stg1_Ver1" w:hAnsi="AAAGoldenLotus Stg1_Ver1" w:cs="Traditional Naskh"/>
          <w:b/>
          <w:bCs/>
          <w:spacing w:val="-6"/>
          <w:w w:val="90"/>
          <w:sz w:val="32"/>
          <w:szCs w:val="32"/>
          <w:rtl/>
        </w:rPr>
        <w:t xml:space="preserve"> يَأْمُرُ بِالْعَدْلِ وَالإِحْسَانِ وَإِيتَاءِ ذِي الْقُرْبَى وَيَنْهَى عَنِ الْفَحْشَاءِ وَالْمُنكَرِ وَالْبَغْيِ يَعِظُكُمْ لَعَلَّكُمْ تَذَكَّرُونَ</w:t>
      </w:r>
      <w:r w:rsidR="00767CFF" w:rsidRPr="009129BF">
        <w:rPr>
          <w:rFonts w:ascii="Traditional Arabic" w:hAnsi="Traditional Arabic" w:cs="Traditional Arabic"/>
          <w:b/>
          <w:bCs/>
          <w:color w:val="C00000"/>
          <w:spacing w:val="-6"/>
          <w:w w:val="90"/>
          <w:sz w:val="32"/>
          <w:szCs w:val="32"/>
          <w:rtl/>
        </w:rPr>
        <w:t>﴾</w:t>
      </w:r>
      <w:r w:rsidR="00767CFF" w:rsidRPr="009129BF">
        <w:rPr>
          <w:rStyle w:val="FootnoteReference"/>
          <w:spacing w:val="-6"/>
          <w:w w:val="90"/>
          <w:sz w:val="32"/>
          <w:szCs w:val="32"/>
          <w:rtl/>
        </w:rPr>
        <w:t xml:space="preserve"> </w:t>
      </w:r>
      <w:r w:rsidRPr="009129BF">
        <w:rPr>
          <w:rStyle w:val="FootnoteReference"/>
          <w:rFonts w:cs="Traditional Naskh"/>
          <w:spacing w:val="-6"/>
          <w:w w:val="90"/>
          <w:position w:val="2"/>
          <w:sz w:val="32"/>
          <w:szCs w:val="32"/>
          <w:rtl/>
        </w:rPr>
        <w:t>(</w:t>
      </w:r>
      <w:r w:rsidRPr="009129BF">
        <w:rPr>
          <w:rStyle w:val="FootnoteReference"/>
          <w:rFonts w:cs="Traditional Naskh"/>
          <w:spacing w:val="-6"/>
          <w:w w:val="90"/>
          <w:position w:val="2"/>
          <w:sz w:val="32"/>
          <w:szCs w:val="32"/>
          <w:rtl/>
        </w:rPr>
        <w:footnoteReference w:id="685"/>
      </w:r>
      <w:r w:rsidRPr="009129BF">
        <w:rPr>
          <w:rStyle w:val="FootnoteReference"/>
          <w:rFonts w:cs="Traditional Naskh"/>
          <w:spacing w:val="-6"/>
          <w:w w:val="90"/>
          <w:position w:val="2"/>
          <w:sz w:val="32"/>
          <w:szCs w:val="32"/>
          <w:rtl/>
        </w:rPr>
        <w:t>)</w:t>
      </w:r>
      <w:r w:rsidRPr="009129BF">
        <w:rPr>
          <w:rFonts w:ascii="AAAGoldenLotus Stg1_Ver1" w:hAnsi="AAAGoldenLotus Stg1_Ver1" w:cs="Traditional Naskh"/>
          <w:spacing w:val="-6"/>
          <w:w w:val="90"/>
          <w:sz w:val="32"/>
          <w:szCs w:val="32"/>
          <w:rtl/>
        </w:rPr>
        <w:t>، فاذكروا ا</w:t>
      </w:r>
      <w:r w:rsidR="00A1582F" w:rsidRPr="009129BF">
        <w:rPr>
          <w:rFonts w:ascii="AAAGoldenLotus Stg1_Ver1" w:hAnsi="AAAGoldenLotus Stg1_Ver1" w:cs="Traditional Naskh"/>
          <w:spacing w:val="-6"/>
          <w:w w:val="90"/>
          <w:sz w:val="32"/>
          <w:szCs w:val="32"/>
          <w:rtl/>
        </w:rPr>
        <w:t>للَّه</w:t>
      </w:r>
      <w:r w:rsidRPr="009129BF">
        <w:rPr>
          <w:rFonts w:ascii="AAAGoldenLotus Stg1_Ver1" w:hAnsi="AAAGoldenLotus Stg1_Ver1" w:cs="Traditional Naskh" w:hint="cs"/>
          <w:spacing w:val="-6"/>
          <w:w w:val="90"/>
          <w:sz w:val="32"/>
          <w:szCs w:val="32"/>
          <w:rtl/>
        </w:rPr>
        <w:t xml:space="preserve"> العظيم الجليل</w:t>
      </w:r>
      <w:r w:rsidRPr="009129BF">
        <w:rPr>
          <w:rFonts w:ascii="AAAGoldenLotus Stg1_Ver1" w:hAnsi="AAAGoldenLotus Stg1_Ver1" w:cs="Traditional Naskh"/>
          <w:spacing w:val="-6"/>
          <w:w w:val="90"/>
          <w:sz w:val="32"/>
          <w:szCs w:val="32"/>
          <w:rtl/>
        </w:rPr>
        <w:t xml:space="preserve"> يذكركم</w:t>
      </w:r>
      <w:r w:rsidRPr="009129BF">
        <w:rPr>
          <w:rFonts w:ascii="AAAGoldenLotus Stg1_Ver1" w:hAnsi="AAAGoldenLotus Stg1_Ver1" w:cs="Traditional Naskh" w:hint="cs"/>
          <w:spacing w:val="-6"/>
          <w:w w:val="90"/>
          <w:sz w:val="32"/>
          <w:szCs w:val="32"/>
          <w:rtl/>
        </w:rPr>
        <w:t>،</w:t>
      </w:r>
      <w:r w:rsidRPr="009129BF">
        <w:rPr>
          <w:rFonts w:ascii="AAAGoldenLotus Stg1_Ver1" w:hAnsi="AAAGoldenLotus Stg1_Ver1" w:cs="Traditional Naskh"/>
          <w:spacing w:val="-6"/>
          <w:w w:val="90"/>
          <w:sz w:val="32"/>
          <w:szCs w:val="32"/>
          <w:rtl/>
        </w:rPr>
        <w:t xml:space="preserve"> واشكروه على نعمه يزدكم </w:t>
      </w:r>
      <w:r w:rsidRPr="009129BF">
        <w:rPr>
          <w:rFonts w:ascii="QCF_BSML" w:hAnsi="QCF_BSML" w:cs="QCF_BSML"/>
          <w:color w:val="C00000"/>
          <w:spacing w:val="-6"/>
          <w:w w:val="90"/>
          <w:sz w:val="24"/>
          <w:szCs w:val="24"/>
        </w:rPr>
        <w:t>)</w:t>
      </w:r>
      <w:r w:rsidRPr="009129BF">
        <w:rPr>
          <w:rFonts w:ascii="AAAGoldenLotus Stg1_Ver1" w:hAnsi="AAAGoldenLotus Stg1_Ver1" w:cs="Traditional Naskh"/>
          <w:b/>
          <w:bCs/>
          <w:spacing w:val="-6"/>
          <w:w w:val="90"/>
          <w:sz w:val="32"/>
          <w:szCs w:val="32"/>
          <w:rtl/>
        </w:rPr>
        <w:t>وَلَذِكْرُ ا</w:t>
      </w:r>
      <w:r w:rsidR="00A1582F" w:rsidRPr="009129BF">
        <w:rPr>
          <w:rFonts w:ascii="AAAGoldenLotus Stg1_Ver1" w:hAnsi="AAAGoldenLotus Stg1_Ver1" w:cs="Traditional Naskh"/>
          <w:b/>
          <w:bCs/>
          <w:spacing w:val="-6"/>
          <w:w w:val="90"/>
          <w:sz w:val="32"/>
          <w:szCs w:val="32"/>
          <w:rtl/>
        </w:rPr>
        <w:t>للَّه</w:t>
      </w:r>
      <w:r w:rsidRPr="009129BF">
        <w:rPr>
          <w:rFonts w:ascii="AAAGoldenLotus Stg1_Ver1" w:hAnsi="AAAGoldenLotus Stg1_Ver1" w:cs="Traditional Naskh"/>
          <w:b/>
          <w:bCs/>
          <w:spacing w:val="-6"/>
          <w:w w:val="90"/>
          <w:sz w:val="32"/>
          <w:szCs w:val="32"/>
          <w:rtl/>
        </w:rPr>
        <w:t xml:space="preserve"> أَكْبَرُ وَا</w:t>
      </w:r>
      <w:r w:rsidR="00A1582F" w:rsidRPr="009129BF">
        <w:rPr>
          <w:rFonts w:ascii="AAAGoldenLotus Stg1_Ver1" w:hAnsi="AAAGoldenLotus Stg1_Ver1" w:cs="Traditional Naskh"/>
          <w:b/>
          <w:bCs/>
          <w:spacing w:val="-6"/>
          <w:w w:val="90"/>
          <w:sz w:val="32"/>
          <w:szCs w:val="32"/>
          <w:rtl/>
        </w:rPr>
        <w:t>للَّه</w:t>
      </w:r>
      <w:r w:rsidRPr="009129BF">
        <w:rPr>
          <w:rFonts w:ascii="AAAGoldenLotus Stg1_Ver1" w:hAnsi="AAAGoldenLotus Stg1_Ver1" w:cs="Traditional Naskh"/>
          <w:b/>
          <w:bCs/>
          <w:spacing w:val="-6"/>
          <w:w w:val="90"/>
          <w:sz w:val="32"/>
          <w:szCs w:val="32"/>
          <w:rtl/>
        </w:rPr>
        <w:t xml:space="preserve"> يَعْلَمُ مَا تَصْنَعُونَ</w:t>
      </w:r>
      <w:r w:rsidRPr="009129BF">
        <w:rPr>
          <w:rFonts w:ascii="QCF_BSML" w:hAnsi="QCF_BSML" w:cs="QCF_BSML"/>
          <w:color w:val="C00000"/>
          <w:spacing w:val="-6"/>
          <w:w w:val="90"/>
          <w:sz w:val="24"/>
          <w:szCs w:val="24"/>
        </w:rPr>
        <w:t>(</w:t>
      </w:r>
      <w:r w:rsidRPr="009129BF">
        <w:rPr>
          <w:rStyle w:val="FootnoteReference"/>
          <w:rFonts w:cs="Traditional Naskh"/>
          <w:spacing w:val="-6"/>
          <w:w w:val="90"/>
          <w:position w:val="2"/>
          <w:sz w:val="32"/>
          <w:szCs w:val="32"/>
          <w:rtl/>
        </w:rPr>
        <w:t>(</w:t>
      </w:r>
      <w:r w:rsidRPr="009129BF">
        <w:rPr>
          <w:rStyle w:val="FootnoteReference"/>
          <w:rFonts w:cs="Traditional Naskh"/>
          <w:spacing w:val="-6"/>
          <w:w w:val="90"/>
          <w:position w:val="2"/>
          <w:sz w:val="32"/>
          <w:szCs w:val="32"/>
          <w:rtl/>
        </w:rPr>
        <w:footnoteReference w:id="686"/>
      </w:r>
      <w:r w:rsidRPr="009129BF">
        <w:rPr>
          <w:rStyle w:val="FootnoteReference"/>
          <w:rFonts w:cs="Traditional Naskh"/>
          <w:spacing w:val="-6"/>
          <w:w w:val="90"/>
          <w:position w:val="2"/>
          <w:sz w:val="32"/>
          <w:szCs w:val="32"/>
          <w:rtl/>
        </w:rPr>
        <w:t>)</w:t>
      </w:r>
      <w:r w:rsidRPr="009129BF">
        <w:rPr>
          <w:rFonts w:ascii="AAAGoldenLotus Stg1_Ver1" w:hAnsi="AAAGoldenLotus Stg1_Ver1" w:cs="Traditional Naskh"/>
          <w:spacing w:val="-6"/>
          <w:w w:val="90"/>
          <w:sz w:val="32"/>
          <w:szCs w:val="32"/>
          <w:rtl/>
        </w:rPr>
        <w:t>.</w:t>
      </w:r>
      <w:r w:rsidR="00481E7E">
        <w:rPr>
          <w:rtl/>
          <w:lang w:bidi="ar-SY"/>
        </w:rPr>
        <w:br w:type="page"/>
      </w:r>
    </w:p>
    <w:p w:rsidR="00F876CC" w:rsidRDefault="00F876CC" w:rsidP="00F876CC">
      <w:pPr>
        <w:pStyle w:val="2"/>
        <w:keepNext w:val="0"/>
        <w:spacing w:after="40" w:line="216" w:lineRule="auto"/>
        <w:ind w:firstLine="0"/>
        <w:jc w:val="center"/>
        <w:rPr>
          <w:b w:val="0"/>
          <w:bCs w:val="0"/>
          <w:color w:val="C00000"/>
          <w:rtl/>
          <w:lang w:eastAsia="en-US"/>
        </w:rPr>
        <w:sectPr w:rsidR="00F876CC" w:rsidSect="0006183A">
          <w:headerReference w:type="even" r:id="rId23"/>
          <w:headerReference w:type="default" r:id="rId24"/>
          <w:footnotePr>
            <w:numRestart w:val="eachPage"/>
          </w:footnotePr>
          <w:pgSz w:w="9639" w:h="13608" w:code="512"/>
          <w:pgMar w:top="1134" w:right="1134" w:bottom="1134" w:left="1134" w:header="709" w:footer="709" w:gutter="0"/>
          <w:cols w:space="708"/>
          <w:bidi/>
          <w:rtlGutter/>
          <w:docGrid w:linePitch="360"/>
        </w:sectPr>
      </w:pPr>
    </w:p>
    <w:p w:rsidR="00004737" w:rsidRDefault="00004737" w:rsidP="006749D3">
      <w:pPr>
        <w:widowControl w:val="0"/>
        <w:spacing w:after="0" w:line="216" w:lineRule="auto"/>
        <w:ind w:firstLine="284"/>
        <w:jc w:val="lowKashida"/>
        <w:rPr>
          <w:rFonts w:cs="Traditional Naskh"/>
          <w:sz w:val="32"/>
          <w:szCs w:val="32"/>
          <w:rtl/>
        </w:rPr>
      </w:pPr>
    </w:p>
    <w:p w:rsidR="00F876CC" w:rsidRDefault="00F876CC" w:rsidP="006749D3">
      <w:pPr>
        <w:widowControl w:val="0"/>
        <w:spacing w:after="0" w:line="216" w:lineRule="auto"/>
        <w:ind w:firstLine="284"/>
        <w:jc w:val="lowKashida"/>
        <w:rPr>
          <w:rFonts w:cs="Traditional Naskh"/>
          <w:sz w:val="32"/>
          <w:szCs w:val="32"/>
          <w:rtl/>
        </w:rPr>
      </w:pPr>
    </w:p>
    <w:p w:rsidR="00F876CC" w:rsidRPr="0088525E" w:rsidRDefault="00F876CC" w:rsidP="006749D3">
      <w:pPr>
        <w:widowControl w:val="0"/>
        <w:spacing w:after="0" w:line="216" w:lineRule="auto"/>
        <w:ind w:firstLine="284"/>
        <w:jc w:val="lowKashida"/>
        <w:rPr>
          <w:rFonts w:cs="Traditional Naskh"/>
          <w:sz w:val="32"/>
          <w:szCs w:val="32"/>
          <w:rtl/>
        </w:rPr>
      </w:pPr>
    </w:p>
    <w:p w:rsidR="00004737" w:rsidRPr="0088525E" w:rsidRDefault="00004737" w:rsidP="006749D3">
      <w:pPr>
        <w:widowControl w:val="0"/>
        <w:spacing w:after="0" w:line="216" w:lineRule="auto"/>
        <w:ind w:firstLine="284"/>
        <w:jc w:val="lowKashida"/>
        <w:rPr>
          <w:rFonts w:cs="Traditional Naskh"/>
          <w:sz w:val="32"/>
          <w:szCs w:val="32"/>
          <w:rtl/>
        </w:rPr>
      </w:pPr>
    </w:p>
    <w:p w:rsidR="00004737" w:rsidRPr="0088525E" w:rsidRDefault="00004737" w:rsidP="006749D3">
      <w:pPr>
        <w:widowControl w:val="0"/>
        <w:spacing w:after="0" w:line="216" w:lineRule="auto"/>
        <w:ind w:firstLine="284"/>
        <w:jc w:val="lowKashida"/>
        <w:rPr>
          <w:rFonts w:cs="Traditional Naskh"/>
          <w:sz w:val="32"/>
          <w:szCs w:val="32"/>
          <w:rtl/>
        </w:rPr>
      </w:pPr>
    </w:p>
    <w:p w:rsidR="00004737" w:rsidRPr="0088525E" w:rsidRDefault="00004737" w:rsidP="006749D3">
      <w:pPr>
        <w:widowControl w:val="0"/>
        <w:spacing w:after="0" w:line="216" w:lineRule="auto"/>
        <w:ind w:firstLine="284"/>
        <w:jc w:val="lowKashida"/>
        <w:rPr>
          <w:rFonts w:cs="Traditional Naskh"/>
          <w:sz w:val="32"/>
          <w:szCs w:val="32"/>
          <w:rtl/>
        </w:rPr>
      </w:pPr>
    </w:p>
    <w:p w:rsidR="00004737" w:rsidRPr="0088525E" w:rsidRDefault="00004737" w:rsidP="006749D3">
      <w:pPr>
        <w:widowControl w:val="0"/>
        <w:spacing w:after="0" w:line="216" w:lineRule="auto"/>
        <w:ind w:firstLine="284"/>
        <w:jc w:val="lowKashida"/>
        <w:rPr>
          <w:rFonts w:cs="Traditional Naskh"/>
          <w:sz w:val="32"/>
          <w:szCs w:val="32"/>
          <w:rtl/>
        </w:rPr>
      </w:pPr>
    </w:p>
    <w:p w:rsidR="0006183A" w:rsidRPr="009C2FEC" w:rsidRDefault="001B0AC0" w:rsidP="00F876CC">
      <w:pPr>
        <w:pStyle w:val="1"/>
        <w:keepLines w:val="0"/>
        <w:widowControl w:val="0"/>
        <w:spacing w:before="0" w:after="0" w:line="216" w:lineRule="auto"/>
        <w:rPr>
          <w:rFonts w:cs="KFGQPC Uthman Taha Naskh"/>
          <w:b w:val="0"/>
          <w:bCs w:val="0"/>
          <w:rtl/>
        </w:rPr>
      </w:pPr>
      <w:bookmarkStart w:id="97" w:name="_Toc520822058"/>
      <w:r w:rsidRPr="009C2FEC">
        <w:rPr>
          <w:rFonts w:cs="KFGQPC Uthman Taha Naskh" w:hint="cs"/>
          <w:b w:val="0"/>
          <w:bCs w:val="0"/>
          <w:rtl/>
        </w:rPr>
        <w:t xml:space="preserve">رابعاً: </w:t>
      </w:r>
      <w:r w:rsidR="00EC0815" w:rsidRPr="009C2FEC">
        <w:rPr>
          <w:rFonts w:cs="KFGQPC Uthman Taha Naskh" w:hint="cs"/>
          <w:b w:val="0"/>
          <w:bCs w:val="0"/>
          <w:rtl/>
        </w:rPr>
        <w:t>قسم الزكاة</w:t>
      </w:r>
      <w:bookmarkEnd w:id="97"/>
    </w:p>
    <w:p w:rsidR="00004737" w:rsidRPr="0088525E" w:rsidRDefault="00004737"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940A28" w:rsidRPr="0088525E" w:rsidRDefault="00E75E6C" w:rsidP="00E75E6C">
      <w:pPr>
        <w:pStyle w:val="4"/>
      </w:pPr>
      <w:bookmarkStart w:id="98" w:name="_Toc520822059"/>
      <w:r>
        <w:rPr>
          <w:rFonts w:hint="cs"/>
          <w:rtl/>
        </w:rPr>
        <w:lastRenderedPageBreak/>
        <w:t>22-</w:t>
      </w:r>
      <w:r w:rsidR="00940A28" w:rsidRPr="0088525E">
        <w:rPr>
          <w:rFonts w:hint="cs"/>
          <w:rtl/>
        </w:rPr>
        <w:t>منزلة الزكاة في الإسلام</w:t>
      </w:r>
      <w:bookmarkEnd w:id="98"/>
    </w:p>
    <w:p w:rsidR="00940A28" w:rsidRPr="00B84917" w:rsidRDefault="00B84917" w:rsidP="0019071D">
      <w:pPr>
        <w:pStyle w:val="5"/>
        <w:rPr>
          <w:rFonts w:ascii="mylotus" w:hAnsi="mylotus"/>
          <w:sz w:val="32"/>
          <w:szCs w:val="32"/>
          <w:rtl/>
        </w:rPr>
      </w:pPr>
      <w:bookmarkStart w:id="99" w:name="_Toc520822060"/>
      <w:r w:rsidRPr="00B84917">
        <w:rPr>
          <w:rFonts w:hint="cs"/>
          <w:rtl/>
        </w:rPr>
        <w:t>الخطبة الأولى</w:t>
      </w:r>
      <w:bookmarkEnd w:id="99"/>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إن الحمد </w:t>
      </w:r>
      <w:r w:rsidR="00A1582F">
        <w:rPr>
          <w:rFonts w:ascii="mylotus" w:hAnsi="mylotus" w:cs="Traditional Naskh"/>
          <w:sz w:val="32"/>
          <w:szCs w:val="32"/>
          <w:rtl/>
        </w:rPr>
        <w:t>للَّه</w:t>
      </w:r>
      <w:r w:rsidRPr="0088525E">
        <w:rPr>
          <w:rFonts w:ascii="mylotus" w:hAnsi="mylotus" w:cs="Traditional Naskh"/>
          <w:sz w:val="32"/>
          <w:szCs w:val="32"/>
          <w:rtl/>
        </w:rPr>
        <w:t>، نحمده، ونستعينه، ونستغفره، ونعوذ با</w:t>
      </w:r>
      <w:r w:rsidR="00A1582F">
        <w:rPr>
          <w:rFonts w:ascii="mylotus" w:hAnsi="mylotus" w:cs="Traditional Naskh"/>
          <w:sz w:val="32"/>
          <w:szCs w:val="32"/>
          <w:rtl/>
        </w:rPr>
        <w:t>للَّه</w:t>
      </w:r>
      <w:r w:rsidRPr="0088525E">
        <w:rPr>
          <w:rFonts w:ascii="mylotus" w:hAnsi="mylotus" w:cs="Traditional Naskh"/>
          <w:sz w:val="32"/>
          <w:szCs w:val="32"/>
          <w:rtl/>
        </w:rPr>
        <w:t xml:space="preserve"> من شرور أنفسنا وسيئات أعمالنا، من يهده ا</w:t>
      </w:r>
      <w:r w:rsidR="00A1582F">
        <w:rPr>
          <w:rFonts w:ascii="mylotus" w:hAnsi="mylotus" w:cs="Traditional Naskh"/>
          <w:sz w:val="32"/>
          <w:szCs w:val="32"/>
          <w:rtl/>
        </w:rPr>
        <w:t>للَّه</w:t>
      </w:r>
      <w:r w:rsidRPr="0088525E">
        <w:rPr>
          <w:rFonts w:ascii="mylotus" w:hAnsi="mylotus" w:cs="Traditional Naskh"/>
          <w:sz w:val="32"/>
          <w:szCs w:val="32"/>
          <w:rtl/>
        </w:rPr>
        <w:t xml:space="preserve"> فلا مضل له، ومن يُضلل فلا هادي له، وأشهد أن لا إله إلا ا</w:t>
      </w:r>
      <w:r w:rsidR="00A1582F">
        <w:rPr>
          <w:rFonts w:ascii="mylotus" w:hAnsi="mylotus" w:cs="Traditional Naskh"/>
          <w:sz w:val="32"/>
          <w:szCs w:val="32"/>
          <w:rtl/>
        </w:rPr>
        <w:t>للَّه</w:t>
      </w:r>
      <w:r w:rsidRPr="0088525E">
        <w:rPr>
          <w:rFonts w:ascii="mylotus" w:hAnsi="mylotus" w:cs="Traditional Naskh"/>
          <w:sz w:val="32"/>
          <w:szCs w:val="32"/>
          <w:rtl/>
        </w:rPr>
        <w:t xml:space="preserve"> وحده لا شريك له، وأشهد أن محمداً عبده ورسوله صلى ا</w:t>
      </w:r>
      <w:r w:rsidR="00A1582F">
        <w:rPr>
          <w:rFonts w:ascii="mylotus" w:hAnsi="mylotus" w:cs="Traditional Naskh"/>
          <w:sz w:val="32"/>
          <w:szCs w:val="32"/>
          <w:rtl/>
        </w:rPr>
        <w:t>للَّه</w:t>
      </w:r>
      <w:r w:rsidRPr="0088525E">
        <w:rPr>
          <w:rFonts w:ascii="mylotus" w:hAnsi="mylotus" w:cs="Traditional Naskh"/>
          <w:sz w:val="32"/>
          <w:szCs w:val="32"/>
          <w:rtl/>
        </w:rPr>
        <w:t xml:space="preserve"> عليه وعلى آله، وأصحابه, ومن تبعهم بإحسان إلى يوم الدين، أما بعد:</w:t>
      </w:r>
    </w:p>
    <w:p w:rsidR="00940A28" w:rsidRPr="0088525E" w:rsidRDefault="0019071D" w:rsidP="0019071D">
      <w:pPr>
        <w:widowControl w:val="0"/>
        <w:spacing w:after="0" w:line="216" w:lineRule="auto"/>
        <w:ind w:firstLine="284"/>
        <w:jc w:val="lowKashida"/>
        <w:rPr>
          <w:rFonts w:ascii="mylotus" w:hAnsi="mylotus" w:cs="Traditional Naskh"/>
          <w:sz w:val="32"/>
          <w:szCs w:val="32"/>
          <w:rtl/>
        </w:rPr>
      </w:pPr>
      <w:r w:rsidRPr="0019071D">
        <w:rPr>
          <w:rFonts w:ascii="Traditional Arabic" w:hAnsi="Traditional Arabic" w:cs="Traditional Arabic"/>
          <w:color w:val="C00000"/>
          <w:sz w:val="32"/>
          <w:szCs w:val="32"/>
          <w:rtl/>
        </w:rPr>
        <w:t>﴿</w:t>
      </w:r>
      <w:r w:rsidRPr="0019071D">
        <w:rPr>
          <w:rFonts w:ascii="HQPB2" w:hAnsi="HQPB2" w:cs="Traditional Naskh" w:hint="eastAsia"/>
          <w:b/>
          <w:bCs/>
          <w:color w:val="282828"/>
          <w:sz w:val="32"/>
          <w:szCs w:val="32"/>
          <w:rtl/>
        </w:rPr>
        <w:t>يَاأَيُّهَا</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الَّذِينَ</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آمَنُوا</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اتَّقُوا</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اللَّهَ</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حَقَّ</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تُقَاتِهِ</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وَلَا</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تَمُوتُنَّ</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إِلَّا</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وَأَنْتُمْ</w:t>
      </w:r>
      <w:r w:rsidRPr="0019071D">
        <w:rPr>
          <w:rFonts w:ascii="HQPB2" w:hAnsi="HQPB2" w:cs="Traditional Naskh"/>
          <w:b/>
          <w:bCs/>
          <w:color w:val="282828"/>
          <w:sz w:val="32"/>
          <w:szCs w:val="32"/>
          <w:rtl/>
        </w:rPr>
        <w:t xml:space="preserve"> </w:t>
      </w:r>
      <w:r w:rsidRPr="0019071D">
        <w:rPr>
          <w:rFonts w:ascii="HQPB2" w:hAnsi="HQPB2" w:cs="Traditional Naskh" w:hint="eastAsia"/>
          <w:b/>
          <w:bCs/>
          <w:color w:val="282828"/>
          <w:sz w:val="32"/>
          <w:szCs w:val="32"/>
          <w:rtl/>
        </w:rPr>
        <w:t>مُسْلِمُونَ</w:t>
      </w:r>
      <w:r w:rsidRPr="0019071D">
        <w:rPr>
          <w:rFonts w:ascii="Traditional Arabic" w:hAnsi="Traditional Arabic" w:cs="Traditional Arabic"/>
          <w:color w:val="C00000"/>
          <w:sz w:val="32"/>
          <w:szCs w:val="32"/>
          <w:rtl/>
        </w:rPr>
        <w:t>﴾</w:t>
      </w:r>
      <w:r w:rsidR="00940A28" w:rsidRPr="007B5404">
        <w:rPr>
          <w:rFonts w:ascii="mylotus" w:hAnsi="mylotus" w:cs="Traditional Naskh"/>
          <w:position w:val="2"/>
          <w:sz w:val="32"/>
          <w:szCs w:val="32"/>
          <w:rtl/>
        </w:rPr>
        <w:t>(</w:t>
      </w:r>
      <w:r w:rsidR="00940A28" w:rsidRPr="007B5404">
        <w:rPr>
          <w:rStyle w:val="FootnoteReference"/>
          <w:rFonts w:ascii="mylotus" w:hAnsi="mylotus" w:cs="Traditional Naskh"/>
          <w:position w:val="2"/>
          <w:sz w:val="32"/>
          <w:szCs w:val="32"/>
          <w:rtl/>
        </w:rPr>
        <w:footnoteReference w:id="687"/>
      </w:r>
      <w:r w:rsidR="00940A28" w:rsidRPr="007B5404">
        <w:rPr>
          <w:rFonts w:ascii="mylotus" w:hAnsi="mylotus" w:cs="Traditional Naskh"/>
          <w:position w:val="2"/>
          <w:sz w:val="32"/>
          <w:szCs w:val="32"/>
          <w:rtl/>
        </w:rPr>
        <w:t>)</w:t>
      </w:r>
      <w:r w:rsidR="00940A28" w:rsidRPr="0088525E">
        <w:rPr>
          <w:rFonts w:ascii="HQPB2" w:hAnsi="HQPB2" w:cs="Traditional Naskh"/>
          <w:color w:val="282828"/>
          <w:sz w:val="32"/>
          <w:szCs w:val="32"/>
          <w:rtl/>
        </w:rPr>
        <w:t>.</w:t>
      </w:r>
      <w:r w:rsidR="00940A28" w:rsidRPr="0088525E">
        <w:rPr>
          <w:rFonts w:ascii="mylotus" w:hAnsi="mylotus" w:cs="Traditional Naskh"/>
          <w:sz w:val="32"/>
          <w:szCs w:val="32"/>
          <w:rtl/>
        </w:rPr>
        <w:t xml:space="preserve"> </w:t>
      </w:r>
      <w:r w:rsidRPr="0019071D">
        <w:rPr>
          <w:rFonts w:ascii="Traditional Arabic" w:hAnsi="Traditional Arabic" w:cs="Traditional Arabic"/>
          <w:color w:val="C00000"/>
          <w:sz w:val="32"/>
          <w:szCs w:val="32"/>
          <w:rtl/>
        </w:rPr>
        <w:t>﴿</w:t>
      </w:r>
      <w:r w:rsidRPr="0019071D">
        <w:rPr>
          <w:rFonts w:ascii="HQPB2" w:hAnsi="HQPB2" w:cs="Traditional Naskh" w:hint="eastAsia"/>
          <w:b/>
          <w:bCs/>
          <w:color w:val="000000"/>
          <w:sz w:val="32"/>
          <w:szCs w:val="32"/>
          <w:rtl/>
        </w:rPr>
        <w:t>يَاأَيُّهَا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الَّذِينَ</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آمَنُوا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اتَّقُوا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اللَّهَ</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وَقُولُوا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قَوْلًا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سَدِيدًا</w:t>
      </w:r>
      <w:r w:rsidRPr="0019071D">
        <w:rPr>
          <w:rFonts w:ascii="HQPB2" w:hAnsi="HQPB2" w:cs="Traditional Naskh"/>
          <w:b/>
          <w:bCs/>
          <w:color w:val="000000"/>
          <w:sz w:val="32"/>
          <w:szCs w:val="32"/>
          <w:rtl/>
        </w:rPr>
        <w:t xml:space="preserve"> </w:t>
      </w:r>
      <w:r w:rsidRPr="0019071D">
        <w:rPr>
          <w:rFonts w:ascii="AAAGoldenLotus Stg1_Ver1" w:hAnsi="AAAGoldenLotus Stg1_Ver1" w:cs="AAAGoldenLotus Stg1_Ver1"/>
          <w:color w:val="C00000"/>
          <w:sz w:val="24"/>
          <w:szCs w:val="24"/>
          <w:rtl/>
        </w:rPr>
        <w:t>*</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يُصْلِحْ</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لَكُمْ</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أَعْمَالَكُمْ</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وَيَغْفِرْ</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لَكُمْ</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ذُنُوبَكُمْ</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وَمَنْ</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يُطِعِ</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اللَّهَ</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وَرَسُولَهُ</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فَقَدْ</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فَازَ</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فَوْزًا</w:t>
      </w:r>
      <w:r w:rsidRPr="0019071D">
        <w:rPr>
          <w:rFonts w:ascii="HQPB2" w:hAnsi="HQPB2" w:cs="Traditional Naskh"/>
          <w:b/>
          <w:bCs/>
          <w:color w:val="000000"/>
          <w:sz w:val="32"/>
          <w:szCs w:val="32"/>
          <w:rtl/>
        </w:rPr>
        <w:t xml:space="preserve"> </w:t>
      </w:r>
      <w:r w:rsidRPr="0019071D">
        <w:rPr>
          <w:rFonts w:ascii="HQPB2" w:hAnsi="HQPB2" w:cs="Traditional Naskh" w:hint="eastAsia"/>
          <w:b/>
          <w:bCs/>
          <w:color w:val="000000"/>
          <w:sz w:val="32"/>
          <w:szCs w:val="32"/>
          <w:rtl/>
        </w:rPr>
        <w:t>عَظِيمًا</w:t>
      </w:r>
      <w:r w:rsidRPr="0019071D">
        <w:rPr>
          <w:rFonts w:ascii="Traditional Arabic" w:hAnsi="Traditional Arabic" w:cs="Traditional Arabic"/>
          <w:color w:val="C00000"/>
          <w:sz w:val="32"/>
          <w:szCs w:val="32"/>
          <w:rtl/>
        </w:rPr>
        <w:t>﴾</w:t>
      </w:r>
      <w:r w:rsidR="00940A28" w:rsidRPr="007A21E3">
        <w:rPr>
          <w:rStyle w:val="FootnoteReference"/>
          <w:rFonts w:cs="Traditional Naskh"/>
          <w:sz w:val="32"/>
          <w:szCs w:val="32"/>
          <w:rtl/>
        </w:rPr>
        <w:t>(</w:t>
      </w:r>
      <w:r w:rsidR="00940A28" w:rsidRPr="007A21E3">
        <w:rPr>
          <w:rStyle w:val="FootnoteReference"/>
          <w:rFonts w:cs="Traditional Naskh"/>
          <w:sz w:val="32"/>
          <w:szCs w:val="32"/>
          <w:rtl/>
        </w:rPr>
        <w:footnoteReference w:id="688"/>
      </w:r>
      <w:r w:rsidR="00940A28" w:rsidRPr="007A21E3">
        <w:rPr>
          <w:rStyle w:val="FootnoteReference"/>
          <w:rFonts w:cs="Traditional Naskh"/>
          <w:sz w:val="32"/>
          <w:szCs w:val="32"/>
          <w:rtl/>
        </w:rPr>
        <w:t>)</w:t>
      </w:r>
      <w:r w:rsidR="00940A28" w:rsidRPr="0088525E">
        <w:rPr>
          <w:rFonts w:ascii="HQPB2" w:hAnsi="HQPB2" w:cs="Traditional Naskh"/>
          <w:color w:val="000000"/>
          <w:sz w:val="32"/>
          <w:szCs w:val="32"/>
          <w:rtl/>
        </w:rPr>
        <w:t xml:space="preserve"> </w:t>
      </w:r>
      <w:r w:rsidR="00940A28" w:rsidRPr="0088525E">
        <w:rPr>
          <w:rFonts w:ascii="mylotus" w:hAnsi="mylotus" w:cs="Traditional Naskh"/>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b/>
          <w:bCs/>
          <w:sz w:val="32"/>
          <w:szCs w:val="32"/>
          <w:rtl/>
        </w:rPr>
        <w:t>أيها المسلمون</w:t>
      </w:r>
      <w:r w:rsidRPr="0088525E">
        <w:rPr>
          <w:rFonts w:ascii="mylotus" w:hAnsi="mylotus" w:cs="Traditional Naskh"/>
          <w:sz w:val="32"/>
          <w:szCs w:val="32"/>
          <w:rtl/>
        </w:rPr>
        <w:t>: اعلموا رحمكم ا</w:t>
      </w:r>
      <w:r w:rsidR="00A1582F">
        <w:rPr>
          <w:rFonts w:ascii="mylotus" w:hAnsi="mylotus" w:cs="Traditional Naskh"/>
          <w:sz w:val="32"/>
          <w:szCs w:val="32"/>
          <w:rtl/>
        </w:rPr>
        <w:t>للَّه</w:t>
      </w:r>
      <w:r w:rsidRPr="0088525E">
        <w:rPr>
          <w:rFonts w:ascii="mylotus" w:hAnsi="mylotus" w:cs="Traditional Naskh"/>
          <w:sz w:val="32"/>
          <w:szCs w:val="32"/>
          <w:rtl/>
        </w:rPr>
        <w:t xml:space="preserve"> أن ا</w:t>
      </w:r>
      <w:r w:rsidR="00A1582F">
        <w:rPr>
          <w:rFonts w:ascii="mylotus" w:hAnsi="mylotus" w:cs="Traditional Naskh"/>
          <w:sz w:val="32"/>
          <w:szCs w:val="32"/>
          <w:rtl/>
        </w:rPr>
        <w:t>للَّه</w:t>
      </w:r>
      <w:r w:rsidRPr="0088525E">
        <w:rPr>
          <w:rFonts w:ascii="mylotus" w:hAnsi="mylotus" w:cs="Traditional Naskh"/>
          <w:sz w:val="32"/>
          <w:szCs w:val="32"/>
          <w:rtl/>
        </w:rPr>
        <w:t xml:space="preserve"> جل وعلا فرض الزكاة في أموال الأغنياء من المسلمين؛ ولعظم منزلتها قرنها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بالصلاة في القرآن الكريم سبعاً وعشرين مرة، وذكرها سبحانه وتعالى منفردة عن الصلاة في ثلاثة مواضع، فهذه ثلاثون مرة ذكرها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في كتابه العزيز</w:t>
      </w:r>
      <w:r w:rsidRPr="007A21E3">
        <w:rPr>
          <w:rStyle w:val="FootnoteReference"/>
          <w:rFonts w:cs="Traditional Naskh"/>
          <w:sz w:val="32"/>
          <w:szCs w:val="32"/>
          <w:rtl/>
        </w:rPr>
        <w:t>(</w:t>
      </w:r>
      <w:r w:rsidRPr="007A21E3">
        <w:rPr>
          <w:rStyle w:val="FootnoteReference"/>
          <w:rFonts w:cs="Traditional Naskh"/>
          <w:sz w:val="32"/>
          <w:szCs w:val="32"/>
          <w:rtl/>
        </w:rPr>
        <w:footnoteReference w:id="689"/>
      </w:r>
      <w:r w:rsidRPr="007A21E3">
        <w:rPr>
          <w:rStyle w:val="FootnoteReference"/>
          <w:rFonts w:cs="Traditional Naskh"/>
          <w:sz w:val="32"/>
          <w:szCs w:val="32"/>
          <w:rtl/>
        </w:rPr>
        <w:t>)</w:t>
      </w:r>
      <w:r w:rsidRPr="0088525E">
        <w:rPr>
          <w:rFonts w:ascii="mylotus" w:hAnsi="mylotus" w:cs="Traditional Naskh"/>
          <w:sz w:val="32"/>
          <w:szCs w:val="32"/>
          <w:rtl/>
        </w:rPr>
        <w:t>.</w:t>
      </w:r>
    </w:p>
    <w:p w:rsidR="00940A28" w:rsidRPr="0088525E" w:rsidRDefault="00940A28" w:rsidP="0019071D">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وجاءت الزكاة بلفظ الصدقة والصدقات في كتاب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في مواضع من كتاب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كقوله سبحانه: </w:t>
      </w:r>
      <w:r w:rsidR="0019071D" w:rsidRPr="0019071D">
        <w:rPr>
          <w:rFonts w:ascii="Traditional Arabic" w:hAnsi="Traditional Arabic" w:cs="Traditional Arabic"/>
          <w:color w:val="C00000"/>
          <w:sz w:val="32"/>
          <w:szCs w:val="32"/>
          <w:rtl/>
        </w:rPr>
        <w:t>﴿</w:t>
      </w:r>
      <w:r w:rsidR="0019071D" w:rsidRPr="0019071D">
        <w:rPr>
          <w:rFonts w:ascii="HQPB2" w:hAnsi="HQPB2" w:cs="Traditional Naskh" w:hint="eastAsia"/>
          <w:b/>
          <w:bCs/>
          <w:color w:val="000000"/>
          <w:sz w:val="32"/>
          <w:szCs w:val="32"/>
          <w:rtl/>
        </w:rPr>
        <w:t>خُذْ</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مِنْ</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أَمْوَالِهِمْ</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صَدَقَةً</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تُطَهِّرُهُمْ</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وَتُزَكِّيهِمْ</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بِهَا</w:t>
      </w:r>
      <w:r w:rsidR="0019071D" w:rsidRPr="0019071D">
        <w:rPr>
          <w:rFonts w:ascii="Traditional Arabic" w:hAnsi="Traditional Arabic" w:cs="Traditional Arabic"/>
          <w:color w:val="C00000"/>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0"/>
      </w:r>
      <w:r w:rsidRPr="007A21E3">
        <w:rPr>
          <w:rStyle w:val="FootnoteReference"/>
          <w:rFonts w:cs="Traditional Naskh"/>
          <w:sz w:val="32"/>
          <w:szCs w:val="32"/>
          <w:rtl/>
        </w:rPr>
        <w:t>)</w:t>
      </w:r>
      <w:r w:rsidRPr="0088525E">
        <w:rPr>
          <w:rFonts w:ascii="mylotus" w:hAnsi="mylotus" w:cs="Traditional Naskh"/>
          <w:sz w:val="32"/>
          <w:szCs w:val="32"/>
          <w:rtl/>
        </w:rPr>
        <w:t xml:space="preserve">. وقوله تعالى: </w:t>
      </w:r>
      <w:r w:rsidR="0019071D" w:rsidRPr="0019071D">
        <w:rPr>
          <w:rFonts w:ascii="Traditional Arabic" w:hAnsi="Traditional Arabic" w:cs="Traditional Arabic"/>
          <w:color w:val="C00000"/>
          <w:sz w:val="32"/>
          <w:szCs w:val="32"/>
          <w:rtl/>
        </w:rPr>
        <w:t>﴿</w:t>
      </w:r>
      <w:r w:rsidR="0019071D" w:rsidRPr="0019071D">
        <w:rPr>
          <w:rFonts w:ascii="HQPB2" w:hAnsi="HQPB2" w:cs="Traditional Naskh" w:hint="eastAsia"/>
          <w:b/>
          <w:bCs/>
          <w:color w:val="000000"/>
          <w:sz w:val="32"/>
          <w:szCs w:val="32"/>
          <w:rtl/>
        </w:rPr>
        <w:t>إِنَّمَا</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الصَّدَقَاتُ</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لِلْفُقَرَاءِ</w:t>
      </w:r>
      <w:r w:rsidR="0019071D" w:rsidRPr="0019071D">
        <w:rPr>
          <w:rFonts w:ascii="HQPB2" w:hAnsi="HQPB2" w:cs="Traditional Naskh"/>
          <w:b/>
          <w:bCs/>
          <w:color w:val="000000"/>
          <w:sz w:val="32"/>
          <w:szCs w:val="32"/>
          <w:rtl/>
        </w:rPr>
        <w:t xml:space="preserve"> </w:t>
      </w:r>
      <w:r w:rsidR="0019071D" w:rsidRPr="0019071D">
        <w:rPr>
          <w:rFonts w:ascii="HQPB2" w:hAnsi="HQPB2" w:cs="Traditional Naskh" w:hint="eastAsia"/>
          <w:b/>
          <w:bCs/>
          <w:color w:val="000000"/>
          <w:sz w:val="32"/>
          <w:szCs w:val="32"/>
          <w:rtl/>
        </w:rPr>
        <w:t>وَالْمَسَاكِينِ</w:t>
      </w:r>
      <w:r w:rsidR="0019071D" w:rsidRPr="007A21E3">
        <w:rPr>
          <w:rFonts w:ascii="Traditional Arabic" w:hAnsi="Traditional Arabic" w:cs="Traditional Arabic"/>
          <w:color w:val="C00000"/>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1"/>
      </w:r>
      <w:r w:rsidRPr="007A21E3">
        <w:rPr>
          <w:rStyle w:val="FootnoteReference"/>
          <w:rFonts w:cs="Traditional Naskh"/>
          <w:sz w:val="32"/>
          <w:szCs w:val="32"/>
          <w:rtl/>
        </w:rPr>
        <w:t>)</w:t>
      </w:r>
      <w:r w:rsidRPr="0088525E">
        <w:rPr>
          <w:rFonts w:ascii="mylotus" w:hAnsi="mylotus" w:cs="Traditional Naskh"/>
          <w:sz w:val="32"/>
          <w:szCs w:val="32"/>
          <w:rtl/>
        </w:rPr>
        <w:t>. والزكاة هي الركن الثالث من أركان الإسلام ودعائمه العظام؛ لقول النبي</w:t>
      </w:r>
      <w:r w:rsidR="0019071D">
        <w:rPr>
          <w:rFonts w:ascii="mylotus" w:hAnsi="mylotus" w:cs="Traditional Naskh" w:hint="cs"/>
          <w:sz w:val="32"/>
          <w:szCs w:val="32"/>
          <w:rtl/>
        </w:rPr>
        <w:t xml:space="preserve"> </w:t>
      </w:r>
      <w:r w:rsidR="0019071D" w:rsidRPr="0019071D">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w:t>
      </w:r>
      <w:r w:rsidR="0019071D">
        <w:rPr>
          <w:rFonts w:ascii="mylotus" w:hAnsi="mylotus" w:cs="Traditional Naskh" w:hint="cs"/>
          <w:b/>
          <w:bCs/>
          <w:sz w:val="32"/>
          <w:szCs w:val="32"/>
          <w:rtl/>
        </w:rPr>
        <w:t>«</w:t>
      </w:r>
      <w:r w:rsidRPr="0088525E">
        <w:rPr>
          <w:rFonts w:ascii="mylotus" w:hAnsi="mylotus" w:cs="Traditional Naskh"/>
          <w:b/>
          <w:bCs/>
          <w:sz w:val="32"/>
          <w:szCs w:val="32"/>
          <w:rtl/>
        </w:rPr>
        <w:t>بُني الإسلام على خمس: شهادة أن لا إله إلا ا</w:t>
      </w:r>
      <w:r w:rsidR="00A1582F">
        <w:rPr>
          <w:rFonts w:ascii="mylotus" w:hAnsi="mylotus" w:cs="Traditional Naskh"/>
          <w:b/>
          <w:bCs/>
          <w:sz w:val="32"/>
          <w:szCs w:val="32"/>
          <w:rtl/>
        </w:rPr>
        <w:t>للَّه</w:t>
      </w:r>
      <w:r w:rsidRPr="0088525E">
        <w:rPr>
          <w:rFonts w:ascii="mylotus" w:hAnsi="mylotus" w:cs="Traditional Naskh"/>
          <w:b/>
          <w:bCs/>
          <w:sz w:val="32"/>
          <w:szCs w:val="32"/>
          <w:rtl/>
        </w:rPr>
        <w:t>، وأن محمداً رسول ا</w:t>
      </w:r>
      <w:r w:rsidR="00A1582F">
        <w:rPr>
          <w:rFonts w:ascii="mylotus" w:hAnsi="mylotus" w:cs="Traditional Naskh"/>
          <w:b/>
          <w:bCs/>
          <w:sz w:val="32"/>
          <w:szCs w:val="32"/>
          <w:rtl/>
        </w:rPr>
        <w:t>للَّه</w:t>
      </w:r>
      <w:r w:rsidRPr="0088525E">
        <w:rPr>
          <w:rFonts w:ascii="mylotus" w:hAnsi="mylotus" w:cs="Traditional Naskh"/>
          <w:b/>
          <w:bCs/>
          <w:sz w:val="32"/>
          <w:szCs w:val="32"/>
          <w:rtl/>
        </w:rPr>
        <w:t>، وإيقام الصلاة، وإيتاء الزكاة، وصوم رمضان، وحج البيت</w:t>
      </w:r>
      <w:r w:rsidR="0019071D">
        <w:rPr>
          <w:rFonts w:ascii="mylotus" w:hAnsi="mylotus" w:cs="Traditional Naskh" w:hint="cs"/>
          <w:b/>
          <w:b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2"/>
      </w:r>
      <w:r w:rsidRPr="007A21E3">
        <w:rPr>
          <w:rStyle w:val="FootnoteReference"/>
          <w:rFonts w:cs="Traditional Naskh"/>
          <w:sz w:val="32"/>
          <w:szCs w:val="32"/>
          <w:rtl/>
        </w:rPr>
        <w:t>)</w:t>
      </w:r>
      <w:r w:rsidRPr="0088525E">
        <w:rPr>
          <w:rFonts w:ascii="mylotus" w:hAnsi="mylotus" w:cs="Traditional Naskh"/>
          <w:sz w:val="32"/>
          <w:szCs w:val="32"/>
          <w:rtl/>
        </w:rPr>
        <w:t xml:space="preserve">. ولعظم شأن </w:t>
      </w:r>
      <w:r w:rsidRPr="0088525E">
        <w:rPr>
          <w:rFonts w:ascii="mylotus" w:hAnsi="mylotus" w:cs="Traditional Naskh"/>
          <w:sz w:val="32"/>
          <w:szCs w:val="32"/>
          <w:rtl/>
        </w:rPr>
        <w:lastRenderedPageBreak/>
        <w:t xml:space="preserve">الزكاة جاءت السنة عن النبي </w:t>
      </w:r>
      <w:r w:rsidR="0019071D" w:rsidRPr="0019071D">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بالتفاصيل في أحكامها، فقد جاءت الأحاديث الصحيحة في العناية بالزكاة، والأمر </w:t>
      </w:r>
      <w:r w:rsidRPr="0088525E">
        <w:rPr>
          <w:rFonts w:ascii="mylotus" w:hAnsi="mylotus" w:cs="Traditional Naskh"/>
          <w:spacing w:val="-6"/>
          <w:sz w:val="32"/>
          <w:szCs w:val="32"/>
          <w:rtl/>
        </w:rPr>
        <w:t>بإخراجها، وبيان فرضيَّتها، وبيان أصناف الأموال الزكوية: من بهيمة الأنعام، والخارج من الأرض، والذهب والفضة، وعروض التجارة، وأوضحت النُّصُب ومقاديرها، وبيَّنت السُّنة أحكام الزكاة بياناً واضحاً، وفصَّلت أصناف أهل الزكاة الثمانية، وقد جاء في السنة أكثر من مائة وعشرة أحاديث في</w:t>
      </w:r>
      <w:r w:rsidRPr="0088525E">
        <w:rPr>
          <w:rFonts w:ascii="mylotus" w:hAnsi="mylotus" w:cs="Traditional Naskh"/>
          <w:sz w:val="32"/>
          <w:szCs w:val="32"/>
          <w:rtl/>
        </w:rPr>
        <w:t xml:space="preserve"> الزكاة</w:t>
      </w:r>
      <w:r w:rsidRPr="007A21E3">
        <w:rPr>
          <w:rStyle w:val="FootnoteReference"/>
          <w:rFonts w:cs="Traditional Naskh"/>
          <w:sz w:val="32"/>
          <w:szCs w:val="32"/>
          <w:rtl/>
        </w:rPr>
        <w:t>(</w:t>
      </w:r>
      <w:r w:rsidRPr="007A21E3">
        <w:rPr>
          <w:rStyle w:val="FootnoteReference"/>
          <w:rFonts w:cs="Traditional Naskh"/>
          <w:sz w:val="32"/>
          <w:szCs w:val="32"/>
          <w:rtl/>
        </w:rPr>
        <w:footnoteReference w:id="693"/>
      </w:r>
      <w:r w:rsidRPr="007A21E3">
        <w:rPr>
          <w:rStyle w:val="FootnoteReference"/>
          <w:rFonts w:cs="Traditional Naskh"/>
          <w:sz w:val="32"/>
          <w:szCs w:val="32"/>
          <w:rtl/>
        </w:rPr>
        <w:t>)</w:t>
      </w:r>
      <w:r w:rsidRPr="0088525E">
        <w:rPr>
          <w:rFonts w:ascii="mylotus" w:hAnsi="mylotus" w:cs="Traditional Naskh"/>
          <w:sz w:val="32"/>
          <w:szCs w:val="32"/>
          <w:rtl/>
        </w:rPr>
        <w:t>.</w:t>
      </w:r>
    </w:p>
    <w:p w:rsidR="00940A28" w:rsidRPr="0019071D" w:rsidRDefault="00940A28" w:rsidP="0019071D">
      <w:pPr>
        <w:widowControl w:val="0"/>
        <w:spacing w:after="0" w:line="216" w:lineRule="auto"/>
        <w:ind w:firstLine="284"/>
        <w:jc w:val="lowKashida"/>
        <w:rPr>
          <w:rFonts w:ascii="mylotus" w:hAnsi="mylotus" w:cs="Traditional Naskh"/>
          <w:spacing w:val="-8"/>
          <w:sz w:val="32"/>
          <w:szCs w:val="32"/>
          <w:rtl/>
        </w:rPr>
      </w:pPr>
      <w:r w:rsidRPr="0019071D">
        <w:rPr>
          <w:rFonts w:ascii="mylotus" w:hAnsi="mylotus" w:cs="Traditional Naskh"/>
          <w:spacing w:val="-8"/>
          <w:sz w:val="32"/>
          <w:szCs w:val="32"/>
          <w:rtl/>
        </w:rPr>
        <w:t>ولعظم شأنها مَدَحَ ا</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 القائمين بها في آيات كثيرة: </w:t>
      </w:r>
      <w:r w:rsidR="0019071D" w:rsidRPr="0019071D">
        <w:rPr>
          <w:rFonts w:ascii="Traditional Arabic" w:hAnsi="Traditional Arabic" w:cs="Traditional Arabic"/>
          <w:color w:val="C00000"/>
          <w:spacing w:val="-8"/>
          <w:sz w:val="32"/>
          <w:szCs w:val="32"/>
          <w:rtl/>
        </w:rPr>
        <w:t>﴿</w:t>
      </w:r>
      <w:r w:rsidR="0019071D" w:rsidRPr="0019071D">
        <w:rPr>
          <w:rFonts w:ascii="HQPB2" w:hAnsi="HQPB2" w:cs="Traditional Naskh" w:hint="eastAsia"/>
          <w:b/>
          <w:bCs/>
          <w:color w:val="000000"/>
          <w:spacing w:val="-8"/>
          <w:sz w:val="32"/>
          <w:szCs w:val="32"/>
          <w:rtl/>
        </w:rPr>
        <w:t>وَاذْكُرْ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فِي</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الْكِتَابِ</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إِسْمَاعِيلَ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إِنَّهُ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كَانَ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صَادِقَ</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الْوَعْدِ</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وَكَانَ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رَسُولًا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نَبِيًّا</w:t>
      </w:r>
      <w:r w:rsidR="0019071D" w:rsidRPr="0019071D">
        <w:rPr>
          <w:rFonts w:ascii="HQPB2" w:hAnsi="HQPB2" w:cs="Traditional Naskh"/>
          <w:b/>
          <w:bCs/>
          <w:color w:val="000000"/>
          <w:spacing w:val="-8"/>
          <w:sz w:val="32"/>
          <w:szCs w:val="32"/>
          <w:rtl/>
        </w:rPr>
        <w:t xml:space="preserve"> </w:t>
      </w:r>
      <w:r w:rsidR="0019071D" w:rsidRPr="0019071D">
        <w:rPr>
          <w:rFonts w:ascii="AAAGoldenLotus Stg1_Ver1" w:hAnsi="AAAGoldenLotus Stg1_Ver1" w:cs="AAAGoldenLotus Stg1_Ver1"/>
          <w:color w:val="C00000"/>
          <w:spacing w:val="-8"/>
          <w:sz w:val="24"/>
          <w:szCs w:val="24"/>
          <w:rtl/>
        </w:rPr>
        <w:t>*</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وَكَانَ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يَأْمُرُ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أَهْلَهُ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بِالصَّلَاةِ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وَالزَّكَاةِ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وَكَانَ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عِنْدَ</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رَبِّهِ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مَرْضِيًّا</w:t>
      </w:r>
      <w:r w:rsidR="0019071D" w:rsidRPr="0019071D">
        <w:rPr>
          <w:rFonts w:ascii="Traditional Arabic" w:hAnsi="Traditional Arabic" w:cs="Traditional Arabic"/>
          <w:color w:val="C00000"/>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4"/>
      </w:r>
      <w:r w:rsidRPr="007A21E3">
        <w:rPr>
          <w:rStyle w:val="FootnoteReference"/>
          <w:rFonts w:cs="Traditional Naskh"/>
          <w:sz w:val="32"/>
          <w:szCs w:val="32"/>
          <w:rtl/>
        </w:rPr>
        <w:t>)</w:t>
      </w:r>
      <w:r w:rsidRPr="0019071D">
        <w:rPr>
          <w:rFonts w:ascii="mylotus" w:hAnsi="mylotus" w:cs="Traditional Naskh"/>
          <w:spacing w:val="-8"/>
          <w:sz w:val="32"/>
          <w:szCs w:val="32"/>
          <w:rtl/>
        </w:rPr>
        <w:t xml:space="preserve">. وقال تعالى: </w:t>
      </w:r>
      <w:r w:rsidR="0019071D" w:rsidRPr="0019071D">
        <w:rPr>
          <w:rFonts w:ascii="Traditional Arabic" w:hAnsi="Traditional Arabic" w:cs="Traditional Arabic"/>
          <w:color w:val="C00000"/>
          <w:spacing w:val="-8"/>
          <w:sz w:val="32"/>
          <w:szCs w:val="32"/>
          <w:rtl/>
        </w:rPr>
        <w:t>﴿</w:t>
      </w:r>
      <w:r w:rsidR="0019071D" w:rsidRPr="0019071D">
        <w:rPr>
          <w:rFonts w:ascii="HQPB2" w:hAnsi="HQPB2" w:cs="Traditional Naskh" w:hint="eastAsia"/>
          <w:b/>
          <w:bCs/>
          <w:color w:val="000000"/>
          <w:spacing w:val="-8"/>
          <w:sz w:val="32"/>
          <w:szCs w:val="32"/>
          <w:rtl/>
        </w:rPr>
        <w:t>رِجَالٌ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لَا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تُلْهِيهِمْ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تِجَارَةٌ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وَلَا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بَيْعٌ</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عَنْ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ذِكْرِ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وَإِقَامِ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الصَّلَاةِ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وَإِيتَاءِ</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الزَّكَاةِ</w:t>
      </w:r>
      <w:r w:rsidR="0019071D" w:rsidRPr="0019071D">
        <w:rPr>
          <w:rFonts w:ascii="Traditional Arabic" w:hAnsi="Traditional Arabic" w:cs="Traditional Arabic"/>
          <w:color w:val="C00000"/>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5"/>
      </w:r>
      <w:r w:rsidRPr="007A21E3">
        <w:rPr>
          <w:rStyle w:val="FootnoteReference"/>
          <w:rFonts w:cs="Traditional Naskh"/>
          <w:sz w:val="32"/>
          <w:szCs w:val="32"/>
          <w:rtl/>
        </w:rPr>
        <w:t>)</w:t>
      </w:r>
      <w:r w:rsidRPr="0019071D">
        <w:rPr>
          <w:rFonts w:ascii="mylotus" w:hAnsi="mylotus" w:cs="Traditional Naskh"/>
          <w:spacing w:val="-8"/>
          <w:sz w:val="32"/>
          <w:szCs w:val="32"/>
          <w:rtl/>
        </w:rPr>
        <w:t>. وذمَّ التاركين لها وتارك إطعام المسكين؛ ولعظم شأنها أمر ا</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 بها أمراً مطلقاً في مكة، ثم فُرضت في السنة الثانية </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جرة: الزكاة ذات النُّصُب والمقادير، ويدل على عظم منزلتها: أن إمام المسلمين يقاتل من منعها، قال </w:t>
      </w:r>
      <w:r w:rsidR="0019071D" w:rsidRPr="0019071D">
        <w:rPr>
          <w:rFonts w:ascii="AAA GoldenLotus" w:hAnsi="AAA GoldenLotus" w:cs="AAA GoldenLotus"/>
          <w:color w:val="C00000"/>
          <w:spacing w:val="-8"/>
          <w:rtl/>
          <w:lang w:bidi="ar"/>
        </w:rPr>
        <w:t>♥</w:t>
      </w:r>
      <w:r w:rsidRPr="0019071D">
        <w:rPr>
          <w:rFonts w:ascii="mylotus" w:hAnsi="mylotus" w:cs="Traditional Naskh"/>
          <w:spacing w:val="-8"/>
          <w:sz w:val="32"/>
          <w:szCs w:val="32"/>
          <w:rtl/>
        </w:rPr>
        <w:t xml:space="preserve">: </w:t>
      </w:r>
      <w:r w:rsidR="0019071D" w:rsidRPr="0019071D">
        <w:rPr>
          <w:rFonts w:ascii="mylotus" w:hAnsi="mylotus" w:cs="Traditional Naskh" w:hint="cs"/>
          <w:b/>
          <w:bCs/>
          <w:spacing w:val="-8"/>
          <w:sz w:val="32"/>
          <w:szCs w:val="32"/>
          <w:rtl/>
        </w:rPr>
        <w:t>«</w:t>
      </w:r>
      <w:r w:rsidRPr="0019071D">
        <w:rPr>
          <w:rFonts w:ascii="mylotus" w:hAnsi="mylotus" w:cs="Traditional Naskh"/>
          <w:b/>
          <w:bCs/>
          <w:spacing w:val="-8"/>
          <w:sz w:val="32"/>
          <w:szCs w:val="32"/>
          <w:rtl/>
        </w:rPr>
        <w:t>أمرت أن أقاتل الناس حتى يشهدوا أن لا إله إلا ا</w:t>
      </w:r>
      <w:r w:rsidR="00A1582F" w:rsidRPr="0019071D">
        <w:rPr>
          <w:rFonts w:ascii="mylotus" w:hAnsi="mylotus" w:cs="Traditional Naskh"/>
          <w:b/>
          <w:bCs/>
          <w:spacing w:val="-8"/>
          <w:sz w:val="32"/>
          <w:szCs w:val="32"/>
          <w:rtl/>
        </w:rPr>
        <w:t>للَّه</w:t>
      </w:r>
      <w:r w:rsidRPr="0019071D">
        <w:rPr>
          <w:rFonts w:ascii="mylotus" w:hAnsi="mylotus" w:cs="Traditional Naskh"/>
          <w:b/>
          <w:bCs/>
          <w:spacing w:val="-8"/>
          <w:sz w:val="32"/>
          <w:szCs w:val="32"/>
          <w:rtl/>
        </w:rPr>
        <w:t>، وأن محمداً رسول ا</w:t>
      </w:r>
      <w:r w:rsidR="00A1582F" w:rsidRPr="0019071D">
        <w:rPr>
          <w:rFonts w:ascii="mylotus" w:hAnsi="mylotus" w:cs="Traditional Naskh"/>
          <w:b/>
          <w:bCs/>
          <w:spacing w:val="-8"/>
          <w:sz w:val="32"/>
          <w:szCs w:val="32"/>
          <w:rtl/>
        </w:rPr>
        <w:t>للَّه</w:t>
      </w:r>
      <w:r w:rsidRPr="0019071D">
        <w:rPr>
          <w:rFonts w:ascii="mylotus" w:hAnsi="mylotus" w:cs="Traditional Naskh"/>
          <w:b/>
          <w:bCs/>
          <w:spacing w:val="-8"/>
          <w:sz w:val="32"/>
          <w:szCs w:val="32"/>
          <w:rtl/>
        </w:rPr>
        <w:t>، ويقيموا الصلاة، ويؤتوا الزكاة، فإذا فعلوا ذلك عصموا مني دماءهم وأموالهم إلا بحقها وحسابهم على ا</w:t>
      </w:r>
      <w:r w:rsidR="00A1582F" w:rsidRPr="0019071D">
        <w:rPr>
          <w:rFonts w:ascii="mylotus" w:hAnsi="mylotus" w:cs="Traditional Naskh"/>
          <w:b/>
          <w:bCs/>
          <w:spacing w:val="-8"/>
          <w:sz w:val="32"/>
          <w:szCs w:val="32"/>
          <w:rtl/>
        </w:rPr>
        <w:t>للَّه</w:t>
      </w:r>
      <w:r w:rsidR="0019071D" w:rsidRPr="0019071D">
        <w:rPr>
          <w:rFonts w:ascii="mylotus" w:hAnsi="mylotus" w:cs="Traditional Naskh" w:hint="cs"/>
          <w:b/>
          <w:bCs/>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6"/>
      </w:r>
      <w:r w:rsidRPr="007A21E3">
        <w:rPr>
          <w:rStyle w:val="FootnoteReference"/>
          <w:rFonts w:cs="Traditional Naskh"/>
          <w:sz w:val="32"/>
          <w:szCs w:val="32"/>
          <w:rtl/>
        </w:rPr>
        <w:t>)</w:t>
      </w:r>
      <w:r w:rsidRPr="0019071D">
        <w:rPr>
          <w:rFonts w:ascii="mylotus" w:hAnsi="mylotus" w:cs="Traditional Naskh"/>
          <w:spacing w:val="-8"/>
          <w:sz w:val="32"/>
          <w:szCs w:val="32"/>
          <w:rtl/>
        </w:rPr>
        <w:t xml:space="preserve">. وقال أبو بكر </w:t>
      </w:r>
      <w:r w:rsidR="0019071D" w:rsidRPr="0019071D">
        <w:rPr>
          <w:rFonts w:ascii="mylotus" w:hAnsi="mylotus" w:cs="Traditional Naskh"/>
          <w:color w:val="C00000"/>
          <w:spacing w:val="-8"/>
          <w:sz w:val="32"/>
          <w:szCs w:val="32"/>
        </w:rPr>
        <w:sym w:font="AGA Arabesque" w:char="F074"/>
      </w:r>
      <w:r w:rsidRPr="0019071D">
        <w:rPr>
          <w:rFonts w:ascii="mylotus" w:hAnsi="mylotus" w:cs="Traditional Naskh"/>
          <w:spacing w:val="-8"/>
          <w:sz w:val="32"/>
          <w:szCs w:val="32"/>
          <w:rtl/>
        </w:rPr>
        <w:t xml:space="preserve"> في مَنْ مَنَعَ الزكاة: </w:t>
      </w:r>
      <w:r w:rsidR="0019071D" w:rsidRPr="0019071D">
        <w:rPr>
          <w:rFonts w:ascii="mylotus" w:hAnsi="mylotus" w:cs="Traditional Naskh" w:hint="cs"/>
          <w:spacing w:val="-8"/>
          <w:sz w:val="32"/>
          <w:szCs w:val="32"/>
          <w:rtl/>
        </w:rPr>
        <w:t>«</w:t>
      </w:r>
      <w:r w:rsidRPr="0019071D">
        <w:rPr>
          <w:rFonts w:ascii="mylotus" w:hAnsi="mylotus" w:cs="Traditional Naskh"/>
          <w:spacing w:val="-8"/>
          <w:sz w:val="32"/>
          <w:szCs w:val="32"/>
          <w:rtl/>
        </w:rPr>
        <w:t>وا</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 لو منعوني عقالاً كانوا يؤدونه إلى رسول ا</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 </w:t>
      </w:r>
      <w:r w:rsidR="0019071D" w:rsidRPr="0019071D">
        <w:rPr>
          <w:rFonts w:ascii="mylotus" w:hAnsi="mylotus" w:cs="Traditional Naskh"/>
          <w:color w:val="C00000"/>
          <w:spacing w:val="-8"/>
          <w:sz w:val="32"/>
          <w:szCs w:val="32"/>
        </w:rPr>
        <w:sym w:font="AGA Arabesque" w:char="F072"/>
      </w:r>
      <w:r w:rsidRPr="0019071D">
        <w:rPr>
          <w:rFonts w:ascii="mylotus" w:hAnsi="mylotus" w:cs="Traditional Naskh"/>
          <w:spacing w:val="-8"/>
          <w:sz w:val="32"/>
          <w:szCs w:val="32"/>
          <w:rtl/>
        </w:rPr>
        <w:t xml:space="preserve"> لقاتلتهم على منعه</w:t>
      </w:r>
      <w:r w:rsidR="0019071D" w:rsidRPr="0019071D">
        <w:rPr>
          <w:rFonts w:ascii="mylotus" w:hAnsi="mylotus" w:cs="Traditional Naskh" w:hint="eastAsia"/>
          <w:spacing w:val="-8"/>
          <w:sz w:val="32"/>
          <w:szCs w:val="32"/>
          <w:rtl/>
        </w:rPr>
        <w:t>»</w:t>
      </w:r>
      <w:r w:rsidRPr="0019071D">
        <w:rPr>
          <w:rFonts w:ascii="mylotus" w:hAnsi="mylotus" w:cs="Traditional Naskh"/>
          <w:spacing w:val="-8"/>
          <w:sz w:val="32"/>
          <w:szCs w:val="32"/>
          <w:rtl/>
        </w:rPr>
        <w:t xml:space="preserve">. وفي رواية: </w:t>
      </w:r>
      <w:r w:rsidR="0019071D" w:rsidRPr="0019071D">
        <w:rPr>
          <w:rFonts w:ascii="mylotus" w:hAnsi="mylotus" w:cs="Traditional Naskh" w:hint="cs"/>
          <w:spacing w:val="-8"/>
          <w:sz w:val="32"/>
          <w:szCs w:val="32"/>
          <w:rtl/>
        </w:rPr>
        <w:t>«</w:t>
      </w:r>
      <w:r w:rsidRPr="0019071D">
        <w:rPr>
          <w:rFonts w:ascii="mylotus" w:hAnsi="mylotus" w:cs="Traditional Naskh"/>
          <w:spacing w:val="-8"/>
          <w:sz w:val="32"/>
          <w:szCs w:val="32"/>
          <w:rtl/>
        </w:rPr>
        <w:t>وا</w:t>
      </w:r>
      <w:r w:rsidR="00A1582F" w:rsidRPr="0019071D">
        <w:rPr>
          <w:rFonts w:ascii="mylotus" w:hAnsi="mylotus" w:cs="Traditional Naskh"/>
          <w:spacing w:val="-8"/>
          <w:sz w:val="32"/>
          <w:szCs w:val="32"/>
          <w:rtl/>
        </w:rPr>
        <w:t>للَّه</w:t>
      </w:r>
      <w:r w:rsidRPr="0019071D">
        <w:rPr>
          <w:rFonts w:ascii="mylotus" w:hAnsi="mylotus" w:cs="Traditional Naskh"/>
          <w:spacing w:val="-8"/>
          <w:sz w:val="32"/>
          <w:szCs w:val="32"/>
          <w:rtl/>
        </w:rPr>
        <w:t xml:space="preserve"> لو منعوني عناقاً...</w:t>
      </w:r>
      <w:r w:rsidR="0019071D" w:rsidRPr="0019071D">
        <w:rPr>
          <w:rFonts w:ascii="mylotus" w:hAnsi="mylotus" w:cs="Traditional Naskh" w:hint="cs"/>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7"/>
      </w:r>
      <w:r w:rsidRPr="007A21E3">
        <w:rPr>
          <w:rStyle w:val="FootnoteReference"/>
          <w:rFonts w:cs="Traditional Naskh"/>
          <w:sz w:val="32"/>
          <w:szCs w:val="32"/>
          <w:rtl/>
        </w:rPr>
        <w:t>)</w:t>
      </w:r>
      <w:r w:rsidRPr="0019071D">
        <w:rPr>
          <w:rFonts w:ascii="mylotus" w:hAnsi="mylotus" w:cs="Traditional Naskh"/>
          <w:spacing w:val="-8"/>
          <w:sz w:val="32"/>
          <w:szCs w:val="32"/>
          <w:rtl/>
        </w:rPr>
        <w:t xml:space="preserve">, ومما يؤكد عظم منزلة الزكاة أن من جحد وجوبها كفر؛ ولعظم شأنها ومنزلتها جاءت النصوص من الكتاب والسنة في بيان عقوبة تاركها، كقوله تعالى: </w:t>
      </w:r>
      <w:r w:rsidR="0019071D" w:rsidRPr="0019071D">
        <w:rPr>
          <w:rFonts w:ascii="Traditional Arabic" w:hAnsi="Traditional Arabic" w:cs="Traditional Arabic"/>
          <w:color w:val="C00000"/>
          <w:spacing w:val="-8"/>
          <w:sz w:val="32"/>
          <w:szCs w:val="32"/>
          <w:rtl/>
        </w:rPr>
        <w:t>﴿</w:t>
      </w:r>
      <w:r w:rsidR="0019071D" w:rsidRPr="0019071D">
        <w:rPr>
          <w:rFonts w:ascii="HQPB2" w:hAnsi="HQPB2" w:cs="Traditional Naskh" w:hint="eastAsia"/>
          <w:b/>
          <w:bCs/>
          <w:color w:val="000000"/>
          <w:spacing w:val="-8"/>
          <w:sz w:val="32"/>
          <w:szCs w:val="32"/>
          <w:rtl/>
        </w:rPr>
        <w:t>يَاأَيُّهَا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الَّذِينَ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آمَنُوا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إِنَّ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كَثِيرًا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الْأَحْبَارِ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وَالرُّهْبَانِ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لَيَأْكُلُونَ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أَمْوَالَ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النَّاسِ</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بِالْبَاطِلِ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وَيَصُدُّونَ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عَنْ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سَبِيلِ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وَالَّذِينَ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يَكْنِزُونَ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الذَّهَبَ</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lastRenderedPageBreak/>
        <w:t>وَالْفِضَّةَ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وَلَا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يُنْفِقُونَهَا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فِي</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سَبِيلِ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فَبَشِّرْهُمْ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بِعَذَابٍ</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أَلِيمٍ</w:t>
      </w:r>
      <w:r w:rsidR="0019071D" w:rsidRPr="0019071D">
        <w:rPr>
          <w:rFonts w:ascii="HQPB2" w:hAnsi="HQPB2" w:cs="Traditional Naskh"/>
          <w:b/>
          <w:bCs/>
          <w:color w:val="000000"/>
          <w:spacing w:val="-8"/>
          <w:sz w:val="32"/>
          <w:szCs w:val="32"/>
          <w:rtl/>
        </w:rPr>
        <w:t xml:space="preserve"> </w:t>
      </w:r>
      <w:r w:rsidR="0019071D" w:rsidRPr="0019071D">
        <w:rPr>
          <w:rFonts w:ascii="AAAGoldenLotus Stg1_Ver1" w:hAnsi="AAAGoldenLotus Stg1_Ver1" w:cs="AAAGoldenLotus Stg1_Ver1"/>
          <w:color w:val="C00000"/>
          <w:spacing w:val="-8"/>
          <w:sz w:val="24"/>
          <w:szCs w:val="24"/>
          <w:rtl/>
        </w:rPr>
        <w:t>*</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يَوْمَ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يُحْمَى</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عَلَيْهَا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فِي</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نَارِ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جَهَنَّمَ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فَتُكْوَى</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بِهَا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جِبَاهُهُمْ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وَجُنُوبُهُمْ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وَظُهُورُهُمْ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هَذَا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كَنَزْتُمْ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لِأَنْفُسِكُمْ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فَذُوقُوا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كُنْتُمْ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تَكْنِزُونَ</w:t>
      </w:r>
      <w:r w:rsidR="0019071D" w:rsidRPr="0019071D">
        <w:rPr>
          <w:rFonts w:ascii="Traditional Arabic" w:hAnsi="Traditional Arabic" w:cs="Traditional Arabic"/>
          <w:color w:val="C00000"/>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698"/>
      </w:r>
      <w:r w:rsidRPr="007A21E3">
        <w:rPr>
          <w:rStyle w:val="FootnoteReference"/>
          <w:rFonts w:cs="Traditional Naskh"/>
          <w:sz w:val="32"/>
          <w:szCs w:val="32"/>
          <w:rtl/>
        </w:rPr>
        <w:t>)</w:t>
      </w:r>
      <w:r w:rsidRPr="0019071D">
        <w:rPr>
          <w:rFonts w:ascii="mylotus" w:hAnsi="mylotus" w:cs="Traditional Naskh"/>
          <w:spacing w:val="-8"/>
          <w:sz w:val="32"/>
          <w:szCs w:val="32"/>
          <w:rtl/>
        </w:rPr>
        <w:t xml:space="preserve">. وقال النبي </w:t>
      </w:r>
      <w:r w:rsidR="0019071D" w:rsidRPr="0019071D">
        <w:rPr>
          <w:rFonts w:ascii="mylotus" w:hAnsi="mylotus" w:cs="Traditional Naskh"/>
          <w:color w:val="C00000"/>
          <w:spacing w:val="-8"/>
          <w:sz w:val="32"/>
          <w:szCs w:val="32"/>
        </w:rPr>
        <w:sym w:font="AGA Arabesque" w:char="F072"/>
      </w:r>
      <w:r w:rsidRPr="0019071D">
        <w:rPr>
          <w:rFonts w:ascii="mylotus" w:hAnsi="mylotus" w:cs="Traditional Naskh"/>
          <w:spacing w:val="-8"/>
          <w:sz w:val="32"/>
          <w:szCs w:val="32"/>
          <w:rtl/>
        </w:rPr>
        <w:t xml:space="preserve">: </w:t>
      </w:r>
      <w:r w:rsidR="0019071D" w:rsidRPr="0019071D">
        <w:rPr>
          <w:rFonts w:ascii="mylotus" w:hAnsi="mylotus" w:cs="Traditional Naskh" w:hint="cs"/>
          <w:b/>
          <w:bCs/>
          <w:spacing w:val="-8"/>
          <w:sz w:val="32"/>
          <w:szCs w:val="32"/>
          <w:rtl/>
        </w:rPr>
        <w:t>«</w:t>
      </w:r>
      <w:r w:rsidRPr="0019071D">
        <w:rPr>
          <w:rFonts w:ascii="mylotus" w:hAnsi="mylotus" w:cs="Traditional Naskh"/>
          <w:b/>
          <w:bCs/>
          <w:spacing w:val="-8"/>
          <w:sz w:val="32"/>
          <w:szCs w:val="32"/>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19071D" w:rsidRPr="0019071D">
        <w:rPr>
          <w:rFonts w:ascii="mylotus" w:hAnsi="mylotus" w:cs="Traditional Naskh" w:hint="cs"/>
          <w:b/>
          <w:bCs/>
          <w:spacing w:val="-8"/>
          <w:sz w:val="32"/>
          <w:szCs w:val="32"/>
          <w:rtl/>
        </w:rPr>
        <w:t>»</w:t>
      </w:r>
      <w:r w:rsidRPr="0019071D">
        <w:rPr>
          <w:rFonts w:ascii="mylotus" w:hAnsi="mylotus" w:cs="Traditional Naskh"/>
          <w:spacing w:val="-8"/>
          <w:sz w:val="32"/>
          <w:szCs w:val="32"/>
          <w:rtl/>
        </w:rPr>
        <w:t>. ثم ذكر الإبل، والغنم والبقر</w:t>
      </w:r>
      <w:r w:rsidRPr="007A21E3">
        <w:rPr>
          <w:rStyle w:val="FootnoteReference"/>
          <w:rFonts w:cs="Traditional Naskh"/>
          <w:sz w:val="32"/>
          <w:szCs w:val="32"/>
          <w:rtl/>
        </w:rPr>
        <w:t>(</w:t>
      </w:r>
      <w:r w:rsidRPr="007A21E3">
        <w:rPr>
          <w:rStyle w:val="FootnoteReference"/>
          <w:rFonts w:cs="Traditional Naskh"/>
          <w:sz w:val="32"/>
          <w:szCs w:val="32"/>
          <w:rtl/>
        </w:rPr>
        <w:footnoteReference w:id="699"/>
      </w:r>
      <w:r w:rsidRPr="007A21E3">
        <w:rPr>
          <w:rStyle w:val="FootnoteReference"/>
          <w:rFonts w:cs="Traditional Naskh"/>
          <w:sz w:val="32"/>
          <w:szCs w:val="32"/>
          <w:rtl/>
        </w:rPr>
        <w:t>)</w:t>
      </w:r>
      <w:r w:rsidRPr="0019071D">
        <w:rPr>
          <w:rFonts w:ascii="mylotus" w:hAnsi="mylotus" w:cs="Traditional Naskh"/>
          <w:spacing w:val="-8"/>
          <w:sz w:val="32"/>
          <w:szCs w:val="32"/>
          <w:rtl/>
        </w:rPr>
        <w:t xml:space="preserve">، وقال </w:t>
      </w:r>
      <w:r w:rsidR="0019071D" w:rsidRPr="0019071D">
        <w:rPr>
          <w:rFonts w:ascii="mylotus" w:hAnsi="mylotus" w:cs="Traditional Naskh"/>
          <w:color w:val="C00000"/>
          <w:spacing w:val="-8"/>
          <w:sz w:val="32"/>
          <w:szCs w:val="32"/>
        </w:rPr>
        <w:sym w:font="AGA Arabesque" w:char="F072"/>
      </w:r>
      <w:r w:rsidRPr="0019071D">
        <w:rPr>
          <w:rFonts w:ascii="mylotus" w:hAnsi="mylotus" w:cs="Traditional Naskh"/>
          <w:spacing w:val="-8"/>
          <w:sz w:val="32"/>
          <w:szCs w:val="32"/>
          <w:rtl/>
        </w:rPr>
        <w:t xml:space="preserve">: </w:t>
      </w:r>
      <w:r w:rsidR="0019071D" w:rsidRPr="0019071D">
        <w:rPr>
          <w:rFonts w:ascii="mylotus" w:hAnsi="mylotus" w:cs="Traditional Naskh" w:hint="cs"/>
          <w:b/>
          <w:bCs/>
          <w:spacing w:val="-8"/>
          <w:sz w:val="32"/>
          <w:szCs w:val="32"/>
          <w:rtl/>
        </w:rPr>
        <w:t>«</w:t>
      </w:r>
      <w:r w:rsidRPr="0019071D">
        <w:rPr>
          <w:rFonts w:ascii="mylotus" w:hAnsi="mylotus" w:cs="Traditional Naskh"/>
          <w:b/>
          <w:bCs/>
          <w:spacing w:val="-8"/>
          <w:sz w:val="32"/>
          <w:szCs w:val="32"/>
          <w:rtl/>
        </w:rPr>
        <w:t>من آتاه ا</w:t>
      </w:r>
      <w:r w:rsidR="00A1582F" w:rsidRPr="0019071D">
        <w:rPr>
          <w:rFonts w:ascii="mylotus" w:hAnsi="mylotus" w:cs="Traditional Naskh"/>
          <w:b/>
          <w:bCs/>
          <w:spacing w:val="-8"/>
          <w:sz w:val="32"/>
          <w:szCs w:val="32"/>
          <w:rtl/>
        </w:rPr>
        <w:t>للَّه</w:t>
      </w:r>
      <w:r w:rsidRPr="0019071D">
        <w:rPr>
          <w:rFonts w:ascii="mylotus" w:hAnsi="mylotus" w:cs="Traditional Naskh"/>
          <w:b/>
          <w:bCs/>
          <w:spacing w:val="-8"/>
          <w:sz w:val="32"/>
          <w:szCs w:val="32"/>
          <w:rtl/>
        </w:rPr>
        <w:t xml:space="preserve"> مالاً فلم يؤدِّ زكاته مُثِّل له يوم القيامة شجاعاً أقرع له زبيبتان يطوِّقه يوم القيامة، ثم يأخذ بلهزمتيه</w:t>
      </w:r>
      <w:r w:rsidRPr="0019071D">
        <w:rPr>
          <w:rFonts w:ascii="mylotus" w:hAnsi="mylotus" w:cs="Traditional Naskh"/>
          <w:spacing w:val="-8"/>
          <w:sz w:val="32"/>
          <w:szCs w:val="32"/>
          <w:rtl/>
        </w:rPr>
        <w:t xml:space="preserve"> </w:t>
      </w:r>
      <w:r w:rsidRPr="0019071D">
        <w:rPr>
          <w:rFonts w:hint="cs"/>
          <w:spacing w:val="-8"/>
          <w:sz w:val="32"/>
          <w:szCs w:val="32"/>
          <w:rtl/>
        </w:rPr>
        <w:t>–</w:t>
      </w:r>
      <w:r w:rsidRPr="0019071D">
        <w:rPr>
          <w:rFonts w:ascii="mylotus" w:hAnsi="mylotus" w:cs="Traditional Naskh"/>
          <w:spacing w:val="-8"/>
          <w:sz w:val="32"/>
          <w:szCs w:val="32"/>
          <w:rtl/>
        </w:rPr>
        <w:t xml:space="preserve"> يعني شدقيه </w:t>
      </w:r>
      <w:r w:rsidRPr="0019071D">
        <w:rPr>
          <w:rFonts w:hint="cs"/>
          <w:spacing w:val="-8"/>
          <w:sz w:val="32"/>
          <w:szCs w:val="32"/>
          <w:rtl/>
        </w:rPr>
        <w:t>–</w:t>
      </w:r>
      <w:r w:rsidRPr="0019071D">
        <w:rPr>
          <w:rFonts w:ascii="mylotus" w:hAnsi="mylotus" w:cs="Traditional Naskh"/>
          <w:spacing w:val="-8"/>
          <w:sz w:val="32"/>
          <w:szCs w:val="32"/>
          <w:rtl/>
        </w:rPr>
        <w:t xml:space="preserve"> </w:t>
      </w:r>
      <w:r w:rsidRPr="0019071D">
        <w:rPr>
          <w:rFonts w:ascii="mylotus" w:hAnsi="mylotus" w:cs="Traditional Naskh"/>
          <w:b/>
          <w:bCs/>
          <w:spacing w:val="-8"/>
          <w:sz w:val="32"/>
          <w:szCs w:val="32"/>
          <w:rtl/>
        </w:rPr>
        <w:t xml:space="preserve">ثم يقول: أنا مالك، أنا كنزك، ثم تلا هذه الآية: </w:t>
      </w:r>
      <w:r w:rsidR="0019071D" w:rsidRPr="0019071D">
        <w:rPr>
          <w:rFonts w:ascii="Traditional Arabic" w:hAnsi="Traditional Arabic" w:cs="Traditional Arabic"/>
          <w:color w:val="C00000"/>
          <w:spacing w:val="-8"/>
          <w:sz w:val="32"/>
          <w:szCs w:val="32"/>
          <w:rtl/>
        </w:rPr>
        <w:t>﴿</w:t>
      </w:r>
      <w:r w:rsidR="0019071D" w:rsidRPr="0019071D">
        <w:rPr>
          <w:rFonts w:ascii="HQPB2" w:hAnsi="HQPB2" w:cs="Traditional Naskh" w:hint="eastAsia"/>
          <w:b/>
          <w:bCs/>
          <w:color w:val="000000"/>
          <w:spacing w:val="-8"/>
          <w:sz w:val="32"/>
          <w:szCs w:val="32"/>
          <w:rtl/>
        </w:rPr>
        <w:t>وَلَا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يَحْسَبَنَّ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الَّذِينَ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يَبْخَلُونَ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بِمَا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آتَاهُمُ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فَضْلِهِ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هُوَ</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خَيْرًا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لَهُمْ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بَلْ</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هُوَ</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شَرٌّ</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لَهُمْ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سَيُطَوَّقُونَ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بَخِلُوا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يَوْمَ</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الْقِيَامَةِ</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مِيرَاثُ</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السَّمَوَاتِ</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وَالْأَرْضِ</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وَاللَّهُ</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بِمَا</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تَعْمَلُونَ</w:t>
      </w:r>
      <w:r w:rsidR="0019071D" w:rsidRPr="0019071D">
        <w:rPr>
          <w:rFonts w:ascii="HQPB2" w:hAnsi="HQPB2" w:cs="Traditional Naskh"/>
          <w:b/>
          <w:bCs/>
          <w:color w:val="000000"/>
          <w:spacing w:val="-8"/>
          <w:sz w:val="32"/>
          <w:szCs w:val="32"/>
          <w:rtl/>
        </w:rPr>
        <w:t xml:space="preserve"> </w:t>
      </w:r>
      <w:r w:rsidR="0019071D" w:rsidRPr="0019071D">
        <w:rPr>
          <w:rFonts w:ascii="HQPB2" w:hAnsi="HQPB2" w:cs="Traditional Naskh" w:hint="eastAsia"/>
          <w:b/>
          <w:bCs/>
          <w:color w:val="000000"/>
          <w:spacing w:val="-8"/>
          <w:sz w:val="32"/>
          <w:szCs w:val="32"/>
          <w:rtl/>
        </w:rPr>
        <w:t>خَبِيرٌ</w:t>
      </w:r>
      <w:r w:rsidR="0019071D" w:rsidRPr="0019071D">
        <w:rPr>
          <w:rFonts w:ascii="Traditional Arabic" w:hAnsi="Traditional Arabic" w:cs="Traditional Arabic"/>
          <w:color w:val="C00000"/>
          <w:spacing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0"/>
      </w:r>
      <w:r w:rsidRPr="007A21E3">
        <w:rPr>
          <w:rStyle w:val="FootnoteReference"/>
          <w:rFonts w:cs="Traditional Naskh"/>
          <w:sz w:val="32"/>
          <w:szCs w:val="32"/>
          <w:rtl/>
        </w:rPr>
        <w:t>)</w:t>
      </w:r>
      <w:r w:rsidRPr="0019071D">
        <w:rPr>
          <w:rFonts w:ascii="mylotus" w:hAnsi="mylotus" w:cs="Traditional Naskh"/>
          <w:spacing w:val="-8"/>
          <w:sz w:val="32"/>
          <w:szCs w:val="32"/>
          <w:rtl/>
        </w:rPr>
        <w:t>.</w:t>
      </w:r>
    </w:p>
    <w:p w:rsidR="00940A28" w:rsidRPr="0088525E" w:rsidRDefault="00940A28" w:rsidP="00180017">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ومن عظم شأنها أن إمام المسلمين يعزر من تهاون بأداء الزكاة. وأما فوائد الزكاة فكثيرة جداً، منها: أن إسلام العبد لا يتم إلا بأدائها، ويحصل بها تنفيذ أمر ا</w:t>
      </w:r>
      <w:r w:rsidR="00A1582F">
        <w:rPr>
          <w:rFonts w:ascii="mylotus" w:hAnsi="mylotus" w:cs="Traditional Naskh"/>
          <w:sz w:val="32"/>
          <w:szCs w:val="32"/>
          <w:rtl/>
        </w:rPr>
        <w:t>للَّه</w:t>
      </w:r>
      <w:r w:rsidRPr="0088525E">
        <w:rPr>
          <w:rFonts w:ascii="mylotus" w:hAnsi="mylotus" w:cs="Traditional Naskh"/>
          <w:sz w:val="32"/>
          <w:szCs w:val="32"/>
          <w:rtl/>
        </w:rPr>
        <w:t xml:space="preserve"> رجاء ثوابه وخشية عذابه، وتُثبّت أواصر المحبة بين الغني والفقير، وتطهِّر النفس وتزكِّيها، وتعوِّد المسلم على الجود، وتحفظ النفس من الشح، وتُستجلب بها البركة </w:t>
      </w:r>
      <w:r w:rsidR="00180017" w:rsidRPr="00180017">
        <w:rPr>
          <w:rFonts w:ascii="Traditional Arabic" w:hAnsi="Traditional Arabic" w:cs="Traditional Arabic"/>
          <w:color w:val="C00000"/>
          <w:sz w:val="32"/>
          <w:szCs w:val="32"/>
          <w:rtl/>
        </w:rPr>
        <w:t>﴿</w:t>
      </w:r>
      <w:r w:rsidR="00180017" w:rsidRPr="00180017">
        <w:rPr>
          <w:rFonts w:ascii="HQPB2" w:hAnsi="HQPB2" w:cs="Traditional Naskh" w:hint="eastAsia"/>
          <w:b/>
          <w:bCs/>
          <w:color w:val="000000"/>
          <w:sz w:val="32"/>
          <w:szCs w:val="32"/>
          <w:rtl/>
        </w:rPr>
        <w:t>وَمَا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أَنْفَقْتُمْ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مِنْ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شَيْءٍ</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فَهُوَ</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يُخْلِفُهُ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وَهُوَ</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خَيْرُ</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الرَّازِقِينَ</w:t>
      </w:r>
      <w:r w:rsidR="00180017" w:rsidRPr="00180017">
        <w:rPr>
          <w:rFonts w:ascii="Traditional Arabic" w:hAnsi="Traditional Arabic" w:cs="Traditional Arabic"/>
          <w:color w:val="C00000"/>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1"/>
      </w:r>
      <w:r w:rsidRPr="007A21E3">
        <w:rPr>
          <w:rStyle w:val="FootnoteReference"/>
          <w:rFonts w:cs="Traditional Naskh"/>
          <w:sz w:val="32"/>
          <w:szCs w:val="32"/>
          <w:rtl/>
        </w:rPr>
        <w:t>)</w:t>
      </w:r>
      <w:r w:rsidRPr="0088525E">
        <w:rPr>
          <w:rFonts w:ascii="mylotus" w:hAnsi="mylotus" w:cs="Traditional Naskh"/>
          <w:sz w:val="32"/>
          <w:szCs w:val="32"/>
          <w:rtl/>
        </w:rPr>
        <w:t xml:space="preserve">. وقال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w:t>
      </w:r>
      <w:r w:rsidR="00180017">
        <w:rPr>
          <w:rFonts w:ascii="mylotus" w:hAnsi="mylotus" w:cs="Traditional Naskh" w:hint="cs"/>
          <w:b/>
          <w:bCs/>
          <w:sz w:val="32"/>
          <w:szCs w:val="32"/>
          <w:rtl/>
        </w:rPr>
        <w:t>«</w:t>
      </w:r>
      <w:r w:rsidRPr="0088525E">
        <w:rPr>
          <w:rFonts w:ascii="mylotus" w:hAnsi="mylotus" w:cs="Traditional Naskh"/>
          <w:b/>
          <w:bCs/>
          <w:sz w:val="32"/>
          <w:szCs w:val="32"/>
          <w:rtl/>
        </w:rPr>
        <w:t>ما نقصت</w:t>
      </w:r>
      <w:r w:rsidRPr="0088525E">
        <w:rPr>
          <w:rFonts w:ascii="mylotus" w:hAnsi="mylotus" w:cs="Traditional Naskh"/>
          <w:sz w:val="32"/>
          <w:szCs w:val="32"/>
          <w:rtl/>
        </w:rPr>
        <w:t xml:space="preserve"> </w:t>
      </w:r>
      <w:r w:rsidRPr="0088525E">
        <w:rPr>
          <w:rFonts w:ascii="mylotus" w:hAnsi="mylotus" w:cs="Traditional Naskh"/>
          <w:b/>
          <w:bCs/>
          <w:sz w:val="32"/>
          <w:szCs w:val="32"/>
          <w:rtl/>
        </w:rPr>
        <w:t>صدقةٌ من مالٍ، وما زاد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عبداً بعفوٍ إلا عزًّا، وما تواضع أحدٌ </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إلا رفعه</w:t>
      </w:r>
      <w:r w:rsidR="00180017">
        <w:rPr>
          <w:rFonts w:ascii="mylotus" w:hAnsi="mylotus" w:cs="Traditional Naskh" w:hint="cs"/>
          <w:position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2"/>
      </w:r>
      <w:r w:rsidRPr="007A21E3">
        <w:rPr>
          <w:rStyle w:val="FootnoteReference"/>
          <w:rFonts w:cs="Traditional Naskh"/>
          <w:sz w:val="32"/>
          <w:szCs w:val="32"/>
          <w:rtl/>
        </w:rPr>
        <w:t>)</w:t>
      </w:r>
      <w:r w:rsidRPr="0088525E">
        <w:rPr>
          <w:rFonts w:ascii="mylotus" w:hAnsi="mylotus" w:cs="Traditional Naskh"/>
          <w:sz w:val="32"/>
          <w:szCs w:val="32"/>
          <w:rtl/>
        </w:rPr>
        <w:t>. وقال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في الحديث القدسي: </w:t>
      </w:r>
      <w:r w:rsidR="00180017">
        <w:rPr>
          <w:rFonts w:ascii="mylotus" w:hAnsi="mylotus" w:cs="Traditional Naskh" w:hint="cs"/>
          <w:b/>
          <w:bCs/>
          <w:sz w:val="32"/>
          <w:szCs w:val="32"/>
          <w:rtl/>
        </w:rPr>
        <w:t>«</w:t>
      </w:r>
      <w:r w:rsidRPr="0088525E">
        <w:rPr>
          <w:rFonts w:ascii="mylotus" w:hAnsi="mylotus" w:cs="Traditional Naskh"/>
          <w:b/>
          <w:bCs/>
          <w:sz w:val="32"/>
          <w:szCs w:val="32"/>
          <w:rtl/>
        </w:rPr>
        <w:t>انفق يا ابن آدم أنفق عليك</w:t>
      </w:r>
      <w:r w:rsidR="00180017">
        <w:rPr>
          <w:rFonts w:ascii="mylotus" w:hAnsi="mylotus" w:cs="Traditional Naskh" w:hint="cs"/>
          <w:position w:val="8"/>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3"/>
      </w:r>
      <w:r w:rsidRPr="007A21E3">
        <w:rPr>
          <w:rStyle w:val="FootnoteReference"/>
          <w:rFonts w:cs="Traditional Naskh"/>
          <w:sz w:val="32"/>
          <w:szCs w:val="32"/>
          <w:rtl/>
        </w:rPr>
        <w:t>)</w:t>
      </w:r>
      <w:r w:rsidRPr="0088525E">
        <w:rPr>
          <w:rFonts w:ascii="mylotus" w:hAnsi="mylotus" w:cs="Traditional Naskh"/>
          <w:sz w:val="32"/>
          <w:szCs w:val="32"/>
          <w:rtl/>
        </w:rPr>
        <w:t xml:space="preserve">. وهي برهان على صدق إسلام مخرجها، </w:t>
      </w:r>
      <w:r w:rsidRPr="0088525E">
        <w:rPr>
          <w:rFonts w:ascii="mylotus" w:hAnsi="mylotus" w:cs="Traditional Naskh"/>
          <w:sz w:val="32"/>
          <w:szCs w:val="32"/>
          <w:rtl/>
        </w:rPr>
        <w:lastRenderedPageBreak/>
        <w:t xml:space="preserve">وتشرح صدر المسلم، وتُلحقه بالمؤمن الكامل، وهي من أسباب دخول الجنة، وتُنجي من حرِّ يوم القيامة، كما قال النبي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w:t>
      </w:r>
      <w:r w:rsidR="00180017">
        <w:rPr>
          <w:rFonts w:ascii="mylotus" w:hAnsi="mylotus" w:cs="Traditional Naskh" w:hint="cs"/>
          <w:b/>
          <w:bCs/>
          <w:sz w:val="32"/>
          <w:szCs w:val="32"/>
          <w:rtl/>
        </w:rPr>
        <w:t>«</w:t>
      </w:r>
      <w:r w:rsidRPr="0088525E">
        <w:rPr>
          <w:rFonts w:ascii="mylotus" w:hAnsi="mylotus" w:cs="Traditional Naskh"/>
          <w:b/>
          <w:bCs/>
          <w:sz w:val="32"/>
          <w:szCs w:val="32"/>
          <w:rtl/>
        </w:rPr>
        <w:t>كل امرئ في ظل صدقته حتى يفصل بين الناس</w:t>
      </w:r>
      <w:r w:rsidR="00180017">
        <w:rPr>
          <w:rFonts w:ascii="mylotus" w:hAnsi="mylotus" w:cs="Traditional Naskh" w:hint="cs"/>
          <w:b/>
          <w:b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4"/>
      </w:r>
      <w:r w:rsidRPr="007A21E3">
        <w:rPr>
          <w:rStyle w:val="FootnoteReference"/>
          <w:rFonts w:cs="Traditional Naskh"/>
          <w:sz w:val="32"/>
          <w:szCs w:val="32"/>
          <w:rtl/>
        </w:rPr>
        <w:t>)</w:t>
      </w:r>
      <w:r w:rsidRPr="0088525E">
        <w:rPr>
          <w:rFonts w:ascii="mylotus" w:hAnsi="mylotus" w:cs="Traditional Naskh"/>
          <w:sz w:val="32"/>
          <w:szCs w:val="32"/>
          <w:rtl/>
        </w:rPr>
        <w:t>. وتجعل المجتمع كالأسرة الواحدة، وسبب لنزول الخيرات ودفع العقوبات؛ لحديث عبدا</w:t>
      </w:r>
      <w:r w:rsidR="00A1582F">
        <w:rPr>
          <w:rFonts w:ascii="mylotus" w:hAnsi="mylotus" w:cs="Traditional Naskh"/>
          <w:sz w:val="32"/>
          <w:szCs w:val="32"/>
          <w:rtl/>
        </w:rPr>
        <w:t>للَّه</w:t>
      </w:r>
      <w:r w:rsidRPr="0088525E">
        <w:rPr>
          <w:rFonts w:ascii="mylotus" w:hAnsi="mylotus" w:cs="Traditional Naskh"/>
          <w:sz w:val="32"/>
          <w:szCs w:val="32"/>
          <w:rtl/>
        </w:rPr>
        <w:t xml:space="preserve"> بن عمرو عن النبي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وفيه: </w:t>
      </w:r>
      <w:r w:rsidR="00180017">
        <w:rPr>
          <w:rFonts w:ascii="mylotus" w:hAnsi="mylotus" w:cs="Traditional Naskh" w:hint="cs"/>
          <w:b/>
          <w:bCs/>
          <w:sz w:val="32"/>
          <w:szCs w:val="32"/>
          <w:rtl/>
        </w:rPr>
        <w:t>«</w:t>
      </w:r>
      <w:r w:rsidRPr="0088525E">
        <w:rPr>
          <w:rFonts w:ascii="mylotus" w:hAnsi="mylotus" w:cs="Traditional Naskh"/>
          <w:b/>
          <w:bCs/>
          <w:sz w:val="32"/>
          <w:szCs w:val="32"/>
          <w:rtl/>
        </w:rPr>
        <w:t>ولم يمنعوا زكاة أموالهم إلا منعوا القطر من السماء، ولولا البهائم لم يُمطروا..</w:t>
      </w:r>
      <w:r w:rsidR="00180017">
        <w:rPr>
          <w:rFonts w:ascii="mylotus" w:hAnsi="mylotus" w:cs="Traditional Naskh" w:hint="cs"/>
          <w:b/>
          <w:bCs/>
          <w:sz w:val="32"/>
          <w:szCs w:val="32"/>
          <w:rtl/>
        </w:rPr>
        <w:t>»</w:t>
      </w:r>
      <w:r w:rsidRPr="00B84917">
        <w:rPr>
          <w:rFonts w:ascii="mylotus" w:hAnsi="mylotus" w:cs="Traditional Naskh"/>
          <w:position w:val="8"/>
          <w:sz w:val="32"/>
          <w:szCs w:val="32"/>
          <w:rtl/>
        </w:rPr>
        <w:t xml:space="preserve"> </w:t>
      </w:r>
      <w:r w:rsidRPr="007A21E3">
        <w:rPr>
          <w:rStyle w:val="FootnoteReference"/>
          <w:rFonts w:cs="Traditional Naskh"/>
          <w:sz w:val="32"/>
          <w:szCs w:val="32"/>
          <w:rtl/>
        </w:rPr>
        <w:t>(</w:t>
      </w:r>
      <w:r w:rsidRPr="007A21E3">
        <w:rPr>
          <w:rStyle w:val="FootnoteReference"/>
          <w:rFonts w:cs="Traditional Naskh"/>
          <w:sz w:val="32"/>
          <w:szCs w:val="32"/>
          <w:rtl/>
        </w:rPr>
        <w:footnoteReference w:id="705"/>
      </w:r>
      <w:r w:rsidRPr="007A21E3">
        <w:rPr>
          <w:rStyle w:val="FootnoteReference"/>
          <w:rFonts w:cs="Traditional Naskh"/>
          <w:sz w:val="32"/>
          <w:szCs w:val="32"/>
          <w:rtl/>
        </w:rPr>
        <w:t>)</w:t>
      </w:r>
      <w:r w:rsidRPr="0088525E">
        <w:rPr>
          <w:rFonts w:ascii="mylotus" w:hAnsi="mylotus" w:cs="Traditional Naskh"/>
          <w:sz w:val="32"/>
          <w:szCs w:val="32"/>
          <w:rtl/>
        </w:rPr>
        <w:t xml:space="preserve">. وهي تطفئ الخطايا وتكفِّرها، قال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w:t>
      </w:r>
      <w:r w:rsidR="00180017">
        <w:rPr>
          <w:rFonts w:ascii="mylotus" w:hAnsi="mylotus" w:cs="Traditional Naskh" w:hint="cs"/>
          <w:b/>
          <w:bCs/>
          <w:sz w:val="32"/>
          <w:szCs w:val="32"/>
          <w:rtl/>
        </w:rPr>
        <w:t>«</w:t>
      </w:r>
      <w:r w:rsidRPr="0088525E">
        <w:rPr>
          <w:rFonts w:ascii="mylotus" w:hAnsi="mylotus" w:cs="Traditional Naskh"/>
          <w:b/>
          <w:bCs/>
          <w:sz w:val="32"/>
          <w:szCs w:val="32"/>
          <w:rtl/>
        </w:rPr>
        <w:t>... والصدقة تطفئ الخطيئة كما يطفئ الماء النار</w:t>
      </w:r>
      <w:r w:rsidR="00180017">
        <w:rPr>
          <w:rFonts w:ascii="mylotus" w:hAnsi="mylotus" w:cs="Traditional Naskh" w:hint="cs"/>
          <w:b/>
          <w:b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6"/>
      </w:r>
      <w:r w:rsidRPr="007A21E3">
        <w:rPr>
          <w:rStyle w:val="FootnoteReference"/>
          <w:rFonts w:cs="Traditional Naskh"/>
          <w:sz w:val="32"/>
          <w:szCs w:val="32"/>
          <w:rtl/>
        </w:rPr>
        <w:t>)</w:t>
      </w:r>
      <w:r w:rsidRPr="0088525E">
        <w:rPr>
          <w:rFonts w:ascii="mylotus" w:hAnsi="mylotus" w:cs="Traditional Naskh"/>
          <w:sz w:val="32"/>
          <w:szCs w:val="32"/>
          <w:rtl/>
        </w:rPr>
        <w:t>, وهي وقاية لصاحب المال من العذاب، وتطهِّر المال والنفس، وتحفظ المال من الفساد، وأداؤها من أسباب الرحمة والنصر، ومن أعظم أنواع الإحسان.</w:t>
      </w:r>
    </w:p>
    <w:p w:rsidR="00940A28"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ab/>
      </w:r>
      <w:r w:rsidRPr="0088525E">
        <w:rPr>
          <w:rFonts w:ascii="mylotus" w:hAnsi="mylotus" w:cs="Traditional Naskh"/>
          <w:b/>
          <w:bCs/>
          <w:sz w:val="32"/>
          <w:szCs w:val="32"/>
          <w:rtl/>
        </w:rPr>
        <w:t>عباد ا</w:t>
      </w:r>
      <w:r w:rsidR="00A1582F">
        <w:rPr>
          <w:rFonts w:ascii="mylotus" w:hAnsi="mylotus" w:cs="Traditional Naskh"/>
          <w:b/>
          <w:bCs/>
          <w:sz w:val="32"/>
          <w:szCs w:val="32"/>
          <w:rtl/>
        </w:rPr>
        <w:t>للَّه</w:t>
      </w:r>
      <w:r w:rsidRPr="0088525E">
        <w:rPr>
          <w:rFonts w:ascii="mylotus" w:hAnsi="mylotus" w:cs="Traditional Naskh"/>
          <w:b/>
          <w:bCs/>
          <w:sz w:val="32"/>
          <w:szCs w:val="32"/>
          <w:rtl/>
        </w:rPr>
        <w:t>:</w:t>
      </w:r>
      <w:r w:rsidRPr="0088525E">
        <w:rPr>
          <w:rFonts w:ascii="mylotus" w:hAnsi="mylotus" w:cs="Traditional Naskh"/>
          <w:sz w:val="32"/>
          <w:szCs w:val="32"/>
          <w:rtl/>
        </w:rPr>
        <w:t xml:space="preserve"> أدُّوا زكاة أموالكم؛ فإن ذلك من أسباب نجاتكم وسعادتكم في الدنيا والآخرة. بارك ا</w:t>
      </w:r>
      <w:r w:rsidR="00A1582F">
        <w:rPr>
          <w:rFonts w:ascii="mylotus" w:hAnsi="mylotus" w:cs="Traditional Naskh"/>
          <w:sz w:val="32"/>
          <w:szCs w:val="32"/>
          <w:rtl/>
        </w:rPr>
        <w:t>للَّه</w:t>
      </w:r>
      <w:r w:rsidRPr="0088525E">
        <w:rPr>
          <w:rFonts w:ascii="mylotus" w:hAnsi="mylotus" w:cs="Traditional Naskh"/>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sz w:val="32"/>
          <w:szCs w:val="32"/>
          <w:rtl/>
        </w:rPr>
        <w:t>للَّه</w:t>
      </w:r>
      <w:r w:rsidRPr="0088525E">
        <w:rPr>
          <w:rFonts w:ascii="mylotus" w:hAnsi="mylotus" w:cs="Traditional Naskh"/>
          <w:sz w:val="32"/>
          <w:szCs w:val="32"/>
          <w:rtl/>
        </w:rPr>
        <w:t xml:space="preserve"> لي ولكم ولسائر المؤمنين فاستغفروه إنه هو الغفور الرحيم.</w:t>
      </w:r>
    </w:p>
    <w:p w:rsidR="00745961" w:rsidRPr="0088525E" w:rsidRDefault="00745961" w:rsidP="006749D3">
      <w:pPr>
        <w:widowControl w:val="0"/>
        <w:spacing w:after="0" w:line="216" w:lineRule="auto"/>
        <w:ind w:firstLine="284"/>
        <w:jc w:val="lowKashida"/>
        <w:rPr>
          <w:rFonts w:ascii="mylotus" w:hAnsi="mylotus" w:cs="Traditional Naskh"/>
          <w:sz w:val="32"/>
          <w:szCs w:val="32"/>
          <w:rtl/>
        </w:rPr>
      </w:pPr>
    </w:p>
    <w:p w:rsidR="00745961" w:rsidRPr="00A27970" w:rsidRDefault="00745961" w:rsidP="0002044F">
      <w:pPr>
        <w:pStyle w:val="2"/>
        <w:keepNext w:val="0"/>
        <w:spacing w:after="40" w:line="216" w:lineRule="auto"/>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940A28" w:rsidRPr="0088525E" w:rsidRDefault="00B84917" w:rsidP="00180017">
      <w:pPr>
        <w:pStyle w:val="5"/>
        <w:rPr>
          <w:rFonts w:ascii="mylotus" w:hAnsi="mylotus" w:cs="Traditional Naskh"/>
          <w:sz w:val="32"/>
          <w:szCs w:val="32"/>
          <w:rtl/>
        </w:rPr>
      </w:pPr>
      <w:bookmarkStart w:id="100" w:name="_Toc520822061"/>
      <w:r>
        <w:rPr>
          <w:rFonts w:hint="cs"/>
          <w:rtl/>
        </w:rPr>
        <w:lastRenderedPageBreak/>
        <w:t>الخطبة الثانية</w:t>
      </w:r>
      <w:bookmarkEnd w:id="100"/>
      <w:r w:rsidRPr="0088525E">
        <w:rPr>
          <w:rFonts w:cs="Traditional Naskh"/>
          <w:sz w:val="32"/>
          <w:szCs w:val="32"/>
          <w:rtl/>
        </w:rPr>
        <w:t xml:space="preserve"> </w:t>
      </w:r>
    </w:p>
    <w:p w:rsidR="00940A28" w:rsidRPr="0088525E" w:rsidRDefault="00940A28" w:rsidP="00180017">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الحمد </w:t>
      </w:r>
      <w:r w:rsidR="00A1582F">
        <w:rPr>
          <w:rFonts w:ascii="mylotus" w:hAnsi="mylotus" w:cs="Traditional Naskh"/>
          <w:sz w:val="32"/>
          <w:szCs w:val="32"/>
          <w:rtl/>
        </w:rPr>
        <w:t>للَّه</w:t>
      </w:r>
      <w:r w:rsidRPr="0088525E">
        <w:rPr>
          <w:rFonts w:ascii="mylotus" w:hAnsi="mylotus" w:cs="Traditional Naskh"/>
          <w:sz w:val="32"/>
          <w:szCs w:val="32"/>
          <w:rtl/>
        </w:rPr>
        <w:t xml:space="preserve"> رب العالمين، والعاقبة للمتقين، ولا عدوان إلا على الظالمين، وأشهد أن لا إله إلا ا</w:t>
      </w:r>
      <w:r w:rsidR="00A1582F">
        <w:rPr>
          <w:rFonts w:ascii="mylotus" w:hAnsi="mylotus" w:cs="Traditional Naskh"/>
          <w:sz w:val="32"/>
          <w:szCs w:val="32"/>
          <w:rtl/>
        </w:rPr>
        <w:t>للَّه</w:t>
      </w:r>
      <w:r w:rsidRPr="0088525E">
        <w:rPr>
          <w:rFonts w:ascii="mylotus" w:hAnsi="mylotus" w:cs="Traditional Naskh"/>
          <w:sz w:val="32"/>
          <w:szCs w:val="32"/>
          <w:rtl/>
        </w:rPr>
        <w:t xml:space="preserve"> التواب الغفور الرحيم، وحده لا شريك له، وأشهد أن محمداً عبده ورسوله، صلى ا</w:t>
      </w:r>
      <w:r w:rsidR="00A1582F">
        <w:rPr>
          <w:rFonts w:ascii="mylotus" w:hAnsi="mylotus" w:cs="Traditional Naskh"/>
          <w:sz w:val="32"/>
          <w:szCs w:val="32"/>
          <w:rtl/>
        </w:rPr>
        <w:t>للَّه</w:t>
      </w:r>
      <w:r w:rsidRPr="0088525E">
        <w:rPr>
          <w:rFonts w:ascii="mylotus" w:hAnsi="mylotus" w:cs="Traditional Naskh"/>
          <w:sz w:val="32"/>
          <w:szCs w:val="32"/>
          <w:rtl/>
        </w:rPr>
        <w:t xml:space="preserve"> عليه وعلى آله وأصحابه، ومن تبعهم بإحسان إلى يوم الدين، أما بعد:</w:t>
      </w:r>
    </w:p>
    <w:p w:rsidR="00940A28" w:rsidRPr="0088525E" w:rsidRDefault="00940A28" w:rsidP="00180017">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sz w:val="32"/>
          <w:szCs w:val="32"/>
          <w:rtl/>
        </w:rPr>
        <w:t>فإن أحسن الحديث كتاب ا</w:t>
      </w:r>
      <w:r w:rsidR="00A1582F">
        <w:rPr>
          <w:rFonts w:ascii="mylotus" w:hAnsi="mylotus" w:cs="Traditional Naskh"/>
          <w:sz w:val="32"/>
          <w:szCs w:val="32"/>
          <w:rtl/>
        </w:rPr>
        <w:t>للَّه</w:t>
      </w:r>
      <w:r w:rsidRPr="0088525E">
        <w:rPr>
          <w:rFonts w:ascii="mylotus" w:hAnsi="mylotus" w:cs="Traditional Naskh"/>
          <w:sz w:val="32"/>
          <w:szCs w:val="32"/>
          <w:rtl/>
        </w:rPr>
        <w:t>، وخير الهدي هدي محمد ^، وشر الأمور محدثاتها، وكل محدثة بدعة، وكل بدعة ضلالة، وكل ضلالة في النار.</w:t>
      </w:r>
    </w:p>
    <w:p w:rsidR="00940A28" w:rsidRPr="0088525E" w:rsidRDefault="00940A28" w:rsidP="00180017">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b/>
          <w:bCs/>
          <w:sz w:val="32"/>
          <w:szCs w:val="32"/>
          <w:rtl/>
        </w:rPr>
        <w:t>عباد ا</w:t>
      </w:r>
      <w:r w:rsidR="00A1582F">
        <w:rPr>
          <w:rFonts w:ascii="mylotus" w:hAnsi="mylotus" w:cs="Traditional Naskh"/>
          <w:b/>
          <w:bCs/>
          <w:sz w:val="32"/>
          <w:szCs w:val="32"/>
          <w:rtl/>
        </w:rPr>
        <w:t>للَّه</w:t>
      </w:r>
      <w:r w:rsidRPr="0088525E">
        <w:rPr>
          <w:rFonts w:ascii="mylotus" w:hAnsi="mylotus" w:cs="Traditional Naskh"/>
          <w:sz w:val="32"/>
          <w:szCs w:val="32"/>
          <w:rtl/>
        </w:rPr>
        <w:t>: إن ا</w:t>
      </w:r>
      <w:r w:rsidR="00A1582F">
        <w:rPr>
          <w:rFonts w:ascii="mylotus" w:hAnsi="mylotus" w:cs="Traditional Naskh"/>
          <w:sz w:val="32"/>
          <w:szCs w:val="32"/>
          <w:rtl/>
        </w:rPr>
        <w:t>للَّه</w:t>
      </w:r>
      <w:r w:rsidRPr="0088525E">
        <w:rPr>
          <w:rFonts w:ascii="mylotus" w:hAnsi="mylotus" w:cs="Traditional Naskh"/>
          <w:sz w:val="32"/>
          <w:szCs w:val="32"/>
          <w:rtl/>
        </w:rPr>
        <w:t xml:space="preserve"> قد أوجب عليكم زكاة في أموالكم طُهرة لأموالكم ولأنفسكم، وبركة في أموالكم، وقد أعطاكم الكثير، وأمركم بإخراج القليل، ووعدكم بالخلف والبركة. والزكاة تَجِبُ على المسلم، الحُرِّ، الذي مَلَكَ نصاباً مِلكاً مستقرّاً، ودار عليه الحول سنة كاملة، والأموال التي تجب فيها الزكاة أربعة أصناف:</w:t>
      </w:r>
    </w:p>
    <w:p w:rsidR="00940A28" w:rsidRPr="0088525E" w:rsidRDefault="00940A28" w:rsidP="00180017">
      <w:pPr>
        <w:widowControl w:val="0"/>
        <w:spacing w:after="0" w:line="192" w:lineRule="auto"/>
        <w:ind w:firstLine="284"/>
        <w:jc w:val="lowKashida"/>
        <w:rPr>
          <w:rFonts w:ascii="mylotus" w:hAnsi="mylotus" w:cs="Traditional Naskh"/>
          <w:spacing w:val="-6"/>
          <w:sz w:val="32"/>
          <w:szCs w:val="32"/>
          <w:rtl/>
        </w:rPr>
      </w:pPr>
      <w:r w:rsidRPr="00180017">
        <w:rPr>
          <w:rFonts w:ascii="mylotus" w:hAnsi="mylotus" w:cs="Traditional Naskh"/>
          <w:b/>
          <w:bCs/>
          <w:color w:val="C00000"/>
          <w:spacing w:val="-6"/>
          <w:sz w:val="32"/>
          <w:szCs w:val="32"/>
          <w:rtl/>
        </w:rPr>
        <w:t>الصنف الأول</w:t>
      </w:r>
      <w:r w:rsidRPr="00180017">
        <w:rPr>
          <w:rFonts w:ascii="mylotus" w:hAnsi="mylotus" w:cs="Traditional Naskh"/>
          <w:color w:val="C00000"/>
          <w:spacing w:val="-6"/>
          <w:sz w:val="32"/>
          <w:szCs w:val="32"/>
          <w:rtl/>
        </w:rPr>
        <w:t xml:space="preserve">: </w:t>
      </w:r>
      <w:r w:rsidRPr="0088525E">
        <w:rPr>
          <w:rFonts w:ascii="mylotus" w:hAnsi="mylotus" w:cs="Traditional Naskh"/>
          <w:spacing w:val="-6"/>
          <w:sz w:val="32"/>
          <w:szCs w:val="32"/>
          <w:rtl/>
        </w:rPr>
        <w:t xml:space="preserve">السائمة الراعية من بهيمة الأنعام: وهي الإبل: وأقلُّ نصابها خمس من الإبل فيها شاة، والبقر: أقل نصابها ثلاثون فيها تبيع أو تبيعة لها سنة، والغنم: أقل نصابها أربعون، فيها شاة، والمسلم الذي عنده شيء من هذا المال يسأل أهل العلم عن ذلك. </w:t>
      </w:r>
    </w:p>
    <w:p w:rsidR="00940A28" w:rsidRPr="0088525E" w:rsidRDefault="00940A28" w:rsidP="00180017">
      <w:pPr>
        <w:widowControl w:val="0"/>
        <w:spacing w:after="0" w:line="216" w:lineRule="auto"/>
        <w:ind w:firstLine="284"/>
        <w:jc w:val="lowKashida"/>
        <w:rPr>
          <w:rFonts w:ascii="mylotus" w:hAnsi="mylotus" w:cs="Traditional Naskh"/>
          <w:spacing w:val="-6"/>
          <w:sz w:val="32"/>
          <w:szCs w:val="32"/>
          <w:rtl/>
        </w:rPr>
      </w:pPr>
      <w:r w:rsidRPr="00180017">
        <w:rPr>
          <w:rFonts w:ascii="mylotus" w:hAnsi="mylotus" w:cs="Traditional Naskh"/>
          <w:b/>
          <w:bCs/>
          <w:color w:val="C00000"/>
          <w:spacing w:val="-6"/>
          <w:sz w:val="32"/>
          <w:szCs w:val="32"/>
          <w:rtl/>
        </w:rPr>
        <w:t>والصنف الثاني</w:t>
      </w:r>
      <w:r w:rsidRPr="00180017">
        <w:rPr>
          <w:rFonts w:ascii="mylotus" w:hAnsi="mylotus" w:cs="Traditional Naskh"/>
          <w:color w:val="C00000"/>
          <w:spacing w:val="-6"/>
          <w:sz w:val="32"/>
          <w:szCs w:val="32"/>
          <w:rtl/>
        </w:rPr>
        <w:t xml:space="preserve">: </w:t>
      </w:r>
      <w:r w:rsidRPr="0088525E">
        <w:rPr>
          <w:rFonts w:ascii="mylotus" w:hAnsi="mylotus" w:cs="Traditional Naskh"/>
          <w:spacing w:val="-6"/>
          <w:sz w:val="32"/>
          <w:szCs w:val="32"/>
          <w:rtl/>
        </w:rPr>
        <w:t xml:space="preserve">زكاة الخارج من الأرض: كالحبوب والثمار، وأقل النصاب خمسة أوسق، وهي ثلاثمائة صاع بصاع النبي </w:t>
      </w:r>
      <w:r w:rsidR="00180017" w:rsidRPr="00180017">
        <w:rPr>
          <w:rFonts w:ascii="mylotus" w:hAnsi="mylotus" w:cs="Traditional Naskh"/>
          <w:color w:val="C00000"/>
          <w:spacing w:val="-6"/>
          <w:sz w:val="32"/>
          <w:szCs w:val="32"/>
        </w:rPr>
        <w:sym w:font="AGA Arabesque" w:char="F072"/>
      </w:r>
      <w:r w:rsidRPr="0088525E">
        <w:rPr>
          <w:rFonts w:ascii="mylotus" w:hAnsi="mylotus" w:cs="Traditional Naskh"/>
          <w:spacing w:val="-6"/>
          <w:sz w:val="32"/>
          <w:szCs w:val="32"/>
          <w:rtl/>
        </w:rPr>
        <w:t>, يجب في ذلك نصف العشر إذا كان يُسقى بالسواني أو المكائن أو غيرذلك، أما ما كان يُسقى من المطر أو العيون ففيه العشر كاملاً، ومن كان عنده شيء من ذلك فليسأل أهل العلم.</w:t>
      </w:r>
    </w:p>
    <w:p w:rsidR="00940A28" w:rsidRPr="00180017" w:rsidRDefault="00940A28" w:rsidP="006749D3">
      <w:pPr>
        <w:widowControl w:val="0"/>
        <w:spacing w:after="0" w:line="216" w:lineRule="auto"/>
        <w:ind w:firstLine="284"/>
        <w:jc w:val="lowKashida"/>
        <w:rPr>
          <w:rFonts w:ascii="mylotus" w:hAnsi="mylotus" w:cs="Traditional Naskh"/>
          <w:spacing w:val="-12"/>
          <w:w w:val="99"/>
          <w:sz w:val="32"/>
          <w:szCs w:val="32"/>
          <w:rtl/>
        </w:rPr>
      </w:pPr>
      <w:r w:rsidRPr="00180017">
        <w:rPr>
          <w:rFonts w:ascii="mylotus" w:hAnsi="mylotus" w:cs="Traditional Naskh"/>
          <w:b/>
          <w:bCs/>
          <w:color w:val="C00000"/>
          <w:spacing w:val="-12"/>
          <w:w w:val="99"/>
          <w:sz w:val="32"/>
          <w:szCs w:val="32"/>
          <w:rtl/>
        </w:rPr>
        <w:t>والصنف الثالث</w:t>
      </w:r>
      <w:r w:rsidRPr="00180017">
        <w:rPr>
          <w:rFonts w:ascii="mylotus" w:hAnsi="mylotus" w:cs="Traditional Naskh"/>
          <w:color w:val="C00000"/>
          <w:spacing w:val="-12"/>
          <w:w w:val="99"/>
          <w:sz w:val="32"/>
          <w:szCs w:val="32"/>
          <w:rtl/>
        </w:rPr>
        <w:t xml:space="preserve">: </w:t>
      </w:r>
      <w:r w:rsidRPr="00180017">
        <w:rPr>
          <w:rFonts w:ascii="mylotus" w:hAnsi="mylotus" w:cs="Traditional Naskh"/>
          <w:spacing w:val="-12"/>
          <w:w w:val="99"/>
          <w:sz w:val="32"/>
          <w:szCs w:val="32"/>
          <w:rtl/>
        </w:rPr>
        <w:t xml:space="preserve">الذهب والفضة، والأوراق النقدية: كالريالات، والدراهم، والدولارات، والليرات، وغير ذلك من أنواع الأوراق النقدية، فإذا بلغت قيمة هذه الأوراق نصاب الذهب أو الفضة، وحال عليها الحول وجبت فيها الزكاة، ونصاب الذهب عشرون مثقالاً يساوي أحد عشر جنيهاً سعودياً وثلاثة أسباع الجنيه، ومقدارها بالغرامات: اثنان وتسعون جراماً. وأما الفضة فنصابها مائتي درهم تساوي مائة وأربعون </w:t>
      </w:r>
      <w:r w:rsidRPr="00180017">
        <w:rPr>
          <w:rFonts w:ascii="mylotus" w:hAnsi="mylotus" w:cs="Traditional Naskh"/>
          <w:spacing w:val="-12"/>
          <w:w w:val="99"/>
          <w:sz w:val="32"/>
          <w:szCs w:val="32"/>
          <w:rtl/>
        </w:rPr>
        <w:lastRenderedPageBreak/>
        <w:t>مثقالاً ونصابها بالغرامات تقريباً ستمائة وأربعة وأربعون جراماً، وهي تقارب 56 ريالاً سعودياً فضيّاً، وإذا بلغت قيمة الأوراق النقدية أو المعدنية نصاب الذهب أو الفضة زُكِّيت؛ فإن حكمها حكم النقدين: من الذهب والفضة، والواجب في الذهب والفضة ربع العُشر أي في المائة اثنان ونصف، وفي الألف خسمة وعشرون.. وهكذا.</w:t>
      </w:r>
    </w:p>
    <w:p w:rsidR="00940A28" w:rsidRPr="0088525E" w:rsidRDefault="00940A28" w:rsidP="00180017">
      <w:pPr>
        <w:widowControl w:val="0"/>
        <w:spacing w:after="0" w:line="204" w:lineRule="auto"/>
        <w:ind w:firstLine="284"/>
        <w:jc w:val="lowKashida"/>
        <w:rPr>
          <w:rFonts w:ascii="mylotus" w:hAnsi="mylotus" w:cs="Traditional Naskh"/>
          <w:sz w:val="32"/>
          <w:szCs w:val="32"/>
          <w:rtl/>
        </w:rPr>
      </w:pPr>
      <w:r w:rsidRPr="00180017">
        <w:rPr>
          <w:rFonts w:ascii="mylotus" w:hAnsi="mylotus" w:cs="Traditional Naskh"/>
          <w:b/>
          <w:bCs/>
          <w:color w:val="C00000"/>
          <w:sz w:val="32"/>
          <w:szCs w:val="32"/>
          <w:rtl/>
        </w:rPr>
        <w:t>الصنف الرابع من الأموال</w:t>
      </w:r>
      <w:r w:rsidRPr="00180017">
        <w:rPr>
          <w:rFonts w:ascii="mylotus" w:hAnsi="mylotus" w:cs="Traditional Naskh"/>
          <w:color w:val="C00000"/>
          <w:sz w:val="32"/>
          <w:szCs w:val="32"/>
          <w:rtl/>
        </w:rPr>
        <w:t xml:space="preserve">: </w:t>
      </w:r>
      <w:r w:rsidRPr="0088525E">
        <w:rPr>
          <w:rFonts w:ascii="mylotus" w:hAnsi="mylotus" w:cs="Traditional Naskh"/>
          <w:sz w:val="32"/>
          <w:szCs w:val="32"/>
          <w:rtl/>
        </w:rPr>
        <w:t>عروض التجارة، وهي كل ما أُعدَّ للبيع والشراء من أجل الربح، من عقارٍ، وحيوان، وطعام، وآلات، ففي عروض التجارة ربع العشر إذا حال عليها الحول، تقوَّم بالنقود ثم تُزكَّى قيمتها إذا اكتمل النصاب بقيمة الذهب والفضة، والتقويم يكون على رأس الحول من كل سنة. والصواب أن حُليِّ النساء المستعمل فيه الزكاة؛ لأدلة منها حديث عبدا</w:t>
      </w:r>
      <w:r w:rsidR="00A1582F">
        <w:rPr>
          <w:rFonts w:ascii="mylotus" w:hAnsi="mylotus" w:cs="Traditional Naskh"/>
          <w:sz w:val="32"/>
          <w:szCs w:val="32"/>
          <w:rtl/>
        </w:rPr>
        <w:t>للَّه</w:t>
      </w:r>
      <w:r w:rsidRPr="0088525E">
        <w:rPr>
          <w:rFonts w:ascii="mylotus" w:hAnsi="mylotus" w:cs="Traditional Naskh"/>
          <w:sz w:val="32"/>
          <w:szCs w:val="32"/>
          <w:rtl/>
        </w:rPr>
        <w:t xml:space="preserve"> بن عمرو </w:t>
      </w:r>
      <w:r w:rsidR="00180017" w:rsidRPr="00180017">
        <w:rPr>
          <w:rFonts w:ascii="mylotus" w:hAnsi="mylotus" w:cs="CTraditional Arabic" w:hint="cs"/>
          <w:color w:val="C00000"/>
          <w:sz w:val="28"/>
          <w:szCs w:val="28"/>
          <w:rtl/>
          <w:lang w:bidi="ar"/>
        </w:rPr>
        <w:t>ل</w:t>
      </w:r>
      <w:r w:rsidRPr="0088525E">
        <w:rPr>
          <w:rFonts w:ascii="mylotus" w:hAnsi="mylotus" w:cs="Traditional Naskh"/>
          <w:sz w:val="32"/>
          <w:szCs w:val="32"/>
          <w:rtl/>
        </w:rPr>
        <w:t>: أن امرأة أتت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ومعها ابنة لها وفي يد ابنتها مسكتان غليظتان من ذهب فقال: </w:t>
      </w:r>
      <w:r w:rsidR="00180017" w:rsidRPr="00180017">
        <w:rPr>
          <w:rFonts w:ascii="mylotus" w:hAnsi="mylotus" w:cs="Traditional Naskh" w:hint="eastAsia"/>
          <w:sz w:val="32"/>
          <w:szCs w:val="32"/>
          <w:rtl/>
        </w:rPr>
        <w:t>«</w:t>
      </w:r>
      <w:r w:rsidRPr="0088525E">
        <w:rPr>
          <w:rFonts w:ascii="mylotus" w:hAnsi="mylotus" w:cs="Traditional Naskh"/>
          <w:b/>
          <w:bCs/>
          <w:sz w:val="32"/>
          <w:szCs w:val="32"/>
          <w:rtl/>
        </w:rPr>
        <w:t>أتعطين زكاة هذا؟</w:t>
      </w:r>
      <w:r w:rsidR="00180017" w:rsidRPr="00180017">
        <w:rPr>
          <w:rFonts w:ascii="mylotus" w:hAnsi="mylotus" w:cs="Traditional Naskh" w:hint="eastAsia"/>
          <w:sz w:val="32"/>
          <w:szCs w:val="32"/>
          <w:rtl/>
        </w:rPr>
        <w:t>»</w:t>
      </w:r>
      <w:r w:rsidRPr="0088525E">
        <w:rPr>
          <w:rFonts w:ascii="mylotus" w:hAnsi="mylotus" w:cs="Traditional Naskh"/>
          <w:sz w:val="32"/>
          <w:szCs w:val="32"/>
          <w:rtl/>
        </w:rPr>
        <w:t xml:space="preserve"> قالت: لا. قال: </w:t>
      </w:r>
      <w:r w:rsidR="00180017">
        <w:rPr>
          <w:rFonts w:ascii="mylotus" w:hAnsi="mylotus" w:cs="Traditional Naskh" w:hint="cs"/>
          <w:b/>
          <w:bCs/>
          <w:sz w:val="32"/>
          <w:szCs w:val="32"/>
          <w:rtl/>
        </w:rPr>
        <w:t>«</w:t>
      </w:r>
      <w:r w:rsidRPr="0088525E">
        <w:rPr>
          <w:rFonts w:ascii="mylotus" w:hAnsi="mylotus" w:cs="Traditional Naskh"/>
          <w:b/>
          <w:bCs/>
          <w:sz w:val="32"/>
          <w:szCs w:val="32"/>
          <w:rtl/>
        </w:rPr>
        <w:t>أيَسُرُّكِ أن يُسَوِّرِكِ ا</w:t>
      </w:r>
      <w:r w:rsidR="00A1582F">
        <w:rPr>
          <w:rFonts w:ascii="mylotus" w:hAnsi="mylotus" w:cs="Traditional Naskh"/>
          <w:b/>
          <w:bCs/>
          <w:sz w:val="32"/>
          <w:szCs w:val="32"/>
          <w:rtl/>
        </w:rPr>
        <w:t>للَّه</w:t>
      </w:r>
      <w:r w:rsidRPr="0088525E">
        <w:rPr>
          <w:rFonts w:ascii="mylotus" w:hAnsi="mylotus" w:cs="Traditional Naskh"/>
          <w:b/>
          <w:bCs/>
          <w:sz w:val="32"/>
          <w:szCs w:val="32"/>
          <w:rtl/>
        </w:rPr>
        <w:t xml:space="preserve"> بهما يوم القيامة سوارين من نار؟</w:t>
      </w:r>
      <w:r w:rsidR="00180017" w:rsidRPr="00180017">
        <w:rPr>
          <w:rFonts w:ascii="mylotus" w:hAnsi="mylotus" w:cs="Traditional Naskh" w:hint="eastAsia"/>
          <w:sz w:val="32"/>
          <w:szCs w:val="32"/>
          <w:rtl/>
        </w:rPr>
        <w:t>»</w:t>
      </w:r>
      <w:r w:rsidRPr="0088525E">
        <w:rPr>
          <w:rFonts w:ascii="mylotus" w:hAnsi="mylotus" w:cs="Traditional Naskh"/>
          <w:sz w:val="32"/>
          <w:szCs w:val="32"/>
          <w:rtl/>
        </w:rPr>
        <w:t xml:space="preserve"> فخلعتهما فألقتهما إلى النبي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وقالت: هما </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180017" w:rsidRPr="00180017">
        <w:rPr>
          <w:rFonts w:ascii="mylotus" w:hAnsi="mylotus" w:cs="Traditional Naskh"/>
          <w:color w:val="C00000"/>
          <w:sz w:val="32"/>
          <w:szCs w:val="32"/>
        </w:rPr>
        <w:sym w:font="AGA Arabesque" w:char="F055"/>
      </w:r>
      <w:r w:rsidRPr="0088525E">
        <w:rPr>
          <w:rFonts w:ascii="mylotus" w:hAnsi="mylotus" w:cs="Traditional Naskh"/>
          <w:sz w:val="32"/>
          <w:szCs w:val="32"/>
          <w:rtl/>
        </w:rPr>
        <w:t xml:space="preserve"> ولرسوله</w:t>
      </w:r>
      <w:r w:rsidR="00180017">
        <w:rPr>
          <w:rFonts w:ascii="mylotus" w:hAnsi="mylotus" w:cs="Traditional Naskh" w:hint="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7"/>
      </w:r>
      <w:r w:rsidRPr="007A21E3">
        <w:rPr>
          <w:rStyle w:val="FootnoteReference"/>
          <w:rFonts w:cs="Traditional Naskh"/>
          <w:sz w:val="32"/>
          <w:szCs w:val="32"/>
          <w:rtl/>
        </w:rPr>
        <w:t>)</w:t>
      </w:r>
      <w:r w:rsidRPr="0088525E">
        <w:rPr>
          <w:rFonts w:ascii="mylotus" w:hAnsi="mylotus" w:cs="Traditional Naskh"/>
          <w:sz w:val="32"/>
          <w:szCs w:val="32"/>
          <w:rtl/>
        </w:rPr>
        <w:t xml:space="preserve">. وعن عائشة </w:t>
      </w:r>
      <w:r w:rsidR="00180017" w:rsidRPr="00180017">
        <w:rPr>
          <w:rFonts w:ascii="mylotus" w:hAnsi="mylotus" w:cs="CTraditional Arabic" w:hint="cs"/>
          <w:color w:val="C00000"/>
          <w:sz w:val="28"/>
          <w:szCs w:val="28"/>
          <w:rtl/>
          <w:lang w:bidi="ar"/>
        </w:rPr>
        <w:t>ل</w:t>
      </w:r>
      <w:r w:rsidRPr="0088525E">
        <w:rPr>
          <w:rFonts w:ascii="mylotus" w:hAnsi="mylotus" w:cs="Traditional Naskh"/>
          <w:sz w:val="32"/>
          <w:szCs w:val="32"/>
          <w:rtl/>
        </w:rPr>
        <w:t xml:space="preserve"> قالت: دخل عليَّ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xml:space="preserve"> فرأى في يدي فتخات من وَرِق [أي فضة] فقال: </w:t>
      </w:r>
      <w:r w:rsidR="00180017">
        <w:rPr>
          <w:rFonts w:ascii="mylotus" w:hAnsi="mylotus" w:cs="Traditional Naskh" w:hint="cs"/>
          <w:sz w:val="32"/>
          <w:szCs w:val="32"/>
          <w:rtl/>
        </w:rPr>
        <w:t>«</w:t>
      </w:r>
      <w:r w:rsidRPr="0088525E">
        <w:rPr>
          <w:rFonts w:ascii="mylotus" w:hAnsi="mylotus" w:cs="Traditional Naskh"/>
          <w:b/>
          <w:bCs/>
          <w:sz w:val="32"/>
          <w:szCs w:val="32"/>
          <w:rtl/>
        </w:rPr>
        <w:t>ما هذا يا عائشة؟</w:t>
      </w:r>
      <w:r w:rsidR="00180017">
        <w:rPr>
          <w:rFonts w:ascii="mylotus" w:hAnsi="mylotus" w:cs="Traditional Naskh" w:hint="cs"/>
          <w:b/>
          <w:bCs/>
          <w:sz w:val="32"/>
          <w:szCs w:val="32"/>
          <w:rtl/>
        </w:rPr>
        <w:t>»</w:t>
      </w:r>
      <w:r w:rsidRPr="0088525E">
        <w:rPr>
          <w:rFonts w:ascii="mylotus" w:hAnsi="mylotus" w:cs="Traditional Naskh"/>
          <w:b/>
          <w:bCs/>
          <w:sz w:val="32"/>
          <w:szCs w:val="32"/>
          <w:rtl/>
        </w:rPr>
        <w:t xml:space="preserve"> </w:t>
      </w:r>
      <w:r w:rsidRPr="0088525E">
        <w:rPr>
          <w:rFonts w:ascii="mylotus" w:hAnsi="mylotus" w:cs="Traditional Naskh"/>
          <w:sz w:val="32"/>
          <w:szCs w:val="32"/>
          <w:rtl/>
        </w:rPr>
        <w:t>فقلت: صنعتهنَّ أتزيَّن لك يا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قال: </w:t>
      </w:r>
      <w:r w:rsidR="00180017">
        <w:rPr>
          <w:rFonts w:ascii="mylotus" w:hAnsi="mylotus" w:cs="Traditional Naskh" w:hint="cs"/>
          <w:sz w:val="32"/>
          <w:szCs w:val="32"/>
          <w:rtl/>
        </w:rPr>
        <w:t>«</w:t>
      </w:r>
      <w:r w:rsidRPr="0088525E">
        <w:rPr>
          <w:rFonts w:ascii="mylotus" w:hAnsi="mylotus" w:cs="Traditional Naskh"/>
          <w:b/>
          <w:bCs/>
          <w:sz w:val="32"/>
          <w:szCs w:val="32"/>
          <w:rtl/>
        </w:rPr>
        <w:t>أتُؤدِّينَ زكاتهنَّ؟</w:t>
      </w:r>
      <w:r w:rsidR="00180017">
        <w:rPr>
          <w:rFonts w:ascii="mylotus" w:hAnsi="mylotus" w:cs="Traditional Naskh" w:hint="cs"/>
          <w:sz w:val="32"/>
          <w:szCs w:val="32"/>
          <w:rtl/>
        </w:rPr>
        <w:t>»</w:t>
      </w:r>
      <w:r w:rsidRPr="0088525E">
        <w:rPr>
          <w:rFonts w:ascii="mylotus" w:hAnsi="mylotus" w:cs="Traditional Naskh"/>
          <w:sz w:val="32"/>
          <w:szCs w:val="32"/>
          <w:rtl/>
        </w:rPr>
        <w:t xml:space="preserve"> قلت: لا أو ما شاءا</w:t>
      </w:r>
      <w:r w:rsidR="00A1582F">
        <w:rPr>
          <w:rFonts w:ascii="mylotus" w:hAnsi="mylotus" w:cs="Traditional Naskh"/>
          <w:sz w:val="32"/>
          <w:szCs w:val="32"/>
          <w:rtl/>
        </w:rPr>
        <w:t>للَّه</w:t>
      </w:r>
      <w:r w:rsidRPr="0088525E">
        <w:rPr>
          <w:rFonts w:ascii="mylotus" w:hAnsi="mylotus" w:cs="Traditional Naskh"/>
          <w:sz w:val="32"/>
          <w:szCs w:val="32"/>
          <w:rtl/>
        </w:rPr>
        <w:t xml:space="preserve">، قال: </w:t>
      </w:r>
      <w:r w:rsidR="00180017">
        <w:rPr>
          <w:rFonts w:ascii="mylotus" w:hAnsi="mylotus" w:cs="Traditional Naskh" w:hint="cs"/>
          <w:b/>
          <w:bCs/>
          <w:sz w:val="32"/>
          <w:szCs w:val="32"/>
          <w:rtl/>
        </w:rPr>
        <w:t>«</w:t>
      </w:r>
      <w:r w:rsidRPr="0088525E">
        <w:rPr>
          <w:rFonts w:ascii="mylotus" w:hAnsi="mylotus" w:cs="Traditional Naskh"/>
          <w:b/>
          <w:bCs/>
          <w:sz w:val="32"/>
          <w:szCs w:val="32"/>
          <w:rtl/>
        </w:rPr>
        <w:t>هو حسبك من النار</w:t>
      </w:r>
      <w:r w:rsidR="00180017">
        <w:rPr>
          <w:rFonts w:ascii="mylotus" w:hAnsi="mylotus" w:cs="Traditional Naskh" w:hint="cs"/>
          <w:b/>
          <w:b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8"/>
      </w:r>
      <w:r w:rsidRPr="007A21E3">
        <w:rPr>
          <w:rStyle w:val="FootnoteReference"/>
          <w:rFonts w:cs="Traditional Naskh"/>
          <w:sz w:val="32"/>
          <w:szCs w:val="32"/>
          <w:rtl/>
        </w:rPr>
        <w:t>)</w:t>
      </w:r>
      <w:r w:rsidRPr="0088525E">
        <w:rPr>
          <w:rFonts w:ascii="mylotus" w:hAnsi="mylotus" w:cs="Traditional Naskh"/>
          <w:sz w:val="32"/>
          <w:szCs w:val="32"/>
          <w:rtl/>
        </w:rPr>
        <w:t xml:space="preserve">. وعن أمِّ سلمة </w:t>
      </w:r>
      <w:r w:rsidR="00180017" w:rsidRPr="00180017">
        <w:rPr>
          <w:rFonts w:ascii="mylotus" w:hAnsi="mylotus" w:cs="CTraditional Arabic" w:hint="cs"/>
          <w:color w:val="C00000"/>
          <w:sz w:val="28"/>
          <w:szCs w:val="28"/>
          <w:rtl/>
          <w:lang w:bidi="ar"/>
        </w:rPr>
        <w:t>ل</w:t>
      </w:r>
      <w:r w:rsidRPr="0088525E">
        <w:rPr>
          <w:rFonts w:ascii="mylotus" w:hAnsi="mylotus" w:cs="Traditional Naskh"/>
          <w:sz w:val="32"/>
          <w:szCs w:val="32"/>
          <w:rtl/>
        </w:rPr>
        <w:t xml:space="preserve"> قالت: كنت ألبس أوضاحاً من ذهب فقلت: يا رسول ا</w:t>
      </w:r>
      <w:r w:rsidR="00A1582F">
        <w:rPr>
          <w:rFonts w:ascii="mylotus" w:hAnsi="mylotus" w:cs="Traditional Naskh"/>
          <w:sz w:val="32"/>
          <w:szCs w:val="32"/>
          <w:rtl/>
        </w:rPr>
        <w:t>للَّه</w:t>
      </w:r>
      <w:r w:rsidRPr="0088525E">
        <w:rPr>
          <w:rFonts w:ascii="mylotus" w:hAnsi="mylotus" w:cs="Traditional Naskh"/>
          <w:sz w:val="32"/>
          <w:szCs w:val="32"/>
          <w:rtl/>
        </w:rPr>
        <w:t xml:space="preserve">: أكَنزٌ هُوَ؟ فقال: </w:t>
      </w:r>
      <w:r w:rsidR="00180017">
        <w:rPr>
          <w:rFonts w:ascii="mylotus" w:hAnsi="mylotus" w:cs="Traditional Naskh" w:hint="cs"/>
          <w:b/>
          <w:bCs/>
          <w:sz w:val="32"/>
          <w:szCs w:val="32"/>
          <w:rtl/>
        </w:rPr>
        <w:t>«</w:t>
      </w:r>
      <w:r w:rsidRPr="0088525E">
        <w:rPr>
          <w:rFonts w:ascii="mylotus" w:hAnsi="mylotus" w:cs="Traditional Naskh"/>
          <w:b/>
          <w:bCs/>
          <w:sz w:val="32"/>
          <w:szCs w:val="32"/>
          <w:rtl/>
        </w:rPr>
        <w:t>ما بلغ أن تؤدَّى زكاته فُزُكِّي فليس بكنز</w:t>
      </w:r>
      <w:r w:rsidR="00180017">
        <w:rPr>
          <w:rFonts w:ascii="mylotus" w:hAnsi="mylotus" w:cs="Traditional Naskh" w:hint="cs"/>
          <w:b/>
          <w:bCs/>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09"/>
      </w:r>
      <w:r w:rsidRPr="007A21E3">
        <w:rPr>
          <w:rStyle w:val="FootnoteReference"/>
          <w:rFonts w:cs="Traditional Naskh"/>
          <w:sz w:val="32"/>
          <w:szCs w:val="32"/>
          <w:rtl/>
        </w:rPr>
        <w:t>)</w:t>
      </w:r>
      <w:r w:rsidRPr="0088525E">
        <w:rPr>
          <w:rFonts w:ascii="mylotus" w:hAnsi="mylotus" w:cs="Traditional Naskh"/>
          <w:sz w:val="32"/>
          <w:szCs w:val="32"/>
          <w:rtl/>
        </w:rPr>
        <w:t>.</w:t>
      </w:r>
    </w:p>
    <w:p w:rsidR="00940A28" w:rsidRPr="0088525E" w:rsidRDefault="00940A28" w:rsidP="00180017">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عباد ا</w:t>
      </w:r>
      <w:r w:rsidR="00A1582F">
        <w:rPr>
          <w:rFonts w:ascii="mylotus" w:hAnsi="mylotus" w:cs="Traditional Naskh"/>
          <w:sz w:val="32"/>
          <w:szCs w:val="32"/>
          <w:rtl/>
        </w:rPr>
        <w:t>للَّه</w:t>
      </w:r>
      <w:r w:rsidRPr="0088525E">
        <w:rPr>
          <w:rFonts w:ascii="mylotus" w:hAnsi="mylotus" w:cs="Traditional Naskh"/>
          <w:sz w:val="32"/>
          <w:szCs w:val="32"/>
          <w:rtl/>
        </w:rPr>
        <w:t>: اتقوا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وأدُّوا زكاة أموالكم ابتغاء مرضاة ربكم، وادفعوها لأهلها الذين بيَّنهم ا</w:t>
      </w:r>
      <w:r w:rsidR="00A1582F">
        <w:rPr>
          <w:rFonts w:ascii="mylotus" w:hAnsi="mylotus" w:cs="Traditional Naskh"/>
          <w:sz w:val="32"/>
          <w:szCs w:val="32"/>
          <w:rtl/>
        </w:rPr>
        <w:t>للَّه</w:t>
      </w:r>
      <w:r w:rsidRPr="0088525E">
        <w:rPr>
          <w:rFonts w:ascii="mylotus" w:hAnsi="mylotus" w:cs="Traditional Naskh"/>
          <w:sz w:val="32"/>
          <w:szCs w:val="32"/>
          <w:rtl/>
        </w:rPr>
        <w:t xml:space="preserve"> تعالى بقوله: </w:t>
      </w:r>
      <w:r w:rsidR="00180017" w:rsidRPr="00180017">
        <w:rPr>
          <w:rFonts w:ascii="Traditional Arabic" w:hAnsi="Traditional Arabic" w:cs="Traditional Arabic"/>
          <w:color w:val="C00000"/>
          <w:sz w:val="32"/>
          <w:szCs w:val="32"/>
          <w:rtl/>
        </w:rPr>
        <w:t>﴿</w:t>
      </w:r>
      <w:r w:rsidR="00180017" w:rsidRPr="00180017">
        <w:rPr>
          <w:rFonts w:ascii="HQPB2" w:hAnsi="HQPB2" w:cs="Traditional Naskh" w:hint="eastAsia"/>
          <w:b/>
          <w:bCs/>
          <w:color w:val="000000"/>
          <w:sz w:val="32"/>
          <w:szCs w:val="32"/>
          <w:rtl/>
        </w:rPr>
        <w:t>إِنَّمَا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الصَّدَقَاتُ</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لِلْفُقَرَاءِ</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lastRenderedPageBreak/>
        <w:t>وَالْمَسَاكِينِ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وَالْعَامِلِينَ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عَلَيْهَا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وَالْمُؤَلَّفَةِ</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قُلُوبُهُمْ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وَفِي</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الرِّقَابِ</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وَالْغَارِمِينَ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وَفِي</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سَبِيلِ</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وَابْنِ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السَّبِيلِ</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فَرِيضَةً</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مِنَ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عَلِيمٌ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حَكِيمٌ</w:t>
      </w:r>
      <w:r w:rsidR="00180017" w:rsidRPr="00180017">
        <w:rPr>
          <w:rFonts w:ascii="Traditional Arabic" w:hAnsi="Traditional Arabic" w:cs="Traditional Arabic"/>
          <w:color w:val="C00000"/>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10"/>
      </w:r>
      <w:r w:rsidRPr="007A21E3">
        <w:rPr>
          <w:rStyle w:val="FootnoteReference"/>
          <w:rFonts w:cs="Traditional Naskh"/>
          <w:sz w:val="32"/>
          <w:szCs w:val="32"/>
          <w:rtl/>
        </w:rPr>
        <w:t>)</w:t>
      </w:r>
      <w:r w:rsidRPr="0088525E">
        <w:rPr>
          <w:rFonts w:ascii="mylotus" w:hAnsi="mylotus" w:cs="Traditional Naskh"/>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ومن كان عليه دين وعنده مال بلغ النصاب؛ فإن الدين لا يمنع الزكاة على الصحيح، وزكاة الدين الذي لك يا عبدا</w:t>
      </w:r>
      <w:r w:rsidR="00A1582F">
        <w:rPr>
          <w:rFonts w:ascii="mylotus" w:hAnsi="mylotus" w:cs="Traditional Naskh"/>
          <w:sz w:val="32"/>
          <w:szCs w:val="32"/>
          <w:rtl/>
        </w:rPr>
        <w:t>للَّه</w:t>
      </w:r>
      <w:r w:rsidRPr="0088525E">
        <w:rPr>
          <w:rFonts w:ascii="mylotus" w:hAnsi="mylotus" w:cs="Traditional Naskh"/>
          <w:sz w:val="32"/>
          <w:szCs w:val="32"/>
          <w:rtl/>
        </w:rPr>
        <w:t xml:space="preserve"> على الناس فيه الزكاة إذا كان على مليء معترفٍ به باذلٍ له فتزكِّيه كل ما حال عليه الحول، أما إذا كان على معسرٍ أو جاحدٍ أو مماطل فلا يلزم على الصحيح زكاته، ولكن إذا قبضته فزكيته زكاة سنة واحدة على ما مضى من السنين كان ذلك أفضل.</w:t>
      </w:r>
    </w:p>
    <w:p w:rsidR="00940A28" w:rsidRPr="00180017" w:rsidRDefault="00940A28" w:rsidP="006749D3">
      <w:pPr>
        <w:widowControl w:val="0"/>
        <w:spacing w:after="0" w:line="216" w:lineRule="auto"/>
        <w:ind w:firstLine="284"/>
        <w:jc w:val="lowKashida"/>
        <w:rPr>
          <w:rFonts w:ascii="mylotus" w:hAnsi="mylotus" w:cs="Traditional Naskh"/>
          <w:spacing w:val="-10"/>
          <w:sz w:val="32"/>
          <w:szCs w:val="32"/>
          <w:rtl/>
        </w:rPr>
      </w:pPr>
      <w:r w:rsidRPr="00180017">
        <w:rPr>
          <w:rFonts w:ascii="mylotus" w:hAnsi="mylotus" w:cs="Traditional Naskh"/>
          <w:spacing w:val="-10"/>
          <w:sz w:val="32"/>
          <w:szCs w:val="32"/>
          <w:rtl/>
        </w:rPr>
        <w:t>واعلموا عباد ا</w:t>
      </w:r>
      <w:r w:rsidR="00A1582F" w:rsidRPr="00180017">
        <w:rPr>
          <w:rFonts w:ascii="mylotus" w:hAnsi="mylotus" w:cs="Traditional Naskh"/>
          <w:spacing w:val="-10"/>
          <w:sz w:val="32"/>
          <w:szCs w:val="32"/>
          <w:rtl/>
        </w:rPr>
        <w:t>للَّه</w:t>
      </w:r>
      <w:r w:rsidRPr="00180017">
        <w:rPr>
          <w:rFonts w:ascii="mylotus" w:hAnsi="mylotus" w:cs="Traditional Naskh"/>
          <w:spacing w:val="-10"/>
          <w:sz w:val="32"/>
          <w:szCs w:val="32"/>
          <w:rtl/>
        </w:rPr>
        <w:t xml:space="preserve"> أن الزكاة حق ا</w:t>
      </w:r>
      <w:r w:rsidR="00A1582F" w:rsidRPr="00180017">
        <w:rPr>
          <w:rFonts w:ascii="mylotus" w:hAnsi="mylotus" w:cs="Traditional Naskh"/>
          <w:spacing w:val="-10"/>
          <w:sz w:val="32"/>
          <w:szCs w:val="32"/>
          <w:rtl/>
        </w:rPr>
        <w:t>للَّه</w:t>
      </w:r>
      <w:r w:rsidRPr="00180017">
        <w:rPr>
          <w:rFonts w:ascii="mylotus" w:hAnsi="mylotus" w:cs="Traditional Naskh"/>
          <w:spacing w:val="-10"/>
          <w:sz w:val="32"/>
          <w:szCs w:val="32"/>
          <w:rtl/>
        </w:rPr>
        <w:t xml:space="preserve"> تعالى لا تجوز المحاباة فيها لمن لا يستحقها، ولا أن يجلب الإنسان بها لنفسه نفعاً، أو يدفع بها عن نفسه شرّاً، ولا أن يقي بها ماله، أو يدفع بها عنه مذمَّة؛ بل يجب دفعها لأهلها ابتغاء مرضاة ا</w:t>
      </w:r>
      <w:r w:rsidR="00A1582F" w:rsidRPr="00180017">
        <w:rPr>
          <w:rFonts w:ascii="mylotus" w:hAnsi="mylotus" w:cs="Traditional Naskh"/>
          <w:spacing w:val="-10"/>
          <w:sz w:val="32"/>
          <w:szCs w:val="32"/>
          <w:rtl/>
        </w:rPr>
        <w:t>للَّه</w:t>
      </w:r>
      <w:r w:rsidRPr="00180017">
        <w:rPr>
          <w:rFonts w:ascii="mylotus" w:hAnsi="mylotus" w:cs="Traditional Naskh"/>
          <w:spacing w:val="-10"/>
          <w:sz w:val="32"/>
          <w:szCs w:val="32"/>
          <w:rtl/>
        </w:rPr>
        <w:t xml:space="preserve"> وثوابه.</w:t>
      </w:r>
    </w:p>
    <w:p w:rsidR="00940A28" w:rsidRPr="0088525E" w:rsidRDefault="00940A28" w:rsidP="00180017">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هذا وصلوا على خير خلق ا</w:t>
      </w:r>
      <w:r w:rsidR="00A1582F">
        <w:rPr>
          <w:rFonts w:ascii="mylotus" w:hAnsi="mylotus" w:cs="Traditional Naskh"/>
          <w:sz w:val="32"/>
          <w:szCs w:val="32"/>
          <w:rtl/>
        </w:rPr>
        <w:t>للَّه</w:t>
      </w:r>
      <w:r w:rsidRPr="0088525E">
        <w:rPr>
          <w:rFonts w:ascii="mylotus" w:hAnsi="mylotus" w:cs="Traditional Naskh"/>
          <w:sz w:val="32"/>
          <w:szCs w:val="32"/>
          <w:rtl/>
        </w:rPr>
        <w:t xml:space="preserve"> محمد بن عبدا</w:t>
      </w:r>
      <w:r w:rsidR="00A1582F">
        <w:rPr>
          <w:rFonts w:ascii="mylotus" w:hAnsi="mylotus" w:cs="Traditional Naskh"/>
          <w:sz w:val="32"/>
          <w:szCs w:val="32"/>
          <w:rtl/>
        </w:rPr>
        <w:t>للَّه</w:t>
      </w:r>
      <w:r w:rsidRPr="0088525E">
        <w:rPr>
          <w:rFonts w:ascii="mylotus" w:hAnsi="mylotus" w:cs="Traditional Naskh"/>
          <w:sz w:val="32"/>
          <w:szCs w:val="32"/>
          <w:rtl/>
        </w:rPr>
        <w:t xml:space="preserve"> </w:t>
      </w:r>
      <w:r w:rsidR="00180017" w:rsidRPr="00180017">
        <w:rPr>
          <w:rFonts w:ascii="mylotus" w:hAnsi="mylotus" w:cs="Traditional Naskh"/>
          <w:color w:val="C00000"/>
          <w:sz w:val="32"/>
          <w:szCs w:val="32"/>
        </w:rPr>
        <w:sym w:font="AGA Arabesque" w:char="F072"/>
      </w:r>
      <w:r w:rsidRPr="0088525E">
        <w:rPr>
          <w:rFonts w:ascii="mylotus" w:hAnsi="mylotus" w:cs="Traditional Naskh"/>
          <w:sz w:val="32"/>
          <w:szCs w:val="32"/>
          <w:rtl/>
        </w:rPr>
        <w:t>، ورضي عن أصحابه: أبي بكر، وعمر، وعثمان، وعلي، وعن سائر الصحابة أجمعين، ا</w:t>
      </w:r>
      <w:r w:rsidR="00A1582F">
        <w:rPr>
          <w:rFonts w:ascii="mylotus" w:hAnsi="mylotus" w:cs="Traditional Naskh"/>
          <w:sz w:val="32"/>
          <w:szCs w:val="32"/>
          <w:rtl/>
        </w:rPr>
        <w:t>للَّه</w:t>
      </w:r>
      <w:r w:rsidRPr="0088525E">
        <w:rPr>
          <w:rFonts w:ascii="mylotus" w:hAnsi="mylotus" w:cs="Traditional Naskh"/>
          <w:sz w:val="32"/>
          <w:szCs w:val="32"/>
          <w:rtl/>
        </w:rPr>
        <w:t>م أعز الإسلام والمسلمين، وأذل الشرك والمشركين، وانصر عبادك المخلصين، ا</w:t>
      </w:r>
      <w:r w:rsidR="00A1582F">
        <w:rPr>
          <w:rFonts w:ascii="mylotus" w:hAnsi="mylotus" w:cs="Traditional Naskh"/>
          <w:sz w:val="32"/>
          <w:szCs w:val="32"/>
          <w:rtl/>
        </w:rPr>
        <w:t>للَّه</w:t>
      </w:r>
      <w:r w:rsidRPr="0088525E">
        <w:rPr>
          <w:rFonts w:ascii="mylotus" w:hAnsi="mylotus" w:cs="Traditional Naskh"/>
          <w:sz w:val="32"/>
          <w:szCs w:val="32"/>
          <w:rtl/>
        </w:rPr>
        <w:t>م إنا نسألك العفوَ والعافية في الدنيا والآخرة، ا</w:t>
      </w:r>
      <w:r w:rsidR="00A1582F">
        <w:rPr>
          <w:rFonts w:ascii="mylotus" w:hAnsi="mylotus" w:cs="Traditional Naskh"/>
          <w:sz w:val="32"/>
          <w:szCs w:val="32"/>
          <w:rtl/>
        </w:rPr>
        <w:t>للَّه</w:t>
      </w:r>
      <w:r w:rsidRPr="0088525E">
        <w:rPr>
          <w:rFonts w:ascii="mylotus" w:hAnsi="mylotus" w:cs="Traditional Naskh"/>
          <w:sz w:val="32"/>
          <w:szCs w:val="32"/>
          <w:rtl/>
        </w:rPr>
        <w:t>م إنا نعوذ بك من زوال نعمتك، وتحوُّلِ عافيتك، وفجاءة نقمتك، وجميع سخطك، ا</w:t>
      </w:r>
      <w:r w:rsidR="00A1582F">
        <w:rPr>
          <w:rFonts w:ascii="mylotus" w:hAnsi="mylotus" w:cs="Traditional Naskh"/>
          <w:sz w:val="32"/>
          <w:szCs w:val="32"/>
          <w:rtl/>
        </w:rPr>
        <w:t>للَّه</w:t>
      </w:r>
      <w:r w:rsidRPr="0088525E">
        <w:rPr>
          <w:rFonts w:ascii="mylotus" w:hAnsi="mylotus" w:cs="Traditional Naskh"/>
          <w:sz w:val="32"/>
          <w:szCs w:val="32"/>
          <w:rtl/>
        </w:rPr>
        <w:t>م آتنا في الدنيا حسنة، وفي الآخرة حسنة وقنا عذاب النار، ا</w:t>
      </w:r>
      <w:r w:rsidR="00A1582F">
        <w:rPr>
          <w:rFonts w:ascii="mylotus" w:hAnsi="mylotus" w:cs="Traditional Naskh"/>
          <w:sz w:val="32"/>
          <w:szCs w:val="32"/>
          <w:rtl/>
        </w:rPr>
        <w:t>للَّه</w:t>
      </w:r>
      <w:r w:rsidRPr="0088525E">
        <w:rPr>
          <w:rFonts w:ascii="mylotus" w:hAnsi="mylotus" w:cs="Traditional Naskh"/>
          <w:sz w:val="32"/>
          <w:szCs w:val="32"/>
          <w:rtl/>
        </w:rPr>
        <w:t>م اغفر للمسلمين والمسلمات، والمؤمنين والمؤمنات، الأحياء منهم والأموات، واغفر لأمواتنا وأموات المسلمين وارحمهم برحمتك يا أرحم الراحمين.</w:t>
      </w:r>
    </w:p>
    <w:p w:rsidR="00940A28" w:rsidRPr="00180017" w:rsidRDefault="00940A28" w:rsidP="00180017">
      <w:pPr>
        <w:widowControl w:val="0"/>
        <w:spacing w:after="0" w:line="216" w:lineRule="auto"/>
        <w:ind w:firstLine="284"/>
        <w:jc w:val="lowKashida"/>
        <w:rPr>
          <w:rFonts w:ascii="HQPB2" w:hAnsi="HQPB2" w:cs="Traditional Naskh"/>
          <w:spacing w:val="-6"/>
          <w:sz w:val="32"/>
          <w:szCs w:val="32"/>
          <w:rtl/>
        </w:rPr>
      </w:pPr>
      <w:r w:rsidRPr="00180017">
        <w:rPr>
          <w:rFonts w:ascii="mylotus" w:hAnsi="mylotus" w:cs="Traditional Naskh"/>
          <w:spacing w:val="-6"/>
          <w:sz w:val="32"/>
          <w:szCs w:val="32"/>
          <w:rtl/>
        </w:rPr>
        <w:t>عباد ا</w:t>
      </w:r>
      <w:r w:rsidR="00A1582F" w:rsidRPr="00180017">
        <w:rPr>
          <w:rFonts w:ascii="mylotus" w:hAnsi="mylotus" w:cs="Traditional Naskh"/>
          <w:spacing w:val="-6"/>
          <w:sz w:val="32"/>
          <w:szCs w:val="32"/>
          <w:rtl/>
        </w:rPr>
        <w:t>للَّه</w:t>
      </w:r>
      <w:r w:rsidRPr="00180017">
        <w:rPr>
          <w:rFonts w:ascii="mylotus" w:hAnsi="mylotus" w:cs="Traditional Naskh"/>
          <w:spacing w:val="-6"/>
          <w:sz w:val="32"/>
          <w:szCs w:val="32"/>
          <w:rtl/>
        </w:rPr>
        <w:t xml:space="preserve">: </w:t>
      </w:r>
      <w:r w:rsidR="00180017" w:rsidRPr="00180017">
        <w:rPr>
          <w:rFonts w:ascii="Traditional Arabic" w:hAnsi="Traditional Arabic" w:cs="Traditional Arabic"/>
          <w:color w:val="C00000"/>
          <w:spacing w:val="-6"/>
          <w:sz w:val="32"/>
          <w:szCs w:val="32"/>
          <w:rtl/>
        </w:rPr>
        <w:t>﴿</w:t>
      </w:r>
      <w:r w:rsidR="00180017" w:rsidRPr="00180017">
        <w:rPr>
          <w:rFonts w:ascii="HQPB2" w:hAnsi="HQPB2" w:cs="Traditional Naskh" w:hint="eastAsia"/>
          <w:b/>
          <w:bCs/>
          <w:color w:val="000000"/>
          <w:spacing w:val="-6"/>
          <w:sz w:val="32"/>
          <w:szCs w:val="32"/>
          <w:rtl/>
        </w:rPr>
        <w:t>إِنَّ</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اللَّهَ</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يَأْمُرُ</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بِالْعَدْلِ</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وَالْإِحْسَانِ</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وَإِيتَاءِ</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ذِي</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الْقُرْبَى</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وَيَنْهَى</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عَنِ</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الْفَحْشَاءِ</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وَالْمُنْكَرِ</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وَالْبَغْيِ</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يَعِظُكُمْ</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لَعَلَّكُمْ</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تَذَكَّرُونَ</w:t>
      </w:r>
      <w:r w:rsidR="00180017" w:rsidRPr="00180017">
        <w:rPr>
          <w:rFonts w:ascii="Traditional Arabic" w:hAnsi="Traditional Arabic" w:cs="Traditional Arabic"/>
          <w:color w:val="C00000"/>
          <w:spacing w:val="-6"/>
          <w:sz w:val="32"/>
          <w:szCs w:val="32"/>
          <w:rtl/>
        </w:rPr>
        <w:t>﴾</w:t>
      </w:r>
      <w:r w:rsidR="00180017" w:rsidRPr="00180017">
        <w:rPr>
          <w:rFonts w:ascii="HQPB2" w:hAnsi="HQPB2" w:cs="Traditional Naskh"/>
          <w:b/>
          <w:bCs/>
          <w:color w:val="000000"/>
          <w:spacing w:val="-6"/>
          <w:sz w:val="32"/>
          <w:szCs w:val="32"/>
          <w:rtl/>
        </w:rPr>
        <w:t xml:space="preserve"> </w:t>
      </w:r>
      <w:r w:rsidRPr="007A21E3">
        <w:rPr>
          <w:rStyle w:val="FootnoteReference"/>
          <w:rFonts w:cs="Traditional Naskh"/>
          <w:sz w:val="32"/>
          <w:szCs w:val="32"/>
          <w:rtl/>
        </w:rPr>
        <w:t>(</w:t>
      </w:r>
      <w:r w:rsidRPr="007A21E3">
        <w:rPr>
          <w:rStyle w:val="FootnoteReference"/>
          <w:rFonts w:cs="Traditional Naskh"/>
          <w:sz w:val="32"/>
          <w:szCs w:val="32"/>
          <w:rtl/>
        </w:rPr>
        <w:footnoteReference w:id="711"/>
      </w:r>
      <w:r w:rsidRPr="007A21E3">
        <w:rPr>
          <w:rStyle w:val="FootnoteReference"/>
          <w:rFonts w:cs="Traditional Naskh"/>
          <w:sz w:val="32"/>
          <w:szCs w:val="32"/>
          <w:rtl/>
        </w:rPr>
        <w:t>)</w:t>
      </w:r>
      <w:r w:rsidRPr="00180017">
        <w:rPr>
          <w:rFonts w:ascii="HQPB2" w:hAnsi="HQPB2" w:cs="Traditional Naskh"/>
          <w:spacing w:val="-6"/>
          <w:sz w:val="32"/>
          <w:szCs w:val="32"/>
          <w:rtl/>
        </w:rPr>
        <w:t>. فاذكروا ا</w:t>
      </w:r>
      <w:r w:rsidR="00A1582F" w:rsidRPr="00180017">
        <w:rPr>
          <w:rFonts w:ascii="HQPB2" w:hAnsi="HQPB2" w:cs="Traditional Naskh"/>
          <w:spacing w:val="-6"/>
          <w:sz w:val="32"/>
          <w:szCs w:val="32"/>
          <w:rtl/>
        </w:rPr>
        <w:t>للَّه</w:t>
      </w:r>
      <w:r w:rsidRPr="00180017">
        <w:rPr>
          <w:rFonts w:ascii="HQPB2" w:hAnsi="HQPB2" w:cs="Traditional Naskh"/>
          <w:spacing w:val="-6"/>
          <w:sz w:val="32"/>
          <w:szCs w:val="32"/>
          <w:rtl/>
        </w:rPr>
        <w:t xml:space="preserve"> العظيم يذكركم، واشكروه على نعمه يزدكم </w:t>
      </w:r>
      <w:r w:rsidR="00180017" w:rsidRPr="00180017">
        <w:rPr>
          <w:rFonts w:ascii="Traditional Arabic" w:hAnsi="Traditional Arabic" w:cs="Traditional Arabic"/>
          <w:color w:val="C00000"/>
          <w:spacing w:val="-6"/>
          <w:sz w:val="32"/>
          <w:szCs w:val="32"/>
          <w:rtl/>
        </w:rPr>
        <w:t>﴿</w:t>
      </w:r>
      <w:r w:rsidR="00180017" w:rsidRPr="00180017">
        <w:rPr>
          <w:rFonts w:ascii="HQPB2" w:hAnsi="HQPB2" w:cs="Traditional Naskh" w:hint="eastAsia"/>
          <w:b/>
          <w:bCs/>
          <w:color w:val="000000"/>
          <w:spacing w:val="-6"/>
          <w:sz w:val="32"/>
          <w:szCs w:val="32"/>
          <w:rtl/>
        </w:rPr>
        <w:t>وَلَذِكْرُ</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اللَّهِ</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أَكْبَرُ</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وَاللَّهُ</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يَعْلَمُ</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مَا</w:t>
      </w:r>
      <w:r w:rsidR="00180017" w:rsidRPr="00180017">
        <w:rPr>
          <w:rFonts w:ascii="HQPB2" w:hAnsi="HQPB2" w:cs="Traditional Naskh"/>
          <w:b/>
          <w:bCs/>
          <w:color w:val="000000"/>
          <w:spacing w:val="-6"/>
          <w:sz w:val="32"/>
          <w:szCs w:val="32"/>
          <w:rtl/>
        </w:rPr>
        <w:t xml:space="preserve"> </w:t>
      </w:r>
      <w:r w:rsidR="00180017" w:rsidRPr="00180017">
        <w:rPr>
          <w:rFonts w:ascii="HQPB2" w:hAnsi="HQPB2" w:cs="Traditional Naskh" w:hint="eastAsia"/>
          <w:b/>
          <w:bCs/>
          <w:color w:val="000000"/>
          <w:spacing w:val="-6"/>
          <w:sz w:val="32"/>
          <w:szCs w:val="32"/>
          <w:rtl/>
        </w:rPr>
        <w:t>تَصْنَعُونَ</w:t>
      </w:r>
      <w:r w:rsidR="00180017" w:rsidRPr="00180017">
        <w:rPr>
          <w:rFonts w:ascii="Traditional Arabic" w:hAnsi="Traditional Arabic" w:cs="Traditional Arabic"/>
          <w:color w:val="C00000"/>
          <w:spacing w:val="-6"/>
          <w:sz w:val="32"/>
          <w:szCs w:val="32"/>
          <w:rtl/>
        </w:rPr>
        <w:t>﴾</w:t>
      </w:r>
      <w:r w:rsidRPr="007A21E3">
        <w:rPr>
          <w:rStyle w:val="FootnoteReference"/>
          <w:rFonts w:cs="Traditional Naskh"/>
          <w:sz w:val="32"/>
          <w:szCs w:val="32"/>
          <w:rtl/>
        </w:rPr>
        <w:t>(</w:t>
      </w:r>
      <w:r w:rsidRPr="007A21E3">
        <w:rPr>
          <w:rStyle w:val="FootnoteReference"/>
          <w:rFonts w:cs="Traditional Naskh"/>
          <w:sz w:val="32"/>
          <w:szCs w:val="32"/>
          <w:rtl/>
        </w:rPr>
        <w:footnoteReference w:id="712"/>
      </w:r>
      <w:r w:rsidRPr="007A21E3">
        <w:rPr>
          <w:rStyle w:val="FootnoteReference"/>
          <w:rFonts w:cs="Traditional Naskh"/>
          <w:sz w:val="32"/>
          <w:szCs w:val="32"/>
          <w:rtl/>
        </w:rPr>
        <w:t>)</w:t>
      </w:r>
      <w:r w:rsidRPr="00180017">
        <w:rPr>
          <w:rFonts w:ascii="HQPB2" w:hAnsi="HQPB2" w:cs="Traditional Naskh"/>
          <w:spacing w:val="-6"/>
          <w:sz w:val="32"/>
          <w:szCs w:val="32"/>
          <w:rtl/>
        </w:rPr>
        <w:t xml:space="preserve">. </w:t>
      </w:r>
    </w:p>
    <w:p w:rsidR="007758D2" w:rsidRDefault="007758D2" w:rsidP="006749D3">
      <w:pPr>
        <w:widowControl w:val="0"/>
        <w:spacing w:after="0" w:line="216" w:lineRule="auto"/>
        <w:ind w:firstLine="284"/>
        <w:jc w:val="lowKashida"/>
        <w:rPr>
          <w:rFonts w:cs="Traditional Naskh"/>
          <w:sz w:val="32"/>
          <w:szCs w:val="32"/>
          <w:rtl/>
        </w:rPr>
        <w:sectPr w:rsidR="007758D2" w:rsidSect="0006183A">
          <w:headerReference w:type="even" r:id="rId25"/>
          <w:headerReference w:type="default" r:id="rId26"/>
          <w:footnotePr>
            <w:numRestart w:val="eachPage"/>
          </w:footnotePr>
          <w:pgSz w:w="9639" w:h="13608" w:code="512"/>
          <w:pgMar w:top="1134" w:right="1134" w:bottom="1134" w:left="1134" w:header="709" w:footer="709" w:gutter="0"/>
          <w:cols w:space="708"/>
          <w:bidi/>
          <w:rtlGutter/>
          <w:docGrid w:linePitch="360"/>
        </w:sectPr>
      </w:pPr>
    </w:p>
    <w:p w:rsidR="00004737" w:rsidRPr="0088525E" w:rsidRDefault="00004737" w:rsidP="006749D3">
      <w:pPr>
        <w:widowControl w:val="0"/>
        <w:spacing w:after="0" w:line="216" w:lineRule="auto"/>
        <w:ind w:firstLine="284"/>
        <w:jc w:val="lowKashida"/>
        <w:rPr>
          <w:rFonts w:cs="Traditional Naskh"/>
          <w:sz w:val="32"/>
          <w:szCs w:val="32"/>
          <w:rtl/>
        </w:rPr>
      </w:pPr>
    </w:p>
    <w:p w:rsidR="00940A28" w:rsidRPr="0088525E" w:rsidRDefault="00940A28" w:rsidP="006749D3">
      <w:pPr>
        <w:widowControl w:val="0"/>
        <w:spacing w:after="0" w:line="216" w:lineRule="auto"/>
        <w:ind w:firstLine="284"/>
        <w:jc w:val="lowKashida"/>
        <w:rPr>
          <w:rFonts w:cs="Traditional Naskh"/>
          <w:sz w:val="32"/>
          <w:szCs w:val="32"/>
          <w:rtl/>
        </w:rPr>
      </w:pPr>
    </w:p>
    <w:p w:rsidR="00940A28" w:rsidRDefault="00940A28" w:rsidP="006749D3">
      <w:pPr>
        <w:widowControl w:val="0"/>
        <w:spacing w:after="0" w:line="216" w:lineRule="auto"/>
        <w:ind w:firstLine="284"/>
        <w:jc w:val="lowKashida"/>
        <w:rPr>
          <w:rFonts w:cs="Traditional Naskh"/>
          <w:sz w:val="32"/>
          <w:szCs w:val="32"/>
          <w:rtl/>
        </w:rPr>
      </w:pPr>
    </w:p>
    <w:p w:rsidR="007A21E3" w:rsidRPr="0088525E" w:rsidRDefault="007A21E3" w:rsidP="006749D3">
      <w:pPr>
        <w:widowControl w:val="0"/>
        <w:spacing w:after="0" w:line="216" w:lineRule="auto"/>
        <w:ind w:firstLine="284"/>
        <w:jc w:val="lowKashida"/>
        <w:rPr>
          <w:rFonts w:cs="Traditional Naskh"/>
          <w:sz w:val="32"/>
          <w:szCs w:val="32"/>
          <w:rtl/>
        </w:rPr>
      </w:pPr>
    </w:p>
    <w:p w:rsidR="00940A28" w:rsidRPr="0088525E" w:rsidRDefault="00940A28" w:rsidP="006749D3">
      <w:pPr>
        <w:widowControl w:val="0"/>
        <w:spacing w:after="0" w:line="216" w:lineRule="auto"/>
        <w:ind w:firstLine="284"/>
        <w:jc w:val="lowKashida"/>
        <w:rPr>
          <w:rFonts w:cs="Traditional Naskh"/>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sz w:val="32"/>
          <w:szCs w:val="32"/>
          <w:rtl/>
        </w:rPr>
      </w:pPr>
    </w:p>
    <w:p w:rsidR="00940A28" w:rsidRPr="009C2FEC" w:rsidRDefault="00940A28" w:rsidP="007A21E3">
      <w:pPr>
        <w:pStyle w:val="1"/>
        <w:keepLines w:val="0"/>
        <w:widowControl w:val="0"/>
        <w:spacing w:before="0" w:after="0" w:line="216" w:lineRule="auto"/>
        <w:rPr>
          <w:rFonts w:cs="KFGQPC Uthman Taha Naskh"/>
          <w:b w:val="0"/>
          <w:bCs w:val="0"/>
          <w:rtl/>
        </w:rPr>
      </w:pPr>
      <w:bookmarkStart w:id="101" w:name="_Toc520822062"/>
      <w:r w:rsidRPr="009C2FEC">
        <w:rPr>
          <w:rFonts w:cs="KFGQPC Uthman Taha Naskh" w:hint="cs"/>
          <w:b w:val="0"/>
          <w:bCs w:val="0"/>
          <w:rtl/>
        </w:rPr>
        <w:t>خامساً:</w:t>
      </w:r>
      <w:r w:rsidR="009129BF" w:rsidRPr="009C2FEC">
        <w:rPr>
          <w:rFonts w:cs="KFGQPC Uthman Taha Naskh" w:hint="cs"/>
          <w:b w:val="0"/>
          <w:bCs w:val="0"/>
          <w:rtl/>
        </w:rPr>
        <w:t xml:space="preserve"> قسم</w:t>
      </w:r>
      <w:r w:rsidRPr="009C2FEC">
        <w:rPr>
          <w:rFonts w:cs="KFGQPC Uthman Taha Naskh" w:hint="cs"/>
          <w:b w:val="0"/>
          <w:bCs w:val="0"/>
          <w:rtl/>
        </w:rPr>
        <w:t xml:space="preserve"> الصيام</w:t>
      </w:r>
      <w:bookmarkEnd w:id="101"/>
    </w:p>
    <w:p w:rsidR="00B84917" w:rsidRPr="009C2FEC" w:rsidRDefault="00B84917" w:rsidP="006749D3">
      <w:pPr>
        <w:pStyle w:val="1"/>
        <w:keepLines w:val="0"/>
        <w:widowControl w:val="0"/>
        <w:spacing w:before="0" w:after="0" w:line="216" w:lineRule="auto"/>
        <w:ind w:firstLine="284"/>
        <w:jc w:val="lowKashida"/>
        <w:rPr>
          <w:rFonts w:cs="KFGQPC Uthman Taha Naskh"/>
          <w:sz w:val="32"/>
          <w:szCs w:val="32"/>
          <w:rtl/>
        </w:rPr>
      </w:pPr>
    </w:p>
    <w:p w:rsidR="00940A28" w:rsidRPr="009C2FEC" w:rsidRDefault="00940A28" w:rsidP="006749D3">
      <w:pPr>
        <w:widowControl w:val="0"/>
        <w:bidi w:val="0"/>
        <w:spacing w:after="0" w:line="216" w:lineRule="auto"/>
        <w:ind w:firstLine="284"/>
        <w:jc w:val="lowKashida"/>
        <w:rPr>
          <w:rFonts w:cs="KFGQPC Uthman Taha Naskh"/>
          <w:sz w:val="32"/>
          <w:szCs w:val="32"/>
          <w:rtl/>
        </w:rPr>
      </w:pPr>
      <w:r w:rsidRPr="009C2FEC">
        <w:rPr>
          <w:rFonts w:cs="KFGQPC Uthman Taha Naskh"/>
          <w:sz w:val="32"/>
          <w:szCs w:val="32"/>
          <w:rtl/>
        </w:rPr>
        <w:br w:type="page"/>
      </w:r>
    </w:p>
    <w:p w:rsidR="00940A28" w:rsidRPr="009C2FEC" w:rsidRDefault="00E75E6C" w:rsidP="00E75E6C">
      <w:pPr>
        <w:pStyle w:val="4"/>
        <w:rPr>
          <w:rFonts w:cs="KFGQPC Uthman Taha Naskh"/>
          <w:rtl/>
        </w:rPr>
      </w:pPr>
      <w:bookmarkStart w:id="102" w:name="_Toc520822063"/>
      <w:r w:rsidRPr="009C2FEC">
        <w:rPr>
          <w:rFonts w:cs="KFGQPC Uthman Taha Naskh" w:hint="cs"/>
          <w:rtl/>
        </w:rPr>
        <w:lastRenderedPageBreak/>
        <w:t>23-</w:t>
      </w:r>
      <w:r w:rsidR="00940A28" w:rsidRPr="009C2FEC">
        <w:rPr>
          <w:rFonts w:cs="KFGQPC Uthman Taha Naskh" w:hint="cs"/>
          <w:rtl/>
        </w:rPr>
        <w:t>الاستعداد لاستقبال شهر رمضان: فضائله وخصائصه</w:t>
      </w:r>
      <w:bookmarkEnd w:id="102"/>
    </w:p>
    <w:p w:rsidR="00B84917" w:rsidRDefault="00B84917" w:rsidP="00180017">
      <w:pPr>
        <w:pStyle w:val="5"/>
        <w:rPr>
          <w:rFonts w:ascii="mylotus" w:hAnsi="mylotus" w:cs="Traditional Naskh"/>
          <w:sz w:val="32"/>
          <w:szCs w:val="32"/>
          <w:rtl/>
        </w:rPr>
      </w:pPr>
      <w:bookmarkStart w:id="103" w:name="_Toc520822064"/>
      <w:r w:rsidRPr="00884F4A">
        <w:rPr>
          <w:rFonts w:hint="cs"/>
          <w:rtl/>
        </w:rPr>
        <w:t>الخطبة الأولى</w:t>
      </w:r>
      <w:bookmarkEnd w:id="103"/>
      <w:r w:rsidRPr="0088525E">
        <w:rPr>
          <w:rFonts w:ascii="mylotus" w:hAnsi="mylotus" w:cs="Traditional Naskh" w:hint="cs"/>
          <w:sz w:val="32"/>
          <w:szCs w:val="32"/>
          <w:rtl/>
        </w:rPr>
        <w:t xml:space="preserve"> </w:t>
      </w:r>
    </w:p>
    <w:p w:rsidR="00940A28" w:rsidRPr="0088525E" w:rsidRDefault="00940A28" w:rsidP="00AB5895">
      <w:pPr>
        <w:widowControl w:val="0"/>
        <w:spacing w:after="0" w:line="211" w:lineRule="auto"/>
        <w:ind w:firstLine="284"/>
        <w:jc w:val="lowKashida"/>
        <w:rPr>
          <w:rFonts w:ascii="mylotus" w:hAnsi="mylotus" w:cs="Traditional Naskh"/>
          <w:sz w:val="32"/>
          <w:szCs w:val="32"/>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w:t>
      </w:r>
      <w:r w:rsidR="00180017" w:rsidRPr="00180017">
        <w:rPr>
          <w:rFonts w:ascii="Traditional Arabic" w:hAnsi="Traditional Arabic" w:cs="Traditional Arabic"/>
          <w:color w:val="C00000"/>
          <w:sz w:val="32"/>
          <w:szCs w:val="32"/>
          <w:rtl/>
        </w:rPr>
        <w:t>﴿</w:t>
      </w:r>
      <w:r w:rsidR="00180017" w:rsidRPr="00180017">
        <w:rPr>
          <w:rFonts w:ascii="HQPB2" w:hAnsi="HQPB2" w:cs="Traditional Naskh" w:hint="eastAsia"/>
          <w:b/>
          <w:bCs/>
          <w:color w:val="000000"/>
          <w:sz w:val="32"/>
          <w:szCs w:val="32"/>
          <w:rtl/>
        </w:rPr>
        <w:t>يَاأَيُّهَا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الَّذِينَ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آمَنُوا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اتَّقُوا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حَقَّ</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تُقَاتِهِ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وَلَا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تَمُوتُنَّ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إِلَّا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وَأَنْتُمْ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مُسْلِمُونَ</w:t>
      </w:r>
      <w:r w:rsidR="00180017" w:rsidRPr="00180017">
        <w:rPr>
          <w:rFonts w:ascii="Traditional Arabic" w:hAnsi="Traditional Arabic" w:cs="Traditional Arabic"/>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13"/>
      </w:r>
      <w:r w:rsidRPr="007A21E3">
        <w:rPr>
          <w:rStyle w:val="FootnoteReference"/>
          <w:rFonts w:cs="Traditional Naskh" w:hint="cs"/>
          <w:sz w:val="32"/>
          <w:szCs w:val="32"/>
          <w:rtl/>
        </w:rPr>
        <w:t>)</w:t>
      </w:r>
      <w:r w:rsidRPr="0088525E">
        <w:rPr>
          <w:rFonts w:ascii="mylotus" w:hAnsi="mylotus" w:cs="Traditional Naskh" w:hint="cs"/>
          <w:sz w:val="32"/>
          <w:szCs w:val="32"/>
          <w:rtl/>
        </w:rPr>
        <w:t>.</w:t>
      </w:r>
      <w:r w:rsidR="00180017">
        <w:rPr>
          <w:rFonts w:ascii="mylotus" w:hAnsi="mylotus" w:cs="Traditional Naskh" w:hint="cs"/>
          <w:sz w:val="32"/>
          <w:szCs w:val="32"/>
          <w:rtl/>
        </w:rPr>
        <w:t xml:space="preserve"> </w:t>
      </w:r>
      <w:r w:rsidR="00180017" w:rsidRPr="00180017">
        <w:rPr>
          <w:rFonts w:ascii="Traditional Arabic" w:hAnsi="Traditional Arabic" w:cs="Traditional Arabic"/>
          <w:color w:val="C00000"/>
          <w:spacing w:val="-4"/>
          <w:sz w:val="32"/>
          <w:szCs w:val="32"/>
          <w:rtl/>
        </w:rPr>
        <w:t>﴿</w:t>
      </w:r>
      <w:r w:rsidR="00180017" w:rsidRPr="00180017">
        <w:rPr>
          <w:rFonts w:ascii="HQPB2" w:hAnsi="HQPB2" w:cs="Traditional Naskh" w:hint="eastAsia"/>
          <w:b/>
          <w:bCs/>
          <w:color w:val="282828"/>
          <w:spacing w:val="-4"/>
          <w:sz w:val="32"/>
          <w:szCs w:val="32"/>
          <w:rtl/>
        </w:rPr>
        <w:t>يَاأَيُّهَا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النَّاسُ</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اتَّقُوا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رَبَّكُمُ</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الَّذِي</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خَلَقَكُمْ</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مِنْ</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نَفْسٍ</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وَاحِدَةٍ</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وَخَلَقَ</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مِنْهَا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زَوْجَهَا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وَبَثَّ</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مِنْهُمَا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رِجَالًا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كَثِيرًا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وَنِسَاءً</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وَاتَّقُوا</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اللَّهَ</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الَّذِي</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تَسَاءَلُونَ</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بِهِ</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وَالْأَرْحَامَ</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إِنَّ</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اللَّهَ</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كَانَ</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عَلَيْكُمْ</w:t>
      </w:r>
      <w:r w:rsidR="00180017" w:rsidRPr="00180017">
        <w:rPr>
          <w:rFonts w:ascii="HQPB2" w:hAnsi="HQPB2" w:cs="Traditional Naskh"/>
          <w:b/>
          <w:bCs/>
          <w:color w:val="282828"/>
          <w:spacing w:val="-4"/>
          <w:sz w:val="32"/>
          <w:szCs w:val="32"/>
          <w:rtl/>
        </w:rPr>
        <w:t xml:space="preserve"> </w:t>
      </w:r>
      <w:r w:rsidR="00180017" w:rsidRPr="00180017">
        <w:rPr>
          <w:rFonts w:ascii="HQPB2" w:hAnsi="HQPB2" w:cs="Traditional Naskh" w:hint="eastAsia"/>
          <w:b/>
          <w:bCs/>
          <w:color w:val="282828"/>
          <w:spacing w:val="-4"/>
          <w:sz w:val="32"/>
          <w:szCs w:val="32"/>
          <w:rtl/>
        </w:rPr>
        <w:t>رَقِيبًا</w:t>
      </w:r>
      <w:r w:rsidR="00180017" w:rsidRPr="00180017">
        <w:rPr>
          <w:rFonts w:ascii="Traditional Arabic" w:hAnsi="Traditional Arabic" w:cs="Traditional Arabic"/>
          <w:color w:val="C00000"/>
          <w:spacing w:val="-4"/>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14"/>
      </w:r>
      <w:r w:rsidRPr="007A21E3">
        <w:rPr>
          <w:rStyle w:val="FootnoteReference"/>
          <w:rFonts w:cs="Traditional Naskh" w:hint="cs"/>
          <w:sz w:val="32"/>
          <w:szCs w:val="32"/>
          <w:rtl/>
        </w:rPr>
        <w:t>)</w:t>
      </w:r>
      <w:r w:rsidRPr="0088525E">
        <w:rPr>
          <w:rFonts w:ascii="mylotus" w:hAnsi="mylotus" w:cs="Traditional Naskh" w:hint="cs"/>
          <w:sz w:val="32"/>
          <w:szCs w:val="32"/>
          <w:rtl/>
        </w:rPr>
        <w:t xml:space="preserve">. </w:t>
      </w:r>
      <w:r w:rsidR="00180017" w:rsidRPr="00180017">
        <w:rPr>
          <w:rFonts w:ascii="Traditional Arabic" w:hAnsi="Traditional Arabic" w:cs="Traditional Arabic"/>
          <w:color w:val="C00000"/>
          <w:sz w:val="32"/>
          <w:szCs w:val="32"/>
          <w:rtl/>
        </w:rPr>
        <w:t>﴿</w:t>
      </w:r>
      <w:r w:rsidR="00180017" w:rsidRPr="00180017">
        <w:rPr>
          <w:rFonts w:ascii="HQPB2" w:hAnsi="HQPB2" w:cs="Traditional Naskh" w:hint="eastAsia"/>
          <w:b/>
          <w:bCs/>
          <w:color w:val="000000"/>
          <w:sz w:val="32"/>
          <w:szCs w:val="32"/>
          <w:rtl/>
        </w:rPr>
        <w:t>يَاأَيُّهَا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الَّذِينَ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آمَنُوا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اتَّقُوا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وَقُولُوا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قَوْلًا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سَدِيدًا</w:t>
      </w:r>
      <w:r w:rsidR="00180017" w:rsidRPr="00180017">
        <w:rPr>
          <w:rFonts w:ascii="HQPB2" w:hAnsi="HQPB2" w:cs="Traditional Naskh"/>
          <w:b/>
          <w:bCs/>
          <w:color w:val="000000"/>
          <w:sz w:val="32"/>
          <w:szCs w:val="32"/>
          <w:rtl/>
        </w:rPr>
        <w:t xml:space="preserve"> </w:t>
      </w:r>
      <w:r w:rsidR="00180017" w:rsidRPr="00180017">
        <w:rPr>
          <w:rFonts w:ascii="AAAGoldenLotus Stg1_Ver1" w:hAnsi="AAAGoldenLotus Stg1_Ver1" w:cs="AAAGoldenLotus Stg1_Ver1"/>
          <w:color w:val="C00000"/>
          <w:sz w:val="24"/>
          <w:szCs w:val="24"/>
          <w:rtl/>
        </w:rPr>
        <w:t>*</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يُصْلِحْ</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لَكُمْ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أَعْمَالَكُمْ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وَيَغْفِرْ</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لَكُمْ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ذُنُوبَكُمْ</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وَمَنْ</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يُطِعِ</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اللَّهَ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وَرَسُولَهُ</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فَقَدْ</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فَازَ</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فَوْزًا</w:t>
      </w:r>
      <w:r w:rsidR="00180017" w:rsidRPr="00180017">
        <w:rPr>
          <w:rFonts w:ascii="HQPB2" w:hAnsi="HQPB2" w:cs="Traditional Naskh"/>
          <w:b/>
          <w:bCs/>
          <w:color w:val="000000"/>
          <w:sz w:val="32"/>
          <w:szCs w:val="32"/>
          <w:rtl/>
        </w:rPr>
        <w:t xml:space="preserve"> </w:t>
      </w:r>
      <w:r w:rsidR="00180017" w:rsidRPr="00180017">
        <w:rPr>
          <w:rFonts w:ascii="HQPB2" w:hAnsi="HQPB2" w:cs="Traditional Naskh" w:hint="eastAsia"/>
          <w:b/>
          <w:bCs/>
          <w:color w:val="000000"/>
          <w:sz w:val="32"/>
          <w:szCs w:val="32"/>
          <w:rtl/>
        </w:rPr>
        <w:t>عَظِيمًا</w:t>
      </w:r>
      <w:r w:rsidR="00180017" w:rsidRPr="00180017">
        <w:rPr>
          <w:rFonts w:ascii="Traditional Arabic" w:hAnsi="Traditional Arabic" w:cs="Traditional Arabic"/>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15"/>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180017" w:rsidRDefault="00940A28" w:rsidP="00AB5895">
      <w:pPr>
        <w:widowControl w:val="0"/>
        <w:spacing w:after="0" w:line="211" w:lineRule="auto"/>
        <w:ind w:firstLine="284"/>
        <w:jc w:val="lowKashida"/>
        <w:rPr>
          <w:rFonts w:ascii="mylotus" w:hAnsi="mylotus" w:cs="Traditional Naskh"/>
          <w:spacing w:val="-6"/>
          <w:sz w:val="32"/>
          <w:szCs w:val="32"/>
          <w:rtl/>
        </w:rPr>
      </w:pPr>
      <w:r w:rsidRPr="00180017">
        <w:rPr>
          <w:rFonts w:ascii="mylotus" w:hAnsi="mylotus" w:cs="Traditional Naskh" w:hint="cs"/>
          <w:spacing w:val="-6"/>
          <w:sz w:val="32"/>
          <w:szCs w:val="32"/>
          <w:rtl/>
        </w:rPr>
        <w:t>أما بعد: فإن أصدق الحديث كتاب ا</w:t>
      </w:r>
      <w:r w:rsidR="00A1582F" w:rsidRPr="00180017">
        <w:rPr>
          <w:rFonts w:ascii="mylotus" w:hAnsi="mylotus" w:cs="Traditional Naskh" w:hint="cs"/>
          <w:spacing w:val="-6"/>
          <w:sz w:val="32"/>
          <w:szCs w:val="32"/>
          <w:rtl/>
        </w:rPr>
        <w:t>للَّه</w:t>
      </w:r>
      <w:r w:rsidRPr="00180017">
        <w:rPr>
          <w:rFonts w:ascii="mylotus" w:hAnsi="mylotus" w:cs="Traditional Naskh" w:hint="cs"/>
          <w:spacing w:val="-6"/>
          <w:sz w:val="32"/>
          <w:szCs w:val="32"/>
          <w:rtl/>
        </w:rPr>
        <w:t xml:space="preserve">، وأحسن الهدي هدي محمد </w:t>
      </w:r>
      <w:r w:rsidR="00180017" w:rsidRPr="00180017">
        <w:rPr>
          <w:rFonts w:ascii="mylotus" w:hAnsi="mylotus" w:cs="Traditional Naskh" w:hint="cs"/>
          <w:color w:val="C00000"/>
          <w:spacing w:val="-6"/>
          <w:sz w:val="32"/>
          <w:szCs w:val="32"/>
        </w:rPr>
        <w:sym w:font="AGA Arabesque" w:char="F072"/>
      </w:r>
      <w:r w:rsidRPr="00180017">
        <w:rPr>
          <w:rFonts w:ascii="mylotus" w:hAnsi="mylotus" w:cs="Traditional Naskh" w:hint="cs"/>
          <w:spacing w:val="-6"/>
          <w:sz w:val="32"/>
          <w:szCs w:val="32"/>
          <w:rtl/>
        </w:rPr>
        <w:t>، وشرَّ الأمور محدثاتها، وكل محدثة بدعة، وكل بدعة ضلالة، وكل ضلالة في النار.</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إن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أنعم على هذه الأمة بشهر رمضان المبارك، وجعل فيه من الفضائل العظيمة ما يرفع به درجات عباده المؤمنين، فمن فضائله العظيمة: أن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أنزل فيه القرآن:</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w:t>
      </w:r>
      <w:r w:rsidRPr="00180017">
        <w:rPr>
          <w:rFonts w:ascii="Traditional Arabic" w:hAnsi="Traditional Arabic" w:cs="Traditional Arabic"/>
          <w:color w:val="C00000"/>
          <w:sz w:val="32"/>
          <w:szCs w:val="32"/>
          <w:rtl/>
        </w:rPr>
        <w:t>﴿</w:t>
      </w:r>
      <w:r w:rsidRPr="00180017">
        <w:rPr>
          <w:rFonts w:ascii="HQPB2" w:hAnsi="HQPB2" w:cs="Traditional Naskh" w:hint="eastAsia"/>
          <w:b/>
          <w:bCs/>
          <w:color w:val="000000"/>
          <w:sz w:val="32"/>
          <w:szCs w:val="32"/>
          <w:rtl/>
        </w:rPr>
        <w:t>شَهْرُ</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رَمَضَانَ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الَّذِي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أُنْزِلَ</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فِيهِ</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الْقُرْآنُ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هُدًى</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لِلنَّاسِ</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وَبَيِّنَاتٍ</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مِنَ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الْهُدَى</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وَالْفُرْقَانِ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فَمَنْ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شَهِدَ</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مِنْكُمُ</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الشَّهْرَ</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فَلْيَصُمْهُ</w:t>
      </w:r>
      <w:r w:rsidRPr="00180017">
        <w:rPr>
          <w:rFonts w:ascii="Traditional Arabic" w:hAnsi="Traditional Arabic" w:cs="Traditional Arabic"/>
          <w:color w:val="C0000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16"/>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وشهر رمضان تغلق فيه أبواب النيران وتفتح فيه أبواب الجنان، وأبواب السماء، وأبواب الرحمة، وتصفَّد فيه الشياطين ومردة الجن، فعن </w:t>
      </w:r>
      <w:r w:rsidR="00940A28" w:rsidRPr="0088525E">
        <w:rPr>
          <w:rFonts w:ascii="HQPB2" w:hAnsi="HQPB2" w:cs="Traditional Naskh" w:hint="cs"/>
          <w:b/>
          <w:bCs/>
          <w:color w:val="000000"/>
          <w:sz w:val="32"/>
          <w:szCs w:val="32"/>
          <w:rtl/>
        </w:rPr>
        <w:t>أبي</w:t>
      </w:r>
      <w:r w:rsidR="00940A28" w:rsidRPr="0088525E">
        <w:rPr>
          <w:rFonts w:ascii="mylotus" w:hAnsi="mylotus" w:cs="Traditional Naskh" w:hint="cs"/>
          <w:sz w:val="32"/>
          <w:szCs w:val="32"/>
          <w:rtl/>
        </w:rPr>
        <w:t xml:space="preserve"> هريرة </w:t>
      </w:r>
      <w:r w:rsidRPr="00180017">
        <w:rPr>
          <w:rFonts w:ascii="mylotus" w:hAnsi="mylotus" w:cs="Traditional Naskh" w:hint="cs"/>
          <w:color w:val="C00000"/>
          <w:sz w:val="32"/>
          <w:szCs w:val="32"/>
        </w:rPr>
        <w:sym w:font="AGA Arabesque" w:char="F074"/>
      </w:r>
      <w:r>
        <w:rPr>
          <w:rFonts w:ascii="mylotus" w:hAnsi="mylotus" w:cs="Traditional Naskh" w:hint="cs"/>
          <w:sz w:val="32"/>
          <w:szCs w:val="32"/>
          <w:rtl/>
        </w:rPr>
        <w:t xml:space="preserve"> </w:t>
      </w:r>
      <w:r w:rsidR="00940A28" w:rsidRPr="0088525E">
        <w:rPr>
          <w:rFonts w:ascii="mylotus" w:hAnsi="mylotus" w:cs="Traditional Naskh" w:hint="cs"/>
          <w:sz w:val="32"/>
          <w:szCs w:val="32"/>
          <w:rtl/>
        </w:rPr>
        <w:t xml:space="preserve">عن النبي </w:t>
      </w:r>
      <w:r w:rsidRPr="00180017">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أنه قال: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 xml:space="preserve">إذا كان أول ليلة من شهر رمضان صفِّدت </w:t>
      </w:r>
      <w:r w:rsidR="00940A28" w:rsidRPr="0088525E">
        <w:rPr>
          <w:rFonts w:ascii="mylotus" w:hAnsi="mylotus" w:cs="Traditional Naskh" w:hint="cs"/>
          <w:b/>
          <w:bCs/>
          <w:sz w:val="32"/>
          <w:szCs w:val="32"/>
          <w:rtl/>
        </w:rPr>
        <w:lastRenderedPageBreak/>
        <w:t>الشياطين ومردة الجن، وغلِّقت أبواب النار فلم يفتح منها بابٌ، وفُتِّحت أبواب الجنة فلم يغلق منها باب، وينادي منادٍ: يا باغي الخير أقبل، ويا باغي الشر أقصر، و</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عتقاء من النار، وذلك كل ليلة</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w:t>
      </w:r>
      <w:r w:rsidR="00940A28" w:rsidRPr="0088525E">
        <w:rPr>
          <w:rFonts w:ascii="mylotus" w:hAnsi="mylotus" w:cs="Traditional Naskh" w:hint="cs"/>
          <w:sz w:val="32"/>
          <w:szCs w:val="32"/>
          <w:rtl/>
        </w:rPr>
        <w:t xml:space="preserve"> وفي لفظ للبخاري: </w:t>
      </w:r>
      <w:r>
        <w:rPr>
          <w:rFonts w:ascii="mylotus" w:hAnsi="mylotus" w:cs="Traditional Naskh" w:hint="eastAsia"/>
          <w:sz w:val="32"/>
          <w:szCs w:val="32"/>
          <w:rtl/>
        </w:rPr>
        <w:t>«</w:t>
      </w:r>
      <w:r w:rsidR="00940A28" w:rsidRPr="0088525E">
        <w:rPr>
          <w:rFonts w:ascii="mylotus" w:hAnsi="mylotus" w:cs="Traditional Naskh" w:hint="cs"/>
          <w:b/>
          <w:bCs/>
          <w:sz w:val="32"/>
          <w:szCs w:val="32"/>
          <w:rtl/>
        </w:rPr>
        <w:t>فتحت أبواب السماء</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w:t>
      </w:r>
      <w:r w:rsidR="00940A28" w:rsidRPr="0088525E">
        <w:rPr>
          <w:rFonts w:ascii="mylotus" w:hAnsi="mylotus" w:cs="Traditional Naskh" w:hint="cs"/>
          <w:sz w:val="32"/>
          <w:szCs w:val="32"/>
          <w:rtl/>
        </w:rPr>
        <w:t xml:space="preserve"> وفي لفظ لمسلم: </w:t>
      </w:r>
      <w:r>
        <w:rPr>
          <w:rFonts w:ascii="mylotus" w:hAnsi="mylotus" w:cs="Traditional Naskh" w:hint="eastAsia"/>
          <w:sz w:val="32"/>
          <w:szCs w:val="32"/>
          <w:rtl/>
        </w:rPr>
        <w:t>«</w:t>
      </w:r>
      <w:r w:rsidR="00940A28" w:rsidRPr="0088525E">
        <w:rPr>
          <w:rFonts w:ascii="mylotus" w:hAnsi="mylotus" w:cs="Traditional Naskh" w:hint="cs"/>
          <w:b/>
          <w:bCs/>
          <w:sz w:val="32"/>
          <w:szCs w:val="32"/>
          <w:rtl/>
        </w:rPr>
        <w:t>فتحت أبواب الرحمة</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17"/>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180017" w:rsidRDefault="00180017" w:rsidP="00AB5895">
      <w:pPr>
        <w:widowControl w:val="0"/>
        <w:spacing w:after="0" w:line="211" w:lineRule="auto"/>
        <w:ind w:firstLine="284"/>
        <w:jc w:val="lowKashida"/>
        <w:rPr>
          <w:rFonts w:ascii="mylotus" w:hAnsi="mylotus" w:cs="Traditional Naskh"/>
          <w:spacing w:val="-4"/>
          <w:sz w:val="32"/>
          <w:szCs w:val="32"/>
          <w:rtl/>
        </w:rPr>
      </w:pPr>
      <w:r w:rsidRPr="00180017">
        <w:rPr>
          <w:rFonts w:ascii="AAAGoldenLotus Stg1_Ver1" w:hAnsi="AAAGoldenLotus Stg1_Ver1" w:cs="AAAGoldenLotus Stg1_Ver1"/>
          <w:color w:val="C00000"/>
          <w:spacing w:val="-4"/>
          <w:sz w:val="24"/>
          <w:szCs w:val="24"/>
          <w:rtl/>
        </w:rPr>
        <w:t>*</w:t>
      </w:r>
      <w:r w:rsidR="00940A28" w:rsidRPr="00180017">
        <w:rPr>
          <w:rFonts w:ascii="mylotus" w:hAnsi="mylotus" w:cs="Traditional Naskh" w:hint="cs"/>
          <w:spacing w:val="-4"/>
          <w:sz w:val="32"/>
          <w:szCs w:val="32"/>
          <w:rtl/>
        </w:rPr>
        <w:t xml:space="preserve"> شهر رمضان فيه ليلة خير من ألف شهر من حرم خيرها فقد حرم، فعن أبي هريرة </w:t>
      </w:r>
      <w:r w:rsidRPr="00180017">
        <w:rPr>
          <w:rFonts w:ascii="mylotus" w:hAnsi="mylotus" w:cs="Traditional Naskh" w:hint="cs"/>
          <w:color w:val="C00000"/>
          <w:spacing w:val="-4"/>
          <w:sz w:val="32"/>
          <w:szCs w:val="32"/>
        </w:rPr>
        <w:sym w:font="AGA Arabesque" w:char="F074"/>
      </w:r>
      <w:r w:rsidR="00940A28" w:rsidRPr="00180017">
        <w:rPr>
          <w:rFonts w:ascii="mylotus" w:hAnsi="mylotus" w:cs="Traditional Naskh" w:hint="cs"/>
          <w:spacing w:val="-4"/>
          <w:sz w:val="32"/>
          <w:szCs w:val="32"/>
          <w:rtl/>
        </w:rPr>
        <w:t xml:space="preserve"> قال: قال رسول ا</w:t>
      </w:r>
      <w:r w:rsidR="00A1582F" w:rsidRPr="00180017">
        <w:rPr>
          <w:rFonts w:ascii="mylotus" w:hAnsi="mylotus" w:cs="Traditional Naskh" w:hint="cs"/>
          <w:spacing w:val="-4"/>
          <w:sz w:val="32"/>
          <w:szCs w:val="32"/>
          <w:rtl/>
        </w:rPr>
        <w:t>للَّه</w:t>
      </w:r>
      <w:r w:rsidR="00940A28" w:rsidRPr="00180017">
        <w:rPr>
          <w:rFonts w:ascii="mylotus" w:hAnsi="mylotus" w:cs="Traditional Naskh" w:hint="cs"/>
          <w:spacing w:val="-4"/>
          <w:sz w:val="32"/>
          <w:szCs w:val="32"/>
          <w:rtl/>
        </w:rPr>
        <w:t xml:space="preserve"> </w:t>
      </w:r>
      <w:r w:rsidRPr="00180017">
        <w:rPr>
          <w:rFonts w:ascii="mylotus" w:hAnsi="mylotus" w:cs="Traditional Naskh" w:hint="cs"/>
          <w:color w:val="C00000"/>
          <w:spacing w:val="-4"/>
          <w:sz w:val="32"/>
          <w:szCs w:val="32"/>
        </w:rPr>
        <w:sym w:font="AGA Arabesque" w:char="F072"/>
      </w:r>
      <w:r w:rsidR="00940A28" w:rsidRPr="00180017">
        <w:rPr>
          <w:rFonts w:ascii="mylotus" w:hAnsi="mylotus" w:cs="Traditional Naskh" w:hint="cs"/>
          <w:spacing w:val="-4"/>
          <w:sz w:val="32"/>
          <w:szCs w:val="32"/>
          <w:rtl/>
        </w:rPr>
        <w:t xml:space="preserve">: </w:t>
      </w:r>
      <w:r w:rsidRPr="00180017">
        <w:rPr>
          <w:rFonts w:ascii="mylotus" w:hAnsi="mylotus" w:cs="Traditional Naskh" w:hint="eastAsia"/>
          <w:spacing w:val="-4"/>
          <w:sz w:val="32"/>
          <w:szCs w:val="32"/>
          <w:rtl/>
        </w:rPr>
        <w:t>«</w:t>
      </w:r>
      <w:r w:rsidR="00940A28" w:rsidRPr="00180017">
        <w:rPr>
          <w:rFonts w:ascii="mylotus" w:hAnsi="mylotus" w:cs="Traditional Naskh" w:hint="cs"/>
          <w:b/>
          <w:bCs/>
          <w:spacing w:val="-4"/>
          <w:sz w:val="32"/>
          <w:szCs w:val="32"/>
          <w:rtl/>
        </w:rPr>
        <w:t>أتاكم رمضان شهر مبارك فرض ا</w:t>
      </w:r>
      <w:r w:rsidR="00A1582F" w:rsidRPr="00180017">
        <w:rPr>
          <w:rFonts w:ascii="mylotus" w:hAnsi="mylotus" w:cs="Traditional Naskh" w:hint="cs"/>
          <w:b/>
          <w:bCs/>
          <w:spacing w:val="-4"/>
          <w:sz w:val="32"/>
          <w:szCs w:val="32"/>
          <w:rtl/>
        </w:rPr>
        <w:t>للَّه</w:t>
      </w:r>
      <w:r w:rsidR="00940A28" w:rsidRPr="00180017">
        <w:rPr>
          <w:rFonts w:ascii="mylotus" w:hAnsi="mylotus" w:cs="Traditional Naskh" w:hint="cs"/>
          <w:b/>
          <w:bCs/>
          <w:spacing w:val="-4"/>
          <w:sz w:val="32"/>
          <w:szCs w:val="32"/>
          <w:rtl/>
        </w:rPr>
        <w:t xml:space="preserve"> </w:t>
      </w:r>
      <w:r w:rsidRPr="00180017">
        <w:rPr>
          <w:rFonts w:ascii="mylotus" w:hAnsi="mylotus" w:cs="Traditional Naskh" w:hint="cs"/>
          <w:color w:val="C00000"/>
          <w:spacing w:val="-4"/>
          <w:sz w:val="32"/>
          <w:szCs w:val="32"/>
        </w:rPr>
        <w:sym w:font="AGA Arabesque" w:char="F055"/>
      </w:r>
      <w:r w:rsidR="00940A28" w:rsidRPr="00180017">
        <w:rPr>
          <w:rFonts w:ascii="mylotus" w:hAnsi="mylotus" w:cs="Traditional Naskh" w:hint="cs"/>
          <w:b/>
          <w:bCs/>
          <w:spacing w:val="-4"/>
          <w:sz w:val="32"/>
          <w:szCs w:val="32"/>
          <w:rtl/>
        </w:rPr>
        <w:t xml:space="preserve"> عليكم صيامه، تفتح فيه أبواب الجنة وتغلق فيه أبواب الجحيم، وتغلُّ فيه مردة الشياطين، </w:t>
      </w:r>
      <w:r w:rsidR="00A1582F" w:rsidRPr="00180017">
        <w:rPr>
          <w:rFonts w:ascii="mylotus" w:hAnsi="mylotus" w:cs="Traditional Naskh" w:hint="cs"/>
          <w:b/>
          <w:bCs/>
          <w:spacing w:val="-4"/>
          <w:sz w:val="32"/>
          <w:szCs w:val="32"/>
          <w:rtl/>
        </w:rPr>
        <w:t>للَّه</w:t>
      </w:r>
      <w:r w:rsidR="00940A28" w:rsidRPr="00180017">
        <w:rPr>
          <w:rFonts w:ascii="mylotus" w:hAnsi="mylotus" w:cs="Traditional Naskh" w:hint="cs"/>
          <w:b/>
          <w:bCs/>
          <w:spacing w:val="-4"/>
          <w:sz w:val="32"/>
          <w:szCs w:val="32"/>
          <w:rtl/>
        </w:rPr>
        <w:t xml:space="preserve"> فيه ليلة خير من ألف شهر، من حُرم خيرها فقد حرم</w:t>
      </w:r>
      <w:r w:rsidRPr="00180017">
        <w:rPr>
          <w:rFonts w:ascii="mylotus" w:hAnsi="mylotus" w:cs="Traditional Naskh" w:hint="eastAsia"/>
          <w:b/>
          <w:bCs/>
          <w:spacing w:val="-4"/>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18"/>
      </w:r>
      <w:r w:rsidR="00940A28" w:rsidRPr="007A21E3">
        <w:rPr>
          <w:rStyle w:val="FootnoteReference"/>
          <w:rFonts w:cs="Traditional Naskh" w:hint="cs"/>
          <w:sz w:val="32"/>
          <w:szCs w:val="32"/>
          <w:rtl/>
        </w:rPr>
        <w:t>)</w:t>
      </w:r>
      <w:r w:rsidR="00940A28" w:rsidRPr="00180017">
        <w:rPr>
          <w:rFonts w:ascii="mylotus" w:hAnsi="mylotus" w:cs="Traditional Naskh" w:hint="cs"/>
          <w:spacing w:val="-4"/>
          <w:sz w:val="32"/>
          <w:szCs w:val="32"/>
          <w:rtl/>
        </w:rPr>
        <w:t>.</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أنس </w:t>
      </w:r>
      <w:r w:rsidR="00180017" w:rsidRPr="00180017">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قال: دخل رمضان فقال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180017" w:rsidRPr="0018001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180017">
        <w:rPr>
          <w:rFonts w:ascii="mylotus" w:hAnsi="mylotus" w:cs="Traditional Naskh" w:hint="eastAsia"/>
          <w:b/>
          <w:bCs/>
          <w:sz w:val="32"/>
          <w:szCs w:val="32"/>
          <w:rtl/>
        </w:rPr>
        <w:t>«</w:t>
      </w:r>
      <w:r w:rsidRPr="0088525E">
        <w:rPr>
          <w:rFonts w:ascii="mylotus" w:hAnsi="mylotus" w:cs="Traditional Naskh" w:hint="cs"/>
          <w:b/>
          <w:bCs/>
          <w:sz w:val="32"/>
          <w:szCs w:val="32"/>
          <w:rtl/>
        </w:rPr>
        <w:t>إن هذا الشهر قد حضركم وفيه ليلة خيرٌ من ألف شهر، من حُرِمَها فقد حُرِم الخيرَ كُلَّه، ولا يُحرمُ خيرَها إلا محرومٌ</w:t>
      </w:r>
      <w:r w:rsidR="00180017">
        <w:rPr>
          <w:rFonts w:ascii="mylotus" w:hAnsi="mylotus" w:cs="Traditional Naskh" w:hint="eastAsia"/>
          <w:b/>
          <w:bCs/>
          <w:sz w:val="32"/>
          <w:szCs w:val="32"/>
          <w:rtl/>
        </w:rPr>
        <w:t>»</w:t>
      </w:r>
      <w:r w:rsidRPr="007A21E3">
        <w:rPr>
          <w:rStyle w:val="FootnoteReference"/>
          <w:rFonts w:cs="Traditional Naskh" w:hint="cs"/>
          <w:color w:val="000000" w:themeColor="text1"/>
          <w:sz w:val="32"/>
          <w:szCs w:val="32"/>
          <w:rtl/>
        </w:rPr>
        <w:t>(</w:t>
      </w:r>
      <w:r w:rsidRPr="007A21E3">
        <w:rPr>
          <w:rStyle w:val="FootnoteReference"/>
          <w:rFonts w:cs="Traditional Naskh"/>
          <w:color w:val="000000" w:themeColor="text1"/>
          <w:sz w:val="32"/>
          <w:szCs w:val="32"/>
          <w:rtl/>
        </w:rPr>
        <w:footnoteReference w:id="719"/>
      </w:r>
      <w:r w:rsidRPr="007A21E3">
        <w:rPr>
          <w:rStyle w:val="FootnoteReference"/>
          <w:rFonts w:cs="Traditional Naskh" w:hint="cs"/>
          <w:color w:val="000000" w:themeColor="text1"/>
          <w:sz w:val="32"/>
          <w:szCs w:val="32"/>
          <w:rtl/>
        </w:rPr>
        <w:t>)</w:t>
      </w:r>
      <w:r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رمضان تُجاب فيه الدعوات، فقد ذكر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الدعاء أثناء آيات الصيام فقال سبحانه: </w:t>
      </w:r>
      <w:r w:rsidRPr="00180017">
        <w:rPr>
          <w:rFonts w:ascii="Traditional Arabic" w:hAnsi="Traditional Arabic" w:cs="Traditional Arabic"/>
          <w:color w:val="C00000"/>
          <w:sz w:val="32"/>
          <w:szCs w:val="32"/>
          <w:rtl/>
        </w:rPr>
        <w:t>﴿</w:t>
      </w:r>
      <w:r w:rsidRPr="00180017">
        <w:rPr>
          <w:rFonts w:ascii="HQPB2" w:hAnsi="HQPB2" w:cs="Traditional Naskh" w:hint="eastAsia"/>
          <w:b/>
          <w:bCs/>
          <w:color w:val="000000"/>
          <w:sz w:val="32"/>
          <w:szCs w:val="32"/>
          <w:rtl/>
        </w:rPr>
        <w:t>وَإِذَا</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سَأَلَكَ</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عِبَادِي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عَنِّي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فَإِنِّي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قَرِيبٌ</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أُجِيبُ</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دَعْوَةَ</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الدَّاعِ</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إِذَا</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دَعَانِ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فَلْيَسْتَجِيبُوا</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لِي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وَلْيُؤْمِنُوا</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بِي</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لَعَلَّهُمْ</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يَرْشُدُونَ</w:t>
      </w:r>
      <w:r w:rsidRPr="00180017">
        <w:rPr>
          <w:rFonts w:ascii="Traditional Arabic" w:hAnsi="Traditional Arabic" w:cs="Traditional Arabic"/>
          <w:color w:val="C0000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0"/>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أبي هريرة </w:t>
      </w:r>
      <w:r w:rsidR="00180017" w:rsidRPr="00180017">
        <w:rPr>
          <w:rFonts w:ascii="mylotus" w:hAnsi="mylotus" w:cs="Traditional Naskh" w:hint="cs"/>
          <w:color w:val="C00000"/>
          <w:sz w:val="32"/>
          <w:szCs w:val="32"/>
        </w:rPr>
        <w:sym w:font="AGA Arabesque" w:char="F074"/>
      </w:r>
      <w:r w:rsidR="00180017">
        <w:rPr>
          <w:rFonts w:ascii="mylotus" w:hAnsi="mylotus" w:cs="Traditional Naskh" w:hint="cs"/>
          <w:sz w:val="32"/>
          <w:szCs w:val="32"/>
          <w:rtl/>
        </w:rPr>
        <w:t xml:space="preserve"> </w:t>
      </w:r>
      <w:r w:rsidRPr="0088525E">
        <w:rPr>
          <w:rFonts w:ascii="mylotus" w:hAnsi="mylotus" w:cs="Traditional Naskh" w:hint="cs"/>
          <w:sz w:val="32"/>
          <w:szCs w:val="32"/>
          <w:rtl/>
        </w:rPr>
        <w:t xml:space="preserve">يرفعه إلى النبي </w:t>
      </w:r>
      <w:r w:rsidR="00180017" w:rsidRPr="0018001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180017">
        <w:rPr>
          <w:rFonts w:ascii="mylotus" w:hAnsi="mylotus" w:cs="Traditional Naskh" w:hint="eastAsia"/>
          <w:sz w:val="32"/>
          <w:szCs w:val="32"/>
          <w:rtl/>
        </w:rPr>
        <w:t>«</w:t>
      </w:r>
      <w:r w:rsidRPr="0088525E">
        <w:rPr>
          <w:rFonts w:ascii="mylotus" w:hAnsi="mylotus" w:cs="Traditional Naskh" w:hint="cs"/>
          <w:b/>
          <w:bCs/>
          <w:sz w:val="32"/>
          <w:szCs w:val="32"/>
          <w:rtl/>
        </w:rPr>
        <w:t xml:space="preserve">إن </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عتقاء في كل يومٍ وليلة لكل عبد منهم دعوة مستجابة</w:t>
      </w:r>
      <w:r w:rsidR="00180017">
        <w:rPr>
          <w:rFonts w:ascii="mylotus" w:hAnsi="mylotus" w:cs="Traditional Naskh" w:hint="eastAsia"/>
          <w:position w:val="8"/>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21"/>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AB5895" w:rsidRDefault="00940A28" w:rsidP="00AB5895">
      <w:pPr>
        <w:widowControl w:val="0"/>
        <w:spacing w:after="0" w:line="211" w:lineRule="auto"/>
        <w:ind w:firstLine="284"/>
        <w:jc w:val="lowKashida"/>
        <w:rPr>
          <w:rFonts w:ascii="mylotus" w:hAnsi="mylotus" w:cs="Traditional Naskh"/>
          <w:spacing w:val="-8"/>
          <w:sz w:val="32"/>
          <w:szCs w:val="32"/>
          <w:rtl/>
        </w:rPr>
      </w:pPr>
      <w:r w:rsidRPr="00AB5895">
        <w:rPr>
          <w:rFonts w:ascii="mylotus" w:hAnsi="mylotus" w:cs="Traditional Naskh" w:hint="cs"/>
          <w:spacing w:val="-8"/>
          <w:sz w:val="32"/>
          <w:szCs w:val="32"/>
          <w:rtl/>
        </w:rPr>
        <w:t>قال الحافظ في أطراف المسند: يعني في رمضان</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22"/>
      </w:r>
      <w:r w:rsidRPr="007A21E3">
        <w:rPr>
          <w:rStyle w:val="FootnoteReference"/>
          <w:rFonts w:cs="Traditional Naskh" w:hint="cs"/>
          <w:sz w:val="32"/>
          <w:szCs w:val="32"/>
          <w:rtl/>
        </w:rPr>
        <w:t>)</w:t>
      </w:r>
      <w:r w:rsidRPr="00AB5895">
        <w:rPr>
          <w:rFonts w:ascii="mylotus" w:hAnsi="mylotus" w:cs="Traditional Naskh" w:hint="cs"/>
          <w:spacing w:val="-8"/>
          <w:sz w:val="32"/>
          <w:szCs w:val="32"/>
          <w:rtl/>
        </w:rPr>
        <w:t xml:space="preserve">. وعن أبي أمامة </w:t>
      </w:r>
      <w:r w:rsidR="00180017" w:rsidRPr="00AB5895">
        <w:rPr>
          <w:rFonts w:ascii="mylotus" w:hAnsi="mylotus" w:cs="Traditional Naskh" w:hint="cs"/>
          <w:color w:val="C00000"/>
          <w:spacing w:val="-8"/>
          <w:sz w:val="32"/>
          <w:szCs w:val="32"/>
        </w:rPr>
        <w:sym w:font="AGA Arabesque" w:char="F074"/>
      </w:r>
      <w:r w:rsidR="00180017" w:rsidRPr="00AB5895">
        <w:rPr>
          <w:rFonts w:ascii="mylotus" w:hAnsi="mylotus" w:cs="Traditional Naskh" w:hint="cs"/>
          <w:spacing w:val="-8"/>
          <w:sz w:val="32"/>
          <w:szCs w:val="32"/>
          <w:rtl/>
        </w:rPr>
        <w:t xml:space="preserve"> </w:t>
      </w:r>
      <w:r w:rsidRPr="00AB5895">
        <w:rPr>
          <w:rFonts w:ascii="mylotus" w:hAnsi="mylotus" w:cs="Traditional Naskh" w:hint="cs"/>
          <w:spacing w:val="-8"/>
          <w:sz w:val="32"/>
          <w:szCs w:val="32"/>
          <w:rtl/>
        </w:rPr>
        <w:t xml:space="preserve">يرفعه: </w:t>
      </w:r>
      <w:r w:rsidR="00180017" w:rsidRPr="00AB5895">
        <w:rPr>
          <w:rFonts w:ascii="mylotus" w:hAnsi="mylotus" w:cs="Traditional Naskh" w:hint="eastAsia"/>
          <w:b/>
          <w:bCs/>
          <w:spacing w:val="-8"/>
          <w:sz w:val="32"/>
          <w:szCs w:val="32"/>
          <w:rtl/>
        </w:rPr>
        <w:t>«</w:t>
      </w:r>
      <w:r w:rsidRPr="00AB5895">
        <w:rPr>
          <w:rFonts w:ascii="mylotus" w:hAnsi="mylotus" w:cs="Traditional Naskh" w:hint="cs"/>
          <w:b/>
          <w:bCs/>
          <w:spacing w:val="-8"/>
          <w:sz w:val="32"/>
          <w:szCs w:val="32"/>
          <w:rtl/>
        </w:rPr>
        <w:t xml:space="preserve">إن </w:t>
      </w:r>
      <w:r w:rsidR="00A1582F" w:rsidRPr="00AB5895">
        <w:rPr>
          <w:rFonts w:ascii="mylotus" w:hAnsi="mylotus" w:cs="Traditional Naskh" w:hint="cs"/>
          <w:b/>
          <w:bCs/>
          <w:spacing w:val="-8"/>
          <w:sz w:val="32"/>
          <w:szCs w:val="32"/>
          <w:rtl/>
        </w:rPr>
        <w:t>للَّه</w:t>
      </w:r>
      <w:r w:rsidRPr="00AB5895">
        <w:rPr>
          <w:rFonts w:ascii="mylotus" w:hAnsi="mylotus" w:cs="Traditional Naskh" w:hint="cs"/>
          <w:b/>
          <w:bCs/>
          <w:spacing w:val="-8"/>
          <w:sz w:val="32"/>
          <w:szCs w:val="32"/>
          <w:rtl/>
        </w:rPr>
        <w:t xml:space="preserve"> عند كل فطر عتقاء</w:t>
      </w:r>
      <w:r w:rsidR="00180017" w:rsidRPr="00AB5895">
        <w:rPr>
          <w:rFonts w:ascii="mylotus" w:hAnsi="mylotus" w:cs="Resalah Louts Regular" w:hint="eastAsia"/>
          <w:b/>
          <w:bCs/>
          <w:spacing w:val="-8"/>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23"/>
      </w:r>
      <w:r w:rsidRPr="007A21E3">
        <w:rPr>
          <w:rStyle w:val="FootnoteReference"/>
          <w:rFonts w:cs="Traditional Naskh" w:hint="cs"/>
          <w:sz w:val="32"/>
          <w:szCs w:val="32"/>
          <w:rtl/>
        </w:rPr>
        <w:t>)</w:t>
      </w:r>
      <w:r w:rsidRPr="00AB5895">
        <w:rPr>
          <w:rFonts w:ascii="mylotus" w:hAnsi="mylotus" w:cs="Traditional Naskh" w:hint="cs"/>
          <w:spacing w:val="-8"/>
          <w:sz w:val="32"/>
          <w:szCs w:val="32"/>
          <w:rtl/>
        </w:rPr>
        <w:t xml:space="preserve">. وعن أبي هريرة </w:t>
      </w:r>
      <w:r w:rsidR="00180017" w:rsidRPr="00AB5895">
        <w:rPr>
          <w:rFonts w:ascii="mylotus" w:hAnsi="mylotus" w:cs="Traditional Naskh" w:hint="cs"/>
          <w:color w:val="C00000"/>
          <w:spacing w:val="-8"/>
          <w:sz w:val="32"/>
          <w:szCs w:val="32"/>
        </w:rPr>
        <w:sym w:font="AGA Arabesque" w:char="F074"/>
      </w:r>
      <w:r w:rsidRPr="00AB5895">
        <w:rPr>
          <w:rFonts w:ascii="mylotus" w:hAnsi="mylotus" w:cs="Traditional Naskh" w:hint="cs"/>
          <w:spacing w:val="-8"/>
          <w:sz w:val="32"/>
          <w:szCs w:val="32"/>
          <w:rtl/>
        </w:rPr>
        <w:t xml:space="preserve"> يرفعه: </w:t>
      </w:r>
      <w:r w:rsidR="00180017" w:rsidRPr="00AB5895">
        <w:rPr>
          <w:rFonts w:ascii="mylotus" w:hAnsi="mylotus" w:cs="Traditional Naskh" w:hint="eastAsia"/>
          <w:b/>
          <w:bCs/>
          <w:spacing w:val="-8"/>
          <w:sz w:val="32"/>
          <w:szCs w:val="32"/>
          <w:rtl/>
        </w:rPr>
        <w:t>«</w:t>
      </w:r>
      <w:r w:rsidRPr="00AB5895">
        <w:rPr>
          <w:rFonts w:ascii="mylotus" w:hAnsi="mylotus" w:cs="Traditional Naskh" w:hint="cs"/>
          <w:b/>
          <w:bCs/>
          <w:spacing w:val="-8"/>
          <w:sz w:val="32"/>
          <w:szCs w:val="32"/>
          <w:rtl/>
        </w:rPr>
        <w:t>ثلاثة لا ترد دعوتهم: الصائم حتى يفطر، والإمام العادل، ودعوة المظلوم يرفعها ا</w:t>
      </w:r>
      <w:r w:rsidR="00A1582F" w:rsidRPr="00AB5895">
        <w:rPr>
          <w:rFonts w:ascii="mylotus" w:hAnsi="mylotus" w:cs="Traditional Naskh" w:hint="cs"/>
          <w:b/>
          <w:bCs/>
          <w:spacing w:val="-8"/>
          <w:sz w:val="32"/>
          <w:szCs w:val="32"/>
          <w:rtl/>
        </w:rPr>
        <w:t>للَّه</w:t>
      </w:r>
      <w:r w:rsidRPr="00AB5895">
        <w:rPr>
          <w:rFonts w:ascii="mylotus" w:hAnsi="mylotus" w:cs="Traditional Naskh" w:hint="cs"/>
          <w:b/>
          <w:bCs/>
          <w:spacing w:val="-8"/>
          <w:sz w:val="32"/>
          <w:szCs w:val="32"/>
          <w:rtl/>
        </w:rPr>
        <w:t xml:space="preserve"> فوق الغمام وتفتح </w:t>
      </w:r>
      <w:r w:rsidRPr="00AB5895">
        <w:rPr>
          <w:rFonts w:ascii="mylotus" w:hAnsi="mylotus" w:cs="Traditional Naskh" w:hint="cs"/>
          <w:b/>
          <w:bCs/>
          <w:spacing w:val="-8"/>
          <w:sz w:val="32"/>
          <w:szCs w:val="32"/>
          <w:rtl/>
        </w:rPr>
        <w:lastRenderedPageBreak/>
        <w:t>لها أبواب السماء ويقول الرب: وعزتي وجلالي لأنصرنَّك ولو بعد حين</w:t>
      </w:r>
      <w:r w:rsidR="00180017" w:rsidRPr="00AB5895">
        <w:rPr>
          <w:rFonts w:ascii="mylotus" w:hAnsi="mylotus" w:cs="Traditional Naskh" w:hint="eastAsia"/>
          <w:spacing w:val="-8"/>
          <w:position w:val="8"/>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24"/>
      </w:r>
      <w:r w:rsidRPr="007A21E3">
        <w:rPr>
          <w:rStyle w:val="FootnoteReference"/>
          <w:rFonts w:cs="Traditional Naskh" w:hint="cs"/>
          <w:sz w:val="32"/>
          <w:szCs w:val="32"/>
          <w:rtl/>
        </w:rPr>
        <w:t>)</w:t>
      </w:r>
      <w:r w:rsidRPr="00AB5895">
        <w:rPr>
          <w:rFonts w:ascii="mylotus" w:hAnsi="mylotus" w:cs="Traditional Naskh" w:hint="cs"/>
          <w:spacing w:val="-8"/>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w:t>
      </w:r>
      <w:r w:rsidR="00940A28" w:rsidRPr="0088525E">
        <w:rPr>
          <w:rFonts w:ascii="HQPB2" w:hAnsi="HQPB2" w:cs="Traditional Naskh" w:hint="cs"/>
          <w:b/>
          <w:bCs/>
          <w:color w:val="000000"/>
          <w:sz w:val="32"/>
          <w:szCs w:val="32"/>
          <w:rtl/>
        </w:rPr>
        <w:t>رمضان</w:t>
      </w:r>
      <w:r w:rsidR="00940A28" w:rsidRPr="0088525E">
        <w:rPr>
          <w:rFonts w:ascii="mylotus" w:hAnsi="mylotus" w:cs="Traditional Naskh" w:hint="cs"/>
          <w:sz w:val="32"/>
          <w:szCs w:val="32"/>
          <w:rtl/>
        </w:rPr>
        <w:t xml:space="preserve"> شهر الصبر؛ فإن فيه صبر على طاعة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وصبر عن محارم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وصبر على أقدار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المؤلمة، وا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يقول: </w:t>
      </w:r>
      <w:r w:rsidRPr="00180017">
        <w:rPr>
          <w:rFonts w:ascii="Traditional Arabic" w:hAnsi="Traditional Arabic" w:cs="Traditional Arabic"/>
          <w:color w:val="C00000"/>
          <w:sz w:val="32"/>
          <w:szCs w:val="32"/>
          <w:rtl/>
        </w:rPr>
        <w:t>﴿</w:t>
      </w:r>
      <w:r w:rsidRPr="00180017">
        <w:rPr>
          <w:rFonts w:ascii="HQPB2" w:hAnsi="HQPB2" w:cs="Traditional Naskh" w:hint="eastAsia"/>
          <w:b/>
          <w:bCs/>
          <w:color w:val="000000"/>
          <w:sz w:val="32"/>
          <w:szCs w:val="32"/>
          <w:rtl/>
        </w:rPr>
        <w:t>إِنَّمَا</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يُوَفَّى</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الصَّابِرُونَ</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أَجْرَهُمْ</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بِغَيْرِ</w:t>
      </w:r>
      <w:r w:rsidRPr="00180017">
        <w:rPr>
          <w:rFonts w:ascii="HQPB2" w:hAnsi="HQPB2" w:cs="Traditional Naskh"/>
          <w:b/>
          <w:bCs/>
          <w:color w:val="000000"/>
          <w:sz w:val="32"/>
          <w:szCs w:val="32"/>
          <w:rtl/>
        </w:rPr>
        <w:t xml:space="preserve"> </w:t>
      </w:r>
      <w:r w:rsidRPr="00180017">
        <w:rPr>
          <w:rFonts w:ascii="HQPB2" w:hAnsi="HQPB2" w:cs="Traditional Naskh" w:hint="eastAsia"/>
          <w:b/>
          <w:bCs/>
          <w:color w:val="000000"/>
          <w:sz w:val="32"/>
          <w:szCs w:val="32"/>
          <w:rtl/>
        </w:rPr>
        <w:t>حِسَابٍ</w:t>
      </w:r>
      <w:r w:rsidRPr="00180017">
        <w:rPr>
          <w:rFonts w:ascii="Traditional Arabic" w:hAnsi="Traditional Arabic" w:cs="Traditional Arabic"/>
          <w:color w:val="C0000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5"/>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 xml:space="preserve">. وقال النبي </w:t>
      </w:r>
      <w:r w:rsidRPr="00180017">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sz w:val="32"/>
          <w:szCs w:val="32"/>
          <w:rtl/>
        </w:rPr>
        <w:t>«</w:t>
      </w:r>
      <w:r w:rsidR="00940A28" w:rsidRPr="00180017">
        <w:rPr>
          <w:rFonts w:ascii="mylotus" w:hAnsi="mylotus" w:cs="Traditional Naskh" w:hint="cs"/>
          <w:b/>
          <w:bCs/>
          <w:sz w:val="32"/>
          <w:szCs w:val="32"/>
          <w:rtl/>
        </w:rPr>
        <w:t>صوم شهر الصبر وثلاثة أيام من كل شهر يُذْهِبنَ وَحَر</w:t>
      </w:r>
      <w:r w:rsidRPr="00180017">
        <w:rPr>
          <w:rFonts w:ascii="mylotus" w:hAnsi="mylotus" w:cs="Traditional Naskh" w:hint="cs"/>
          <w:b/>
          <w:bCs/>
          <w:position w:val="8"/>
          <w:sz w:val="32"/>
          <w:szCs w:val="32"/>
          <w:rtl/>
        </w:rPr>
        <w:t xml:space="preserve"> </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6"/>
      </w:r>
      <w:r w:rsidR="00940A28" w:rsidRPr="007A21E3">
        <w:rPr>
          <w:rStyle w:val="FootnoteReference"/>
          <w:rFonts w:cs="Traditional Naskh" w:hint="cs"/>
          <w:sz w:val="32"/>
          <w:szCs w:val="32"/>
          <w:rtl/>
        </w:rPr>
        <w:t>)</w:t>
      </w:r>
      <w:r w:rsidR="00940A28" w:rsidRPr="00180017">
        <w:rPr>
          <w:rFonts w:ascii="mylotus" w:hAnsi="mylotus" w:cs="Traditional Naskh" w:hint="cs"/>
          <w:b/>
          <w:bCs/>
          <w:sz w:val="32"/>
          <w:szCs w:val="32"/>
          <w:rtl/>
        </w:rPr>
        <w:t xml:space="preserve"> الصدر</w:t>
      </w:r>
      <w:r>
        <w:rPr>
          <w:rFonts w:ascii="mylotus" w:hAnsi="mylotus" w:cs="Traditional Naskh" w:hint="eastAsia"/>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7"/>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180017" w:rsidRDefault="00180017" w:rsidP="00AB5895">
      <w:pPr>
        <w:widowControl w:val="0"/>
        <w:spacing w:after="0" w:line="211" w:lineRule="auto"/>
        <w:ind w:firstLine="284"/>
        <w:jc w:val="lowKashida"/>
        <w:rPr>
          <w:rFonts w:ascii="mylotus" w:hAnsi="mylotus" w:cs="Traditional Naskh"/>
          <w:spacing w:val="-6"/>
          <w:sz w:val="32"/>
          <w:szCs w:val="32"/>
          <w:rtl/>
        </w:rPr>
      </w:pPr>
      <w:r w:rsidRPr="00180017">
        <w:rPr>
          <w:rFonts w:ascii="AAAGoldenLotus Stg1_Ver1" w:hAnsi="AAAGoldenLotus Stg1_Ver1" w:cs="AAAGoldenLotus Stg1_Ver1"/>
          <w:color w:val="C00000"/>
          <w:spacing w:val="-6"/>
          <w:sz w:val="24"/>
          <w:szCs w:val="24"/>
          <w:rtl/>
        </w:rPr>
        <w:t>*</w:t>
      </w:r>
      <w:r w:rsidR="00940A28" w:rsidRPr="00180017">
        <w:rPr>
          <w:rFonts w:ascii="mylotus" w:hAnsi="mylotus" w:cs="Traditional Naskh" w:hint="cs"/>
          <w:spacing w:val="-6"/>
          <w:sz w:val="32"/>
          <w:szCs w:val="32"/>
          <w:rtl/>
        </w:rPr>
        <w:t xml:space="preserve"> شهر رمضان </w:t>
      </w:r>
      <w:r w:rsidR="00940A28" w:rsidRPr="00180017">
        <w:rPr>
          <w:rFonts w:ascii="HQPB2" w:hAnsi="HQPB2" w:cs="Traditional Naskh" w:hint="cs"/>
          <w:b/>
          <w:bCs/>
          <w:color w:val="000000"/>
          <w:spacing w:val="-6"/>
          <w:sz w:val="32"/>
          <w:szCs w:val="32"/>
          <w:rtl/>
        </w:rPr>
        <w:t>تُغفر</w:t>
      </w:r>
      <w:r w:rsidR="00940A28" w:rsidRPr="00180017">
        <w:rPr>
          <w:rFonts w:ascii="mylotus" w:hAnsi="mylotus" w:cs="Traditional Naskh" w:hint="cs"/>
          <w:spacing w:val="-6"/>
          <w:sz w:val="32"/>
          <w:szCs w:val="32"/>
          <w:rtl/>
        </w:rPr>
        <w:t xml:space="preserve"> فيه جميع الذنوب؛ فعن أبي هريرة </w:t>
      </w:r>
      <w:r w:rsidRPr="00180017">
        <w:rPr>
          <w:rFonts w:ascii="mylotus" w:hAnsi="mylotus" w:cs="Traditional Naskh" w:hint="cs"/>
          <w:color w:val="C00000"/>
          <w:spacing w:val="-6"/>
          <w:sz w:val="32"/>
          <w:szCs w:val="32"/>
        </w:rPr>
        <w:sym w:font="AGA Arabesque" w:char="F074"/>
      </w:r>
      <w:r w:rsidR="00940A28" w:rsidRPr="00180017">
        <w:rPr>
          <w:rFonts w:ascii="mylotus" w:hAnsi="mylotus" w:cs="Traditional Naskh" w:hint="cs"/>
          <w:spacing w:val="-6"/>
          <w:sz w:val="32"/>
          <w:szCs w:val="32"/>
          <w:rtl/>
        </w:rPr>
        <w:t xml:space="preserve"> يرفعه: </w:t>
      </w:r>
      <w:r w:rsidRPr="00180017">
        <w:rPr>
          <w:rFonts w:ascii="mylotus" w:hAnsi="mylotus" w:cs="Traditional Naskh" w:hint="eastAsia"/>
          <w:spacing w:val="-6"/>
          <w:sz w:val="32"/>
          <w:szCs w:val="32"/>
          <w:rtl/>
        </w:rPr>
        <w:t>«</w:t>
      </w:r>
      <w:r w:rsidR="00940A28" w:rsidRPr="00180017">
        <w:rPr>
          <w:rFonts w:ascii="mylotus" w:hAnsi="mylotus" w:cs="Traditional Naskh" w:hint="cs"/>
          <w:spacing w:val="-6"/>
          <w:sz w:val="32"/>
          <w:szCs w:val="32"/>
          <w:rtl/>
        </w:rPr>
        <w:t>من صام رمضان إيماناً واحتساباً غُفر له ما تقدم من ذنبه</w:t>
      </w:r>
      <w:r w:rsidRPr="00180017">
        <w:rPr>
          <w:rFonts w:ascii="mylotus" w:hAnsi="mylotus" w:cs="Traditional Naskh" w:hint="eastAsia"/>
          <w:spacing w:val="-6"/>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8"/>
      </w:r>
      <w:r w:rsidR="00940A28" w:rsidRPr="007A21E3">
        <w:rPr>
          <w:rStyle w:val="FootnoteReference"/>
          <w:rFonts w:cs="Traditional Naskh" w:hint="cs"/>
          <w:sz w:val="32"/>
          <w:szCs w:val="32"/>
          <w:rtl/>
        </w:rPr>
        <w:t>)</w:t>
      </w:r>
      <w:r w:rsidR="00940A28" w:rsidRPr="00180017">
        <w:rPr>
          <w:rFonts w:ascii="mylotus" w:hAnsi="mylotus" w:cs="Traditional Naskh" w:hint="cs"/>
          <w:spacing w:val="-6"/>
          <w:sz w:val="32"/>
          <w:szCs w:val="32"/>
          <w:rtl/>
        </w:rPr>
        <w:t xml:space="preserve">. وعنه أيضاً أن النبي </w:t>
      </w:r>
      <w:r w:rsidRPr="00180017">
        <w:rPr>
          <w:rFonts w:ascii="mylotus" w:hAnsi="mylotus" w:cs="Traditional Naskh" w:hint="cs"/>
          <w:color w:val="C00000"/>
          <w:spacing w:val="-6"/>
          <w:sz w:val="32"/>
          <w:szCs w:val="32"/>
        </w:rPr>
        <w:sym w:font="AGA Arabesque" w:char="F072"/>
      </w:r>
      <w:r w:rsidR="00940A28" w:rsidRPr="00180017">
        <w:rPr>
          <w:rFonts w:ascii="mylotus" w:hAnsi="mylotus" w:cs="Traditional Naskh" w:hint="cs"/>
          <w:spacing w:val="-6"/>
          <w:sz w:val="32"/>
          <w:szCs w:val="32"/>
          <w:rtl/>
        </w:rPr>
        <w:t xml:space="preserve"> رقى المنبر فقال: </w:t>
      </w:r>
      <w:r w:rsidRPr="00180017">
        <w:rPr>
          <w:rFonts w:ascii="mylotus" w:hAnsi="mylotus" w:cs="Traditional Naskh" w:hint="eastAsia"/>
          <w:b/>
          <w:bCs/>
          <w:spacing w:val="-6"/>
          <w:sz w:val="32"/>
          <w:szCs w:val="32"/>
          <w:rtl/>
        </w:rPr>
        <w:t>«</w:t>
      </w:r>
      <w:r w:rsidR="00940A28" w:rsidRPr="00180017">
        <w:rPr>
          <w:rFonts w:ascii="mylotus" w:hAnsi="mylotus" w:cs="Traditional Naskh" w:hint="cs"/>
          <w:b/>
          <w:bCs/>
          <w:spacing w:val="-6"/>
          <w:sz w:val="32"/>
          <w:szCs w:val="32"/>
          <w:rtl/>
        </w:rPr>
        <w:t>آمين، آمين، آمين</w:t>
      </w:r>
      <w:r w:rsidRPr="00180017">
        <w:rPr>
          <w:rFonts w:ascii="mylotus" w:hAnsi="mylotus" w:cs="Traditional Naskh" w:hint="eastAsia"/>
          <w:b/>
          <w:bCs/>
          <w:spacing w:val="-6"/>
          <w:sz w:val="32"/>
          <w:szCs w:val="32"/>
          <w:rtl/>
        </w:rPr>
        <w:t>»</w:t>
      </w:r>
      <w:r w:rsidR="00940A28" w:rsidRPr="00180017">
        <w:rPr>
          <w:rFonts w:ascii="mylotus" w:hAnsi="mylotus" w:cs="Traditional Naskh" w:hint="cs"/>
          <w:spacing w:val="-6"/>
          <w:sz w:val="32"/>
          <w:szCs w:val="32"/>
          <w:rtl/>
        </w:rPr>
        <w:t xml:space="preserve"> فقيل: يا رسول ا</w:t>
      </w:r>
      <w:r w:rsidR="00A1582F" w:rsidRPr="00180017">
        <w:rPr>
          <w:rFonts w:ascii="mylotus" w:hAnsi="mylotus" w:cs="Traditional Naskh" w:hint="cs"/>
          <w:spacing w:val="-6"/>
          <w:sz w:val="32"/>
          <w:szCs w:val="32"/>
          <w:rtl/>
        </w:rPr>
        <w:t>للَّه</w:t>
      </w:r>
      <w:r w:rsidR="00940A28" w:rsidRPr="00180017">
        <w:rPr>
          <w:rFonts w:ascii="mylotus" w:hAnsi="mylotus" w:cs="Traditional Naskh" w:hint="cs"/>
          <w:spacing w:val="-6"/>
          <w:sz w:val="32"/>
          <w:szCs w:val="32"/>
          <w:rtl/>
        </w:rPr>
        <w:t xml:space="preserve"> ما كنت تصنع هذا؟ فقال: </w:t>
      </w:r>
      <w:r w:rsidRPr="00180017">
        <w:rPr>
          <w:rFonts w:ascii="mylotus" w:hAnsi="mylotus" w:cs="Traditional Naskh" w:hint="eastAsia"/>
          <w:b/>
          <w:bCs/>
          <w:spacing w:val="-6"/>
          <w:sz w:val="32"/>
          <w:szCs w:val="32"/>
          <w:rtl/>
        </w:rPr>
        <w:t>«</w:t>
      </w:r>
      <w:r w:rsidR="00940A28" w:rsidRPr="00180017">
        <w:rPr>
          <w:rFonts w:ascii="mylotus" w:hAnsi="mylotus" w:cs="Traditional Naskh" w:hint="cs"/>
          <w:b/>
          <w:bCs/>
          <w:spacing w:val="-6"/>
          <w:sz w:val="32"/>
          <w:szCs w:val="32"/>
          <w:rtl/>
        </w:rPr>
        <w:t xml:space="preserve">قال لي جبريل </w:t>
      </w:r>
      <w:r w:rsidRPr="00180017">
        <w:rPr>
          <w:rFonts w:ascii="mylotus" w:hAnsi="mylotus" w:cs="Traditional Naskh" w:hint="cs"/>
          <w:color w:val="C00000"/>
          <w:spacing w:val="-6"/>
          <w:sz w:val="32"/>
          <w:szCs w:val="32"/>
        </w:rPr>
        <w:sym w:font="AGA Arabesque" w:char="F075"/>
      </w:r>
      <w:r w:rsidR="00940A28" w:rsidRPr="00180017">
        <w:rPr>
          <w:rFonts w:ascii="mylotus" w:hAnsi="mylotus" w:cs="Traditional Naskh" w:hint="cs"/>
          <w:b/>
          <w:bCs/>
          <w:spacing w:val="-6"/>
          <w:sz w:val="32"/>
          <w:szCs w:val="32"/>
          <w:rtl/>
        </w:rPr>
        <w:t xml:space="preserve"> رَغِمَ أنفُ عبدٍ دخلَ عليه رمضان فلم يُغفر له، فقلت آمين، ثم قال: رَغِمَ أنفُ عبدٍ ذُكرت عنده فلم يُصلِّ عليكَ، فقلت: آمين، ثم قال: رَغِمَ أنفُ عبدٍ أدركَ والديهِ أو أحدَهما فلم يدخل الجنَّة، فقلت: آمين</w:t>
      </w:r>
      <w:r w:rsidRPr="00180017">
        <w:rPr>
          <w:rFonts w:ascii="mylotus" w:hAnsi="mylotus" w:cs="Traditional Naskh" w:hint="eastAsia"/>
          <w:b/>
          <w:bCs/>
          <w:spacing w:val="-6"/>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29"/>
      </w:r>
      <w:r w:rsidR="00940A28" w:rsidRPr="007A21E3">
        <w:rPr>
          <w:rStyle w:val="FootnoteReference"/>
          <w:rFonts w:cs="Traditional Naskh" w:hint="cs"/>
          <w:sz w:val="32"/>
          <w:szCs w:val="32"/>
          <w:rtl/>
        </w:rPr>
        <w:t>)</w:t>
      </w:r>
      <w:r w:rsidR="00940A28" w:rsidRPr="00180017">
        <w:rPr>
          <w:rFonts w:ascii="mylotus" w:hAnsi="mylotus" w:cs="Traditional Naskh" w:hint="cs"/>
          <w:spacing w:val="-6"/>
          <w:sz w:val="32"/>
          <w:szCs w:val="32"/>
          <w:rtl/>
        </w:rPr>
        <w:t>.</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وعنه </w:t>
      </w:r>
      <w:r w:rsidR="00180017" w:rsidRPr="00180017">
        <w:rPr>
          <w:rFonts w:ascii="mylotus" w:hAnsi="mylotus" w:cs="Traditional Naskh" w:hint="cs"/>
          <w:color w:val="C00000"/>
          <w:sz w:val="32"/>
          <w:szCs w:val="32"/>
        </w:rPr>
        <w:sym w:font="AGA Arabesque" w:char="F074"/>
      </w:r>
      <w:r w:rsidR="00180017">
        <w:rPr>
          <w:rFonts w:ascii="mylotus" w:hAnsi="mylotus" w:cs="Traditional Naskh" w:hint="cs"/>
          <w:sz w:val="32"/>
          <w:szCs w:val="32"/>
          <w:rtl/>
        </w:rPr>
        <w:t xml:space="preserve"> </w:t>
      </w:r>
      <w:r w:rsidRPr="0088525E">
        <w:rPr>
          <w:rFonts w:ascii="mylotus" w:hAnsi="mylotus" w:cs="Traditional Naskh" w:hint="cs"/>
          <w:sz w:val="32"/>
          <w:szCs w:val="32"/>
          <w:rtl/>
        </w:rPr>
        <w:t xml:space="preserve">يرفعه: </w:t>
      </w:r>
      <w:r w:rsidR="00180017">
        <w:rPr>
          <w:rFonts w:ascii="mylotus" w:hAnsi="mylotus" w:cs="Traditional Naskh" w:hint="eastAsia"/>
          <w:b/>
          <w:bCs/>
          <w:sz w:val="32"/>
          <w:szCs w:val="32"/>
          <w:rtl/>
        </w:rPr>
        <w:t>«</w:t>
      </w:r>
      <w:r w:rsidRPr="0088525E">
        <w:rPr>
          <w:rFonts w:ascii="mylotus" w:hAnsi="mylotus" w:cs="Traditional Naskh" w:hint="cs"/>
          <w:b/>
          <w:bCs/>
          <w:sz w:val="32"/>
          <w:szCs w:val="32"/>
          <w:rtl/>
        </w:rPr>
        <w:t>الصلوات الخمس، والجمعة إلى الجمعة, ورمضان إلى رمضان مكفرات لما بينهن إذا اجتنبت الكبائر</w:t>
      </w:r>
      <w:r w:rsidR="00180017">
        <w:rPr>
          <w:rFonts w:ascii="mylotus" w:hAnsi="mylotus" w:cs="Traditional Naskh" w:hint="eastAsia"/>
          <w:b/>
          <w:bCs/>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30"/>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AB5895" w:rsidRDefault="00180017" w:rsidP="00AB5895">
      <w:pPr>
        <w:widowControl w:val="0"/>
        <w:spacing w:after="0" w:line="211" w:lineRule="auto"/>
        <w:ind w:firstLine="284"/>
        <w:jc w:val="lowKashida"/>
        <w:rPr>
          <w:rFonts w:ascii="mylotus" w:hAnsi="mylotus" w:cs="Traditional Naskh"/>
          <w:spacing w:val="-10"/>
          <w:sz w:val="32"/>
          <w:szCs w:val="32"/>
          <w:rtl/>
        </w:rPr>
      </w:pPr>
      <w:r w:rsidRPr="00AB5895">
        <w:rPr>
          <w:rFonts w:ascii="AAAGoldenLotus Stg1_Ver1" w:hAnsi="AAAGoldenLotus Stg1_Ver1" w:cs="AAAGoldenLotus Stg1_Ver1"/>
          <w:color w:val="C00000"/>
          <w:spacing w:val="-10"/>
          <w:sz w:val="24"/>
          <w:szCs w:val="24"/>
          <w:rtl/>
        </w:rPr>
        <w:t>*</w:t>
      </w:r>
      <w:r w:rsidR="00940A28" w:rsidRPr="00AB5895">
        <w:rPr>
          <w:rFonts w:ascii="mylotus" w:hAnsi="mylotus" w:cs="Traditional Naskh" w:hint="cs"/>
          <w:spacing w:val="-10"/>
          <w:sz w:val="32"/>
          <w:szCs w:val="32"/>
          <w:rtl/>
        </w:rPr>
        <w:t xml:space="preserve"> شهر </w:t>
      </w:r>
      <w:r w:rsidR="00940A28" w:rsidRPr="00AB5895">
        <w:rPr>
          <w:rFonts w:ascii="HQPB2" w:hAnsi="HQPB2" w:cs="Traditional Naskh" w:hint="cs"/>
          <w:b/>
          <w:bCs/>
          <w:color w:val="000000"/>
          <w:spacing w:val="-10"/>
          <w:sz w:val="32"/>
          <w:szCs w:val="32"/>
          <w:rtl/>
        </w:rPr>
        <w:t>رمضان</w:t>
      </w:r>
      <w:r w:rsidR="00940A28" w:rsidRPr="00AB5895">
        <w:rPr>
          <w:rFonts w:ascii="mylotus" w:hAnsi="mylotus" w:cs="Traditional Naskh" w:hint="cs"/>
          <w:spacing w:val="-10"/>
          <w:sz w:val="32"/>
          <w:szCs w:val="32"/>
          <w:rtl/>
        </w:rPr>
        <w:t xml:space="preserve"> ترفع فيه الدرجات، وقد أسلم رجلان من بليٍّ في عهد النبي </w:t>
      </w:r>
      <w:r w:rsidRPr="00AB5895">
        <w:rPr>
          <w:rFonts w:ascii="mylotus" w:hAnsi="mylotus" w:cs="Traditional Naskh" w:hint="cs"/>
          <w:color w:val="C00000"/>
          <w:spacing w:val="-10"/>
          <w:sz w:val="32"/>
          <w:szCs w:val="32"/>
        </w:rPr>
        <w:sym w:font="AGA Arabesque" w:char="F072"/>
      </w:r>
      <w:r w:rsidR="00940A28" w:rsidRPr="00AB5895">
        <w:rPr>
          <w:rFonts w:ascii="mylotus" w:hAnsi="mylotus" w:cs="Traditional Naskh" w:hint="cs"/>
          <w:spacing w:val="-10"/>
          <w:sz w:val="32"/>
          <w:szCs w:val="32"/>
          <w:rtl/>
        </w:rPr>
        <w:t>، وكان أحدهما أعظم اجتهاداً من الآخر فغزا في سبيل ا</w:t>
      </w:r>
      <w:r w:rsidR="00A1582F" w:rsidRPr="00AB5895">
        <w:rPr>
          <w:rFonts w:ascii="mylotus" w:hAnsi="mylotus" w:cs="Traditional Naskh" w:hint="cs"/>
          <w:spacing w:val="-10"/>
          <w:sz w:val="32"/>
          <w:szCs w:val="32"/>
          <w:rtl/>
        </w:rPr>
        <w:t>للَّه</w:t>
      </w:r>
      <w:r w:rsidR="00940A28" w:rsidRPr="00AB5895">
        <w:rPr>
          <w:rFonts w:ascii="mylotus" w:hAnsi="mylotus" w:cs="Traditional Naskh" w:hint="cs"/>
          <w:spacing w:val="-10"/>
          <w:sz w:val="32"/>
          <w:szCs w:val="32"/>
          <w:rtl/>
        </w:rPr>
        <w:t xml:space="preserve"> فاستشهد المجتهد منهما ثم مكث الآخر بعده سنة ثم توفي، فرأى طلحة بن عبيدا</w:t>
      </w:r>
      <w:r w:rsidR="00A1582F" w:rsidRPr="00AB5895">
        <w:rPr>
          <w:rFonts w:ascii="mylotus" w:hAnsi="mylotus" w:cs="Traditional Naskh" w:hint="cs"/>
          <w:spacing w:val="-10"/>
          <w:sz w:val="32"/>
          <w:szCs w:val="32"/>
          <w:rtl/>
        </w:rPr>
        <w:t>للَّه</w:t>
      </w:r>
      <w:r w:rsidR="00940A28" w:rsidRPr="00AB5895">
        <w:rPr>
          <w:rFonts w:ascii="mylotus" w:hAnsi="mylotus" w:cs="Traditional Naskh" w:hint="cs"/>
          <w:spacing w:val="-10"/>
          <w:sz w:val="32"/>
          <w:szCs w:val="32"/>
          <w:rtl/>
        </w:rPr>
        <w:t xml:space="preserve"> أن المتأخر منهما دخل الجنة قبل المجتهد المستشهد في سبيل ا</w:t>
      </w:r>
      <w:r w:rsidR="00A1582F" w:rsidRPr="00AB5895">
        <w:rPr>
          <w:rFonts w:ascii="mylotus" w:hAnsi="mylotus" w:cs="Traditional Naskh" w:hint="cs"/>
          <w:spacing w:val="-10"/>
          <w:sz w:val="32"/>
          <w:szCs w:val="32"/>
          <w:rtl/>
        </w:rPr>
        <w:t>للَّه</w:t>
      </w:r>
      <w:r w:rsidR="00940A28" w:rsidRPr="00AB5895">
        <w:rPr>
          <w:rFonts w:ascii="mylotus" w:hAnsi="mylotus" w:cs="Traditional Naskh" w:hint="cs"/>
          <w:spacing w:val="-10"/>
          <w:sz w:val="32"/>
          <w:szCs w:val="32"/>
          <w:rtl/>
        </w:rPr>
        <w:t xml:space="preserve">، فعجب الناس فقال النبي </w:t>
      </w:r>
      <w:r w:rsidRPr="00AB5895">
        <w:rPr>
          <w:rFonts w:ascii="mylotus" w:hAnsi="mylotus" w:cs="Traditional Naskh" w:hint="cs"/>
          <w:color w:val="C00000"/>
          <w:spacing w:val="-10"/>
          <w:sz w:val="32"/>
          <w:szCs w:val="32"/>
        </w:rPr>
        <w:sym w:font="AGA Arabesque" w:char="F072"/>
      </w:r>
      <w:r w:rsidR="00940A28" w:rsidRPr="00AB5895">
        <w:rPr>
          <w:rFonts w:ascii="mylotus" w:hAnsi="mylotus" w:cs="Traditional Naskh" w:hint="cs"/>
          <w:spacing w:val="-10"/>
          <w:sz w:val="32"/>
          <w:szCs w:val="32"/>
          <w:rtl/>
        </w:rPr>
        <w:t xml:space="preserve">: </w:t>
      </w:r>
      <w:r w:rsidRPr="00AB5895">
        <w:rPr>
          <w:rFonts w:ascii="mylotus" w:hAnsi="mylotus" w:cs="Traditional Naskh" w:hint="eastAsia"/>
          <w:b/>
          <w:bCs/>
          <w:spacing w:val="-10"/>
          <w:sz w:val="32"/>
          <w:szCs w:val="32"/>
          <w:rtl/>
        </w:rPr>
        <w:t>«</w:t>
      </w:r>
      <w:r w:rsidR="00940A28" w:rsidRPr="00AB5895">
        <w:rPr>
          <w:rFonts w:ascii="mylotus" w:hAnsi="mylotus" w:cs="Traditional Naskh" w:hint="cs"/>
          <w:b/>
          <w:bCs/>
          <w:spacing w:val="-10"/>
          <w:sz w:val="32"/>
          <w:szCs w:val="32"/>
          <w:rtl/>
        </w:rPr>
        <w:t xml:space="preserve">أليس قد </w:t>
      </w:r>
      <w:r w:rsidR="00940A28" w:rsidRPr="00AB5895">
        <w:rPr>
          <w:rFonts w:ascii="mylotus" w:hAnsi="mylotus" w:cs="Traditional Naskh" w:hint="cs"/>
          <w:b/>
          <w:bCs/>
          <w:spacing w:val="-10"/>
          <w:sz w:val="32"/>
          <w:szCs w:val="32"/>
          <w:rtl/>
        </w:rPr>
        <w:lastRenderedPageBreak/>
        <w:t>مكث هذا بعده سنة؟</w:t>
      </w:r>
      <w:r w:rsidRPr="00AB5895">
        <w:rPr>
          <w:rFonts w:ascii="mylotus" w:hAnsi="mylotus" w:cs="Traditional Naskh" w:hint="eastAsia"/>
          <w:b/>
          <w:bCs/>
          <w:spacing w:val="-10"/>
          <w:sz w:val="32"/>
          <w:szCs w:val="32"/>
          <w:rtl/>
        </w:rPr>
        <w:t>»</w:t>
      </w:r>
      <w:r w:rsidR="00940A28" w:rsidRPr="00AB5895">
        <w:rPr>
          <w:rFonts w:ascii="mylotus" w:hAnsi="mylotus" w:cs="Traditional Naskh" w:hint="cs"/>
          <w:spacing w:val="-10"/>
          <w:sz w:val="32"/>
          <w:szCs w:val="32"/>
          <w:rtl/>
        </w:rPr>
        <w:t xml:space="preserve"> قالوا: بلى، قال: </w:t>
      </w:r>
      <w:r w:rsidRPr="00AB5895">
        <w:rPr>
          <w:rFonts w:ascii="mylotus" w:hAnsi="mylotus" w:cs="Traditional Naskh" w:hint="eastAsia"/>
          <w:b/>
          <w:bCs/>
          <w:spacing w:val="-10"/>
          <w:sz w:val="32"/>
          <w:szCs w:val="32"/>
          <w:rtl/>
        </w:rPr>
        <w:t>«</w:t>
      </w:r>
      <w:r w:rsidR="00940A28" w:rsidRPr="00AB5895">
        <w:rPr>
          <w:rFonts w:ascii="mylotus" w:hAnsi="mylotus" w:cs="Traditional Naskh" w:hint="cs"/>
          <w:b/>
          <w:bCs/>
          <w:spacing w:val="-10"/>
          <w:sz w:val="32"/>
          <w:szCs w:val="32"/>
          <w:rtl/>
        </w:rPr>
        <w:t>وأدرك رمضان، وصلى كذا وكذا من سجدة في السنة؟</w:t>
      </w:r>
      <w:r w:rsidRPr="00AB5895">
        <w:rPr>
          <w:rFonts w:ascii="mylotus" w:hAnsi="mylotus" w:cs="Traditional Naskh" w:hint="eastAsia"/>
          <w:spacing w:val="-10"/>
          <w:sz w:val="32"/>
          <w:szCs w:val="32"/>
          <w:rtl/>
        </w:rPr>
        <w:t>»</w:t>
      </w:r>
      <w:r w:rsidR="00940A28" w:rsidRPr="00AB5895">
        <w:rPr>
          <w:rFonts w:ascii="mylotus" w:hAnsi="mylotus" w:cs="Traditional Naskh" w:hint="cs"/>
          <w:spacing w:val="-10"/>
          <w:sz w:val="32"/>
          <w:szCs w:val="32"/>
          <w:rtl/>
        </w:rPr>
        <w:t xml:space="preserve"> قالوا: بلى، قال: </w:t>
      </w:r>
      <w:r w:rsidRPr="00AB5895">
        <w:rPr>
          <w:rFonts w:ascii="mylotus" w:hAnsi="mylotus" w:cs="Traditional Naskh" w:hint="eastAsia"/>
          <w:b/>
          <w:bCs/>
          <w:spacing w:val="-10"/>
          <w:sz w:val="32"/>
          <w:szCs w:val="32"/>
          <w:rtl/>
        </w:rPr>
        <w:t>«</w:t>
      </w:r>
      <w:r w:rsidR="00940A28" w:rsidRPr="00AB5895">
        <w:rPr>
          <w:rFonts w:ascii="mylotus" w:hAnsi="mylotus" w:cs="Traditional Naskh" w:hint="cs"/>
          <w:b/>
          <w:bCs/>
          <w:spacing w:val="-10"/>
          <w:sz w:val="32"/>
          <w:szCs w:val="32"/>
          <w:rtl/>
        </w:rPr>
        <w:t>فما بينهما أبعد ما بين السماء والأرض</w:t>
      </w:r>
      <w:r w:rsidRPr="00AB5895">
        <w:rPr>
          <w:rFonts w:ascii="mylotus" w:hAnsi="mylotus" w:cs="Traditional Naskh" w:hint="eastAsia"/>
          <w:b/>
          <w:bCs/>
          <w:spacing w:val="-1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1"/>
      </w:r>
      <w:r w:rsidR="00940A28" w:rsidRPr="007A21E3">
        <w:rPr>
          <w:rStyle w:val="FootnoteReference"/>
          <w:rFonts w:cs="Traditional Naskh" w:hint="cs"/>
          <w:sz w:val="32"/>
          <w:szCs w:val="32"/>
          <w:rtl/>
        </w:rPr>
        <w:t>)</w:t>
      </w:r>
      <w:r w:rsidR="00940A28" w:rsidRPr="00AB5895">
        <w:rPr>
          <w:rFonts w:ascii="mylotus" w:hAnsi="mylotus" w:cs="Traditional Naskh" w:hint="cs"/>
          <w:spacing w:val="-10"/>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w:t>
      </w:r>
      <w:r w:rsidR="00940A28" w:rsidRPr="0088525E">
        <w:rPr>
          <w:rFonts w:ascii="HQPB2" w:hAnsi="HQPB2" w:cs="Traditional Naskh" w:hint="cs"/>
          <w:b/>
          <w:bCs/>
          <w:color w:val="000000"/>
          <w:sz w:val="32"/>
          <w:szCs w:val="32"/>
          <w:rtl/>
        </w:rPr>
        <w:t>رمضان</w:t>
      </w:r>
      <w:r w:rsidR="00940A28" w:rsidRPr="0088525E">
        <w:rPr>
          <w:rFonts w:ascii="mylotus" w:hAnsi="mylotus" w:cs="Traditional Naskh" w:hint="cs"/>
          <w:sz w:val="32"/>
          <w:szCs w:val="32"/>
          <w:rtl/>
        </w:rPr>
        <w:t xml:space="preserve"> شهر </w:t>
      </w:r>
      <w:r w:rsidR="00940A28" w:rsidRPr="0088525E">
        <w:rPr>
          <w:rFonts w:ascii="mylotus" w:hAnsi="mylotus" w:cs="Traditional Naskh" w:hint="cs"/>
          <w:b/>
          <w:bCs/>
          <w:sz w:val="32"/>
          <w:szCs w:val="32"/>
          <w:rtl/>
        </w:rPr>
        <w:t>الذكر</w:t>
      </w:r>
      <w:r w:rsidR="00940A28" w:rsidRPr="0088525E">
        <w:rPr>
          <w:rFonts w:ascii="mylotus" w:hAnsi="mylotus" w:cs="Traditional Naskh" w:hint="cs"/>
          <w:sz w:val="32"/>
          <w:szCs w:val="32"/>
          <w:rtl/>
        </w:rPr>
        <w:t xml:space="preserve"> فقد ذكر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الذكر أثناء آيات الصيام فقال: </w:t>
      </w:r>
      <w:r w:rsidR="00AB5895" w:rsidRPr="00AB5895">
        <w:rPr>
          <w:rFonts w:ascii="Traditional Arabic" w:hAnsi="Traditional Arabic" w:cs="Traditional Arabic"/>
          <w:color w:val="C00000"/>
          <w:sz w:val="32"/>
          <w:szCs w:val="32"/>
          <w:rtl/>
        </w:rPr>
        <w:t>﴿</w:t>
      </w:r>
      <w:r w:rsidR="00AB5895" w:rsidRPr="00AB5895">
        <w:rPr>
          <w:rFonts w:ascii="HQPB2" w:hAnsi="HQPB2" w:cs="Traditional Naskh" w:hint="eastAsia"/>
          <w:b/>
          <w:bCs/>
          <w:color w:val="000000"/>
          <w:sz w:val="32"/>
          <w:szCs w:val="32"/>
          <w:rtl/>
        </w:rPr>
        <w:t>وَلِتُكْمِلُوا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الْعِدَّةَ</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وَلِتُكَبِّرُوا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اللَّهَ</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عَلَى</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هَدَاكُمْ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وَلَعَلَّكُمْ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تَشْكُرُونَ</w:t>
      </w:r>
      <w:r w:rsidR="00AB5895" w:rsidRPr="00AB5895">
        <w:rPr>
          <w:rFonts w:ascii="Traditional Arabic" w:hAnsi="Traditional Arabic" w:cs="Traditional Arabic"/>
          <w:color w:val="C0000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2"/>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عمرة في رمضان تعدل حجة مع النبي </w:t>
      </w:r>
      <w:r w:rsidR="00AB5895" w:rsidRPr="00AB5895">
        <w:rPr>
          <w:rFonts w:ascii="mylotus" w:hAnsi="mylotus" w:cs="Traditional Naskh" w:hint="cs"/>
          <w:color w:val="C00000"/>
          <w:sz w:val="32"/>
          <w:szCs w:val="32"/>
        </w:rPr>
        <w:sym w:font="AGA Arabesque" w:char="F072"/>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3"/>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من صام رمضان كان من الصديقين؛ لحديث عمرو بن مُرَّة الجهني قال: جاء رجل إلى النبي </w:t>
      </w:r>
      <w:r w:rsidR="00AB5895" w:rsidRPr="00AB5895">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فقال: يا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أرأيت إن شهدت أن لا إله إلا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وأنك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،وصليت الصلوات الخمس، وأديت الزكاة، وصمت رمضان وقمته، فمن أنا؟ قال: </w:t>
      </w:r>
      <w:r w:rsidR="00AB5895">
        <w:rPr>
          <w:rFonts w:ascii="mylotus" w:hAnsi="mylotus" w:cs="Traditional Naskh" w:hint="eastAsia"/>
          <w:b/>
          <w:bCs/>
          <w:sz w:val="32"/>
          <w:szCs w:val="32"/>
          <w:rtl/>
        </w:rPr>
        <w:t>«</w:t>
      </w:r>
      <w:r w:rsidR="00940A28" w:rsidRPr="0088525E">
        <w:rPr>
          <w:rFonts w:ascii="mylotus" w:hAnsi="mylotus" w:cs="Traditional Naskh" w:hint="cs"/>
          <w:b/>
          <w:bCs/>
          <w:sz w:val="32"/>
          <w:szCs w:val="32"/>
          <w:rtl/>
        </w:rPr>
        <w:t>من الصديقين والشهداء</w:t>
      </w:r>
      <w:r w:rsidR="00AB5895">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4"/>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رمضان شهر القيام، </w:t>
      </w:r>
      <w:r w:rsidR="00AB5895">
        <w:rPr>
          <w:rFonts w:ascii="mylotus" w:hAnsi="mylotus" w:cs="Traditional Naskh" w:hint="eastAsia"/>
          <w:sz w:val="32"/>
          <w:szCs w:val="32"/>
          <w:rtl/>
        </w:rPr>
        <w:t>«</w:t>
      </w:r>
      <w:r w:rsidR="00940A28" w:rsidRPr="0088525E">
        <w:rPr>
          <w:rFonts w:ascii="mylotus" w:hAnsi="mylotus" w:cs="Traditional Naskh" w:hint="cs"/>
          <w:b/>
          <w:bCs/>
          <w:sz w:val="32"/>
          <w:szCs w:val="32"/>
          <w:rtl/>
        </w:rPr>
        <w:t>من قام رمضان إيماناً واحتساباً غُفر له ما تقدم من ذنبه</w:t>
      </w:r>
      <w:r w:rsidR="00AB5895">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5"/>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w:t>
      </w:r>
      <w:r w:rsidR="00940A28" w:rsidRPr="0088525E">
        <w:rPr>
          <w:rFonts w:ascii="HQPB2" w:hAnsi="HQPB2" w:cs="Traditional Naskh" w:hint="cs"/>
          <w:b/>
          <w:bCs/>
          <w:color w:val="000000"/>
          <w:sz w:val="32"/>
          <w:szCs w:val="32"/>
          <w:rtl/>
        </w:rPr>
        <w:t>رمضان</w:t>
      </w:r>
      <w:r w:rsidR="00940A28" w:rsidRPr="0088525E">
        <w:rPr>
          <w:rFonts w:ascii="mylotus" w:hAnsi="mylotus" w:cs="Traditional Naskh" w:hint="cs"/>
          <w:sz w:val="32"/>
          <w:szCs w:val="32"/>
          <w:rtl/>
        </w:rPr>
        <w:t xml:space="preserve"> من صلى فيه التراويح ليلة فلازم الإمام حتى ينصرف كتب له قيام ليلة كاملة من فضل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6"/>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AB5895" w:rsidRDefault="00180017" w:rsidP="00AB5895">
      <w:pPr>
        <w:widowControl w:val="0"/>
        <w:spacing w:after="0" w:line="211" w:lineRule="auto"/>
        <w:ind w:firstLine="284"/>
        <w:jc w:val="lowKashida"/>
        <w:rPr>
          <w:rFonts w:ascii="mylotus" w:hAnsi="mylotus" w:cs="Traditional Naskh"/>
          <w:spacing w:val="-6"/>
          <w:sz w:val="32"/>
          <w:szCs w:val="32"/>
          <w:rtl/>
        </w:rPr>
      </w:pPr>
      <w:r w:rsidRPr="00AB5895">
        <w:rPr>
          <w:rFonts w:ascii="AAAGoldenLotus Stg1_Ver1" w:hAnsi="AAAGoldenLotus Stg1_Ver1" w:cs="AAAGoldenLotus Stg1_Ver1"/>
          <w:color w:val="C00000"/>
          <w:spacing w:val="-6"/>
          <w:sz w:val="24"/>
          <w:szCs w:val="24"/>
          <w:rtl/>
        </w:rPr>
        <w:t>*</w:t>
      </w:r>
      <w:r w:rsidR="00940A28" w:rsidRPr="00AB5895">
        <w:rPr>
          <w:rFonts w:ascii="mylotus" w:hAnsi="mylotus" w:cs="Traditional Naskh" w:hint="cs"/>
          <w:spacing w:val="-6"/>
          <w:sz w:val="32"/>
          <w:szCs w:val="32"/>
          <w:rtl/>
        </w:rPr>
        <w:t xml:space="preserve"> وشهر رمضان شهر الانتصار على الأعداء في بدر، وفتح مكة، وغيرهما.</w:t>
      </w:r>
    </w:p>
    <w:p w:rsidR="00940A28" w:rsidRPr="00AB5895" w:rsidRDefault="00180017" w:rsidP="00AB5895">
      <w:pPr>
        <w:widowControl w:val="0"/>
        <w:spacing w:after="0" w:line="211" w:lineRule="auto"/>
        <w:ind w:firstLine="284"/>
        <w:jc w:val="lowKashida"/>
        <w:rPr>
          <w:rFonts w:ascii="mylotus" w:hAnsi="mylotus" w:cs="Traditional Naskh"/>
          <w:spacing w:val="-6"/>
          <w:sz w:val="32"/>
          <w:szCs w:val="32"/>
          <w:rtl/>
        </w:rPr>
      </w:pPr>
      <w:r w:rsidRPr="00AB5895">
        <w:rPr>
          <w:rFonts w:ascii="AAAGoldenLotus Stg1_Ver1" w:hAnsi="AAAGoldenLotus Stg1_Ver1" w:cs="AAAGoldenLotus Stg1_Ver1"/>
          <w:color w:val="C00000"/>
          <w:spacing w:val="-6"/>
          <w:sz w:val="24"/>
          <w:szCs w:val="24"/>
          <w:rtl/>
        </w:rPr>
        <w:t>*</w:t>
      </w:r>
      <w:r w:rsidR="00940A28" w:rsidRPr="00AB5895">
        <w:rPr>
          <w:rFonts w:ascii="mylotus" w:hAnsi="mylotus" w:cs="Traditional Naskh" w:hint="cs"/>
          <w:spacing w:val="-6"/>
          <w:sz w:val="32"/>
          <w:szCs w:val="32"/>
          <w:rtl/>
        </w:rPr>
        <w:t xml:space="preserve"> مضاعفة الجود في رمضان، فقد كان رسول ا</w:t>
      </w:r>
      <w:r w:rsidR="00A1582F" w:rsidRPr="00AB5895">
        <w:rPr>
          <w:rFonts w:ascii="mylotus" w:hAnsi="mylotus" w:cs="Traditional Naskh" w:hint="cs"/>
          <w:spacing w:val="-6"/>
          <w:sz w:val="32"/>
          <w:szCs w:val="32"/>
          <w:rtl/>
        </w:rPr>
        <w:t>للَّه</w:t>
      </w:r>
      <w:r w:rsidR="00940A28" w:rsidRPr="00AB5895">
        <w:rPr>
          <w:rFonts w:ascii="mylotus" w:hAnsi="mylotus" w:cs="Traditional Naskh" w:hint="cs"/>
          <w:spacing w:val="-6"/>
          <w:sz w:val="32"/>
          <w:szCs w:val="32"/>
          <w:rtl/>
        </w:rPr>
        <w:t xml:space="preserve"> </w:t>
      </w:r>
      <w:r w:rsidR="00AB5895" w:rsidRPr="00AB5895">
        <w:rPr>
          <w:rFonts w:ascii="mylotus" w:hAnsi="mylotus" w:cs="Traditional Naskh" w:hint="cs"/>
          <w:color w:val="C00000"/>
          <w:spacing w:val="-6"/>
          <w:sz w:val="32"/>
          <w:szCs w:val="32"/>
        </w:rPr>
        <w:sym w:font="AGA Arabesque" w:char="F072"/>
      </w:r>
      <w:r w:rsidR="00940A28" w:rsidRPr="00AB5895">
        <w:rPr>
          <w:rFonts w:ascii="mylotus" w:hAnsi="mylotus" w:cs="Traditional Naskh" w:hint="cs"/>
          <w:spacing w:val="-6"/>
          <w:sz w:val="32"/>
          <w:szCs w:val="32"/>
          <w:rtl/>
        </w:rPr>
        <w:t xml:space="preserve"> أجود الناس، وكان أجود ما يكون في رمضان حين يلقاه جبريل، فكان أجود بالخير من الريح المرسلة</w:t>
      </w:r>
      <w:r w:rsidR="00940A28" w:rsidRPr="007B5404">
        <w:rPr>
          <w:rFonts w:ascii="mylotus" w:hAnsi="mylotus" w:cs="Traditional Naskh" w:hint="cs"/>
          <w:spacing w:val="-6"/>
          <w:position w:val="2"/>
          <w:sz w:val="32"/>
          <w:szCs w:val="32"/>
          <w:rtl/>
        </w:rPr>
        <w:t>(</w:t>
      </w:r>
      <w:r w:rsidR="00940A28" w:rsidRPr="007B5404">
        <w:rPr>
          <w:rStyle w:val="FootnoteReference"/>
          <w:rFonts w:ascii="mylotus" w:hAnsi="mylotus" w:cs="Traditional Naskh"/>
          <w:spacing w:val="-6"/>
          <w:position w:val="2"/>
          <w:sz w:val="32"/>
          <w:szCs w:val="32"/>
          <w:rtl/>
        </w:rPr>
        <w:footnoteReference w:id="737"/>
      </w:r>
      <w:r w:rsidR="00940A28" w:rsidRPr="007B5404">
        <w:rPr>
          <w:rFonts w:ascii="mylotus" w:hAnsi="mylotus" w:cs="Traditional Naskh" w:hint="cs"/>
          <w:spacing w:val="-6"/>
          <w:position w:val="2"/>
          <w:sz w:val="32"/>
          <w:szCs w:val="32"/>
          <w:rtl/>
        </w:rPr>
        <w:t>)</w:t>
      </w:r>
      <w:r w:rsidR="00940A28" w:rsidRPr="00AB5895">
        <w:rPr>
          <w:rFonts w:ascii="mylotus" w:hAnsi="mylotus" w:cs="Traditional Naskh" w:hint="cs"/>
          <w:spacing w:val="-6"/>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رمضان شهر مدارسة القرآن، فقد كان جبريل يلقى النبي </w:t>
      </w:r>
      <w:r w:rsidR="00AB5895" w:rsidRPr="00AB5895">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في رمضان فيدارسه القرآن في كل ليلة</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38"/>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lastRenderedPageBreak/>
        <w:t>*</w:t>
      </w:r>
      <w:r w:rsidR="00940A28" w:rsidRPr="0088525E">
        <w:rPr>
          <w:rFonts w:ascii="mylotus" w:hAnsi="mylotus" w:cs="Traditional Naskh" w:hint="cs"/>
          <w:sz w:val="32"/>
          <w:szCs w:val="32"/>
          <w:rtl/>
        </w:rPr>
        <w:t xml:space="preserve"> صيام رمضان ركن من أركان الإسلام.</w:t>
      </w:r>
    </w:p>
    <w:p w:rsidR="00940A28" w:rsidRPr="0088525E" w:rsidRDefault="00180017" w:rsidP="00AB5895">
      <w:pPr>
        <w:widowControl w:val="0"/>
        <w:spacing w:after="0" w:line="211"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شهر رمضان شهر الاعتكاف ولزوم المساجد لطاعة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والتفرُّغ لمناجاته سبحانه.</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وغير ذلك من الخصائص الكثيرة التي لا تحصر لهذا الشهر المبارك.</w:t>
      </w:r>
    </w:p>
    <w:p w:rsidR="00940A28" w:rsidRPr="0088525E" w:rsidRDefault="00940A28" w:rsidP="00AB5895">
      <w:pPr>
        <w:widowControl w:val="0"/>
        <w:spacing w:after="0" w:line="211" w:lineRule="auto"/>
        <w:ind w:firstLine="284"/>
        <w:jc w:val="lowKashida"/>
        <w:rPr>
          <w:rFonts w:ascii="mylotus" w:hAnsi="mylotus" w:cs="Traditional Naskh"/>
          <w:spacing w:val="-6"/>
          <w:sz w:val="32"/>
          <w:szCs w:val="32"/>
          <w:rtl/>
        </w:rPr>
      </w:pPr>
      <w:r w:rsidRPr="0088525E">
        <w:rPr>
          <w:rFonts w:ascii="mylotus" w:hAnsi="mylotus" w:cs="Traditional Naskh" w:hint="cs"/>
          <w:sz w:val="32"/>
          <w:szCs w:val="32"/>
          <w:rtl/>
        </w:rPr>
        <w:t xml:space="preserve">وأما فضائل الصيام فكثيرة ومنها: أن الصيام سبب للتقوى، وجُنَّة يَستجن بها العبد من النار، </w:t>
      </w:r>
      <w:r w:rsidRPr="0088525E">
        <w:rPr>
          <w:rFonts w:ascii="mylotus" w:hAnsi="mylotus" w:cs="Traditional Naskh" w:hint="cs"/>
          <w:spacing w:val="-6"/>
          <w:sz w:val="32"/>
          <w:szCs w:val="32"/>
          <w:rtl/>
        </w:rPr>
        <w:t>والصوم يباعد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باليوم الواحد وجه الصائم عن النار سبعين سنة، وهو وقاية من الشهوات، والصيام لا مثل له ولا عدل، ويدخل الجنة من باب الريان، وهو كفارة للذنوب، والصيام والقرآن يشفعان للعبد يوم القيامة، والصيام صبر، والصابرون يوفون أجورهم بغير حساب، وهو سبب للسعادة في الدنيا والآخرة؛ لأن الصائم يفرح بصيامه عند فطره وعند لقاء ربه، وخلوف فم الصائم أطيب عند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من ريح المسك، ومن فطر صائماً كان له مثل أجره من غير أن ينقص من أجره شيئاً، والصائم دعوته لا ترد.</w:t>
      </w:r>
    </w:p>
    <w:p w:rsidR="00940A28" w:rsidRPr="0088525E"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w:t>
      </w:r>
      <w:r w:rsidR="00AB5895" w:rsidRPr="00AB5895">
        <w:rPr>
          <w:rFonts w:ascii="Traditional Arabic" w:hAnsi="Traditional Arabic" w:cs="Traditional Arabic"/>
          <w:color w:val="C00000"/>
          <w:sz w:val="32"/>
          <w:szCs w:val="32"/>
          <w:rtl/>
        </w:rPr>
        <w:t>﴿</w:t>
      </w:r>
      <w:r w:rsidR="00AB5895" w:rsidRPr="00AB5895">
        <w:rPr>
          <w:rFonts w:ascii="HQPB2" w:hAnsi="HQPB2" w:cs="Traditional Naskh" w:hint="eastAsia"/>
          <w:b/>
          <w:bCs/>
          <w:color w:val="000000"/>
          <w:sz w:val="32"/>
          <w:szCs w:val="32"/>
          <w:rtl/>
        </w:rPr>
        <w:t>شَهْرُ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رَمَضَانَ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الَّذِي</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أُنْزِلَ</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فِيهِ</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الْقُرْآنُ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هُدًى</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لِلنَّاسِ</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وَبَيِّنَاتٍ</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الْهُدَى</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وَالْفُرْقَانِ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فَمَنْ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شَهِدَ</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مِنْكُمُ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الشَّهْرَ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فَلْيَصُمْهُ</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وَمَنْ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كَانَ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مَرِيضًا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أَوْ</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عَلَى</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سَفَرٍ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فَعِدَّةٌ</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مِنْ</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أَيَّامٍ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أُخَرَ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يُرِيدُ</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اللَّهُ</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بِكُمُ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الْيُسْرَ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يُرِيدُ</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بِكُمُ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الْعُسْرَ</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وَلِتُكْمِلُوا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الْعِدَّةَ</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وَلِتُكَبِّرُوا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اللَّهَ</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عَلَى</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مَا</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هَدَاكُمْ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وَلَعَلَّكُمْ</w:t>
      </w:r>
      <w:r w:rsidR="00AB5895" w:rsidRPr="00AB5895">
        <w:rPr>
          <w:rFonts w:ascii="HQPB2" w:hAnsi="HQPB2" w:cs="Traditional Naskh"/>
          <w:b/>
          <w:bCs/>
          <w:color w:val="000000"/>
          <w:sz w:val="32"/>
          <w:szCs w:val="32"/>
          <w:rtl/>
        </w:rPr>
        <w:t xml:space="preserve"> </w:t>
      </w:r>
      <w:r w:rsidR="00AB5895" w:rsidRPr="00AB5895">
        <w:rPr>
          <w:rFonts w:ascii="HQPB2" w:hAnsi="HQPB2" w:cs="Traditional Naskh" w:hint="eastAsia"/>
          <w:b/>
          <w:bCs/>
          <w:color w:val="000000"/>
          <w:sz w:val="32"/>
          <w:szCs w:val="32"/>
          <w:rtl/>
        </w:rPr>
        <w:t>تَشْكُرُونَ</w:t>
      </w:r>
      <w:r w:rsidR="00AB5895" w:rsidRPr="00AB5895">
        <w:rPr>
          <w:rFonts w:ascii="Traditional Arabic" w:hAnsi="Traditional Arabic" w:cs="Traditional Arabic"/>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39"/>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Default="00940A28" w:rsidP="00AB5895">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ولسائر المسلمين فاستغفروه إنه هو الغفور الرحيم.</w:t>
      </w:r>
    </w:p>
    <w:p w:rsidR="00745961" w:rsidRPr="00A27970" w:rsidRDefault="00745961" w:rsidP="0002044F">
      <w:pPr>
        <w:pStyle w:val="2"/>
        <w:keepNext w:val="0"/>
        <w:spacing w:after="40" w:line="216" w:lineRule="auto"/>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745961" w:rsidRPr="0088525E" w:rsidRDefault="00745961" w:rsidP="00AB5895">
      <w:pPr>
        <w:widowControl w:val="0"/>
        <w:spacing w:after="0" w:line="211" w:lineRule="auto"/>
        <w:ind w:firstLine="284"/>
        <w:jc w:val="lowKashida"/>
        <w:rPr>
          <w:rFonts w:ascii="mylotus" w:hAnsi="mylotus" w:cs="Traditional Naskh"/>
          <w:sz w:val="32"/>
          <w:szCs w:val="32"/>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940A28" w:rsidRPr="0088525E" w:rsidRDefault="00B84917" w:rsidP="00AB5895">
      <w:pPr>
        <w:pStyle w:val="5"/>
        <w:rPr>
          <w:rFonts w:ascii="mylotus" w:hAnsi="mylotus" w:cs="Traditional Naskh"/>
          <w:sz w:val="32"/>
          <w:szCs w:val="32"/>
          <w:rtl/>
        </w:rPr>
      </w:pPr>
      <w:bookmarkStart w:id="104" w:name="_Toc520822065"/>
      <w:r w:rsidRPr="00884F4A">
        <w:rPr>
          <w:rFonts w:hint="cs"/>
          <w:rtl/>
        </w:rPr>
        <w:lastRenderedPageBreak/>
        <w:t xml:space="preserve">الخطبة </w:t>
      </w:r>
      <w:r>
        <w:rPr>
          <w:rFonts w:hint="cs"/>
          <w:rtl/>
        </w:rPr>
        <w:t>الثانية</w:t>
      </w:r>
      <w:bookmarkEnd w:id="104"/>
      <w:r w:rsidRPr="0088525E">
        <w:rPr>
          <w:rFonts w:ascii="mylotus" w:hAnsi="mylotus" w:cs="Traditional Naskh"/>
          <w:sz w:val="32"/>
          <w:szCs w:val="32"/>
          <w:rtl/>
        </w:rPr>
        <w:t xml:space="preserve"> </w:t>
      </w:r>
    </w:p>
    <w:p w:rsidR="00940A28" w:rsidRPr="00AB5895" w:rsidRDefault="00940A28" w:rsidP="006749D3">
      <w:pPr>
        <w:widowControl w:val="0"/>
        <w:spacing w:after="0" w:line="216" w:lineRule="auto"/>
        <w:ind w:firstLine="284"/>
        <w:jc w:val="lowKashida"/>
        <w:rPr>
          <w:rFonts w:ascii="mylotus" w:hAnsi="mylotus" w:cs="Traditional Naskh"/>
          <w:spacing w:val="-10"/>
          <w:sz w:val="32"/>
          <w:szCs w:val="32"/>
          <w:rtl/>
        </w:rPr>
      </w:pPr>
      <w:r w:rsidRPr="00AB5895">
        <w:rPr>
          <w:rFonts w:ascii="mylotus" w:hAnsi="mylotus" w:cs="Traditional Naskh" w:hint="cs"/>
          <w:spacing w:val="-10"/>
          <w:sz w:val="32"/>
          <w:szCs w:val="32"/>
          <w:rtl/>
        </w:rPr>
        <w:t xml:space="preserve">الحمد </w:t>
      </w:r>
      <w:r w:rsidR="00A1582F" w:rsidRPr="00AB5895">
        <w:rPr>
          <w:rFonts w:ascii="mylotus" w:hAnsi="mylotus" w:cs="Traditional Naskh" w:hint="cs"/>
          <w:spacing w:val="-10"/>
          <w:sz w:val="32"/>
          <w:szCs w:val="32"/>
          <w:rtl/>
        </w:rPr>
        <w:t>للَّه</w:t>
      </w:r>
      <w:r w:rsidRPr="00AB5895">
        <w:rPr>
          <w:rFonts w:ascii="mylotus" w:hAnsi="mylotus" w:cs="Traditional Naskh" w:hint="cs"/>
          <w:spacing w:val="-10"/>
          <w:sz w:val="32"/>
          <w:szCs w:val="32"/>
          <w:rtl/>
        </w:rPr>
        <w:t xml:space="preserve"> رب العالمين، والعاقبة للمتقين، وأشهد أن لا إله إلا ا</w:t>
      </w:r>
      <w:r w:rsidR="00A1582F" w:rsidRPr="00AB5895">
        <w:rPr>
          <w:rFonts w:ascii="mylotus" w:hAnsi="mylotus" w:cs="Traditional Naskh" w:hint="cs"/>
          <w:spacing w:val="-10"/>
          <w:sz w:val="32"/>
          <w:szCs w:val="32"/>
          <w:rtl/>
        </w:rPr>
        <w:t>للَّه</w:t>
      </w:r>
      <w:r w:rsidRPr="00AB5895">
        <w:rPr>
          <w:rFonts w:ascii="mylotus" w:hAnsi="mylotus" w:cs="Traditional Naskh" w:hint="cs"/>
          <w:spacing w:val="-10"/>
          <w:sz w:val="32"/>
          <w:szCs w:val="32"/>
          <w:rtl/>
        </w:rPr>
        <w:t xml:space="preserve"> وحده لا شريك له، وأشهد أن محمداً عبده ورسوله، بلغ الرسالة، وأدى الأمانة، ونصح الأمة فما من خير إلا دلها عليه، وما من شر إلا حذرها عنه، صلوات ا</w:t>
      </w:r>
      <w:r w:rsidR="00A1582F" w:rsidRPr="00AB5895">
        <w:rPr>
          <w:rFonts w:ascii="mylotus" w:hAnsi="mylotus" w:cs="Traditional Naskh" w:hint="cs"/>
          <w:spacing w:val="-10"/>
          <w:sz w:val="32"/>
          <w:szCs w:val="32"/>
          <w:rtl/>
        </w:rPr>
        <w:t>للَّه</w:t>
      </w:r>
      <w:r w:rsidRPr="00AB5895">
        <w:rPr>
          <w:rFonts w:ascii="mylotus" w:hAnsi="mylotus" w:cs="Traditional Naskh" w:hint="cs"/>
          <w:spacing w:val="-10"/>
          <w:sz w:val="32"/>
          <w:szCs w:val="32"/>
          <w:rtl/>
        </w:rPr>
        <w:t xml:space="preserve"> وسلامه عليه.</w:t>
      </w:r>
    </w:p>
    <w:p w:rsidR="00940A28" w:rsidRPr="00AB5895" w:rsidRDefault="00940A28" w:rsidP="00AB5895">
      <w:pPr>
        <w:widowControl w:val="0"/>
        <w:spacing w:after="0" w:line="216" w:lineRule="auto"/>
        <w:ind w:firstLine="284"/>
        <w:jc w:val="lowKashida"/>
        <w:rPr>
          <w:rFonts w:ascii="mylotus" w:hAnsi="mylotus" w:cs="Traditional Naskh"/>
          <w:w w:val="90"/>
          <w:sz w:val="32"/>
          <w:szCs w:val="32"/>
          <w:rtl/>
        </w:rPr>
      </w:pPr>
      <w:r w:rsidRPr="00AB5895">
        <w:rPr>
          <w:rFonts w:ascii="mylotus" w:hAnsi="mylotus" w:cs="Traditional Naskh" w:hint="cs"/>
          <w:w w:val="90"/>
          <w:sz w:val="32"/>
          <w:szCs w:val="32"/>
          <w:rtl/>
        </w:rPr>
        <w:t>عباد ا</w:t>
      </w:r>
      <w:r w:rsidR="00A1582F" w:rsidRPr="00AB5895">
        <w:rPr>
          <w:rFonts w:ascii="mylotus" w:hAnsi="mylotus" w:cs="Traditional Naskh" w:hint="cs"/>
          <w:w w:val="90"/>
          <w:sz w:val="32"/>
          <w:szCs w:val="32"/>
          <w:rtl/>
        </w:rPr>
        <w:t>للَّه</w:t>
      </w:r>
      <w:r w:rsidRPr="00AB5895">
        <w:rPr>
          <w:rFonts w:ascii="mylotus" w:hAnsi="mylotus" w:cs="Traditional Naskh" w:hint="cs"/>
          <w:w w:val="90"/>
          <w:sz w:val="32"/>
          <w:szCs w:val="32"/>
          <w:rtl/>
        </w:rPr>
        <w:t>: إن ا</w:t>
      </w:r>
      <w:r w:rsidR="00A1582F" w:rsidRPr="00AB5895">
        <w:rPr>
          <w:rFonts w:ascii="mylotus" w:hAnsi="mylotus" w:cs="Traditional Naskh" w:hint="cs"/>
          <w:w w:val="90"/>
          <w:sz w:val="32"/>
          <w:szCs w:val="32"/>
          <w:rtl/>
        </w:rPr>
        <w:t>للَّه</w:t>
      </w:r>
      <w:r w:rsidRPr="00AB5895">
        <w:rPr>
          <w:rFonts w:ascii="mylotus" w:hAnsi="mylotus" w:cs="Traditional Naskh" w:hint="cs"/>
          <w:w w:val="90"/>
          <w:sz w:val="32"/>
          <w:szCs w:val="32"/>
          <w:rtl/>
        </w:rPr>
        <w:t xml:space="preserve"> </w:t>
      </w:r>
      <w:r w:rsidR="00AB5895" w:rsidRPr="00AB5895">
        <w:rPr>
          <w:rFonts w:ascii="mylotus" w:hAnsi="mylotus" w:cs="Traditional Naskh" w:hint="cs"/>
          <w:color w:val="C00000"/>
          <w:w w:val="90"/>
          <w:sz w:val="32"/>
          <w:szCs w:val="32"/>
        </w:rPr>
        <w:sym w:font="AGA Arabesque" w:char="F055"/>
      </w:r>
      <w:r w:rsidRPr="00AB5895">
        <w:rPr>
          <w:rFonts w:ascii="mylotus" w:hAnsi="mylotus" w:cs="Traditional Naskh" w:hint="cs"/>
          <w:w w:val="90"/>
          <w:sz w:val="32"/>
          <w:szCs w:val="32"/>
          <w:rtl/>
        </w:rPr>
        <w:t xml:space="preserve"> تفضل على عباده بشهر رمضان المبارك وخصه بخصائص لا توجد في غيره من الشهور؛ ولهذا كان السلف الصالح يسألون ا</w:t>
      </w:r>
      <w:r w:rsidR="00A1582F" w:rsidRPr="00AB5895">
        <w:rPr>
          <w:rFonts w:ascii="mylotus" w:hAnsi="mylotus" w:cs="Traditional Naskh" w:hint="cs"/>
          <w:w w:val="90"/>
          <w:sz w:val="32"/>
          <w:szCs w:val="32"/>
          <w:rtl/>
        </w:rPr>
        <w:t>للَّه</w:t>
      </w:r>
      <w:r w:rsidRPr="00AB5895">
        <w:rPr>
          <w:rFonts w:ascii="mylotus" w:hAnsi="mylotus" w:cs="Traditional Naskh" w:hint="cs"/>
          <w:w w:val="90"/>
          <w:sz w:val="32"/>
          <w:szCs w:val="32"/>
          <w:rtl/>
        </w:rPr>
        <w:t xml:space="preserve"> ستة أشهر أن يتقبل منهم رمضان، ثم يسألونه ستة أشهر أن يبلغهم رمضان، فاستقبلوا هذا الشهر العظيم بالتوبة والاستغفار والعزيمة الصادقة والنية الصالحة الصادقة، فكم من أناسٍ لا يدركون رمضان يهجم عليهم الأجل قبل دخوله، واعلموا أن النبي </w:t>
      </w:r>
      <w:r w:rsidR="00AB5895" w:rsidRPr="00AB5895">
        <w:rPr>
          <w:rFonts w:ascii="mylotus" w:hAnsi="mylotus" w:cs="Traditional Naskh" w:hint="cs"/>
          <w:color w:val="C00000"/>
          <w:w w:val="90"/>
          <w:sz w:val="32"/>
          <w:szCs w:val="32"/>
        </w:rPr>
        <w:sym w:font="AGA Arabesque" w:char="F072"/>
      </w:r>
      <w:r w:rsidRPr="00AB5895">
        <w:rPr>
          <w:rFonts w:ascii="mylotus" w:hAnsi="mylotus" w:cs="Traditional Naskh" w:hint="cs"/>
          <w:w w:val="90"/>
          <w:sz w:val="32"/>
          <w:szCs w:val="32"/>
          <w:rtl/>
        </w:rPr>
        <w:t xml:space="preserve"> قال: </w:t>
      </w:r>
      <w:r w:rsidR="00AB5895" w:rsidRPr="00AB5895">
        <w:rPr>
          <w:rFonts w:ascii="mylotus" w:hAnsi="mylotus" w:cs="Traditional Naskh" w:hint="eastAsia"/>
          <w:b/>
          <w:bCs/>
          <w:w w:val="90"/>
          <w:sz w:val="32"/>
          <w:szCs w:val="32"/>
          <w:rtl/>
        </w:rPr>
        <w:t>«</w:t>
      </w:r>
      <w:r w:rsidRPr="00AB5895">
        <w:rPr>
          <w:rFonts w:ascii="mylotus" w:hAnsi="mylotus" w:cs="Traditional Naskh" w:hint="cs"/>
          <w:b/>
          <w:bCs/>
          <w:w w:val="90"/>
          <w:sz w:val="32"/>
          <w:szCs w:val="32"/>
          <w:rtl/>
        </w:rPr>
        <w:t>لا تَقدَّموا رمضان بصوم يوم ولا يومين إلا رجلاً كان يصوم صوماً فليصمه</w:t>
      </w:r>
      <w:r w:rsidR="00AB5895" w:rsidRPr="00AB5895">
        <w:rPr>
          <w:rFonts w:ascii="mylotus" w:hAnsi="mylotus" w:cs="Traditional Naskh" w:hint="eastAsia"/>
          <w:b/>
          <w:bCs/>
          <w:w w:val="9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0"/>
      </w:r>
      <w:r w:rsidRPr="007A21E3">
        <w:rPr>
          <w:rStyle w:val="FootnoteReference"/>
          <w:rFonts w:cs="Traditional Naskh" w:hint="cs"/>
          <w:sz w:val="32"/>
          <w:szCs w:val="32"/>
          <w:rtl/>
        </w:rPr>
        <w:t>)</w:t>
      </w:r>
      <w:r w:rsidRPr="00AB5895">
        <w:rPr>
          <w:rFonts w:ascii="mylotus" w:hAnsi="mylotus" w:cs="Traditional Naskh" w:hint="cs"/>
          <w:w w:val="90"/>
          <w:sz w:val="32"/>
          <w:szCs w:val="32"/>
          <w:rtl/>
        </w:rPr>
        <w:t xml:space="preserve">. وعن عمار بن ياسر </w:t>
      </w:r>
      <w:r w:rsidR="00AB5895" w:rsidRPr="00AB5895">
        <w:rPr>
          <w:rFonts w:ascii="mylotus" w:hAnsi="mylotus" w:cs="Traditional Naskh" w:hint="cs"/>
          <w:color w:val="C00000"/>
          <w:w w:val="90"/>
          <w:sz w:val="32"/>
          <w:szCs w:val="32"/>
        </w:rPr>
        <w:sym w:font="AGA Arabesque" w:char="F074"/>
      </w:r>
      <w:r w:rsidR="00AB5895" w:rsidRPr="00AB5895">
        <w:rPr>
          <w:rFonts w:ascii="mylotus" w:hAnsi="mylotus" w:cs="Traditional Naskh" w:hint="cs"/>
          <w:w w:val="90"/>
          <w:sz w:val="32"/>
          <w:szCs w:val="32"/>
          <w:rtl/>
        </w:rPr>
        <w:t xml:space="preserve"> </w:t>
      </w:r>
      <w:r w:rsidRPr="00AB5895">
        <w:rPr>
          <w:rFonts w:ascii="mylotus" w:hAnsi="mylotus" w:cs="Traditional Naskh" w:hint="cs"/>
          <w:w w:val="90"/>
          <w:sz w:val="32"/>
          <w:szCs w:val="32"/>
          <w:rtl/>
        </w:rPr>
        <w:t xml:space="preserve">قال: </w:t>
      </w:r>
      <w:r w:rsidR="00AB5895" w:rsidRPr="00AB5895">
        <w:rPr>
          <w:rFonts w:ascii="mylotus" w:hAnsi="mylotus" w:cs="Traditional Naskh" w:hint="eastAsia"/>
          <w:w w:val="90"/>
          <w:sz w:val="32"/>
          <w:szCs w:val="32"/>
          <w:rtl/>
        </w:rPr>
        <w:t>«</w:t>
      </w:r>
      <w:r w:rsidRPr="00AB5895">
        <w:rPr>
          <w:rFonts w:ascii="mylotus" w:hAnsi="mylotus" w:cs="Traditional Naskh" w:hint="cs"/>
          <w:w w:val="90"/>
          <w:sz w:val="32"/>
          <w:szCs w:val="32"/>
          <w:rtl/>
        </w:rPr>
        <w:t>من صام اليوم الذي يشك فيه فقد عصى أبا القاسم</w:t>
      </w:r>
      <w:r w:rsidR="00AB5895" w:rsidRPr="00AB5895">
        <w:rPr>
          <w:rFonts w:ascii="mylotus" w:hAnsi="mylotus" w:cs="Traditional Naskh" w:hint="cs"/>
          <w:color w:val="C00000"/>
          <w:w w:val="90"/>
          <w:sz w:val="32"/>
          <w:szCs w:val="32"/>
        </w:rPr>
        <w:sym w:font="AGA Arabesque" w:char="F072"/>
      </w:r>
      <w:r w:rsidR="00AB5895" w:rsidRPr="00AB5895">
        <w:rPr>
          <w:rFonts w:ascii="mylotus" w:hAnsi="mylotus" w:cs="Traditional Naskh" w:hint="eastAsia"/>
          <w:w w:val="90"/>
          <w:sz w:val="32"/>
          <w:szCs w:val="32"/>
          <w:rtl/>
        </w:rPr>
        <w:t>»</w:t>
      </w:r>
      <w:r w:rsidRPr="00AB5895">
        <w:rPr>
          <w:rFonts w:ascii="mylotus" w:hAnsi="mylotus" w:cs="Traditional Naskh" w:hint="cs"/>
          <w:w w:val="90"/>
          <w:sz w:val="32"/>
          <w:szCs w:val="32"/>
          <w:rtl/>
        </w:rPr>
        <w:t xml:space="preserve"> </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1"/>
      </w:r>
      <w:r w:rsidRPr="007A21E3">
        <w:rPr>
          <w:rStyle w:val="FootnoteReference"/>
          <w:rFonts w:cs="Traditional Naskh" w:hint="cs"/>
          <w:sz w:val="32"/>
          <w:szCs w:val="32"/>
          <w:rtl/>
        </w:rPr>
        <w:t>)</w:t>
      </w:r>
      <w:r w:rsidRPr="00AB5895">
        <w:rPr>
          <w:rFonts w:ascii="mylotus" w:hAnsi="mylotus" w:cs="Traditional Naskh" w:hint="cs"/>
          <w:w w:val="90"/>
          <w:sz w:val="32"/>
          <w:szCs w:val="32"/>
          <w:rtl/>
        </w:rPr>
        <w:t>. وهو يوم الثلاثين من شعبان إذا حال دون الهلال ما يمنع الرؤية.</w:t>
      </w:r>
    </w:p>
    <w:p w:rsidR="00940A28" w:rsidRPr="00AB5895" w:rsidRDefault="00940A28" w:rsidP="006749D3">
      <w:pPr>
        <w:widowControl w:val="0"/>
        <w:spacing w:after="0" w:line="216" w:lineRule="auto"/>
        <w:ind w:firstLine="284"/>
        <w:jc w:val="lowKashida"/>
        <w:rPr>
          <w:rFonts w:ascii="mylotus" w:hAnsi="mylotus" w:cs="Traditional Naskh"/>
          <w:spacing w:val="-8"/>
          <w:w w:val="95"/>
          <w:sz w:val="32"/>
          <w:szCs w:val="32"/>
          <w:rtl/>
        </w:rPr>
      </w:pPr>
      <w:r w:rsidRPr="00AB5895">
        <w:rPr>
          <w:rFonts w:ascii="mylotus" w:hAnsi="mylotus" w:cs="Traditional Naskh" w:hint="cs"/>
          <w:spacing w:val="-8"/>
          <w:w w:val="95"/>
          <w:sz w:val="32"/>
          <w:szCs w:val="32"/>
          <w:rtl/>
        </w:rPr>
        <w:t>هذا وصلوا على خير خلق ا</w:t>
      </w:r>
      <w:r w:rsidR="00A1582F" w:rsidRPr="00AB5895">
        <w:rPr>
          <w:rFonts w:ascii="mylotus" w:hAnsi="mylotus" w:cs="Traditional Naskh" w:hint="cs"/>
          <w:spacing w:val="-8"/>
          <w:w w:val="95"/>
          <w:sz w:val="32"/>
          <w:szCs w:val="32"/>
          <w:rtl/>
        </w:rPr>
        <w:t>للَّه</w:t>
      </w:r>
      <w:r w:rsidRPr="00AB5895">
        <w:rPr>
          <w:rFonts w:ascii="mylotus" w:hAnsi="mylotus" w:cs="Traditional Naskh" w:hint="cs"/>
          <w:spacing w:val="-8"/>
          <w:w w:val="95"/>
          <w:sz w:val="32"/>
          <w:szCs w:val="32"/>
          <w:rtl/>
        </w:rPr>
        <w:t xml:space="preserve"> نبينا محمد بن عبدا</w:t>
      </w:r>
      <w:r w:rsidR="00A1582F" w:rsidRPr="00AB5895">
        <w:rPr>
          <w:rFonts w:ascii="mylotus" w:hAnsi="mylotus" w:cs="Traditional Naskh" w:hint="cs"/>
          <w:spacing w:val="-8"/>
          <w:w w:val="95"/>
          <w:sz w:val="32"/>
          <w:szCs w:val="32"/>
          <w:rtl/>
        </w:rPr>
        <w:t>للَّه</w:t>
      </w:r>
      <w:r w:rsidRPr="00AB5895">
        <w:rPr>
          <w:rFonts w:ascii="mylotus" w:hAnsi="mylotus" w:cs="Traditional Naskh" w:hint="cs"/>
          <w:spacing w:val="-8"/>
          <w:w w:val="95"/>
          <w:sz w:val="32"/>
          <w:szCs w:val="32"/>
          <w:rtl/>
        </w:rPr>
        <w:t xml:space="preserve"> صلى ا</w:t>
      </w:r>
      <w:r w:rsidR="00A1582F" w:rsidRPr="00AB5895">
        <w:rPr>
          <w:rFonts w:ascii="mylotus" w:hAnsi="mylotus" w:cs="Traditional Naskh" w:hint="cs"/>
          <w:spacing w:val="-8"/>
          <w:w w:val="95"/>
          <w:sz w:val="32"/>
          <w:szCs w:val="32"/>
          <w:rtl/>
        </w:rPr>
        <w:t>للَّه</w:t>
      </w:r>
      <w:r w:rsidRPr="00AB5895">
        <w:rPr>
          <w:rFonts w:ascii="mylotus" w:hAnsi="mylotus" w:cs="Traditional Naskh" w:hint="cs"/>
          <w:spacing w:val="-8"/>
          <w:w w:val="95"/>
          <w:sz w:val="32"/>
          <w:szCs w:val="32"/>
          <w:rtl/>
        </w:rPr>
        <w:t xml:space="preserve"> عليه وعلى آله وأصحابه: أبي بكر، وعمر، وعثمان، وعلي، وعلى سائر أصحاب نبيك أجمعين، ا</w:t>
      </w:r>
      <w:r w:rsidR="00A1582F" w:rsidRPr="00AB5895">
        <w:rPr>
          <w:rFonts w:ascii="mylotus" w:hAnsi="mylotus" w:cs="Traditional Naskh" w:hint="cs"/>
          <w:spacing w:val="-8"/>
          <w:w w:val="95"/>
          <w:sz w:val="32"/>
          <w:szCs w:val="32"/>
          <w:rtl/>
        </w:rPr>
        <w:t>للَّه</w:t>
      </w:r>
      <w:r w:rsidRPr="00AB5895">
        <w:rPr>
          <w:rFonts w:ascii="mylotus" w:hAnsi="mylotus" w:cs="Traditional Naskh" w:hint="cs"/>
          <w:spacing w:val="-8"/>
          <w:w w:val="95"/>
          <w:sz w:val="32"/>
          <w:szCs w:val="32"/>
          <w:rtl/>
        </w:rPr>
        <w:t>م أعز الإسلام والمسلمين، وأذل الشرك والمشركين، وانصر عبادك الموحدين، وبلغنا رمضان ووفقنا لصيامه وقيامه إيماناً واحتساباً يا رب العالمين، ا</w:t>
      </w:r>
      <w:r w:rsidR="00A1582F" w:rsidRPr="00AB5895">
        <w:rPr>
          <w:rFonts w:ascii="mylotus" w:hAnsi="mylotus" w:cs="Traditional Naskh" w:hint="cs"/>
          <w:spacing w:val="-8"/>
          <w:w w:val="95"/>
          <w:sz w:val="32"/>
          <w:szCs w:val="32"/>
          <w:rtl/>
        </w:rPr>
        <w:t>للَّه</w:t>
      </w:r>
      <w:r w:rsidRPr="00AB5895">
        <w:rPr>
          <w:rFonts w:ascii="mylotus" w:hAnsi="mylotus" w:cs="Traditional Naskh" w:hint="cs"/>
          <w:spacing w:val="-8"/>
          <w:w w:val="95"/>
          <w:sz w:val="32"/>
          <w:szCs w:val="32"/>
          <w:rtl/>
        </w:rPr>
        <w:t>م اغفر للمسلمين والمسلمات، والمؤمنين والمؤمنات، الأحياء منهم والأموات، واغفر لأمواتنا وأموات المسلمين. ربنا آتنا في الدنيا حسنة، وفي الآخرة حسنة وقنا عذاب النار.</w:t>
      </w:r>
    </w:p>
    <w:p w:rsidR="007A21E3" w:rsidRDefault="00940A28" w:rsidP="00745961">
      <w:pPr>
        <w:widowControl w:val="0"/>
        <w:spacing w:after="0" w:line="216" w:lineRule="auto"/>
        <w:ind w:firstLine="284"/>
        <w:jc w:val="lowKashida"/>
        <w:rPr>
          <w:rFonts w:ascii="Times New Roman" w:eastAsia="Times New Roman" w:hAnsi="Times New Roman" w:cs="AL-Mateen"/>
          <w:noProof/>
          <w:color w:val="C00000"/>
          <w:sz w:val="36"/>
          <w:szCs w:val="36"/>
          <w:rtl/>
          <w:lang w:eastAsia="ar-SA"/>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إن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يأمر بالعدل والإحسان وإيتاء ذا القربى وينهى عن الفحشاء والمنكر والبغي لعلكم تذكرون،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ولذكر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يعلم ما تصنعون.</w:t>
      </w:r>
      <w:r w:rsidR="007A21E3">
        <w:rPr>
          <w:rtl/>
        </w:rPr>
        <w:br w:type="page"/>
      </w:r>
    </w:p>
    <w:p w:rsidR="00940A28" w:rsidRPr="0088525E" w:rsidRDefault="00E75E6C" w:rsidP="00E75E6C">
      <w:pPr>
        <w:pStyle w:val="4"/>
        <w:rPr>
          <w:rtl/>
        </w:rPr>
      </w:pPr>
      <w:bookmarkStart w:id="105" w:name="_Toc520822066"/>
      <w:r>
        <w:rPr>
          <w:rFonts w:hint="cs"/>
          <w:rtl/>
        </w:rPr>
        <w:lastRenderedPageBreak/>
        <w:t>24-</w:t>
      </w:r>
      <w:r w:rsidR="00940A28" w:rsidRPr="0088525E">
        <w:rPr>
          <w:rFonts w:hint="cs"/>
          <w:rtl/>
        </w:rPr>
        <w:t>فضائل الصيام وفوائده وحِكَمِهِ وأحكامه وآدابه</w:t>
      </w:r>
      <w:bookmarkEnd w:id="105"/>
    </w:p>
    <w:p w:rsidR="00B84917" w:rsidRPr="00884F4A" w:rsidRDefault="00B84917" w:rsidP="00AB5895">
      <w:pPr>
        <w:pStyle w:val="5"/>
      </w:pPr>
      <w:bookmarkStart w:id="106" w:name="_Toc520822067"/>
      <w:r w:rsidRPr="00884F4A">
        <w:rPr>
          <w:rFonts w:hint="cs"/>
          <w:rtl/>
        </w:rPr>
        <w:t>الخطبة الأولى</w:t>
      </w:r>
      <w:bookmarkEnd w:id="106"/>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w:t>
      </w:r>
      <w:r w:rsidR="00560FCF">
        <w:rPr>
          <w:rFonts w:ascii="mylotus" w:hAnsi="mylotus" w:cs="Traditional Naskh" w:hint="cs"/>
          <w:sz w:val="32"/>
          <w:szCs w:val="32"/>
          <w:rtl/>
        </w:rPr>
        <w:t>ق</w:t>
      </w:r>
      <w:r w:rsidRPr="0088525E">
        <w:rPr>
          <w:rFonts w:ascii="mylotus" w:hAnsi="mylotus" w:cs="Traditional Naskh" w:hint="cs"/>
          <w:sz w:val="32"/>
          <w:szCs w:val="32"/>
          <w:rtl/>
        </w:rPr>
        <w:t>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وأمينه على وحيه، وخليله، وخيرته من خلقه،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وسلم تسليماً كثيراً أما بعد:</w:t>
      </w:r>
    </w:p>
    <w:p w:rsidR="00940A28" w:rsidRPr="00B116FF" w:rsidRDefault="00940A28" w:rsidP="00B116FF">
      <w:pPr>
        <w:widowControl w:val="0"/>
        <w:spacing w:after="0" w:line="216" w:lineRule="auto"/>
        <w:ind w:firstLine="284"/>
        <w:jc w:val="lowKashida"/>
        <w:rPr>
          <w:rFonts w:ascii="mylotus" w:hAnsi="mylotus" w:cs="Traditional Naskh"/>
          <w:spacing w:val="-4"/>
          <w:sz w:val="32"/>
          <w:szCs w:val="32"/>
          <w:rtl/>
        </w:rPr>
      </w:pPr>
      <w:r w:rsidRPr="00B116FF">
        <w:rPr>
          <w:rFonts w:ascii="mylotus" w:hAnsi="mylotus" w:cs="Traditional Naskh" w:hint="cs"/>
          <w:spacing w:val="-4"/>
          <w:sz w:val="32"/>
          <w:szCs w:val="32"/>
          <w:rtl/>
        </w:rPr>
        <w:t>فإن أحسن الحديث كتاب ا</w:t>
      </w:r>
      <w:r w:rsidR="00A1582F" w:rsidRPr="00B116FF">
        <w:rPr>
          <w:rFonts w:ascii="mylotus" w:hAnsi="mylotus" w:cs="Traditional Naskh" w:hint="cs"/>
          <w:spacing w:val="-4"/>
          <w:sz w:val="32"/>
          <w:szCs w:val="32"/>
          <w:rtl/>
        </w:rPr>
        <w:t>للَّه</w:t>
      </w:r>
      <w:r w:rsidRPr="00B116FF">
        <w:rPr>
          <w:rFonts w:ascii="mylotus" w:hAnsi="mylotus" w:cs="Traditional Naskh" w:hint="cs"/>
          <w:spacing w:val="-4"/>
          <w:sz w:val="32"/>
          <w:szCs w:val="32"/>
          <w:rtl/>
        </w:rPr>
        <w:t xml:space="preserve"> تعالى، وخير الهدي هدي محمد </w:t>
      </w:r>
      <w:r w:rsidR="00B116FF" w:rsidRPr="00B116FF">
        <w:rPr>
          <w:rFonts w:ascii="mylotus" w:hAnsi="mylotus" w:cs="Traditional Naskh" w:hint="cs"/>
          <w:color w:val="C00000"/>
          <w:spacing w:val="-4"/>
          <w:sz w:val="32"/>
          <w:szCs w:val="32"/>
        </w:rPr>
        <w:sym w:font="AGA Arabesque" w:char="F072"/>
      </w:r>
      <w:r w:rsidRPr="00B116FF">
        <w:rPr>
          <w:rFonts w:ascii="mylotus" w:hAnsi="mylotus" w:cs="Traditional Naskh" w:hint="cs"/>
          <w:spacing w:val="-4"/>
          <w:sz w:val="32"/>
          <w:szCs w:val="32"/>
          <w:rtl/>
        </w:rPr>
        <w:t>، وشرَّ الأمور محدثاتها، وكل محدثة بدعة، وكل بدعة ضلالة،وكلّ ضلالة في النار.</w:t>
      </w:r>
    </w:p>
    <w:p w:rsidR="00940A28" w:rsidRPr="0088525E" w:rsidRDefault="00940A28" w:rsidP="00B116FF">
      <w:pPr>
        <w:widowControl w:val="0"/>
        <w:spacing w:after="0" w:line="216" w:lineRule="auto"/>
        <w:ind w:firstLine="284"/>
        <w:jc w:val="lowKashida"/>
        <w:rPr>
          <w:rFonts w:ascii="mylotus" w:hAnsi="mylotus" w:cs="Traditional Naskh"/>
          <w:sz w:val="32"/>
          <w:szCs w:val="32"/>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B116FF" w:rsidRPr="00B116FF">
        <w:rPr>
          <w:rFonts w:ascii="Traditional Arabic" w:hAnsi="Traditional Arabic" w:cs="Traditional Arabic"/>
          <w:color w:val="C00000"/>
          <w:spacing w:val="-4"/>
          <w:sz w:val="32"/>
          <w:szCs w:val="32"/>
          <w:rtl/>
        </w:rPr>
        <w:t>﴿</w:t>
      </w:r>
      <w:r w:rsidR="00B116FF" w:rsidRPr="00B116FF">
        <w:rPr>
          <w:rFonts w:ascii="HQPB2" w:hAnsi="HQPB2" w:cs="Traditional Naskh" w:hint="eastAsia"/>
          <w:b/>
          <w:bCs/>
          <w:color w:val="282828"/>
          <w:spacing w:val="-4"/>
          <w:sz w:val="32"/>
          <w:szCs w:val="32"/>
          <w:rtl/>
        </w:rPr>
        <w:t>يَاأَيُّهَا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النَّاسُ</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اتَّقُوا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رَبَّكُمُ</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الَّذِي</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خَلَقَكُمْ</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مِنْ</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نَفْسٍ</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وَاحِدَةٍ</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وَخَلَقَ</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مِنْهَا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زَوْجَهَا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وَبَثَّ</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مِنْهُمَا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رِجَالًا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كَثِيرًا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وَنِسَاءً</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وَاتَّقُوا</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اللَّهَ</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الَّذِي</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تَسَاءَلُونَ</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بِهِ</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وَالْأَرْحَامَ</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إِنَّ</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اللَّهَ</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كَانَ</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عَلَيْكُمْ</w:t>
      </w:r>
      <w:r w:rsidR="00B116FF" w:rsidRPr="00B116FF">
        <w:rPr>
          <w:rFonts w:ascii="HQPB2" w:hAnsi="HQPB2" w:cs="Traditional Naskh"/>
          <w:b/>
          <w:bCs/>
          <w:color w:val="282828"/>
          <w:spacing w:val="-4"/>
          <w:sz w:val="32"/>
          <w:szCs w:val="32"/>
          <w:rtl/>
        </w:rPr>
        <w:t xml:space="preserve"> </w:t>
      </w:r>
      <w:r w:rsidR="00B116FF" w:rsidRPr="00B116FF">
        <w:rPr>
          <w:rFonts w:ascii="HQPB2" w:hAnsi="HQPB2" w:cs="Traditional Naskh" w:hint="eastAsia"/>
          <w:b/>
          <w:bCs/>
          <w:color w:val="282828"/>
          <w:spacing w:val="-4"/>
          <w:sz w:val="32"/>
          <w:szCs w:val="32"/>
          <w:rtl/>
        </w:rPr>
        <w:t>رَقِيبًا</w:t>
      </w:r>
      <w:r w:rsidR="00B116FF" w:rsidRPr="00B116FF">
        <w:rPr>
          <w:rFonts w:ascii="Traditional Arabic" w:hAnsi="Traditional Arabic" w:cs="Traditional Arabic"/>
          <w:color w:val="C00000"/>
          <w:spacing w:val="-4"/>
          <w:sz w:val="32"/>
          <w:szCs w:val="32"/>
          <w:rtl/>
        </w:rPr>
        <w:t>﴾</w:t>
      </w:r>
      <w:r w:rsidR="00B116FF" w:rsidRPr="00B116FF">
        <w:rPr>
          <w:rFonts w:ascii="HQPB2" w:hAnsi="HQPB2" w:cs="Traditional Naskh" w:hint="cs"/>
          <w:b/>
          <w:bCs/>
          <w:color w:val="282828"/>
          <w:spacing w:val="-4"/>
          <w:sz w:val="32"/>
          <w:szCs w:val="32"/>
          <w:rtl/>
        </w:rPr>
        <w:t xml:space="preserve"> </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2"/>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B116FF">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واشكروا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ما مَنَّ به عليكم من أن بلَّغكم رمضان المبارك؛ فإن إدراكه من أعظم النعم </w:t>
      </w:r>
      <w:r w:rsidR="00B116FF" w:rsidRPr="00B116FF">
        <w:rPr>
          <w:rFonts w:ascii="Traditional Arabic" w:hAnsi="Traditional Arabic" w:cs="Traditional Arabic"/>
          <w:color w:val="C00000"/>
          <w:sz w:val="32"/>
          <w:szCs w:val="32"/>
          <w:rtl/>
        </w:rPr>
        <w:t>﴿</w:t>
      </w:r>
      <w:r w:rsidR="00B116FF" w:rsidRPr="00B116FF">
        <w:rPr>
          <w:rFonts w:ascii="mylotus" w:hAnsi="mylotus" w:cs="Traditional Naskh" w:hint="eastAsia"/>
          <w:b/>
          <w:bCs/>
          <w:sz w:val="32"/>
          <w:szCs w:val="32"/>
          <w:rtl/>
        </w:rPr>
        <w:t>وَمَا</w:t>
      </w:r>
      <w:r w:rsidR="00B116FF" w:rsidRPr="00B116FF">
        <w:rPr>
          <w:rFonts w:ascii="mylotus" w:hAnsi="mylotus" w:cs="Traditional Naskh"/>
          <w:b/>
          <w:bCs/>
          <w:sz w:val="32"/>
          <w:szCs w:val="32"/>
          <w:rtl/>
        </w:rPr>
        <w:t xml:space="preserve"> </w:t>
      </w:r>
      <w:r w:rsidR="00B116FF" w:rsidRPr="00B116FF">
        <w:rPr>
          <w:rFonts w:ascii="mylotus" w:hAnsi="mylotus" w:cs="Traditional Naskh" w:hint="eastAsia"/>
          <w:b/>
          <w:bCs/>
          <w:sz w:val="32"/>
          <w:szCs w:val="32"/>
          <w:rtl/>
        </w:rPr>
        <w:t>بِكُمْ</w:t>
      </w:r>
      <w:r w:rsidR="00B116FF" w:rsidRPr="00B116FF">
        <w:rPr>
          <w:rFonts w:ascii="mylotus" w:hAnsi="mylotus" w:cs="Traditional Naskh"/>
          <w:b/>
          <w:bCs/>
          <w:sz w:val="32"/>
          <w:szCs w:val="32"/>
          <w:rtl/>
        </w:rPr>
        <w:t xml:space="preserve"> </w:t>
      </w:r>
      <w:r w:rsidR="00B116FF" w:rsidRPr="00B116FF">
        <w:rPr>
          <w:rFonts w:ascii="mylotus" w:hAnsi="mylotus" w:cs="Traditional Naskh" w:hint="eastAsia"/>
          <w:b/>
          <w:bCs/>
          <w:sz w:val="32"/>
          <w:szCs w:val="32"/>
          <w:rtl/>
        </w:rPr>
        <w:t>مِنْ</w:t>
      </w:r>
      <w:r w:rsidR="00B116FF" w:rsidRPr="00B116FF">
        <w:rPr>
          <w:rFonts w:ascii="mylotus" w:hAnsi="mylotus" w:cs="Traditional Naskh"/>
          <w:b/>
          <w:bCs/>
          <w:sz w:val="32"/>
          <w:szCs w:val="32"/>
          <w:rtl/>
        </w:rPr>
        <w:t xml:space="preserve"> </w:t>
      </w:r>
      <w:r w:rsidR="00B116FF" w:rsidRPr="00B116FF">
        <w:rPr>
          <w:rFonts w:ascii="mylotus" w:hAnsi="mylotus" w:cs="Traditional Naskh" w:hint="eastAsia"/>
          <w:b/>
          <w:bCs/>
          <w:sz w:val="32"/>
          <w:szCs w:val="32"/>
          <w:rtl/>
        </w:rPr>
        <w:t>نِعْمَةٍ</w:t>
      </w:r>
      <w:r w:rsidR="00B116FF" w:rsidRPr="00B116FF">
        <w:rPr>
          <w:rFonts w:ascii="mylotus" w:hAnsi="mylotus" w:cs="Traditional Naskh"/>
          <w:b/>
          <w:bCs/>
          <w:sz w:val="32"/>
          <w:szCs w:val="32"/>
          <w:rtl/>
        </w:rPr>
        <w:t xml:space="preserve"> </w:t>
      </w:r>
      <w:r w:rsidR="00B116FF" w:rsidRPr="00B116FF">
        <w:rPr>
          <w:rFonts w:ascii="mylotus" w:hAnsi="mylotus" w:cs="Traditional Naskh" w:hint="eastAsia"/>
          <w:b/>
          <w:bCs/>
          <w:sz w:val="32"/>
          <w:szCs w:val="32"/>
          <w:rtl/>
        </w:rPr>
        <w:t>فَمِنَ</w:t>
      </w:r>
      <w:r w:rsidR="00B116FF" w:rsidRPr="00B116FF">
        <w:rPr>
          <w:rFonts w:ascii="mylotus" w:hAnsi="mylotus" w:cs="Traditional Naskh"/>
          <w:b/>
          <w:bCs/>
          <w:sz w:val="32"/>
          <w:szCs w:val="32"/>
          <w:rtl/>
        </w:rPr>
        <w:t xml:space="preserve"> </w:t>
      </w:r>
      <w:r w:rsidR="00B116FF" w:rsidRPr="00B116FF">
        <w:rPr>
          <w:rFonts w:ascii="mylotus" w:hAnsi="mylotus" w:cs="Traditional Naskh" w:hint="eastAsia"/>
          <w:b/>
          <w:bCs/>
          <w:sz w:val="32"/>
          <w:szCs w:val="32"/>
          <w:rtl/>
        </w:rPr>
        <w:t>اللَّهِ</w:t>
      </w:r>
      <w:r w:rsidR="00B116FF" w:rsidRPr="00B116FF">
        <w:rPr>
          <w:rFonts w:ascii="Traditional Arabic" w:hAnsi="Traditional Arabic" w:cs="Traditional Arabic"/>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3"/>
      </w:r>
      <w:r w:rsidRPr="007A21E3">
        <w:rPr>
          <w:rStyle w:val="FootnoteReference"/>
          <w:rFonts w:cs="Traditional Naskh" w:hint="cs"/>
          <w:sz w:val="32"/>
          <w:szCs w:val="32"/>
          <w:rtl/>
        </w:rPr>
        <w:t>)</w:t>
      </w:r>
      <w:r w:rsidRPr="0088525E">
        <w:rPr>
          <w:rFonts w:ascii="mylotus" w:hAnsi="mylotus" w:cs="Traditional Naskh" w:hint="cs"/>
          <w:sz w:val="32"/>
          <w:szCs w:val="32"/>
          <w:rtl/>
        </w:rPr>
        <w:t xml:space="preserve">. </w:t>
      </w:r>
      <w:r w:rsidR="00B116FF" w:rsidRPr="00B116FF">
        <w:rPr>
          <w:rFonts w:ascii="Traditional Arabic" w:hAnsi="Traditional Arabic" w:cs="Traditional Arabic"/>
          <w:color w:val="C00000"/>
          <w:sz w:val="32"/>
          <w:szCs w:val="32"/>
          <w:rtl/>
        </w:rPr>
        <w:t>﴿</w:t>
      </w:r>
      <w:r w:rsidR="00B116FF">
        <w:rPr>
          <w:rFonts w:ascii="Traditional Arabic" w:hAnsi="Traditional Arabic" w:cs="Traditional Arabic" w:hint="cs"/>
          <w:b/>
          <w:bCs/>
          <w:color w:val="282828"/>
          <w:sz w:val="32"/>
          <w:szCs w:val="32"/>
          <w:rtl/>
        </w:rPr>
        <w:t>و</w:t>
      </w:r>
      <w:r w:rsidR="00B116FF" w:rsidRPr="00B116FF">
        <w:rPr>
          <w:rFonts w:ascii="HQPB2" w:hAnsi="HQPB2" w:cs="Traditional Naskh" w:hint="eastAsia"/>
          <w:b/>
          <w:bCs/>
          <w:color w:val="282828"/>
          <w:sz w:val="32"/>
          <w:szCs w:val="32"/>
          <w:rtl/>
        </w:rPr>
        <w:t>إِنْ</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تَعُدُّوا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نِعْمَةَ</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اللَّهِ</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لَا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تُحْصُوهَا</w:t>
      </w:r>
      <w:r w:rsidR="00B116FF" w:rsidRPr="00B116FF">
        <w:rPr>
          <w:rFonts w:ascii="Traditional Arabic" w:hAnsi="Traditional Arabic" w:cs="Traditional Arabic"/>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4"/>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B116FF">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اجتهدوا في شهركم هذا؛ فإنكم لا تدرون لعله لا يدرككم مرة أخرى، فإن الآجال، والأعمار بيد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B116FF" w:rsidRPr="00B116FF">
        <w:rPr>
          <w:rFonts w:ascii="Traditional Arabic" w:hAnsi="Traditional Arabic" w:cs="Traditional Arabic"/>
          <w:color w:val="C00000"/>
          <w:sz w:val="32"/>
          <w:szCs w:val="32"/>
          <w:rtl/>
        </w:rPr>
        <w:t>﴿</w:t>
      </w:r>
      <w:r w:rsidR="00B116FF" w:rsidRPr="00B116FF">
        <w:rPr>
          <w:rFonts w:ascii="HQPB2" w:hAnsi="HQPB2" w:cs="Traditional Naskh" w:hint="eastAsia"/>
          <w:b/>
          <w:bCs/>
          <w:color w:val="282828"/>
          <w:sz w:val="32"/>
          <w:szCs w:val="32"/>
          <w:rtl/>
        </w:rPr>
        <w:t>وَمَا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تَدْرِي</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نَفْسٌ</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مَاذَا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تَكْسِبُ</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غَدًا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وَمَا</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تَدْرِي</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نَفْسٌ</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بِأَيِّ</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أَرْضٍ</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تَمُوتُ</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إِنَّ</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اللَّهَ</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عَلِيمٌ</w:t>
      </w:r>
      <w:r w:rsidR="00B116FF" w:rsidRPr="00B116FF">
        <w:rPr>
          <w:rFonts w:ascii="HQPB2" w:hAnsi="HQPB2" w:cs="Traditional Naskh"/>
          <w:b/>
          <w:bCs/>
          <w:color w:val="282828"/>
          <w:sz w:val="32"/>
          <w:szCs w:val="32"/>
          <w:rtl/>
        </w:rPr>
        <w:t xml:space="preserve"> </w:t>
      </w:r>
      <w:r w:rsidR="00B116FF" w:rsidRPr="00B116FF">
        <w:rPr>
          <w:rFonts w:ascii="HQPB2" w:hAnsi="HQPB2" w:cs="Traditional Naskh" w:hint="eastAsia"/>
          <w:b/>
          <w:bCs/>
          <w:color w:val="282828"/>
          <w:sz w:val="32"/>
          <w:szCs w:val="32"/>
          <w:rtl/>
        </w:rPr>
        <w:t>خَبِيرٌ</w:t>
      </w:r>
      <w:r w:rsidR="00B116FF" w:rsidRPr="00B116FF">
        <w:rPr>
          <w:rFonts w:ascii="HQPB2" w:hAnsi="HQPB2" w:cs="Traditional Naskh"/>
          <w:b/>
          <w:bCs/>
          <w:color w:val="282828"/>
          <w:sz w:val="32"/>
          <w:szCs w:val="32"/>
          <w:rtl/>
        </w:rPr>
        <w:t xml:space="preserve"> </w:t>
      </w:r>
      <w:r w:rsidR="00B116FF" w:rsidRPr="00B116FF">
        <w:rPr>
          <w:rFonts w:ascii="Traditional Arabic" w:hAnsi="Traditional Arabic" w:cs="Traditional Arabic"/>
          <w:b/>
          <w:bCs/>
          <w:color w:val="C0000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45"/>
      </w:r>
      <w:r w:rsidRPr="007A21E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أيها المسلمون</w:t>
      </w:r>
      <w:r w:rsidRPr="0088525E">
        <w:rPr>
          <w:rFonts w:ascii="mylotus" w:hAnsi="mylotus" w:cs="Traditional Naskh" w:hint="cs"/>
          <w:sz w:val="32"/>
          <w:szCs w:val="32"/>
          <w:rtl/>
        </w:rPr>
        <w:t>: اعلموا رحمكم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وجعلكم مباركين أينما كنتم أنَّ فضائل الصيام وفوائده كثيرة لا تحصى، ومنها:</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lastRenderedPageBreak/>
        <w:t>*</w:t>
      </w:r>
      <w:r w:rsidR="00940A28" w:rsidRPr="0088525E">
        <w:rPr>
          <w:rFonts w:ascii="mylotus" w:hAnsi="mylotus" w:cs="Traditional Naskh" w:hint="cs"/>
          <w:sz w:val="32"/>
          <w:szCs w:val="32"/>
          <w:rtl/>
        </w:rPr>
        <w:t xml:space="preserve">  الصيام سبب من أسباب التقوى، كما قال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w:t>
      </w:r>
      <w:r w:rsidRPr="00B116FF">
        <w:rPr>
          <w:rFonts w:ascii="Traditional Arabic" w:hAnsi="Traditional Arabic" w:cs="Traditional Arabic"/>
          <w:color w:val="C00000"/>
          <w:sz w:val="32"/>
          <w:szCs w:val="32"/>
          <w:rtl/>
        </w:rPr>
        <w:t>﴿</w:t>
      </w:r>
      <w:r w:rsidRPr="00B116FF">
        <w:rPr>
          <w:rFonts w:ascii="HQPB2" w:hAnsi="HQPB2" w:cs="Traditional Naskh" w:hint="eastAsia"/>
          <w:b/>
          <w:bCs/>
          <w:color w:val="282828"/>
          <w:sz w:val="32"/>
          <w:szCs w:val="32"/>
          <w:rtl/>
        </w:rPr>
        <w:t>يَاأَيُّهَا</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الَّذِينَ</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آمَنُوا</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كُتِبَ</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عَلَيْكُمُ</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الصِّيَامُ</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كَمَا</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كُتِبَ</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عَلَى</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الَّذِينَ</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مِنْ</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قَبْلِكُمْ</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لَعَلَّكُمْ</w:t>
      </w:r>
      <w:r w:rsidRPr="00B116FF">
        <w:rPr>
          <w:rFonts w:ascii="HQPB2" w:hAnsi="HQPB2" w:cs="Traditional Naskh"/>
          <w:b/>
          <w:bCs/>
          <w:color w:val="282828"/>
          <w:sz w:val="32"/>
          <w:szCs w:val="32"/>
          <w:rtl/>
        </w:rPr>
        <w:t xml:space="preserve"> </w:t>
      </w:r>
      <w:r w:rsidRPr="00B116FF">
        <w:rPr>
          <w:rFonts w:ascii="HQPB2" w:hAnsi="HQPB2" w:cs="Traditional Naskh" w:hint="eastAsia"/>
          <w:b/>
          <w:bCs/>
          <w:color w:val="282828"/>
          <w:sz w:val="32"/>
          <w:szCs w:val="32"/>
          <w:rtl/>
        </w:rPr>
        <w:t>تَتَّقُونَ</w:t>
      </w:r>
      <w:r w:rsidRPr="00B116FF">
        <w:rPr>
          <w:rFonts w:ascii="Traditional Arabic" w:hAnsi="Traditional Arabic" w:cs="Traditional Arabic"/>
          <w:color w:val="C0000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46"/>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B116FF" w:rsidRDefault="00B116FF" w:rsidP="00B116FF">
      <w:pPr>
        <w:widowControl w:val="0"/>
        <w:spacing w:after="0" w:line="216" w:lineRule="auto"/>
        <w:ind w:firstLine="284"/>
        <w:jc w:val="lowKashida"/>
        <w:rPr>
          <w:rFonts w:ascii="mylotus" w:hAnsi="mylotus" w:cs="Traditional Naskh"/>
          <w:spacing w:val="-6"/>
          <w:w w:val="90"/>
          <w:sz w:val="32"/>
          <w:szCs w:val="32"/>
          <w:rtl/>
        </w:rPr>
      </w:pPr>
      <w:r w:rsidRPr="00B116FF">
        <w:rPr>
          <w:rFonts w:ascii="AAAGoldenLotus Stg1_Ver1" w:hAnsi="AAAGoldenLotus Stg1_Ver1" w:cs="AAAGoldenLotus Stg1_Ver1"/>
          <w:color w:val="C00000"/>
          <w:spacing w:val="-6"/>
          <w:w w:val="90"/>
          <w:sz w:val="24"/>
          <w:szCs w:val="24"/>
          <w:rtl/>
        </w:rPr>
        <w:t>*</w:t>
      </w:r>
      <w:r w:rsidR="00940A28" w:rsidRPr="00B116FF">
        <w:rPr>
          <w:rFonts w:ascii="mylotus" w:hAnsi="mylotus" w:cs="Resalah Louts Regular" w:hint="cs"/>
          <w:b/>
          <w:bCs/>
          <w:spacing w:val="-6"/>
          <w:w w:val="90"/>
          <w:sz w:val="32"/>
          <w:szCs w:val="32"/>
          <w:rtl/>
        </w:rPr>
        <w:t xml:space="preserve"> </w:t>
      </w:r>
      <w:r w:rsidR="00940A28" w:rsidRPr="00B116FF">
        <w:rPr>
          <w:rFonts w:ascii="mylotus" w:hAnsi="mylotus" w:cs="Traditional Naskh" w:hint="cs"/>
          <w:spacing w:val="-6"/>
          <w:w w:val="90"/>
          <w:sz w:val="32"/>
          <w:szCs w:val="32"/>
          <w:rtl/>
        </w:rPr>
        <w:t>و</w:t>
      </w:r>
      <w:r w:rsidRPr="00B116FF">
        <w:rPr>
          <w:rFonts w:ascii="mylotus" w:hAnsi="mylotus" w:cs="Traditional Naskh" w:hint="eastAsia"/>
          <w:spacing w:val="-6"/>
          <w:w w:val="90"/>
          <w:sz w:val="32"/>
          <w:szCs w:val="32"/>
          <w:rtl/>
        </w:rPr>
        <w:t>«</w:t>
      </w:r>
      <w:r w:rsidR="00940A28" w:rsidRPr="00B116FF">
        <w:rPr>
          <w:rFonts w:ascii="mylotus" w:hAnsi="mylotus" w:cs="Traditional Naskh" w:hint="cs"/>
          <w:b/>
          <w:bCs/>
          <w:spacing w:val="-6"/>
          <w:w w:val="90"/>
          <w:sz w:val="32"/>
          <w:szCs w:val="32"/>
          <w:rtl/>
        </w:rPr>
        <w:t>الصوم جُنَّة يَستجن بها العبد من النار</w:t>
      </w:r>
      <w:r w:rsidRPr="00B116FF">
        <w:rPr>
          <w:rFonts w:ascii="mylotus" w:hAnsi="mylotus" w:cs="Traditional Naskh" w:hint="eastAsia"/>
          <w:b/>
          <w:bCs/>
          <w:spacing w:val="-6"/>
          <w:w w:val="9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47"/>
      </w:r>
      <w:r w:rsidR="00940A28" w:rsidRPr="007A21E3">
        <w:rPr>
          <w:rStyle w:val="FootnoteReference"/>
          <w:rFonts w:cs="Traditional Naskh" w:hint="cs"/>
          <w:sz w:val="32"/>
          <w:szCs w:val="32"/>
          <w:rtl/>
        </w:rPr>
        <w:t>)</w:t>
      </w:r>
      <w:r w:rsidR="00940A28" w:rsidRPr="00B116FF">
        <w:rPr>
          <w:rFonts w:ascii="mylotus" w:hAnsi="mylotus" w:cs="Traditional Naskh" w:hint="cs"/>
          <w:spacing w:val="-6"/>
          <w:w w:val="90"/>
          <w:sz w:val="32"/>
          <w:szCs w:val="32"/>
          <w:rtl/>
        </w:rPr>
        <w:t>. ومعنى جُنَّة من النار: أي وقاية من النار.</w:t>
      </w:r>
    </w:p>
    <w:p w:rsidR="00940A28" w:rsidRPr="00B116FF" w:rsidRDefault="00B116FF" w:rsidP="00B116FF">
      <w:pPr>
        <w:widowControl w:val="0"/>
        <w:spacing w:after="0" w:line="216" w:lineRule="auto"/>
        <w:ind w:firstLine="284"/>
        <w:jc w:val="lowKashida"/>
        <w:rPr>
          <w:rFonts w:ascii="mylotus" w:hAnsi="mylotus" w:cs="Traditional Naskh"/>
          <w:spacing w:val="-4"/>
          <w:sz w:val="32"/>
          <w:szCs w:val="32"/>
          <w:rtl/>
        </w:rPr>
      </w:pPr>
      <w:r w:rsidRPr="00B116FF">
        <w:rPr>
          <w:rFonts w:ascii="AAAGoldenLotus Stg1_Ver1" w:hAnsi="AAAGoldenLotus Stg1_Ver1" w:cs="AAAGoldenLotus Stg1_Ver1"/>
          <w:color w:val="C00000"/>
          <w:spacing w:val="-4"/>
          <w:sz w:val="24"/>
          <w:szCs w:val="24"/>
          <w:rtl/>
        </w:rPr>
        <w:t>*</w:t>
      </w:r>
      <w:r w:rsidR="00940A28" w:rsidRPr="00B116FF">
        <w:rPr>
          <w:rFonts w:ascii="mylotus" w:hAnsi="mylotus" w:cs="Traditional Naskh" w:hint="cs"/>
          <w:spacing w:val="-4"/>
          <w:sz w:val="32"/>
          <w:szCs w:val="32"/>
          <w:rtl/>
        </w:rPr>
        <w:t xml:space="preserve"> والصوم يُباعد ا</w:t>
      </w:r>
      <w:r w:rsidR="00A1582F" w:rsidRPr="00B116FF">
        <w:rPr>
          <w:rFonts w:ascii="mylotus" w:hAnsi="mylotus" w:cs="Traditional Naskh" w:hint="cs"/>
          <w:spacing w:val="-4"/>
          <w:sz w:val="32"/>
          <w:szCs w:val="32"/>
          <w:rtl/>
        </w:rPr>
        <w:t>للَّه</w:t>
      </w:r>
      <w:r w:rsidR="00940A28" w:rsidRPr="00B116FF">
        <w:rPr>
          <w:rFonts w:ascii="mylotus" w:hAnsi="mylotus" w:cs="Traditional Naskh" w:hint="cs"/>
          <w:spacing w:val="-4"/>
          <w:sz w:val="32"/>
          <w:szCs w:val="32"/>
          <w:rtl/>
        </w:rPr>
        <w:t xml:space="preserve"> النار عن وجه صاحبه: </w:t>
      </w:r>
      <w:r w:rsidRPr="00B116FF">
        <w:rPr>
          <w:rFonts w:ascii="mylotus" w:hAnsi="mylotus" w:cs="Traditional Naskh" w:hint="eastAsia"/>
          <w:spacing w:val="-4"/>
          <w:sz w:val="32"/>
          <w:szCs w:val="32"/>
          <w:rtl/>
        </w:rPr>
        <w:t>«</w:t>
      </w:r>
      <w:r w:rsidR="00940A28" w:rsidRPr="00B116FF">
        <w:rPr>
          <w:rFonts w:ascii="mylotus" w:hAnsi="mylotus" w:cs="Traditional Naskh" w:hint="cs"/>
          <w:b/>
          <w:bCs/>
          <w:spacing w:val="-4"/>
          <w:sz w:val="32"/>
          <w:szCs w:val="32"/>
          <w:rtl/>
        </w:rPr>
        <w:t>من صام يوماً في سبيل ا</w:t>
      </w:r>
      <w:r w:rsidR="00A1582F" w:rsidRPr="00B116FF">
        <w:rPr>
          <w:rFonts w:ascii="mylotus" w:hAnsi="mylotus" w:cs="Traditional Naskh" w:hint="cs"/>
          <w:b/>
          <w:bCs/>
          <w:spacing w:val="-4"/>
          <w:sz w:val="32"/>
          <w:szCs w:val="32"/>
          <w:rtl/>
        </w:rPr>
        <w:t>للَّه</w:t>
      </w:r>
      <w:r w:rsidR="00940A28" w:rsidRPr="00B116FF">
        <w:rPr>
          <w:rFonts w:ascii="mylotus" w:hAnsi="mylotus" w:cs="Traditional Naskh" w:hint="cs"/>
          <w:b/>
          <w:bCs/>
          <w:spacing w:val="-4"/>
          <w:sz w:val="32"/>
          <w:szCs w:val="32"/>
          <w:rtl/>
        </w:rPr>
        <w:t xml:space="preserve"> باعد ا</w:t>
      </w:r>
      <w:r w:rsidR="00A1582F" w:rsidRPr="00B116FF">
        <w:rPr>
          <w:rFonts w:ascii="mylotus" w:hAnsi="mylotus" w:cs="Traditional Naskh" w:hint="cs"/>
          <w:b/>
          <w:bCs/>
          <w:spacing w:val="-4"/>
          <w:sz w:val="32"/>
          <w:szCs w:val="32"/>
          <w:rtl/>
        </w:rPr>
        <w:t>للَّه</w:t>
      </w:r>
      <w:r w:rsidR="00940A28" w:rsidRPr="00B116FF">
        <w:rPr>
          <w:rFonts w:ascii="mylotus" w:hAnsi="mylotus" w:cs="Traditional Naskh" w:hint="cs"/>
          <w:b/>
          <w:bCs/>
          <w:spacing w:val="-4"/>
          <w:sz w:val="32"/>
          <w:szCs w:val="32"/>
          <w:rtl/>
        </w:rPr>
        <w:t xml:space="preserve"> وجهه عن النار سبعين خريفاً</w:t>
      </w:r>
      <w:r w:rsidRPr="00B116FF">
        <w:rPr>
          <w:rFonts w:ascii="mylotus" w:hAnsi="mylotus" w:cs="Traditional Naskh" w:hint="eastAsia"/>
          <w:b/>
          <w:bCs/>
          <w:spacing w:val="-4"/>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48"/>
      </w:r>
      <w:r w:rsidR="00940A28" w:rsidRPr="007A21E3">
        <w:rPr>
          <w:rStyle w:val="FootnoteReference"/>
          <w:rFonts w:cs="Traditional Naskh" w:hint="cs"/>
          <w:sz w:val="32"/>
          <w:szCs w:val="32"/>
          <w:rtl/>
        </w:rPr>
        <w:t>)</w:t>
      </w:r>
      <w:r w:rsidR="00940A28" w:rsidRPr="00B116FF">
        <w:rPr>
          <w:rFonts w:ascii="mylotus" w:hAnsi="mylotus" w:cs="Traditional Naskh" w:hint="cs"/>
          <w:spacing w:val="-4"/>
          <w:sz w:val="32"/>
          <w:szCs w:val="32"/>
          <w:rtl/>
        </w:rPr>
        <w:t>. فإذا كان صوم يوم واحد بهذه الأفضلية والمنزلة فما بالك بصيام شهر كامل أو صيام ثلاثة أيام من كل شه</w:t>
      </w:r>
      <w:r w:rsidRPr="00B116FF">
        <w:rPr>
          <w:rFonts w:ascii="AAAGoldenLotus Stg1_Ver1" w:hAnsi="AAAGoldenLotus Stg1_Ver1" w:cs="AAAGoldenLotus Stg1_Ver1"/>
          <w:color w:val="C00000"/>
          <w:spacing w:val="-4"/>
          <w:sz w:val="24"/>
          <w:szCs w:val="24"/>
          <w:rtl/>
        </w:rPr>
        <w:t>*</w:t>
      </w:r>
      <w:r w:rsidR="00940A28" w:rsidRPr="00B116FF">
        <w:rPr>
          <w:rFonts w:ascii="mylotus" w:hAnsi="mylotus" w:cs="Traditional Naskh" w:hint="cs"/>
          <w:spacing w:val="-4"/>
          <w:sz w:val="32"/>
          <w:szCs w:val="32"/>
          <w:rtl/>
        </w:rPr>
        <w:t xml:space="preserve">والصوم وقاية من الشَّهوات: </w:t>
      </w:r>
      <w:r w:rsidRPr="00B116FF">
        <w:rPr>
          <w:rFonts w:ascii="mylotus" w:hAnsi="mylotus" w:cs="Traditional Naskh" w:hint="eastAsia"/>
          <w:spacing w:val="-4"/>
          <w:sz w:val="32"/>
          <w:szCs w:val="32"/>
          <w:rtl/>
        </w:rPr>
        <w:t>«</w:t>
      </w:r>
      <w:r w:rsidR="00940A28" w:rsidRPr="00B116FF">
        <w:rPr>
          <w:rFonts w:ascii="mylotus" w:hAnsi="mylotus" w:cs="Traditional Naskh" w:hint="cs"/>
          <w:b/>
          <w:bCs/>
          <w:spacing w:val="-4"/>
          <w:sz w:val="32"/>
          <w:szCs w:val="32"/>
          <w:rtl/>
        </w:rPr>
        <w:t xml:space="preserve">يا معشر الشباب من استطاع منكم الباءة فليتزوج؛ فإنه أغض للبصر، </w:t>
      </w:r>
      <w:r w:rsidR="00940A28" w:rsidRPr="00B116FF">
        <w:rPr>
          <w:rFonts w:ascii="mylotus" w:hAnsi="mylotus" w:cs="Traditional Naskh" w:hint="cs"/>
          <w:spacing w:val="-4"/>
          <w:sz w:val="32"/>
          <w:szCs w:val="32"/>
          <w:rtl/>
        </w:rPr>
        <w:t>وأحصن</w:t>
      </w:r>
      <w:r w:rsidR="00940A28" w:rsidRPr="00B116FF">
        <w:rPr>
          <w:rFonts w:ascii="mylotus" w:hAnsi="mylotus" w:cs="Traditional Naskh" w:hint="cs"/>
          <w:b/>
          <w:bCs/>
          <w:spacing w:val="-4"/>
          <w:sz w:val="32"/>
          <w:szCs w:val="32"/>
          <w:rtl/>
        </w:rPr>
        <w:t xml:space="preserve"> للفرج، ومن لم يستطع فعليه بالصوم فإنه له وجاء</w:t>
      </w:r>
      <w:r w:rsidRPr="00B116FF">
        <w:rPr>
          <w:rFonts w:ascii="mylotus" w:hAnsi="mylotus" w:cs="Traditional Naskh" w:hint="eastAsia"/>
          <w:b/>
          <w:bCs/>
          <w:spacing w:val="-4"/>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49"/>
      </w:r>
      <w:r w:rsidR="00940A28" w:rsidRPr="007A21E3">
        <w:rPr>
          <w:rStyle w:val="FootnoteReference"/>
          <w:rFonts w:cs="Traditional Naskh" w:hint="cs"/>
          <w:sz w:val="32"/>
          <w:szCs w:val="32"/>
          <w:rtl/>
        </w:rPr>
        <w:t>)</w:t>
      </w:r>
      <w:r w:rsidR="00940A28" w:rsidRPr="00B116FF">
        <w:rPr>
          <w:rFonts w:ascii="mylotus" w:hAnsi="mylotus" w:cs="Traditional Naskh" w:hint="cs"/>
          <w:spacing w:val="-4"/>
          <w:sz w:val="32"/>
          <w:szCs w:val="32"/>
          <w:rtl/>
        </w:rPr>
        <w:t>.</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والصوم لا مثل له ولا عدل فقد أوصى به النبي </w:t>
      </w:r>
      <w:r w:rsidRPr="00B116FF">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فعن أبي أمامة رضي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عنه قال: قلت يا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مرني بأمر ينفعني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به، قال: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عليك بالصوم؛ فإنه لا مثل له</w:t>
      </w:r>
      <w:r>
        <w:rPr>
          <w:rFonts w:ascii="mylotus" w:hAnsi="mylotus" w:cs="Traditional Naskh" w:hint="eastAsia"/>
          <w:b/>
          <w:bCs/>
          <w:sz w:val="32"/>
          <w:szCs w:val="32"/>
          <w:rtl/>
        </w:rPr>
        <w:t>»</w:t>
      </w:r>
      <w:r>
        <w:rPr>
          <w:rFonts w:ascii="mylotus" w:hAnsi="mylotus" w:cs="Traditional Naskh" w:hint="cs"/>
          <w:b/>
          <w:bCs/>
          <w:sz w:val="32"/>
          <w:szCs w:val="32"/>
          <w:rtl/>
        </w:rPr>
        <w:t xml:space="preserve">، </w:t>
      </w:r>
      <w:r w:rsidR="00940A28" w:rsidRPr="0088525E">
        <w:rPr>
          <w:rFonts w:ascii="mylotus" w:hAnsi="mylotus" w:cs="Traditional Naskh" w:hint="cs"/>
          <w:sz w:val="32"/>
          <w:szCs w:val="32"/>
          <w:rtl/>
        </w:rPr>
        <w:t xml:space="preserve">وفي لفظ: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فإنه لا عِدلَ له</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0"/>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والصوم يُدخل الجنة من باب الريان؛ لحديث سهل بن سعد </w:t>
      </w:r>
      <w:r w:rsidRPr="00B116FF">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يرفعه إلى النبي </w:t>
      </w:r>
      <w:r w:rsidRPr="00B116FF">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sz w:val="32"/>
          <w:szCs w:val="32"/>
          <w:rtl/>
        </w:rPr>
        <w:t>«</w:t>
      </w:r>
      <w:r w:rsidR="00940A28" w:rsidRPr="0088525E">
        <w:rPr>
          <w:rFonts w:ascii="mylotus" w:hAnsi="mylotus" w:cs="Traditional Naskh" w:hint="cs"/>
          <w:b/>
          <w:bCs/>
          <w:sz w:val="32"/>
          <w:szCs w:val="32"/>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1"/>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B116FF" w:rsidRDefault="00940A28" w:rsidP="00B116FF">
      <w:pPr>
        <w:widowControl w:val="0"/>
        <w:spacing w:after="0" w:line="216" w:lineRule="auto"/>
        <w:ind w:firstLine="284"/>
        <w:jc w:val="lowKashida"/>
        <w:rPr>
          <w:rFonts w:ascii="mylotus" w:hAnsi="mylotus" w:cs="Traditional Naskh"/>
          <w:spacing w:val="-10"/>
          <w:sz w:val="32"/>
          <w:szCs w:val="32"/>
          <w:rtl/>
        </w:rPr>
      </w:pPr>
      <w:r w:rsidRPr="00B116FF">
        <w:rPr>
          <w:rFonts w:ascii="mylotus" w:hAnsi="mylotus" w:cs="Traditional Naskh" w:hint="cs"/>
          <w:spacing w:val="-10"/>
          <w:sz w:val="32"/>
          <w:szCs w:val="32"/>
          <w:rtl/>
        </w:rPr>
        <w:t xml:space="preserve">وعن أبي هريرة </w:t>
      </w:r>
      <w:r w:rsidR="00B116FF" w:rsidRPr="00B116FF">
        <w:rPr>
          <w:rFonts w:ascii="mylotus" w:hAnsi="mylotus" w:cs="Traditional Naskh" w:hint="cs"/>
          <w:color w:val="C00000"/>
          <w:spacing w:val="-10"/>
          <w:sz w:val="32"/>
          <w:szCs w:val="32"/>
        </w:rPr>
        <w:sym w:font="AGA Arabesque" w:char="F074"/>
      </w:r>
      <w:r w:rsidRPr="00B116FF">
        <w:rPr>
          <w:rFonts w:ascii="mylotus" w:hAnsi="mylotus" w:cs="Traditional Naskh" w:hint="cs"/>
          <w:spacing w:val="-10"/>
          <w:sz w:val="32"/>
          <w:szCs w:val="32"/>
          <w:rtl/>
        </w:rPr>
        <w:t xml:space="preserve"> أن رسول ا</w:t>
      </w:r>
      <w:r w:rsidR="00A1582F" w:rsidRPr="00B116FF">
        <w:rPr>
          <w:rFonts w:ascii="mylotus" w:hAnsi="mylotus" w:cs="Traditional Naskh" w:hint="cs"/>
          <w:spacing w:val="-10"/>
          <w:sz w:val="32"/>
          <w:szCs w:val="32"/>
          <w:rtl/>
        </w:rPr>
        <w:t>للَّه</w:t>
      </w:r>
      <w:r w:rsidRPr="00B116FF">
        <w:rPr>
          <w:rFonts w:ascii="mylotus" w:hAnsi="mylotus" w:cs="Traditional Naskh" w:hint="cs"/>
          <w:spacing w:val="-10"/>
          <w:sz w:val="32"/>
          <w:szCs w:val="32"/>
          <w:rtl/>
        </w:rPr>
        <w:t xml:space="preserve"> </w:t>
      </w:r>
      <w:r w:rsidR="00B116FF" w:rsidRPr="00B116FF">
        <w:rPr>
          <w:rFonts w:ascii="mylotus" w:hAnsi="mylotus" w:cs="Traditional Naskh" w:hint="cs"/>
          <w:color w:val="C00000"/>
          <w:spacing w:val="-10"/>
          <w:sz w:val="32"/>
          <w:szCs w:val="32"/>
        </w:rPr>
        <w:sym w:font="AGA Arabesque" w:char="F072"/>
      </w:r>
      <w:r w:rsidRPr="00B116FF">
        <w:rPr>
          <w:rFonts w:ascii="mylotus" w:hAnsi="mylotus" w:cs="Traditional Naskh" w:hint="cs"/>
          <w:spacing w:val="-10"/>
          <w:sz w:val="32"/>
          <w:szCs w:val="32"/>
          <w:rtl/>
        </w:rPr>
        <w:t xml:space="preserve"> قال: </w:t>
      </w:r>
      <w:r w:rsidR="00B116FF" w:rsidRPr="00B116FF">
        <w:rPr>
          <w:rFonts w:ascii="mylotus" w:hAnsi="mylotus" w:cs="Traditional Naskh" w:hint="eastAsia"/>
          <w:b/>
          <w:bCs/>
          <w:spacing w:val="-10"/>
          <w:sz w:val="32"/>
          <w:szCs w:val="32"/>
          <w:rtl/>
        </w:rPr>
        <w:t>«</w:t>
      </w:r>
      <w:r w:rsidRPr="00B116FF">
        <w:rPr>
          <w:rFonts w:ascii="mylotus" w:hAnsi="mylotus" w:cs="Traditional Naskh" w:hint="cs"/>
          <w:b/>
          <w:bCs/>
          <w:spacing w:val="-10"/>
          <w:sz w:val="32"/>
          <w:szCs w:val="32"/>
          <w:rtl/>
        </w:rPr>
        <w:t>من أنفق زوجين في سبيل ا</w:t>
      </w:r>
      <w:r w:rsidR="00A1582F" w:rsidRPr="00B116FF">
        <w:rPr>
          <w:rFonts w:ascii="mylotus" w:hAnsi="mylotus" w:cs="Traditional Naskh" w:hint="cs"/>
          <w:b/>
          <w:bCs/>
          <w:spacing w:val="-10"/>
          <w:sz w:val="32"/>
          <w:szCs w:val="32"/>
          <w:rtl/>
        </w:rPr>
        <w:t>للَّه</w:t>
      </w:r>
      <w:r w:rsidRPr="00B116FF">
        <w:rPr>
          <w:rFonts w:ascii="mylotus" w:hAnsi="mylotus" w:cs="Traditional Naskh" w:hint="cs"/>
          <w:b/>
          <w:bCs/>
          <w:spacing w:val="-10"/>
          <w:sz w:val="32"/>
          <w:szCs w:val="32"/>
          <w:rtl/>
        </w:rPr>
        <w:t xml:space="preserve"> نودي من أبواب الجنة: يا عبدا</w:t>
      </w:r>
      <w:r w:rsidR="00A1582F" w:rsidRPr="00B116FF">
        <w:rPr>
          <w:rFonts w:ascii="mylotus" w:hAnsi="mylotus" w:cs="Traditional Naskh" w:hint="cs"/>
          <w:b/>
          <w:bCs/>
          <w:spacing w:val="-10"/>
          <w:sz w:val="32"/>
          <w:szCs w:val="32"/>
          <w:rtl/>
        </w:rPr>
        <w:t>للَّه</w:t>
      </w:r>
      <w:r w:rsidRPr="00B116FF">
        <w:rPr>
          <w:rFonts w:ascii="mylotus" w:hAnsi="mylotus" w:cs="Traditional Naskh" w:hint="cs"/>
          <w:b/>
          <w:bCs/>
          <w:spacing w:val="-10"/>
          <w:sz w:val="32"/>
          <w:szCs w:val="32"/>
          <w:rtl/>
        </w:rPr>
        <w:t xml:space="preserve">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w:t>
      </w:r>
      <w:r w:rsidR="00B116FF" w:rsidRPr="00B116FF">
        <w:rPr>
          <w:rFonts w:ascii="mylotus" w:hAnsi="mylotus" w:cs="Traditional Naskh" w:hint="eastAsia"/>
          <w:b/>
          <w:bCs/>
          <w:spacing w:val="-10"/>
          <w:sz w:val="32"/>
          <w:szCs w:val="32"/>
          <w:rtl/>
        </w:rPr>
        <w:t>»</w:t>
      </w:r>
      <w:r w:rsidRPr="00B116FF">
        <w:rPr>
          <w:rFonts w:ascii="mylotus" w:hAnsi="mylotus" w:cs="Traditional Naskh" w:hint="cs"/>
          <w:spacing w:val="-10"/>
          <w:sz w:val="32"/>
          <w:szCs w:val="32"/>
          <w:rtl/>
        </w:rPr>
        <w:t xml:space="preserve">. قال أبو بكر </w:t>
      </w:r>
      <w:r w:rsidR="00B116FF" w:rsidRPr="00B116FF">
        <w:rPr>
          <w:rFonts w:ascii="mylotus" w:hAnsi="mylotus" w:cs="Traditional Naskh" w:hint="cs"/>
          <w:color w:val="C00000"/>
          <w:spacing w:val="-10"/>
          <w:sz w:val="32"/>
          <w:szCs w:val="32"/>
        </w:rPr>
        <w:lastRenderedPageBreak/>
        <w:sym w:font="AGA Arabesque" w:char="F074"/>
      </w:r>
      <w:r w:rsidRPr="00B116FF">
        <w:rPr>
          <w:rFonts w:ascii="mylotus" w:hAnsi="mylotus" w:cs="Traditional Naskh" w:hint="cs"/>
          <w:spacing w:val="-10"/>
          <w:sz w:val="32"/>
          <w:szCs w:val="32"/>
          <w:rtl/>
        </w:rPr>
        <w:t>: بأبي أنت وأمي يا رسول ا</w:t>
      </w:r>
      <w:r w:rsidR="00A1582F" w:rsidRPr="00B116FF">
        <w:rPr>
          <w:rFonts w:ascii="mylotus" w:hAnsi="mylotus" w:cs="Traditional Naskh" w:hint="cs"/>
          <w:spacing w:val="-10"/>
          <w:sz w:val="32"/>
          <w:szCs w:val="32"/>
          <w:rtl/>
        </w:rPr>
        <w:t>للَّه</w:t>
      </w:r>
      <w:r w:rsidRPr="00B116FF">
        <w:rPr>
          <w:rFonts w:ascii="mylotus" w:hAnsi="mylotus" w:cs="Traditional Naskh" w:hint="cs"/>
          <w:spacing w:val="-10"/>
          <w:sz w:val="32"/>
          <w:szCs w:val="32"/>
          <w:rtl/>
        </w:rPr>
        <w:t xml:space="preserve"> ما</w:t>
      </w:r>
      <w:r w:rsidRPr="00B116FF">
        <w:rPr>
          <w:rFonts w:hint="eastAsia"/>
          <w:spacing w:val="-10"/>
          <w:sz w:val="32"/>
          <w:szCs w:val="32"/>
          <w:rtl/>
        </w:rPr>
        <w:t> </w:t>
      </w:r>
      <w:r w:rsidRPr="00B116FF">
        <w:rPr>
          <w:rFonts w:ascii="mylotus" w:hAnsi="mylotus" w:cs="Traditional Naskh" w:hint="cs"/>
          <w:spacing w:val="-10"/>
          <w:sz w:val="32"/>
          <w:szCs w:val="32"/>
          <w:rtl/>
        </w:rPr>
        <w:t xml:space="preserve">على من دٌعي من تلك الأبواب من ضرورة فهل يُدعى أحدٌ من تلك الأبواب كلها؟ قال: </w:t>
      </w:r>
      <w:r w:rsidR="00B116FF" w:rsidRPr="00B116FF">
        <w:rPr>
          <w:rFonts w:ascii="mylotus" w:hAnsi="mylotus" w:cs="Traditional Naskh" w:hint="eastAsia"/>
          <w:b/>
          <w:bCs/>
          <w:spacing w:val="-10"/>
          <w:sz w:val="32"/>
          <w:szCs w:val="32"/>
          <w:rtl/>
        </w:rPr>
        <w:t>«</w:t>
      </w:r>
      <w:r w:rsidRPr="00B116FF">
        <w:rPr>
          <w:rFonts w:ascii="mylotus" w:hAnsi="mylotus" w:cs="Traditional Naskh" w:hint="cs"/>
          <w:b/>
          <w:bCs/>
          <w:spacing w:val="-10"/>
          <w:sz w:val="32"/>
          <w:szCs w:val="32"/>
          <w:rtl/>
        </w:rPr>
        <w:t>نعم وأرجو أن تكون منهم</w:t>
      </w:r>
      <w:r w:rsidR="00B116FF" w:rsidRPr="00B116FF">
        <w:rPr>
          <w:rFonts w:ascii="mylotus" w:hAnsi="mylotus" w:cs="Traditional Naskh" w:hint="eastAsia"/>
          <w:b/>
          <w:bCs/>
          <w:spacing w:val="-10"/>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52"/>
      </w:r>
      <w:r w:rsidRPr="007A21E3">
        <w:rPr>
          <w:rStyle w:val="FootnoteReference"/>
          <w:rFonts w:cs="Traditional Naskh" w:hint="cs"/>
          <w:sz w:val="32"/>
          <w:szCs w:val="32"/>
          <w:rtl/>
        </w:rPr>
        <w:t>)</w:t>
      </w:r>
      <w:r w:rsidRPr="00B116FF">
        <w:rPr>
          <w:rFonts w:ascii="mylotus" w:hAnsi="mylotus" w:cs="Traditional Naskh" w:hint="cs"/>
          <w:spacing w:val="-10"/>
          <w:sz w:val="32"/>
          <w:szCs w:val="32"/>
          <w:rtl/>
        </w:rPr>
        <w:t>.</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والصيام كفَّارة للذنوب، فعن حذيفة </w:t>
      </w:r>
      <w:r w:rsidRPr="00B116FF">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يرفعه إلى النبي </w:t>
      </w:r>
      <w:r w:rsidRPr="00B116FF">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sz w:val="32"/>
          <w:szCs w:val="32"/>
          <w:rtl/>
        </w:rPr>
        <w:t>«</w:t>
      </w:r>
      <w:r w:rsidR="00940A28" w:rsidRPr="0088525E">
        <w:rPr>
          <w:rFonts w:ascii="mylotus" w:hAnsi="mylotus" w:cs="Traditional Naskh" w:hint="cs"/>
          <w:b/>
          <w:bCs/>
          <w:sz w:val="32"/>
          <w:szCs w:val="32"/>
          <w:rtl/>
        </w:rPr>
        <w:t>فتنة الرجل في أهله، وماله، وجاره تٌكِّفرها: الصلاة، والصيام والصدقة</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3"/>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والصيام والقرآن يشفعان للعبد يوم القيامة، فعن عبدا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بن عمرو يرفعه: </w:t>
      </w:r>
      <w:r>
        <w:rPr>
          <w:rFonts w:ascii="mylotus" w:hAnsi="mylotus" w:cs="Traditional Naskh" w:hint="eastAsia"/>
          <w:sz w:val="32"/>
          <w:szCs w:val="32"/>
          <w:rtl/>
        </w:rPr>
        <w:t>«</w:t>
      </w:r>
      <w:r w:rsidR="00940A28" w:rsidRPr="0088525E">
        <w:rPr>
          <w:rFonts w:ascii="mylotus" w:hAnsi="mylotus" w:cs="Traditional Naskh" w:hint="cs"/>
          <w:b/>
          <w:bCs/>
          <w:sz w:val="32"/>
          <w:szCs w:val="32"/>
          <w:rtl/>
        </w:rPr>
        <w:t>الصيام والقرآن يشفعان للعبد يوم القيامة، يقول الصيام: أي ربِّ منعته الطعام والشهوات بالنهار فشفِّعني فيه، ويقول القرآن: منعته النوم بالليل فشفعني فيه</w:t>
      </w:r>
      <w:r>
        <w:rPr>
          <w:rFonts w:ascii="mylotus" w:hAnsi="mylotus" w:cs="Traditional Naskh" w:hint="eastAsia"/>
          <w:b/>
          <w:bCs/>
          <w:sz w:val="32"/>
          <w:szCs w:val="32"/>
          <w:rtl/>
        </w:rPr>
        <w:t>»،</w:t>
      </w:r>
      <w:r w:rsidR="00940A28" w:rsidRPr="0088525E">
        <w:rPr>
          <w:rFonts w:ascii="mylotus" w:hAnsi="mylotus" w:cs="Traditional Naskh" w:hint="cs"/>
          <w:sz w:val="32"/>
          <w:szCs w:val="32"/>
          <w:rtl/>
        </w:rPr>
        <w:t xml:space="preserve"> قال: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فيشفعان</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4"/>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B116FF" w:rsidP="006749D3">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ويُوفَّى </w:t>
      </w:r>
      <w:r w:rsidR="00940A28" w:rsidRPr="0088525E">
        <w:rPr>
          <w:rFonts w:ascii="mylotus" w:hAnsi="mylotus" w:cs="Traditional Naskh" w:hint="cs"/>
          <w:b/>
          <w:bCs/>
          <w:sz w:val="32"/>
          <w:szCs w:val="32"/>
          <w:rtl/>
        </w:rPr>
        <w:t>الصائمون</w:t>
      </w:r>
      <w:r w:rsidR="00940A28" w:rsidRPr="0088525E">
        <w:rPr>
          <w:rFonts w:ascii="mylotus" w:hAnsi="mylotus" w:cs="Traditional Naskh" w:hint="cs"/>
          <w:sz w:val="32"/>
          <w:szCs w:val="32"/>
          <w:rtl/>
        </w:rPr>
        <w:t xml:space="preserve"> أجرهم بغير حساب.</w:t>
      </w:r>
    </w:p>
    <w:p w:rsidR="00940A28" w:rsidRPr="0088525E" w:rsidRDefault="00B116FF" w:rsidP="006749D3">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والصوم سبب للسعادة في الدنيا والآخرة؛ فإن الصائم له فرحتان.</w:t>
      </w:r>
    </w:p>
    <w:p w:rsidR="00940A28" w:rsidRPr="00B116FF" w:rsidRDefault="00B116FF" w:rsidP="00B116FF">
      <w:pPr>
        <w:widowControl w:val="0"/>
        <w:spacing w:after="0" w:line="216" w:lineRule="auto"/>
        <w:ind w:firstLine="284"/>
        <w:jc w:val="lowKashida"/>
        <w:rPr>
          <w:rFonts w:ascii="mylotus" w:hAnsi="mylotus" w:cs="Traditional Naskh"/>
          <w:spacing w:val="-10"/>
          <w:sz w:val="32"/>
          <w:szCs w:val="32"/>
          <w:rtl/>
        </w:rPr>
      </w:pPr>
      <w:r w:rsidRPr="00B116FF">
        <w:rPr>
          <w:rFonts w:ascii="AAAGoldenLotus Stg1_Ver1" w:hAnsi="AAAGoldenLotus Stg1_Ver1" w:cs="AAAGoldenLotus Stg1_Ver1"/>
          <w:color w:val="C00000"/>
          <w:spacing w:val="-10"/>
          <w:sz w:val="24"/>
          <w:szCs w:val="24"/>
          <w:rtl/>
        </w:rPr>
        <w:t>*</w:t>
      </w:r>
      <w:r w:rsidR="00940A28" w:rsidRPr="00B116FF">
        <w:rPr>
          <w:rFonts w:ascii="mylotus" w:hAnsi="mylotus" w:cs="Traditional Naskh" w:hint="cs"/>
          <w:spacing w:val="-10"/>
          <w:sz w:val="32"/>
          <w:szCs w:val="32"/>
          <w:rtl/>
        </w:rPr>
        <w:t xml:space="preserve"> </w:t>
      </w:r>
      <w:r w:rsidR="00940A28" w:rsidRPr="00B116FF">
        <w:rPr>
          <w:rFonts w:ascii="mylotus" w:hAnsi="mylotus" w:cs="Traditional Naskh" w:hint="cs"/>
          <w:b/>
          <w:bCs/>
          <w:spacing w:val="-10"/>
          <w:sz w:val="32"/>
          <w:szCs w:val="32"/>
          <w:rtl/>
        </w:rPr>
        <w:t>وخَلوف</w:t>
      </w:r>
      <w:r w:rsidR="00940A28" w:rsidRPr="00B116FF">
        <w:rPr>
          <w:rFonts w:ascii="mylotus" w:hAnsi="mylotus" w:cs="Traditional Naskh" w:hint="cs"/>
          <w:spacing w:val="-10"/>
          <w:sz w:val="32"/>
          <w:szCs w:val="32"/>
          <w:rtl/>
        </w:rPr>
        <w:t xml:space="preserve"> فَمِ الصائم أطيب عند ا</w:t>
      </w:r>
      <w:r w:rsidR="00A1582F" w:rsidRPr="00B116FF">
        <w:rPr>
          <w:rFonts w:ascii="mylotus" w:hAnsi="mylotus" w:cs="Traditional Naskh" w:hint="cs"/>
          <w:spacing w:val="-10"/>
          <w:sz w:val="32"/>
          <w:szCs w:val="32"/>
          <w:rtl/>
        </w:rPr>
        <w:t>للَّه</w:t>
      </w:r>
      <w:r w:rsidR="00940A28" w:rsidRPr="00B116FF">
        <w:rPr>
          <w:rFonts w:ascii="mylotus" w:hAnsi="mylotus" w:cs="Traditional Naskh" w:hint="cs"/>
          <w:spacing w:val="-10"/>
          <w:sz w:val="32"/>
          <w:szCs w:val="32"/>
          <w:rtl/>
        </w:rPr>
        <w:t xml:space="preserve"> من ريح المسك، وقد دلَّ على هذه المسائل الثلاث حديث أبي هريرة </w:t>
      </w:r>
      <w:r w:rsidRPr="00B116FF">
        <w:rPr>
          <w:rFonts w:ascii="mylotus" w:hAnsi="mylotus" w:cs="Traditional Naskh" w:hint="cs"/>
          <w:color w:val="C00000"/>
          <w:spacing w:val="-10"/>
          <w:sz w:val="32"/>
          <w:szCs w:val="32"/>
        </w:rPr>
        <w:sym w:font="AGA Arabesque" w:char="F074"/>
      </w:r>
      <w:r w:rsidR="00940A28" w:rsidRPr="00B116FF">
        <w:rPr>
          <w:rFonts w:ascii="mylotus" w:hAnsi="mylotus" w:cs="Traditional Naskh" w:hint="cs"/>
          <w:spacing w:val="-10"/>
          <w:sz w:val="32"/>
          <w:szCs w:val="32"/>
          <w:rtl/>
        </w:rPr>
        <w:t xml:space="preserve"> يرفعه: </w:t>
      </w:r>
      <w:r w:rsidRPr="00B116FF">
        <w:rPr>
          <w:rFonts w:ascii="mylotus" w:hAnsi="mylotus" w:cs="Traditional Naskh" w:hint="eastAsia"/>
          <w:spacing w:val="-10"/>
          <w:sz w:val="32"/>
          <w:szCs w:val="32"/>
          <w:rtl/>
        </w:rPr>
        <w:t>«</w:t>
      </w:r>
      <w:r w:rsidR="00940A28" w:rsidRPr="00B116FF">
        <w:rPr>
          <w:rFonts w:ascii="mylotus" w:hAnsi="mylotus" w:cs="Traditional Naskh" w:hint="cs"/>
          <w:b/>
          <w:bCs/>
          <w:spacing w:val="-10"/>
          <w:sz w:val="32"/>
          <w:szCs w:val="32"/>
          <w:rtl/>
        </w:rPr>
        <w:t>كل عمل ابن آدم يضاعف له الحسنة بعشر أمثالها إلى سبعمائة ضعف، قال ا</w:t>
      </w:r>
      <w:r w:rsidR="00A1582F" w:rsidRPr="00B116FF">
        <w:rPr>
          <w:rFonts w:ascii="mylotus" w:hAnsi="mylotus" w:cs="Traditional Naskh" w:hint="cs"/>
          <w:b/>
          <w:bCs/>
          <w:spacing w:val="-10"/>
          <w:sz w:val="32"/>
          <w:szCs w:val="32"/>
          <w:rtl/>
        </w:rPr>
        <w:t>للَّه</w:t>
      </w:r>
      <w:r w:rsidR="00940A28" w:rsidRPr="00B116FF">
        <w:rPr>
          <w:rFonts w:ascii="mylotus" w:hAnsi="mylotus" w:cs="Traditional Naskh" w:hint="cs"/>
          <w:b/>
          <w:bCs/>
          <w:spacing w:val="-10"/>
          <w:sz w:val="32"/>
          <w:szCs w:val="32"/>
          <w:rtl/>
        </w:rPr>
        <w:t xml:space="preserve"> </w:t>
      </w:r>
      <w:r w:rsidRPr="00B116FF">
        <w:rPr>
          <w:rFonts w:ascii="mylotus" w:hAnsi="mylotus" w:cs="Traditional Naskh" w:hint="cs"/>
          <w:color w:val="C00000"/>
          <w:spacing w:val="-10"/>
          <w:sz w:val="32"/>
          <w:szCs w:val="32"/>
        </w:rPr>
        <w:sym w:font="AGA Arabesque" w:char="F055"/>
      </w:r>
      <w:r w:rsidR="00940A28" w:rsidRPr="00B116FF">
        <w:rPr>
          <w:rFonts w:ascii="mylotus" w:hAnsi="mylotus" w:cs="Traditional Naskh" w:hint="cs"/>
          <w:b/>
          <w:bCs/>
          <w:spacing w:val="-10"/>
          <w:sz w:val="32"/>
          <w:szCs w:val="32"/>
          <w:rtl/>
        </w:rPr>
        <w:t>: إلا الصوم؛ فإنه لي وأنا أجزي به, يدع شهوته، وطعامه [وشرابه] من أجلي، للصائم فرحتان: فرحة عند فطره، وفرحة عند لقاء ربه، ولخلوف فم الصائم أطيب عند ا</w:t>
      </w:r>
      <w:r w:rsidR="00A1582F" w:rsidRPr="00B116FF">
        <w:rPr>
          <w:rFonts w:ascii="mylotus" w:hAnsi="mylotus" w:cs="Traditional Naskh" w:hint="cs"/>
          <w:b/>
          <w:bCs/>
          <w:spacing w:val="-10"/>
          <w:sz w:val="32"/>
          <w:szCs w:val="32"/>
          <w:rtl/>
        </w:rPr>
        <w:t>للَّه</w:t>
      </w:r>
      <w:r w:rsidR="00940A28" w:rsidRPr="00B116FF">
        <w:rPr>
          <w:rFonts w:ascii="mylotus" w:hAnsi="mylotus" w:cs="Traditional Naskh" w:hint="cs"/>
          <w:b/>
          <w:bCs/>
          <w:spacing w:val="-10"/>
          <w:sz w:val="32"/>
          <w:szCs w:val="32"/>
          <w:rtl/>
        </w:rPr>
        <w:t xml:space="preserve"> من ريح المسك</w:t>
      </w:r>
      <w:r w:rsidRPr="00B116FF">
        <w:rPr>
          <w:rFonts w:ascii="mylotus" w:hAnsi="mylotus" w:cs="Traditional Naskh" w:hint="eastAsia"/>
          <w:b/>
          <w:bCs/>
          <w:spacing w:val="-10"/>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5"/>
      </w:r>
      <w:r w:rsidR="00940A28" w:rsidRPr="007A21E3">
        <w:rPr>
          <w:rStyle w:val="FootnoteReference"/>
          <w:rFonts w:cs="Traditional Naskh" w:hint="cs"/>
          <w:sz w:val="32"/>
          <w:szCs w:val="32"/>
          <w:rtl/>
        </w:rPr>
        <w:t>)</w:t>
      </w:r>
      <w:r w:rsidR="00940A28" w:rsidRPr="00B116FF">
        <w:rPr>
          <w:rFonts w:ascii="mylotus" w:hAnsi="mylotus" w:cs="Traditional Naskh" w:hint="cs"/>
          <w:spacing w:val="-10"/>
          <w:sz w:val="32"/>
          <w:szCs w:val="32"/>
          <w:rtl/>
        </w:rPr>
        <w:t>.</w:t>
      </w:r>
    </w:p>
    <w:p w:rsidR="00940A28" w:rsidRPr="0088525E" w:rsidRDefault="00B116FF" w:rsidP="00B116FF">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والصائم دعوته لا تُرد؛ لحديث أبي هريرة </w:t>
      </w:r>
      <w:r w:rsidRPr="00B116FF">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عن النبي </w:t>
      </w:r>
      <w:r w:rsidRPr="00B116FF">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قال:</w:t>
      </w:r>
      <w:r>
        <w:rPr>
          <w:rFonts w:ascii="mylotus" w:hAnsi="mylotus" w:cs="Resalah Louts Regular" w:hint="cs"/>
          <w:b/>
          <w:b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ثلاثة لا تردُّ دعوتهم: الإمام العادل، والصائم حتى يفطر، ودعوة المظلوم</w:t>
      </w:r>
      <w:r>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6"/>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B116FF" w:rsidP="008367A0">
      <w:pPr>
        <w:widowControl w:val="0"/>
        <w:spacing w:after="0" w:line="216" w:lineRule="auto"/>
        <w:ind w:firstLine="284"/>
        <w:jc w:val="lowKashida"/>
        <w:rPr>
          <w:rFonts w:ascii="mylotus" w:hAnsi="mylotus" w:cs="Traditional Naskh"/>
          <w:sz w:val="32"/>
          <w:szCs w:val="32"/>
          <w:rtl/>
        </w:rPr>
      </w:pPr>
      <w:r w:rsidRPr="00180017">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وتفطير </w:t>
      </w:r>
      <w:r w:rsidR="00940A28" w:rsidRPr="0088525E">
        <w:rPr>
          <w:rFonts w:ascii="mylotus" w:hAnsi="mylotus" w:cs="Traditional Naskh" w:hint="cs"/>
          <w:b/>
          <w:bCs/>
          <w:sz w:val="32"/>
          <w:szCs w:val="32"/>
          <w:rtl/>
        </w:rPr>
        <w:t>الصائمين</w:t>
      </w:r>
      <w:r w:rsidR="00940A28" w:rsidRPr="0088525E">
        <w:rPr>
          <w:rFonts w:ascii="mylotus" w:hAnsi="mylotus" w:cs="Traditional Naskh" w:hint="cs"/>
          <w:sz w:val="32"/>
          <w:szCs w:val="32"/>
          <w:rtl/>
        </w:rPr>
        <w:t xml:space="preserve"> فيه الأجر العظيم؛ لحديث زيد بن خالد الجهني </w:t>
      </w:r>
      <w:r w:rsidR="008367A0" w:rsidRPr="008367A0">
        <w:rPr>
          <w:rFonts w:ascii="mylotus" w:hAnsi="mylotus" w:cs="Traditional Naskh" w:hint="cs"/>
          <w:color w:val="C00000"/>
          <w:sz w:val="32"/>
          <w:szCs w:val="32"/>
        </w:rPr>
        <w:sym w:font="AGA Arabesque" w:char="F074"/>
      </w:r>
      <w:r w:rsidR="008367A0">
        <w:rPr>
          <w:rFonts w:ascii="mylotus" w:hAnsi="mylotus" w:cs="Traditional Naskh" w:hint="cs"/>
          <w:sz w:val="32"/>
          <w:szCs w:val="32"/>
          <w:rtl/>
        </w:rPr>
        <w:t xml:space="preserve"> </w:t>
      </w:r>
      <w:r w:rsidR="00940A28" w:rsidRPr="0088525E">
        <w:rPr>
          <w:rFonts w:ascii="mylotus" w:hAnsi="mylotus" w:cs="Traditional Naskh" w:hint="cs"/>
          <w:sz w:val="32"/>
          <w:szCs w:val="32"/>
          <w:rtl/>
        </w:rPr>
        <w:lastRenderedPageBreak/>
        <w:t>قال: قال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Pr="00B116FF">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sidRPr="00B116FF">
        <w:rPr>
          <w:rFonts w:ascii="mylotus" w:hAnsi="mylotus" w:cs="Traditional Naskh" w:hint="eastAsia"/>
          <w:b/>
          <w:bCs/>
          <w:sz w:val="32"/>
          <w:szCs w:val="32"/>
          <w:rtl/>
        </w:rPr>
        <w:t>«</w:t>
      </w:r>
      <w:r w:rsidR="00940A28" w:rsidRPr="0088525E">
        <w:rPr>
          <w:rFonts w:ascii="mylotus" w:hAnsi="mylotus" w:cs="Traditional Naskh" w:hint="cs"/>
          <w:b/>
          <w:bCs/>
          <w:sz w:val="32"/>
          <w:szCs w:val="32"/>
          <w:rtl/>
        </w:rPr>
        <w:t>مَن فطَّر صائماً كان له مثلُ أجره غير أنه لا ينقص من أجر الصائم شيئاً</w:t>
      </w:r>
      <w:r w:rsidR="008367A0">
        <w:rPr>
          <w:rFonts w:ascii="mylotus" w:hAnsi="mylotus" w:cs="Traditional Naskh" w:hint="eastAsia"/>
          <w:b/>
          <w:bCs/>
          <w:sz w:val="32"/>
          <w:szCs w:val="32"/>
          <w:rtl/>
        </w:rPr>
        <w:t>»</w:t>
      </w:r>
      <w:r w:rsidR="00940A28" w:rsidRPr="007A21E3">
        <w:rPr>
          <w:rStyle w:val="FootnoteReference"/>
          <w:rFonts w:cs="Traditional Naskh" w:hint="cs"/>
          <w:sz w:val="32"/>
          <w:szCs w:val="32"/>
          <w:rtl/>
        </w:rPr>
        <w:t>(</w:t>
      </w:r>
      <w:r w:rsidR="00940A28" w:rsidRPr="007A21E3">
        <w:rPr>
          <w:rStyle w:val="FootnoteReference"/>
          <w:rFonts w:cs="Traditional Naskh"/>
          <w:sz w:val="32"/>
          <w:szCs w:val="32"/>
          <w:rtl/>
        </w:rPr>
        <w:footnoteReference w:id="757"/>
      </w:r>
      <w:r w:rsidR="00940A28" w:rsidRPr="007A21E3">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وغير ذلك من فضائل الصيام التي لا تعد ولا تُحصى.</w:t>
      </w:r>
    </w:p>
    <w:p w:rsidR="00940A28" w:rsidRDefault="00940A28" w:rsidP="008367A0">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sz w:val="32"/>
          <w:szCs w:val="32"/>
          <w:rtl/>
        </w:rPr>
        <w:t>أما خصائص شهر رمضان المبارك فهو الشهر الذي أنزل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فيه القرآن، وتُفتَّح فيه أبواب الجنة، وأبواب السماء، وأبواب الرحمة، وتُغلق فيه أبواب النار، وتُصفَّد فيه الشياطين ومَرَدة الجن، وينادى فيه يا باغي الخير أقبل، ويا باغي الشر أقصر، و</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عتقاء من النار في كل ليلة، وفيه ليلة خير من ألف شهر، من حُرم خيرها فقد حُرم الخير كله، وهو من المحرومين، وتجاب فيه الدعوات، وهو شهر الذكر والدعاء، وشهر الصبر، وتُغفر فيه جميع الذنوب،وتُرفع به الدرجات في الجنة، وتُكفَّر به السيئات، ومن قامه إيماناً واحتساباً غُفِرَ له ما تقدم من ذنبه، وهو الشهر الذي يُدارِس فيه جبريل النبي </w:t>
      </w:r>
      <w:r w:rsidR="008367A0" w:rsidRPr="008367A0">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القرآن، </w:t>
      </w:r>
      <w:r w:rsidRPr="0088525E">
        <w:rPr>
          <w:rFonts w:ascii="mylotus" w:hAnsi="mylotus" w:cs="Traditional Naskh" w:hint="cs"/>
          <w:spacing w:val="-6"/>
          <w:sz w:val="32"/>
          <w:szCs w:val="32"/>
          <w:rtl/>
        </w:rPr>
        <w:t xml:space="preserve">وهو الشهر الذي يكون فيه النبي </w:t>
      </w:r>
      <w:r w:rsidR="008367A0" w:rsidRPr="008367A0">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أجود بالخير من الريح المرسلة، فاجتهد يا عبدا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لهذا الخير العظيم، فلعله لا يكون لك شهر غيره بانتقالك إلى الدار الآخرة. أعوذ با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من الشيطان الرجيم: </w:t>
      </w:r>
      <w:r w:rsidR="008367A0" w:rsidRPr="008367A0">
        <w:rPr>
          <w:rFonts w:ascii="Traditional Arabic" w:hAnsi="Traditional Arabic" w:cs="Traditional Arabic"/>
          <w:color w:val="C00000"/>
          <w:spacing w:val="-6"/>
          <w:sz w:val="32"/>
          <w:szCs w:val="32"/>
          <w:rtl/>
        </w:rPr>
        <w:t>﴿</w:t>
      </w:r>
      <w:r w:rsidR="008367A0" w:rsidRPr="008367A0">
        <w:rPr>
          <w:rFonts w:ascii="HQPB2" w:hAnsi="HQPB2" w:cs="Traditional Naskh" w:hint="eastAsia"/>
          <w:b/>
          <w:bCs/>
          <w:color w:val="282828"/>
          <w:spacing w:val="-6"/>
          <w:sz w:val="32"/>
          <w:szCs w:val="32"/>
          <w:rtl/>
        </w:rPr>
        <w:t>يَاأَيُّهَا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الَّذِينَ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آمَنُوا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كُتِبَ</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عَلَيْكُمُ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الصِّيَامُ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كَمَا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كُتِبَ</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عَلَى</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الَّذِينَ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مِنْ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قَبْلِكُمْ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لَعَلَّكُمْ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تَتَّقُونَ</w:t>
      </w:r>
      <w:r w:rsidR="008367A0" w:rsidRPr="008367A0">
        <w:rPr>
          <w:rFonts w:ascii="Traditional Arabic" w:hAnsi="Traditional Arabic" w:cs="Traditional Arabic"/>
          <w:color w:val="C00000"/>
          <w:spacing w:val="-6"/>
          <w:sz w:val="32"/>
          <w:szCs w:val="32"/>
          <w:rtl/>
        </w:rPr>
        <w:t>﴾</w:t>
      </w:r>
      <w:r w:rsidRPr="007A21E3">
        <w:rPr>
          <w:rStyle w:val="FootnoteReference"/>
          <w:rFonts w:cs="Traditional Naskh" w:hint="cs"/>
          <w:sz w:val="32"/>
          <w:szCs w:val="32"/>
          <w:rtl/>
        </w:rPr>
        <w:t>(</w:t>
      </w:r>
      <w:r w:rsidRPr="007A21E3">
        <w:rPr>
          <w:rStyle w:val="FootnoteReference"/>
          <w:rFonts w:cs="Traditional Naskh"/>
          <w:sz w:val="32"/>
          <w:szCs w:val="32"/>
          <w:rtl/>
        </w:rPr>
        <w:footnoteReference w:id="758"/>
      </w:r>
      <w:r w:rsidRPr="007A21E3">
        <w:rPr>
          <w:rStyle w:val="FootnoteReference"/>
          <w:rFonts w:cs="Traditional Naskh" w:hint="cs"/>
          <w:sz w:val="32"/>
          <w:szCs w:val="32"/>
          <w:rtl/>
        </w:rPr>
        <w:t>)</w:t>
      </w:r>
      <w:r w:rsidRPr="0088525E">
        <w:rPr>
          <w:rFonts w:ascii="mylotus" w:hAnsi="mylotus" w:cs="Traditional Naskh" w:hint="cs"/>
          <w:spacing w:val="-6"/>
          <w:sz w:val="32"/>
          <w:szCs w:val="32"/>
          <w:rtl/>
        </w:rPr>
        <w:t>. بارك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لي ولكم ولجميع المؤمنين، فاستغفروه إنه هو الغفور الرحيم.</w:t>
      </w:r>
    </w:p>
    <w:p w:rsidR="00745961" w:rsidRDefault="00745961" w:rsidP="008367A0">
      <w:pPr>
        <w:widowControl w:val="0"/>
        <w:spacing w:after="0" w:line="216" w:lineRule="auto"/>
        <w:ind w:firstLine="284"/>
        <w:jc w:val="lowKashida"/>
        <w:rPr>
          <w:rFonts w:ascii="mylotus" w:hAnsi="mylotus" w:cs="Traditional Naskh"/>
          <w:spacing w:val="-6"/>
          <w:sz w:val="32"/>
          <w:szCs w:val="32"/>
          <w:rtl/>
        </w:rPr>
      </w:pPr>
    </w:p>
    <w:p w:rsidR="00745961" w:rsidRPr="00A27970" w:rsidRDefault="00745961" w:rsidP="0002044F">
      <w:pPr>
        <w:pStyle w:val="2"/>
        <w:keepNext w:val="0"/>
        <w:spacing w:after="40" w:line="216" w:lineRule="auto"/>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745961" w:rsidRPr="0088525E" w:rsidRDefault="00745961" w:rsidP="008367A0">
      <w:pPr>
        <w:widowControl w:val="0"/>
        <w:spacing w:after="0" w:line="216" w:lineRule="auto"/>
        <w:ind w:firstLine="284"/>
        <w:jc w:val="lowKashida"/>
        <w:rPr>
          <w:rFonts w:ascii="mylotus" w:hAnsi="mylotus" w:cs="Traditional Naskh"/>
          <w:spacing w:val="-6"/>
          <w:sz w:val="32"/>
          <w:szCs w:val="32"/>
        </w:rPr>
      </w:pPr>
    </w:p>
    <w:p w:rsidR="007A21E3" w:rsidRDefault="007A21E3">
      <w:pPr>
        <w:bidi w:val="0"/>
        <w:rPr>
          <w:rFonts w:asciiTheme="majorBidi" w:eastAsia="Times New Roman" w:hAnsiTheme="majorBidi" w:cs="Simplified Arabic"/>
          <w:b/>
          <w:bCs/>
          <w:noProof/>
          <w:color w:val="C00000"/>
          <w:sz w:val="36"/>
          <w:szCs w:val="36"/>
          <w:rtl/>
          <w:lang w:eastAsia="ar-SA"/>
        </w:rPr>
      </w:pPr>
      <w:r>
        <w:rPr>
          <w:rtl/>
        </w:rPr>
        <w:br w:type="page"/>
      </w:r>
    </w:p>
    <w:p w:rsidR="00940A28" w:rsidRPr="0088525E" w:rsidRDefault="00B84917" w:rsidP="008367A0">
      <w:pPr>
        <w:pStyle w:val="5"/>
        <w:rPr>
          <w:rFonts w:ascii="mylotus" w:hAnsi="mylotus" w:cs="Traditional Naskh"/>
          <w:sz w:val="32"/>
          <w:szCs w:val="32"/>
          <w:rtl/>
        </w:rPr>
      </w:pPr>
      <w:bookmarkStart w:id="107" w:name="_Toc520822068"/>
      <w:r w:rsidRPr="00884F4A">
        <w:rPr>
          <w:rFonts w:hint="cs"/>
          <w:rtl/>
        </w:rPr>
        <w:lastRenderedPageBreak/>
        <w:t xml:space="preserve">الخطبة </w:t>
      </w:r>
      <w:r>
        <w:rPr>
          <w:rFonts w:hint="cs"/>
          <w:rtl/>
        </w:rPr>
        <w:t>الثانية</w:t>
      </w:r>
      <w:bookmarkEnd w:id="107"/>
      <w:r w:rsidRPr="0088525E">
        <w:rPr>
          <w:rFonts w:ascii="mylotus" w:hAnsi="mylotus" w:cs="Traditional Naskh"/>
          <w:sz w:val="32"/>
          <w:szCs w:val="32"/>
          <w:rtl/>
        </w:rPr>
        <w:t xml:space="preserve"> </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والعاقبة للمتقين،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أما بعد:</w:t>
      </w:r>
    </w:p>
    <w:p w:rsidR="00940A28" w:rsidRPr="008367A0" w:rsidRDefault="00940A28" w:rsidP="008367A0">
      <w:pPr>
        <w:widowControl w:val="0"/>
        <w:spacing w:after="0" w:line="216" w:lineRule="auto"/>
        <w:ind w:firstLine="284"/>
        <w:jc w:val="lowKashida"/>
        <w:rPr>
          <w:rFonts w:ascii="mylotus" w:hAnsi="mylotus" w:cs="Traditional Naskh"/>
          <w:spacing w:val="-6"/>
          <w:sz w:val="32"/>
          <w:szCs w:val="32"/>
          <w:rtl/>
        </w:rPr>
      </w:pPr>
      <w:r w:rsidRPr="008367A0">
        <w:rPr>
          <w:rFonts w:ascii="mylotus" w:hAnsi="mylotus" w:cs="Traditional Naskh" w:hint="cs"/>
          <w:spacing w:val="-6"/>
          <w:sz w:val="32"/>
          <w:szCs w:val="32"/>
          <w:rtl/>
        </w:rPr>
        <w:t>فيا عباد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إن الصوم له فضائل عظيمة وفوائد كثيرة لا تُحصر في مثل هذا المقام، ومن فوائده وثمراته: أن يتبيَّن من كان عابداً لمولاه ومن كان مُتَّبِعاً لهواه، والصيام عبادة </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w:t>
      </w:r>
      <w:r w:rsidR="008367A0" w:rsidRPr="008367A0">
        <w:rPr>
          <w:rFonts w:ascii="mylotus" w:hAnsi="mylotus" w:cs="Traditional Naskh" w:hint="cs"/>
          <w:color w:val="C00000"/>
          <w:spacing w:val="-6"/>
          <w:sz w:val="32"/>
          <w:szCs w:val="32"/>
        </w:rPr>
        <w:sym w:font="AGA Arabesque" w:char="F055"/>
      </w:r>
      <w:r w:rsidR="008367A0" w:rsidRPr="008367A0">
        <w:rPr>
          <w:rFonts w:ascii="mylotus" w:hAnsi="mylotus" w:cs="Traditional Naskh" w:hint="cs"/>
          <w:spacing w:val="-6"/>
          <w:sz w:val="32"/>
          <w:szCs w:val="32"/>
          <w:rtl/>
        </w:rPr>
        <w:t xml:space="preserve"> </w:t>
      </w:r>
      <w:r w:rsidRPr="008367A0">
        <w:rPr>
          <w:rFonts w:ascii="mylotus" w:hAnsi="mylotus" w:cs="Traditional Naskh" w:hint="cs"/>
          <w:spacing w:val="-6"/>
          <w:sz w:val="32"/>
          <w:szCs w:val="32"/>
          <w:rtl/>
        </w:rPr>
        <w:t>يتقرّب بها العبدُ إلى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فيظهر بذلك صدق إيمانه وتقواه؛ ولذلك كان كثيرٌ من المؤمنين لو ضُرب أو حُبس على أن يُفطِر يوماً من رمضان بدون عذر شرعي لم يفطر، وهذه الحكمة من أبلغ حِكَمِ الصيام، والصيام سبب للتقوى؛ فإن الصائم مأمور بفعل الطاعات، واجتناب المعاصي كما قال </w:t>
      </w:r>
      <w:r w:rsidR="008367A0" w:rsidRPr="008367A0">
        <w:rPr>
          <w:rFonts w:ascii="mylotus" w:hAnsi="mylotus" w:cs="Traditional Naskh" w:hint="cs"/>
          <w:color w:val="C00000"/>
          <w:spacing w:val="-6"/>
          <w:sz w:val="32"/>
          <w:szCs w:val="32"/>
        </w:rPr>
        <w:sym w:font="AGA Arabesque" w:char="F072"/>
      </w:r>
      <w:r w:rsidRPr="008367A0">
        <w:rPr>
          <w:rFonts w:ascii="mylotus" w:hAnsi="mylotus" w:cs="Traditional Naskh" w:hint="cs"/>
          <w:spacing w:val="-6"/>
          <w:sz w:val="32"/>
          <w:szCs w:val="32"/>
          <w:rtl/>
        </w:rPr>
        <w:t xml:space="preserve">: </w:t>
      </w:r>
      <w:r w:rsidR="008367A0" w:rsidRPr="008367A0">
        <w:rPr>
          <w:rFonts w:ascii="mylotus" w:hAnsi="mylotus" w:cs="Traditional Naskh" w:hint="eastAsia"/>
          <w:b/>
          <w:bCs/>
          <w:spacing w:val="-6"/>
          <w:sz w:val="32"/>
          <w:szCs w:val="32"/>
          <w:rtl/>
        </w:rPr>
        <w:t>«</w:t>
      </w:r>
      <w:r w:rsidRPr="008367A0">
        <w:rPr>
          <w:rFonts w:ascii="mylotus" w:hAnsi="mylotus" w:cs="Traditional Naskh" w:hint="cs"/>
          <w:b/>
          <w:bCs/>
          <w:spacing w:val="-6"/>
          <w:sz w:val="32"/>
          <w:szCs w:val="32"/>
          <w:rtl/>
        </w:rPr>
        <w:t xml:space="preserve">من لم يدع قول الزور والعمل به، والجهل فليس </w:t>
      </w:r>
      <w:r w:rsidR="00A1582F" w:rsidRPr="008367A0">
        <w:rPr>
          <w:rFonts w:ascii="mylotus" w:hAnsi="mylotus" w:cs="Traditional Naskh" w:hint="cs"/>
          <w:b/>
          <w:bCs/>
          <w:spacing w:val="-6"/>
          <w:sz w:val="32"/>
          <w:szCs w:val="32"/>
          <w:rtl/>
        </w:rPr>
        <w:t>للَّه</w:t>
      </w:r>
      <w:r w:rsidRPr="008367A0">
        <w:rPr>
          <w:rFonts w:ascii="mylotus" w:hAnsi="mylotus" w:cs="Traditional Naskh" w:hint="cs"/>
          <w:b/>
          <w:bCs/>
          <w:spacing w:val="-6"/>
          <w:sz w:val="32"/>
          <w:szCs w:val="32"/>
          <w:rtl/>
        </w:rPr>
        <w:t xml:space="preserve"> حاجة في أن يدع طعامه وشرابه</w:t>
      </w:r>
      <w:r w:rsidR="008367A0" w:rsidRPr="008367A0">
        <w:rPr>
          <w:rFonts w:ascii="mylotus" w:hAnsi="mylotus" w:cs="Traditional Naskh" w:hint="eastAsia"/>
          <w:b/>
          <w:bCs/>
          <w:spacing w:val="-6"/>
          <w:sz w:val="32"/>
          <w:szCs w:val="32"/>
          <w:rtl/>
        </w:rPr>
        <w:t>»</w:t>
      </w:r>
      <w:r w:rsidRPr="007B5404">
        <w:rPr>
          <w:rFonts w:ascii="mylotus" w:hAnsi="mylotus" w:cs="Traditional Naskh" w:hint="cs"/>
          <w:spacing w:val="-6"/>
          <w:position w:val="2"/>
          <w:sz w:val="32"/>
          <w:szCs w:val="32"/>
          <w:rtl/>
        </w:rPr>
        <w:t>(</w:t>
      </w:r>
      <w:r w:rsidRPr="007B5404">
        <w:rPr>
          <w:rStyle w:val="FootnoteReference"/>
          <w:rFonts w:ascii="mylotus" w:hAnsi="mylotus" w:cs="Traditional Naskh"/>
          <w:spacing w:val="-6"/>
          <w:position w:val="2"/>
          <w:sz w:val="32"/>
          <w:szCs w:val="32"/>
          <w:rtl/>
        </w:rPr>
        <w:footnoteReference w:id="759"/>
      </w:r>
      <w:r w:rsidRPr="007B5404">
        <w:rPr>
          <w:rFonts w:ascii="mylotus" w:hAnsi="mylotus" w:cs="Traditional Naskh" w:hint="cs"/>
          <w:spacing w:val="-6"/>
          <w:position w:val="2"/>
          <w:sz w:val="32"/>
          <w:szCs w:val="32"/>
          <w:rtl/>
        </w:rPr>
        <w:t>)</w:t>
      </w:r>
      <w:r w:rsidRPr="008367A0">
        <w:rPr>
          <w:rFonts w:ascii="mylotus" w:hAnsi="mylotus" w:cs="Traditional Naskh" w:hint="cs"/>
          <w:spacing w:val="-6"/>
          <w:sz w:val="32"/>
          <w:szCs w:val="32"/>
          <w:rtl/>
        </w:rPr>
        <w:t xml:space="preserve">، ومن حديث أبي هريرة </w:t>
      </w:r>
      <w:r w:rsidR="008367A0" w:rsidRPr="008367A0">
        <w:rPr>
          <w:rFonts w:ascii="mylotus" w:hAnsi="mylotus" w:cs="Traditional Naskh" w:hint="cs"/>
          <w:color w:val="C00000"/>
          <w:spacing w:val="-6"/>
          <w:sz w:val="32"/>
          <w:szCs w:val="32"/>
        </w:rPr>
        <w:sym w:font="AGA Arabesque" w:char="F074"/>
      </w:r>
      <w:r w:rsidRPr="008367A0">
        <w:rPr>
          <w:rFonts w:ascii="mylotus" w:hAnsi="mylotus" w:cs="Traditional Naskh" w:hint="cs"/>
          <w:spacing w:val="-6"/>
          <w:sz w:val="32"/>
          <w:szCs w:val="32"/>
          <w:rtl/>
        </w:rPr>
        <w:t xml:space="preserve">، عن النبي </w:t>
      </w:r>
      <w:r w:rsidR="008367A0" w:rsidRPr="008367A0">
        <w:rPr>
          <w:rFonts w:ascii="mylotus" w:hAnsi="mylotus" w:cs="Traditional Naskh" w:hint="cs"/>
          <w:color w:val="C00000"/>
          <w:spacing w:val="-6"/>
          <w:sz w:val="32"/>
          <w:szCs w:val="32"/>
        </w:rPr>
        <w:sym w:font="AGA Arabesque" w:char="F072"/>
      </w:r>
      <w:r w:rsidRPr="008367A0">
        <w:rPr>
          <w:rFonts w:ascii="mylotus" w:hAnsi="mylotus" w:cs="Traditional Naskh" w:hint="cs"/>
          <w:spacing w:val="-6"/>
          <w:sz w:val="32"/>
          <w:szCs w:val="32"/>
          <w:rtl/>
        </w:rPr>
        <w:t xml:space="preserve">: </w:t>
      </w:r>
      <w:r w:rsidR="008367A0" w:rsidRPr="008367A0">
        <w:rPr>
          <w:rFonts w:ascii="mylotus" w:hAnsi="mylotus" w:cs="Traditional Naskh" w:hint="eastAsia"/>
          <w:b/>
          <w:bCs/>
          <w:spacing w:val="-6"/>
          <w:sz w:val="32"/>
          <w:szCs w:val="32"/>
          <w:rtl/>
        </w:rPr>
        <w:t>«</w:t>
      </w:r>
      <w:r w:rsidRPr="008367A0">
        <w:rPr>
          <w:rFonts w:ascii="mylotus" w:hAnsi="mylotus" w:cs="Traditional Naskh" w:hint="cs"/>
          <w:b/>
          <w:bCs/>
          <w:spacing w:val="-6"/>
          <w:sz w:val="32"/>
          <w:szCs w:val="32"/>
          <w:rtl/>
        </w:rPr>
        <w:t>...وإذا كان يوم صوم أحدكم فلا يرفث</w:t>
      </w:r>
      <w:r w:rsidRPr="008367A0">
        <w:rPr>
          <w:rFonts w:ascii="mylotus" w:hAnsi="mylotus" w:cs="Traditional Naskh" w:hint="cs"/>
          <w:spacing w:val="-6"/>
          <w:sz w:val="32"/>
          <w:szCs w:val="32"/>
          <w:rtl/>
        </w:rPr>
        <w:t xml:space="preserve"> [أي لا يعمل الفحش من الكلام وغيره] </w:t>
      </w:r>
      <w:r w:rsidRPr="008367A0">
        <w:rPr>
          <w:rFonts w:ascii="mylotus" w:hAnsi="mylotus" w:cs="Traditional Naskh" w:hint="cs"/>
          <w:b/>
          <w:bCs/>
          <w:spacing w:val="-6"/>
          <w:sz w:val="32"/>
          <w:szCs w:val="32"/>
          <w:rtl/>
        </w:rPr>
        <w:t>ولا يصخب</w:t>
      </w:r>
      <w:r w:rsidR="008367A0" w:rsidRPr="008367A0">
        <w:rPr>
          <w:rFonts w:ascii="mylotus" w:hAnsi="mylotus" w:cs="Traditional Naskh" w:hint="eastAsia"/>
          <w:b/>
          <w:bCs/>
          <w:spacing w:val="-6"/>
          <w:sz w:val="32"/>
          <w:szCs w:val="32"/>
          <w:rtl/>
        </w:rPr>
        <w:t>»</w:t>
      </w:r>
      <w:r w:rsidRPr="008367A0">
        <w:rPr>
          <w:rFonts w:ascii="mylotus" w:hAnsi="mylotus" w:cs="Traditional Naskh" w:hint="cs"/>
          <w:b/>
          <w:bCs/>
          <w:spacing w:val="-6"/>
          <w:sz w:val="32"/>
          <w:szCs w:val="32"/>
          <w:rtl/>
        </w:rPr>
        <w:t>.</w:t>
      </w:r>
      <w:r w:rsidRPr="008367A0">
        <w:rPr>
          <w:rFonts w:ascii="mylotus" w:hAnsi="mylotus" w:cs="Traditional Naskh" w:hint="cs"/>
          <w:spacing w:val="-6"/>
          <w:sz w:val="32"/>
          <w:szCs w:val="32"/>
          <w:rtl/>
        </w:rPr>
        <w:t xml:space="preserve"> وفي لفظ: </w:t>
      </w:r>
      <w:r w:rsidR="008367A0" w:rsidRPr="008367A0">
        <w:rPr>
          <w:rFonts w:ascii="mylotus" w:hAnsi="mylotus" w:cs="Traditional Naskh" w:hint="eastAsia"/>
          <w:b/>
          <w:bCs/>
          <w:spacing w:val="-6"/>
          <w:sz w:val="32"/>
          <w:szCs w:val="32"/>
          <w:rtl/>
        </w:rPr>
        <w:t>«</w:t>
      </w:r>
      <w:r w:rsidRPr="008367A0">
        <w:rPr>
          <w:rFonts w:ascii="mylotus" w:hAnsi="mylotus" w:cs="Traditional Naskh" w:hint="cs"/>
          <w:b/>
          <w:bCs/>
          <w:spacing w:val="-6"/>
          <w:sz w:val="32"/>
          <w:szCs w:val="32"/>
          <w:rtl/>
        </w:rPr>
        <w:t>ولا يجهل</w:t>
      </w:r>
      <w:r w:rsidRPr="008367A0">
        <w:rPr>
          <w:rFonts w:ascii="mylotus" w:hAnsi="mylotus" w:cs="Traditional Naskh" w:hint="cs"/>
          <w:spacing w:val="-6"/>
          <w:sz w:val="32"/>
          <w:szCs w:val="32"/>
          <w:rtl/>
        </w:rPr>
        <w:t xml:space="preserve"> [أي لا يفعل شيئاً من أفعال أهل الجهل: كالصياح والسَّفه] </w:t>
      </w:r>
      <w:r w:rsidRPr="008367A0">
        <w:rPr>
          <w:rFonts w:ascii="mylotus" w:hAnsi="mylotus" w:cs="Traditional Naskh" w:hint="cs"/>
          <w:b/>
          <w:bCs/>
          <w:spacing w:val="-6"/>
          <w:sz w:val="32"/>
          <w:szCs w:val="32"/>
          <w:rtl/>
        </w:rPr>
        <w:t>فإن سابَّه أحد أو قاتله فليقل: إني امرؤ صائم، إني امرؤ صائم...</w:t>
      </w:r>
      <w:r w:rsidR="008367A0" w:rsidRPr="008367A0">
        <w:rPr>
          <w:rFonts w:ascii="mylotus" w:hAnsi="mylotus" w:cs="Traditional Naskh" w:hint="eastAsia"/>
          <w:b/>
          <w:bCs/>
          <w:spacing w:val="-6"/>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0"/>
      </w:r>
      <w:r w:rsidRPr="0025094E">
        <w:rPr>
          <w:rStyle w:val="FootnoteReference"/>
          <w:rFonts w:cs="Traditional Naskh" w:hint="cs"/>
          <w:sz w:val="32"/>
          <w:szCs w:val="32"/>
          <w:rtl/>
        </w:rPr>
        <w:t>)</w:t>
      </w:r>
      <w:r w:rsidRPr="008367A0">
        <w:rPr>
          <w:rFonts w:ascii="mylotus" w:hAnsi="mylotus" w:cs="Traditional Naskh" w:hint="cs"/>
          <w:spacing w:val="-6"/>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والصوم يجعل  القلب يتخلَّى للذِّكر والفكر؛ لأن تناول الشهوات يوجب الغفلة، ورُبَّما يُقسِّي القلب ويُعمي عن الحق، والصوم به يعرِفُ الغنيُّ قَدْرَ نِعَمِ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وقد حُرِمَها كثيرٌ من الخلق، والصوم سبب في التمرُّن على ضبط النفس والسيطرة عليها، والصوم يَكْسِرُ النفس ويحدُّ من كبريائها، ويُضيِّق مجاري الدم بسبب الجوع والعطش فتضيق مجاري الشيطان؛ لأنه يجري من ابن آدم مجرى الدم، ومن ذلك ما يترتب على الصيام من الفوائد الصِّحيَّة التي تحصل بسبب تقليل الطعام وإراحة جهاز الهضم.</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lastRenderedPageBreak/>
        <w:t>والصوم ركن من أركان الإسلام لا يتم إسلام العبد إلا به، وله أركان، وشروط، ومفسدات، وآداب لا بد للمسلم العمل بها:</w:t>
      </w:r>
    </w:p>
    <w:p w:rsidR="00940A28" w:rsidRPr="0088525E" w:rsidRDefault="00940A28" w:rsidP="008367A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فأركانه</w:t>
      </w:r>
      <w:r w:rsidRPr="0088525E">
        <w:rPr>
          <w:rFonts w:ascii="mylotus" w:hAnsi="mylotus" w:cs="Traditional Naskh" w:hint="cs"/>
          <w:sz w:val="32"/>
          <w:szCs w:val="32"/>
          <w:rtl/>
        </w:rPr>
        <w:t xml:space="preserve">: الإمساك عن جميع المفطِّرات من طلوع الفجر الثاني إلى غروب الشمس، والنية من الليل: </w:t>
      </w:r>
      <w:r w:rsidR="008367A0">
        <w:rPr>
          <w:rFonts w:ascii="mylotus" w:hAnsi="mylotus" w:cs="Traditional Naskh" w:hint="eastAsia"/>
          <w:b/>
          <w:bCs/>
          <w:sz w:val="32"/>
          <w:szCs w:val="32"/>
          <w:rtl/>
        </w:rPr>
        <w:t>«</w:t>
      </w:r>
      <w:r w:rsidRPr="0088525E">
        <w:rPr>
          <w:rFonts w:ascii="mylotus" w:hAnsi="mylotus" w:cs="Traditional Naskh" w:hint="cs"/>
          <w:b/>
          <w:bCs/>
          <w:sz w:val="32"/>
          <w:szCs w:val="32"/>
          <w:rtl/>
        </w:rPr>
        <w:t>من لم يُبيِّت الصيام قبل الفجر فلا صيام له</w:t>
      </w:r>
      <w:r w:rsidR="008367A0">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1"/>
      </w:r>
      <w:r w:rsidRPr="0025094E">
        <w:rPr>
          <w:rStyle w:val="FootnoteReference"/>
          <w:rFonts w:cs="Traditional Naskh" w:hint="cs"/>
          <w:sz w:val="32"/>
          <w:szCs w:val="32"/>
          <w:rtl/>
        </w:rPr>
        <w:t>)</w:t>
      </w:r>
      <w:r w:rsidRPr="0088525E">
        <w:rPr>
          <w:rFonts w:ascii="mylotus" w:hAnsi="mylotus" w:cs="Traditional Naskh" w:hint="cs"/>
          <w:sz w:val="32"/>
          <w:szCs w:val="32"/>
          <w:rtl/>
        </w:rPr>
        <w:t>. والنية محلها القلب والتلفظ بها بدعة.</w:t>
      </w:r>
    </w:p>
    <w:p w:rsidR="00940A28" w:rsidRPr="0088525E" w:rsidRDefault="00940A28" w:rsidP="008367A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وأما شروط وجوب الصيام فستة:</w:t>
      </w:r>
      <w:r w:rsidRPr="0088525E">
        <w:rPr>
          <w:rFonts w:ascii="mylotus" w:hAnsi="mylotus" w:cs="Traditional Naskh" w:hint="cs"/>
          <w:sz w:val="32"/>
          <w:szCs w:val="32"/>
          <w:rtl/>
        </w:rPr>
        <w:t xml:space="preserve"> يجب الصيام على كل مسلم، عاقل، بالغ، قادر، مقيم، سالم من الموانع: وهي الحيض والنفاس للنساء، ولكن ينبغي أن يُؤمر الصبيان بالصيام ويُشَجَّعوا عليه؛ لفعل الصحابة </w:t>
      </w:r>
      <w:r w:rsidR="008367A0" w:rsidRPr="008367A0">
        <w:rPr>
          <w:rFonts w:ascii="mylotus" w:hAnsi="mylotus" w:cs="Traditional Naskh" w:hint="cs"/>
          <w:color w:val="C00000"/>
          <w:sz w:val="32"/>
          <w:szCs w:val="32"/>
        </w:rPr>
        <w:sym w:font="AGA Arabesque" w:char="F079"/>
      </w:r>
      <w:r w:rsidRPr="0088525E">
        <w:rPr>
          <w:rFonts w:ascii="mylotus" w:hAnsi="mylotus" w:cs="Traditional Naskh" w:hint="cs"/>
          <w:sz w:val="32"/>
          <w:szCs w:val="32"/>
          <w:rtl/>
        </w:rPr>
        <w:t>؛ حتى يعتاد الصبي ذلك ويتدرب عليه.</w:t>
      </w:r>
    </w:p>
    <w:p w:rsidR="00940A28" w:rsidRPr="0088525E" w:rsidRDefault="00940A28" w:rsidP="008367A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أما مفسدات الصوم التي يفطر بفعلها الصائم فسبعة:</w:t>
      </w:r>
      <w:r w:rsidRPr="0088525E">
        <w:rPr>
          <w:rFonts w:ascii="mylotus" w:hAnsi="mylotus" w:cs="Traditional Naskh" w:hint="cs"/>
          <w:sz w:val="32"/>
          <w:szCs w:val="32"/>
          <w:rtl/>
        </w:rPr>
        <w:t xml:space="preserve"> الجماع في نهار رمضان، وإخراج المني باختياره، والأكل والشرب متعمداً، وما يقوم مقام الأكل والشرب كالإبر المغذية، وإخراج الدم بالحجامة، والتقيؤ عمداً بإخراج ما في المعدة عن طريق الفم، وخروج دم الحيض والنفاس، وقد جاء العقاب الأليم لمن أفطر يوماً متعمداً بغير عذر، ففي حديث أبي أمامة </w:t>
      </w:r>
      <w:r w:rsidR="008367A0" w:rsidRPr="008367A0">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يرفعه:</w:t>
      </w:r>
      <w:r w:rsidR="008367A0">
        <w:rPr>
          <w:rFonts w:ascii="mylotus" w:hAnsi="mylotus" w:cs="Traditional Naskh" w:hint="eastAsia"/>
          <w:b/>
          <w:bCs/>
          <w:sz w:val="32"/>
          <w:szCs w:val="32"/>
          <w:rtl/>
        </w:rPr>
        <w:t>«</w:t>
      </w:r>
      <w:r w:rsidRPr="0088525E">
        <w:rPr>
          <w:rFonts w:ascii="mylotus" w:hAnsi="mylotus" w:cs="Traditional Naskh" w:hint="cs"/>
          <w:b/>
          <w:bCs/>
          <w:sz w:val="32"/>
          <w:szCs w:val="32"/>
          <w:rtl/>
        </w:rPr>
        <w:t>...قلت: ما هذه الأصوات؟ قالوا: عُواء أهل النار، ثم انطلق بي فإذا أنا بقوم معلقين بعارقيبهم، مشققة أشداقهم، تسيل أشداقهم دماً، قال: قلت: ما هؤلاء؟ قال: الذين يفطرون قبل تحلة صومهم</w:t>
      </w:r>
      <w:r w:rsidR="008367A0">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2"/>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367A0" w:rsidRDefault="00940A28" w:rsidP="008367A0">
      <w:pPr>
        <w:widowControl w:val="0"/>
        <w:spacing w:after="0" w:line="216" w:lineRule="auto"/>
        <w:ind w:firstLine="284"/>
        <w:jc w:val="lowKashida"/>
        <w:rPr>
          <w:rFonts w:ascii="mylotus" w:hAnsi="mylotus" w:cs="Traditional Naskh"/>
          <w:spacing w:val="-6"/>
          <w:sz w:val="32"/>
          <w:szCs w:val="32"/>
        </w:rPr>
      </w:pPr>
      <w:r w:rsidRPr="008367A0">
        <w:rPr>
          <w:rFonts w:ascii="mylotus" w:hAnsi="mylotus" w:cs="Traditional Naskh" w:hint="cs"/>
          <w:spacing w:val="-6"/>
          <w:sz w:val="32"/>
          <w:szCs w:val="32"/>
          <w:rtl/>
        </w:rPr>
        <w:t xml:space="preserve">ويباح الفطر في رمضان لخمسة: المريض، والمسافر، والعاجز عن الصيام: كالشيخ الهرم أو العجوز الهرمة، ومن احتاج إلى إنقاذ معصوم إذا لم يُمكن إنقاذه إلا بالإفطار، والحامل والمرضع إذا خافتا على نفسيهما أو ولديهما الضرر، وكل هؤلاء يقضون الصيام إلا العاجز بمرض لا يرجى برؤه أو الهرم </w:t>
      </w:r>
      <w:r w:rsidRPr="008367A0">
        <w:rPr>
          <w:rFonts w:ascii="mylotus" w:hAnsi="mylotus" w:cs="Traditional Naskh" w:hint="cs"/>
          <w:spacing w:val="-6"/>
          <w:sz w:val="32"/>
          <w:szCs w:val="32"/>
          <w:rtl/>
        </w:rPr>
        <w:lastRenderedPageBreak/>
        <w:t>فيطعمان عن كل يوم مسكيناً ولا قضاء عليهما؛ لعجزهما، والصيام له آداب مستحبة، منها: أكلة السحور والأفضل تأخيره إلى قبيل طلوع الفجر، وتعجيل الإفطار بعد غروب الشمس، والإفطار على رُطبات، أو تمرات، أو حسواتٍ من ماء، ومن الآداب: كثرة القراءة، والدعاء والذكر، وأنواع البر، وأعظم الذكر قراءة القرآن بالتدبر، والإكثار من تلاوته، فإن من أحب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أكثر من تلاوة كتابه، ومن طهر قلبه لم يشبع من قراءة كلام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تعالى، ومن أحب القرآن فهو يحبه سبحانه. واستحضار الصائم نعمة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عليه, وأن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وفَّقه لهذا الصيام وقد حُرِمَهُ كثيرٌ من الناس. وهناك أخطاء يقع فيها كثير من الناس في رمضان، منها: عدم الفقه لأحكام الصيام، والكثير من الناس يسهرون الليل على غير طاعة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تعالى، وترك صلاة التراويح والتكاسل عنها، أو الانصراف قبل إكمالها مع الإمام؛ فإن من لازم الإمام حتى ينصرف كُتِبَ له قيام ليلة، وقد شرع رسول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w:t>
      </w:r>
      <w:r w:rsidR="008367A0" w:rsidRPr="008367A0">
        <w:rPr>
          <w:rFonts w:ascii="mylotus" w:hAnsi="mylotus" w:cs="Traditional Naskh" w:hint="cs"/>
          <w:color w:val="C00000"/>
          <w:spacing w:val="-6"/>
          <w:sz w:val="32"/>
          <w:szCs w:val="32"/>
        </w:rPr>
        <w:sym w:font="AGA Arabesque" w:char="F072"/>
      </w:r>
      <w:r w:rsidRPr="008367A0">
        <w:rPr>
          <w:rFonts w:ascii="mylotus" w:hAnsi="mylotus" w:cs="Traditional Naskh" w:hint="cs"/>
          <w:spacing w:val="-6"/>
          <w:sz w:val="32"/>
          <w:szCs w:val="32"/>
          <w:rtl/>
        </w:rPr>
        <w:t xml:space="preserve"> صلاة التراويح بقوله، وفعله، وهي تُصلَّى إحدى عشرة ركعة أو ثلاث عشرة ركعة، وهذا هو الأفضل، فإن صلى أكثر من ذلك فلا حرج؛ لقوله عليه الصلاة والسلام: </w:t>
      </w:r>
      <w:r w:rsidR="008367A0" w:rsidRPr="008367A0">
        <w:rPr>
          <w:rFonts w:ascii="mylotus" w:hAnsi="mylotus" w:cs="Traditional Naskh" w:hint="eastAsia"/>
          <w:spacing w:val="-6"/>
          <w:sz w:val="32"/>
          <w:szCs w:val="32"/>
          <w:rtl/>
        </w:rPr>
        <w:t>«</w:t>
      </w:r>
      <w:r w:rsidRPr="008367A0">
        <w:rPr>
          <w:rFonts w:ascii="mylotus" w:hAnsi="mylotus" w:cs="Traditional Naskh" w:hint="cs"/>
          <w:b/>
          <w:bCs/>
          <w:spacing w:val="-6"/>
          <w:sz w:val="32"/>
          <w:szCs w:val="32"/>
          <w:rtl/>
        </w:rPr>
        <w:t>صلاة الليل مثنى مثنى فإذا خشي أحدكم الصبح صلى ركعة واحدة توتر له ما قد صلى</w:t>
      </w:r>
      <w:r w:rsidR="008367A0" w:rsidRPr="008367A0">
        <w:rPr>
          <w:rFonts w:ascii="mylotus" w:hAnsi="mylotus" w:cs="Traditional Naskh" w:hint="eastAsia"/>
          <w:b/>
          <w:bCs/>
          <w:spacing w:val="-6"/>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3"/>
      </w:r>
      <w:r w:rsidRPr="0025094E">
        <w:rPr>
          <w:rStyle w:val="FootnoteReference"/>
          <w:rFonts w:cs="Traditional Naskh" w:hint="cs"/>
          <w:sz w:val="32"/>
          <w:szCs w:val="32"/>
          <w:rtl/>
        </w:rPr>
        <w:t>)</w:t>
      </w:r>
      <w:r w:rsidRPr="008367A0">
        <w:rPr>
          <w:rFonts w:ascii="mylotus" w:hAnsi="mylotus" w:cs="Traditional Naskh" w:hint="cs"/>
          <w:spacing w:val="-6"/>
          <w:sz w:val="32"/>
          <w:szCs w:val="32"/>
          <w:rtl/>
        </w:rPr>
        <w:t>. فلو صلى عشرين ركعة وأوتر بثلاث فلا حرج، أو صلى ستّاً وثلاثين وأوتر بثلاث فلا حرج، أو صلى إحدى وأربعين فلا بأس، ولكن الأفضل ثلاث عشرة ركعة أو إحدى عشرة ركعة</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4"/>
      </w:r>
      <w:r w:rsidRPr="0025094E">
        <w:rPr>
          <w:rStyle w:val="FootnoteReference"/>
          <w:rFonts w:cs="Traditional Naskh" w:hint="cs"/>
          <w:sz w:val="32"/>
          <w:szCs w:val="32"/>
          <w:rtl/>
        </w:rPr>
        <w:t>)</w:t>
      </w:r>
      <w:r w:rsidRPr="008367A0">
        <w:rPr>
          <w:rFonts w:ascii="mylotus" w:hAnsi="mylotus" w:cs="Traditional Naskh" w:hint="cs"/>
          <w:spacing w:val="-6"/>
          <w:sz w:val="32"/>
          <w:szCs w:val="32"/>
          <w:rtl/>
        </w:rPr>
        <w:t>. ومن الأخطاء الإسراف والتبذير في الطعام والشراب واللباس، قال ا</w:t>
      </w:r>
      <w:r w:rsidR="00A1582F" w:rsidRPr="008367A0">
        <w:rPr>
          <w:rFonts w:ascii="mylotus" w:hAnsi="mylotus" w:cs="Traditional Naskh" w:hint="cs"/>
          <w:spacing w:val="-6"/>
          <w:sz w:val="32"/>
          <w:szCs w:val="32"/>
          <w:rtl/>
        </w:rPr>
        <w:t>للَّه</w:t>
      </w:r>
      <w:r w:rsidRPr="008367A0">
        <w:rPr>
          <w:rFonts w:ascii="mylotus" w:hAnsi="mylotus" w:cs="Traditional Naskh" w:hint="cs"/>
          <w:spacing w:val="-6"/>
          <w:sz w:val="32"/>
          <w:szCs w:val="32"/>
          <w:rtl/>
        </w:rPr>
        <w:t xml:space="preserve"> تعالى: </w:t>
      </w:r>
      <w:r w:rsidR="008367A0" w:rsidRPr="008367A0">
        <w:rPr>
          <w:rFonts w:ascii="Traditional Arabic" w:hAnsi="Traditional Arabic" w:cs="Traditional Arabic"/>
          <w:color w:val="C00000"/>
          <w:spacing w:val="-6"/>
          <w:sz w:val="32"/>
          <w:szCs w:val="32"/>
          <w:rtl/>
        </w:rPr>
        <w:t>﴿</w:t>
      </w:r>
      <w:r w:rsidR="008367A0" w:rsidRPr="008367A0">
        <w:rPr>
          <w:rFonts w:ascii="HQPB2" w:hAnsi="HQPB2" w:cs="Traditional Naskh" w:hint="eastAsia"/>
          <w:b/>
          <w:bCs/>
          <w:color w:val="282828"/>
          <w:spacing w:val="-6"/>
          <w:sz w:val="32"/>
          <w:szCs w:val="32"/>
          <w:rtl/>
        </w:rPr>
        <w:t>يَابَنِي</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آدَمَ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خُذُوا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زِينَتَكُمْ</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عِنْدَ</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كُلِّ</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مَسْجِدٍ</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وَكُلُوا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وَاشْرَبُوا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وَلَا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تُسْرِفُوا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إِنَّهُ</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لَا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يُحِبُّ</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الْمُسْرِفِينَ</w:t>
      </w:r>
      <w:r w:rsidR="008367A0" w:rsidRPr="008367A0">
        <w:rPr>
          <w:rFonts w:ascii="Traditional Arabic" w:hAnsi="Traditional Arabic" w:cs="Traditional Arabic"/>
          <w:color w:val="C00000"/>
          <w:spacing w:val="-6"/>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5"/>
      </w:r>
      <w:r w:rsidRPr="0025094E">
        <w:rPr>
          <w:rStyle w:val="FootnoteReference"/>
          <w:rFonts w:cs="Traditional Naskh" w:hint="cs"/>
          <w:sz w:val="32"/>
          <w:szCs w:val="32"/>
          <w:rtl/>
        </w:rPr>
        <w:t>)</w:t>
      </w:r>
      <w:r w:rsidRPr="008367A0">
        <w:rPr>
          <w:rFonts w:ascii="mylotus" w:hAnsi="mylotus" w:cs="Traditional Naskh" w:hint="cs"/>
          <w:spacing w:val="-6"/>
          <w:sz w:val="32"/>
          <w:szCs w:val="32"/>
          <w:rtl/>
        </w:rPr>
        <w:t xml:space="preserve">. وقال سبحانه: </w:t>
      </w:r>
      <w:r w:rsidR="008367A0" w:rsidRPr="008367A0">
        <w:rPr>
          <w:rFonts w:ascii="Traditional Arabic" w:hAnsi="Traditional Arabic" w:cs="Traditional Arabic"/>
          <w:color w:val="C00000"/>
          <w:spacing w:val="-6"/>
          <w:sz w:val="32"/>
          <w:szCs w:val="32"/>
          <w:rtl/>
        </w:rPr>
        <w:t>﴿</w:t>
      </w:r>
      <w:r w:rsidR="008367A0" w:rsidRPr="008367A0">
        <w:rPr>
          <w:rFonts w:ascii="HQPB2" w:hAnsi="HQPB2" w:cs="Traditional Naskh" w:hint="eastAsia"/>
          <w:b/>
          <w:bCs/>
          <w:color w:val="282828"/>
          <w:spacing w:val="-6"/>
          <w:sz w:val="32"/>
          <w:szCs w:val="32"/>
          <w:rtl/>
        </w:rPr>
        <w:t>وَآتِ</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ذَا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الْقُرْبَى</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حَقَّهُ</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وَالْمِسْكِينَ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وَابْنَ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السَّبِيلِ</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وَلَا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تُبَذِّرْ</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تَبْذِيرًا</w:t>
      </w:r>
      <w:r w:rsidR="008367A0" w:rsidRPr="008367A0">
        <w:rPr>
          <w:rFonts w:ascii="HQPB2" w:hAnsi="HQPB2" w:cs="Traditional Naskh"/>
          <w:b/>
          <w:bCs/>
          <w:color w:val="282828"/>
          <w:spacing w:val="-6"/>
          <w:sz w:val="32"/>
          <w:szCs w:val="32"/>
          <w:rtl/>
        </w:rPr>
        <w:t xml:space="preserve"> </w:t>
      </w:r>
      <w:r w:rsidR="008367A0" w:rsidRPr="008367A0">
        <w:rPr>
          <w:rFonts w:ascii="AAAGoldenLotus Stg1_Ver1" w:hAnsi="AAAGoldenLotus Stg1_Ver1" w:cs="AAAGoldenLotus Stg1_Ver1"/>
          <w:color w:val="C00000"/>
          <w:spacing w:val="-6"/>
          <w:sz w:val="24"/>
          <w:szCs w:val="24"/>
          <w:rtl/>
        </w:rPr>
        <w:t>*</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إِنَّ</w:t>
      </w:r>
      <w:r w:rsidR="008367A0" w:rsidRPr="008367A0">
        <w:rPr>
          <w:rFonts w:ascii="HQPB2" w:hAnsi="HQPB2" w:cs="Traditional Naskh"/>
          <w:color w:val="282828"/>
          <w:spacing w:val="-6"/>
          <w:sz w:val="32"/>
          <w:szCs w:val="32"/>
          <w:rtl/>
        </w:rPr>
        <w:t xml:space="preserve"> </w:t>
      </w:r>
      <w:r w:rsidR="008367A0" w:rsidRPr="008367A0">
        <w:rPr>
          <w:rFonts w:ascii="HQPB2" w:hAnsi="HQPB2" w:cs="Traditional Naskh" w:hint="eastAsia"/>
          <w:b/>
          <w:bCs/>
          <w:color w:val="282828"/>
          <w:spacing w:val="-6"/>
          <w:sz w:val="32"/>
          <w:szCs w:val="32"/>
          <w:rtl/>
        </w:rPr>
        <w:lastRenderedPageBreak/>
        <w:t>الْمُبَذِّرِينَ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كَانُوا</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إِخْوَانَ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الشَّيَاطِينِ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وَكَانَ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الشَّيْطَانُ</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لِرَبِّهِ</w:t>
      </w:r>
      <w:r w:rsidR="008367A0" w:rsidRPr="008367A0">
        <w:rPr>
          <w:rFonts w:ascii="HQPB2" w:hAnsi="HQPB2" w:cs="Traditional Naskh"/>
          <w:b/>
          <w:bCs/>
          <w:color w:val="282828"/>
          <w:spacing w:val="-6"/>
          <w:sz w:val="32"/>
          <w:szCs w:val="32"/>
          <w:rtl/>
        </w:rPr>
        <w:t xml:space="preserve"> </w:t>
      </w:r>
      <w:r w:rsidR="008367A0" w:rsidRPr="008367A0">
        <w:rPr>
          <w:rFonts w:ascii="HQPB2" w:hAnsi="HQPB2" w:cs="Traditional Naskh" w:hint="eastAsia"/>
          <w:b/>
          <w:bCs/>
          <w:color w:val="282828"/>
          <w:spacing w:val="-6"/>
          <w:sz w:val="32"/>
          <w:szCs w:val="32"/>
          <w:rtl/>
        </w:rPr>
        <w:t>كَفُورًا</w:t>
      </w:r>
      <w:r w:rsidR="008367A0" w:rsidRPr="008367A0">
        <w:rPr>
          <w:rFonts w:ascii="Traditional Arabic" w:hAnsi="Traditional Arabic" w:cs="Traditional Arabic"/>
          <w:color w:val="C00000"/>
          <w:spacing w:val="-6"/>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6"/>
      </w:r>
      <w:r w:rsidRPr="0025094E">
        <w:rPr>
          <w:rStyle w:val="FootnoteReference"/>
          <w:rFonts w:cs="Traditional Naskh" w:hint="cs"/>
          <w:sz w:val="32"/>
          <w:szCs w:val="32"/>
          <w:rtl/>
        </w:rPr>
        <w:t>)</w:t>
      </w:r>
      <w:r w:rsidRPr="008367A0">
        <w:rPr>
          <w:rFonts w:ascii="mylotus" w:hAnsi="mylotus" w:cs="Traditional Naskh" w:hint="cs"/>
          <w:spacing w:val="-6"/>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واجْتهدوا, وأحسنوا النية، فكم من أُناسٍ صاموا معكم رمضان الماضي وهم الآن من أصحاب القبور، وكم من أناس لا يكملون رمضان يهجم عليهم الأجل قبل إتمامه.</w:t>
      </w:r>
    </w:p>
    <w:p w:rsidR="00940A28" w:rsidRPr="0088525E" w:rsidRDefault="00940A28" w:rsidP="008367A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الخلق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8367A0" w:rsidRPr="008367A0">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ورضي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عن أصحابه: أبي بكر وعمر وعثمان وعلي، وعن سائر الصحابة أجمعين.</w:t>
      </w:r>
    </w:p>
    <w:p w:rsidR="00940A28" w:rsidRPr="008367A0" w:rsidRDefault="00940A28" w:rsidP="006749D3">
      <w:pPr>
        <w:widowControl w:val="0"/>
        <w:spacing w:after="0" w:line="216" w:lineRule="auto"/>
        <w:ind w:firstLine="284"/>
        <w:jc w:val="lowKashida"/>
        <w:rPr>
          <w:rFonts w:ascii="mylotus" w:hAnsi="mylotus" w:cs="Traditional Naskh"/>
          <w:spacing w:val="-4"/>
          <w:sz w:val="32"/>
          <w:szCs w:val="32"/>
          <w:rtl/>
        </w:rPr>
      </w:pPr>
      <w:r w:rsidRPr="008367A0">
        <w:rPr>
          <w:rFonts w:ascii="mylotus" w:hAnsi="mylotus" w:cs="Traditional Naskh" w:hint="cs"/>
          <w:spacing w:val="-4"/>
          <w:sz w:val="32"/>
          <w:szCs w:val="32"/>
          <w:rtl/>
        </w:rPr>
        <w:t>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أعز الإسلام والمسلمين، وأذل الشرك والمشركين، وانصر عبادك المخلصين،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آمنا في دورنا وأصلح أئمتنا وولاة أمورنا، وهيئ لهم البطانة الصالحة برحمتك يا أرحم الراحمين،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تقبَّل صيامنا وقيامنا، واغفر لنا ذنوبنا يا غفور يا رحيم،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آتنا في الدنيا حسنة وفي الآخرة حسنة وقنا عذاب النار،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اغفر للمسلمين والمسلمات، والمؤمنين والمؤمنات، الأحياء منهم والأموات، واغفر لأمواتنا وأموات المسلمين برحمتك يا أرحم الراحمين،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م إنا نسألك العفو والعافية في الدنيا والآخرة.</w:t>
      </w:r>
    </w:p>
    <w:p w:rsidR="00940A28" w:rsidRPr="0088525E" w:rsidRDefault="00940A28" w:rsidP="008367A0">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sz w:val="32"/>
          <w:szCs w:val="32"/>
          <w:rtl/>
        </w:rPr>
        <w:t xml:space="preserve">: </w:t>
      </w:r>
      <w:r w:rsidR="008367A0" w:rsidRPr="008367A0">
        <w:rPr>
          <w:rFonts w:ascii="Traditional Arabic" w:hAnsi="Traditional Arabic" w:cs="Traditional Arabic"/>
          <w:color w:val="C00000"/>
          <w:sz w:val="32"/>
          <w:szCs w:val="32"/>
          <w:rtl/>
        </w:rPr>
        <w:t>﴿</w:t>
      </w:r>
      <w:r w:rsidR="008367A0" w:rsidRPr="008367A0">
        <w:rPr>
          <w:rFonts w:ascii="HQPB2" w:hAnsi="HQPB2" w:cs="Traditional Naskh" w:hint="eastAsia"/>
          <w:b/>
          <w:bCs/>
          <w:color w:val="282828"/>
          <w:sz w:val="32"/>
          <w:szCs w:val="32"/>
          <w:rtl/>
        </w:rPr>
        <w:t>إِنَّ</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اللَّهَ</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يَأْمُرُ</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بِالْعَدْلِ</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وَالْإِحْسَانِ</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وَإِيتَاءِ</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ذِي</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الْقُرْبَى</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وَيَنْهَى</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عَنِ</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الْفَحْشَاءِ</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وَالْمُنْكَرِ</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وَالْبَغْيِ</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يَعِظُكُمْ</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لَعَلَّكُمْ</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تَذَكَّرُونَ</w:t>
      </w:r>
      <w:r w:rsidR="008367A0" w:rsidRPr="008367A0">
        <w:rPr>
          <w:rFonts w:ascii="Traditional Arabic" w:hAnsi="Traditional Arabic" w:cs="Traditional Arabic"/>
          <w:b/>
          <w:bCs/>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7"/>
      </w:r>
      <w:r w:rsidRPr="0025094E">
        <w:rPr>
          <w:rStyle w:val="FootnoteReference"/>
          <w:rFonts w:cs="Traditional Naskh" w:hint="cs"/>
          <w:sz w:val="32"/>
          <w:szCs w:val="32"/>
          <w:rtl/>
        </w:rPr>
        <w:t>)</w:t>
      </w:r>
      <w:r w:rsidRPr="0088525E">
        <w:rPr>
          <w:rFonts w:ascii="HQPB2" w:hAnsi="HQPB2" w:cs="Traditional Naskh"/>
          <w:sz w:val="32"/>
          <w:szCs w:val="32"/>
          <w:rtl/>
        </w:rPr>
        <w:t xml:space="preserve"> </w:t>
      </w:r>
      <w:r w:rsidRPr="0088525E">
        <w:rPr>
          <w:rFonts w:ascii="HQPB2" w:hAnsi="HQPB2" w:cs="Traditional Naskh" w:hint="cs"/>
          <w:sz w:val="32"/>
          <w:szCs w:val="32"/>
          <w:rtl/>
        </w:rPr>
        <w:t>.</w:t>
      </w:r>
      <w:r w:rsidRPr="0088525E">
        <w:rPr>
          <w:rFonts w:ascii="mylotus" w:hAnsi="mylotus" w:cs="Traditional Naskh" w:hint="cs"/>
          <w:sz w:val="32"/>
          <w:szCs w:val="32"/>
          <w:rtl/>
        </w:rPr>
        <w:t xml:space="preserve">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 ولذكر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يعلم ما تصنعون.</w:t>
      </w:r>
    </w:p>
    <w:p w:rsidR="00940A28" w:rsidRDefault="00940A28" w:rsidP="006749D3">
      <w:pPr>
        <w:widowControl w:val="0"/>
        <w:spacing w:after="0" w:line="216" w:lineRule="auto"/>
        <w:ind w:firstLine="284"/>
        <w:jc w:val="lowKashida"/>
        <w:rPr>
          <w:rFonts w:ascii="mylotus" w:hAnsi="mylotus" w:cs="Traditional Naskh"/>
          <w:sz w:val="32"/>
          <w:szCs w:val="32"/>
          <w:rtl/>
        </w:rPr>
      </w:pPr>
    </w:p>
    <w:p w:rsidR="0025094E" w:rsidRPr="00A27970" w:rsidRDefault="0025094E" w:rsidP="0025094E">
      <w:pPr>
        <w:pStyle w:val="2"/>
        <w:keepNext w:val="0"/>
        <w:spacing w:after="40" w:line="216" w:lineRule="auto"/>
        <w:ind w:firstLine="0"/>
        <w:jc w:val="center"/>
        <w:rPr>
          <w:b w:val="0"/>
          <w:bCs w:val="0"/>
          <w:color w:val="C00000"/>
          <w:lang w:eastAsia="en-US"/>
        </w:rPr>
      </w:pPr>
      <w:bookmarkStart w:id="108" w:name="_Toc520822069"/>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08"/>
    </w:p>
    <w:p w:rsidR="0025094E" w:rsidRPr="0088525E" w:rsidRDefault="0025094E"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Pr>
      </w:pPr>
    </w:p>
    <w:p w:rsidR="00940A28" w:rsidRPr="0088525E" w:rsidRDefault="00940A28"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940A28" w:rsidRPr="009C2FEC" w:rsidRDefault="00E75E6C" w:rsidP="00E75E6C">
      <w:pPr>
        <w:pStyle w:val="4"/>
        <w:rPr>
          <w:rFonts w:cs="KFGQPC Uthman Taha Naskh"/>
          <w:rtl/>
        </w:rPr>
      </w:pPr>
      <w:bookmarkStart w:id="109" w:name="_Toc520822070"/>
      <w:r w:rsidRPr="009C2FEC">
        <w:rPr>
          <w:rFonts w:cs="KFGQPC Uthman Taha Naskh" w:hint="cs"/>
          <w:rtl/>
        </w:rPr>
        <w:lastRenderedPageBreak/>
        <w:t>25-</w:t>
      </w:r>
      <w:r w:rsidR="00940A28" w:rsidRPr="009C2FEC">
        <w:rPr>
          <w:rFonts w:cs="KFGQPC Uthman Taha Naskh" w:hint="cs"/>
          <w:rtl/>
        </w:rPr>
        <w:t>فضل العشر الأواخر من رمضان وخصائصها</w:t>
      </w:r>
      <w:bookmarkEnd w:id="109"/>
    </w:p>
    <w:p w:rsidR="00B84917" w:rsidRDefault="00B84917" w:rsidP="008367A0">
      <w:pPr>
        <w:pStyle w:val="5"/>
      </w:pPr>
      <w:bookmarkStart w:id="110" w:name="_Toc520822071"/>
      <w:r>
        <w:rPr>
          <w:rFonts w:hint="cs"/>
          <w:rtl/>
        </w:rPr>
        <w:t>الخطبة الأولى</w:t>
      </w:r>
      <w:bookmarkEnd w:id="110"/>
    </w:p>
    <w:p w:rsidR="00940A28" w:rsidRPr="0088525E" w:rsidRDefault="00940A28" w:rsidP="0025094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88525E" w:rsidRDefault="00940A28" w:rsidP="0025094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8367A0" w:rsidRPr="008367A0">
        <w:rPr>
          <w:rFonts w:ascii="Traditional Arabic" w:hAnsi="Traditional Arabic" w:cs="Traditional Arabic"/>
          <w:color w:val="C00000"/>
          <w:sz w:val="32"/>
          <w:szCs w:val="32"/>
          <w:rtl/>
        </w:rPr>
        <w:t>﴿</w:t>
      </w:r>
      <w:r w:rsidR="008367A0" w:rsidRPr="008367A0">
        <w:rPr>
          <w:rFonts w:ascii="HQPB2" w:hAnsi="HQPB2" w:cs="Traditional Naskh" w:hint="eastAsia"/>
          <w:b/>
          <w:bCs/>
          <w:color w:val="282828"/>
          <w:sz w:val="32"/>
          <w:szCs w:val="32"/>
          <w:rtl/>
        </w:rPr>
        <w:t>اتَّقُوا</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اللَّهَ</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حَقَّ</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تُقَاتِهِ</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وَلَا</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تَمُوتُنَّ</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إِلَّا</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وَأَنْتُمْ</w:t>
      </w:r>
      <w:r w:rsidR="008367A0" w:rsidRPr="008367A0">
        <w:rPr>
          <w:rFonts w:ascii="HQPB2" w:hAnsi="HQPB2" w:cs="Traditional Naskh"/>
          <w:b/>
          <w:bCs/>
          <w:color w:val="282828"/>
          <w:sz w:val="32"/>
          <w:szCs w:val="32"/>
          <w:rtl/>
        </w:rPr>
        <w:t xml:space="preserve"> </w:t>
      </w:r>
      <w:r w:rsidR="008367A0" w:rsidRPr="008367A0">
        <w:rPr>
          <w:rFonts w:ascii="HQPB2" w:hAnsi="HQPB2" w:cs="Traditional Naskh" w:hint="eastAsia"/>
          <w:b/>
          <w:bCs/>
          <w:color w:val="282828"/>
          <w:sz w:val="32"/>
          <w:szCs w:val="32"/>
          <w:rtl/>
        </w:rPr>
        <w:t>مُسْلِمُونَ</w:t>
      </w:r>
      <w:r w:rsidR="008367A0" w:rsidRPr="008367A0">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8"/>
      </w:r>
      <w:r w:rsidRPr="0025094E">
        <w:rPr>
          <w:rStyle w:val="FootnoteReference"/>
          <w:rFonts w:cs="Traditional Naskh" w:hint="cs"/>
          <w:sz w:val="32"/>
          <w:szCs w:val="32"/>
          <w:rtl/>
        </w:rPr>
        <w:t>)</w:t>
      </w:r>
      <w:r w:rsidRPr="0088525E">
        <w:rPr>
          <w:rFonts w:ascii="HQPB2" w:hAnsi="HQPB2" w:cs="Traditional Naskh" w:hint="cs"/>
          <w:color w:val="282828"/>
          <w:sz w:val="32"/>
          <w:szCs w:val="32"/>
          <w:rtl/>
        </w:rPr>
        <w:t>.</w:t>
      </w:r>
      <w:r w:rsidRPr="0088525E">
        <w:rPr>
          <w:rFonts w:ascii="mylotus" w:hAnsi="mylotus" w:cs="Traditional Naskh" w:hint="cs"/>
          <w:sz w:val="32"/>
          <w:szCs w:val="32"/>
          <w:rtl/>
        </w:rPr>
        <w:t xml:space="preserve"> معاشر المؤمنين: اشكروا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نعمه التي لا تعدُّ ولا تحصى، ومن هذه النعم العظيمة أن بلَّغكم رمضان وقد حُرِمَ هذه النعمة كثير من الناس، </w:t>
      </w:r>
      <w:r w:rsidR="008367A0" w:rsidRPr="008367A0">
        <w:rPr>
          <w:rFonts w:ascii="Traditional Arabic" w:hAnsi="Traditional Arabic" w:cs="Traditional Arabic"/>
          <w:color w:val="C00000"/>
          <w:sz w:val="32"/>
          <w:szCs w:val="32"/>
          <w:rtl/>
        </w:rPr>
        <w:t>﴿</w:t>
      </w:r>
      <w:r w:rsidR="008367A0" w:rsidRPr="008367A0">
        <w:rPr>
          <w:rFonts w:ascii="HQPB2" w:hAnsi="HQPB2" w:cs="Traditional Naskh" w:hint="eastAsia"/>
          <w:b/>
          <w:bCs/>
          <w:color w:val="000000"/>
          <w:sz w:val="32"/>
          <w:szCs w:val="32"/>
          <w:rtl/>
        </w:rPr>
        <w:t>وَإِنْ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تَعُدُّوا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نِعْمَتَ</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اللَّهِ</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تُحْصُوهَا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إِنَّ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الْإِنْسَانَ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لَظَلُومٌ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كَفَّارٌ</w:t>
      </w:r>
      <w:r w:rsidR="008367A0" w:rsidRPr="008367A0">
        <w:rPr>
          <w:rFonts w:ascii="HQPB2" w:hAnsi="HQPB2" w:cs="Traditional Naskh"/>
          <w:b/>
          <w:bCs/>
          <w:color w:val="000000"/>
          <w:sz w:val="32"/>
          <w:szCs w:val="32"/>
          <w:rtl/>
        </w:rPr>
        <w:t xml:space="preserve"> </w:t>
      </w:r>
      <w:r w:rsidR="008367A0" w:rsidRPr="008367A0">
        <w:rPr>
          <w:rFonts w:ascii="Traditional Arabic" w:hAnsi="Traditional Arabic" w:cs="Traditional Arabic"/>
          <w:b/>
          <w:bCs/>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69"/>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w:t>
      </w:r>
      <w:r w:rsidR="008367A0" w:rsidRPr="008367A0">
        <w:rPr>
          <w:rFonts w:ascii="Traditional Arabic" w:hAnsi="Traditional Arabic" w:cs="Traditional Arabic"/>
          <w:b/>
          <w:bCs/>
          <w:color w:val="C00000"/>
          <w:sz w:val="32"/>
          <w:szCs w:val="32"/>
          <w:rtl/>
        </w:rPr>
        <w:t>﴿</w:t>
      </w:r>
      <w:r w:rsidR="008367A0" w:rsidRPr="008367A0">
        <w:rPr>
          <w:rFonts w:ascii="HQPB2" w:hAnsi="HQPB2" w:cs="Traditional Naskh" w:hint="eastAsia"/>
          <w:b/>
          <w:bCs/>
          <w:color w:val="000000"/>
          <w:sz w:val="32"/>
          <w:szCs w:val="32"/>
          <w:rtl/>
        </w:rPr>
        <w:t>وَإِنْ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تَعُدُّوا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نِعْمَةَ</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اللَّهِ</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تُحْصُوهَا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إِنَّ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اللَّهَ</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لَغَفُورٌ</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رَحِيمٌ</w:t>
      </w:r>
      <w:r w:rsidR="008367A0" w:rsidRPr="008367A0">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0"/>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w:t>
      </w:r>
      <w:r w:rsidR="008367A0" w:rsidRPr="008367A0">
        <w:rPr>
          <w:rFonts w:ascii="Traditional Arabic" w:hAnsi="Traditional Arabic" w:cs="Traditional Arabic"/>
          <w:color w:val="C00000"/>
          <w:sz w:val="32"/>
          <w:szCs w:val="32"/>
          <w:rtl/>
        </w:rPr>
        <w:t>﴿</w:t>
      </w:r>
      <w:r w:rsidR="008367A0" w:rsidRPr="008367A0">
        <w:rPr>
          <w:rFonts w:ascii="HQPB2" w:hAnsi="HQPB2" w:cs="Traditional Naskh" w:hint="eastAsia"/>
          <w:b/>
          <w:bCs/>
          <w:color w:val="000000"/>
          <w:sz w:val="32"/>
          <w:szCs w:val="32"/>
          <w:rtl/>
        </w:rPr>
        <w:t>وَمَا</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بِكُمْ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مِنْ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نِعْمَةٍ</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فَمِنَ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اللَّهِ</w:t>
      </w:r>
      <w:r w:rsidR="008367A0" w:rsidRPr="008367A0">
        <w:rPr>
          <w:rFonts w:ascii="HQPB2" w:hAnsi="HQPB2" w:cs="Traditional Naskh"/>
          <w:b/>
          <w:bCs/>
          <w:color w:val="000000"/>
          <w:sz w:val="32"/>
          <w:szCs w:val="32"/>
          <w:rtl/>
        </w:rPr>
        <w:t xml:space="preserve"> </w:t>
      </w:r>
      <w:r w:rsidR="008367A0" w:rsidRPr="008367A0">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1"/>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وإن شكرتموه بأفعالكم وأقوالكم وقلوكم زادكم من فضله, وإحسانه, وتوفيقه, وامتنانه، قال تعالى: </w:t>
      </w:r>
      <w:r w:rsidR="008367A0" w:rsidRPr="008367A0">
        <w:rPr>
          <w:rFonts w:ascii="Traditional Arabic" w:hAnsi="Traditional Arabic" w:cs="Traditional Arabic"/>
          <w:color w:val="C00000"/>
          <w:sz w:val="32"/>
          <w:szCs w:val="32"/>
          <w:rtl/>
        </w:rPr>
        <w:t>﴿</w:t>
      </w:r>
      <w:r w:rsidR="008367A0" w:rsidRPr="008367A0">
        <w:rPr>
          <w:rFonts w:ascii="HQPB2" w:hAnsi="HQPB2" w:cs="Traditional Naskh" w:hint="eastAsia"/>
          <w:b/>
          <w:bCs/>
          <w:color w:val="000000"/>
          <w:sz w:val="32"/>
          <w:szCs w:val="32"/>
          <w:rtl/>
        </w:rPr>
        <w:t>وَإِذْ</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تَأَذَّنَ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رَبُّكُمْ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لَئِنْ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شَكَرْتُمْ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لَأَزِيدَنَّكُمْ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وَلَئِنْ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كَفَرْتُمْ</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إِنَّ</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عَذَابِي</w:t>
      </w:r>
      <w:r w:rsidR="008367A0" w:rsidRPr="008367A0">
        <w:rPr>
          <w:rFonts w:ascii="HQPB2" w:hAnsi="HQPB2" w:cs="Traditional Naskh"/>
          <w:b/>
          <w:bCs/>
          <w:color w:val="000000"/>
          <w:sz w:val="32"/>
          <w:szCs w:val="32"/>
          <w:rtl/>
        </w:rPr>
        <w:t xml:space="preserve"> </w:t>
      </w:r>
      <w:r w:rsidR="008367A0" w:rsidRPr="008367A0">
        <w:rPr>
          <w:rFonts w:ascii="HQPB2" w:hAnsi="HQPB2" w:cs="Traditional Naskh" w:hint="eastAsia"/>
          <w:b/>
          <w:bCs/>
          <w:color w:val="000000"/>
          <w:sz w:val="32"/>
          <w:szCs w:val="32"/>
          <w:rtl/>
        </w:rPr>
        <w:t>لَشَدِيدٌ</w:t>
      </w:r>
      <w:r w:rsidR="008367A0" w:rsidRPr="008367A0">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2"/>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367A0" w:rsidRDefault="00940A28" w:rsidP="0025094E">
      <w:pPr>
        <w:widowControl w:val="0"/>
        <w:spacing w:after="0" w:line="204" w:lineRule="auto"/>
        <w:ind w:firstLine="284"/>
        <w:jc w:val="lowKashida"/>
        <w:rPr>
          <w:rFonts w:ascii="mylotus" w:hAnsi="mylotus" w:cs="Traditional Naskh"/>
          <w:spacing w:val="-10"/>
          <w:sz w:val="32"/>
          <w:szCs w:val="32"/>
          <w:rtl/>
        </w:rPr>
      </w:pPr>
      <w:r w:rsidRPr="008367A0">
        <w:rPr>
          <w:rFonts w:ascii="mylotus" w:hAnsi="mylotus" w:cs="Traditional Naskh" w:hint="cs"/>
          <w:b/>
          <w:bCs/>
          <w:spacing w:val="-10"/>
          <w:sz w:val="32"/>
          <w:szCs w:val="32"/>
          <w:rtl/>
        </w:rPr>
        <w:t>عباد ا</w:t>
      </w:r>
      <w:r w:rsidR="00A1582F" w:rsidRPr="008367A0">
        <w:rPr>
          <w:rFonts w:ascii="mylotus" w:hAnsi="mylotus" w:cs="Traditional Naskh" w:hint="cs"/>
          <w:b/>
          <w:bCs/>
          <w:spacing w:val="-10"/>
          <w:sz w:val="32"/>
          <w:szCs w:val="32"/>
          <w:rtl/>
        </w:rPr>
        <w:t>للَّه</w:t>
      </w:r>
      <w:r w:rsidRPr="008367A0">
        <w:rPr>
          <w:rFonts w:ascii="mylotus" w:hAnsi="mylotus" w:cs="Traditional Naskh" w:hint="cs"/>
          <w:spacing w:val="-10"/>
          <w:sz w:val="32"/>
          <w:szCs w:val="32"/>
          <w:rtl/>
        </w:rPr>
        <w:t>: كُنَّا بالأمس القريب نستقبل رمضان بالبهجة والسرور، وقد أسرعت الأيام حتى ذهب أكثره وقد أحسن أنَاسٌ في الأيام الماضية فصاموا النهار وقاموا الليل، وقرأوا القرآن، وتصدقوا وأحسنوا، وتركوا المعاصي والسيئات، فلهم الأجر العظيم، والثواب الكبير، وعليهم المزيد في الباقي من أيام رمضان المبارك، وقد أساء آخرون فأخلُّوا بالصيام, وتركوا القيام, وسهروا الليالي الطوال على قيل وقال, وإضاعة المال، ومنعٍ وهات، وهجروا القرآن، وبخلوا بأموالهم، لكن ا</w:t>
      </w:r>
      <w:r w:rsidR="00A1582F" w:rsidRPr="008367A0">
        <w:rPr>
          <w:rFonts w:ascii="mylotus" w:hAnsi="mylotus" w:cs="Traditional Naskh" w:hint="cs"/>
          <w:spacing w:val="-10"/>
          <w:sz w:val="32"/>
          <w:szCs w:val="32"/>
          <w:rtl/>
        </w:rPr>
        <w:t>للَّه</w:t>
      </w:r>
      <w:r w:rsidRPr="008367A0">
        <w:rPr>
          <w:rFonts w:ascii="mylotus" w:hAnsi="mylotus" w:cs="Traditional Naskh" w:hint="cs"/>
          <w:spacing w:val="-10"/>
          <w:sz w:val="32"/>
          <w:szCs w:val="32"/>
          <w:rtl/>
        </w:rPr>
        <w:t xml:space="preserve"> تعالى ذو </w:t>
      </w:r>
      <w:r w:rsidRPr="008367A0">
        <w:rPr>
          <w:rFonts w:ascii="mylotus" w:hAnsi="mylotus" w:cs="Traditional Naskh" w:hint="cs"/>
          <w:spacing w:val="-10"/>
          <w:sz w:val="32"/>
          <w:szCs w:val="32"/>
          <w:rtl/>
        </w:rPr>
        <w:lastRenderedPageBreak/>
        <w:t>الفضل العظيم والإحسان العميم, يقبل التوبة ويعفو عن السيئات لمن تاب وأناب، وقد جعل سبحانه العشر الأواخر من رمضان فرصة لمن أحسن في أول الشهر أن يزاد، ولمن أساء أن يستدرك ما فاته؛ ويغتنم هذه الأيام العشر في الطاعات وما يقربه من ا</w:t>
      </w:r>
      <w:r w:rsidR="00A1582F" w:rsidRPr="008367A0">
        <w:rPr>
          <w:rFonts w:ascii="mylotus" w:hAnsi="mylotus" w:cs="Traditional Naskh" w:hint="cs"/>
          <w:spacing w:val="-10"/>
          <w:sz w:val="32"/>
          <w:szCs w:val="32"/>
          <w:rtl/>
        </w:rPr>
        <w:t>للَّه</w:t>
      </w:r>
      <w:r w:rsidRPr="008367A0">
        <w:rPr>
          <w:rFonts w:ascii="mylotus" w:hAnsi="mylotus" w:cs="Traditional Naskh" w:hint="cs"/>
          <w:spacing w:val="-10"/>
          <w:sz w:val="32"/>
          <w:szCs w:val="32"/>
          <w:rtl/>
        </w:rPr>
        <w:t xml:space="preserve"> تعالى، والعشر الأواخر لها خصائص وفضائل منها:</w:t>
      </w:r>
    </w:p>
    <w:p w:rsidR="00940A28" w:rsidRPr="008367A0" w:rsidRDefault="00940A28" w:rsidP="0025094E">
      <w:pPr>
        <w:widowControl w:val="0"/>
        <w:spacing w:after="0" w:line="204" w:lineRule="auto"/>
        <w:ind w:firstLine="284"/>
        <w:jc w:val="lowKashida"/>
        <w:rPr>
          <w:rFonts w:ascii="mylotus" w:hAnsi="mylotus" w:cs="Traditional Naskh"/>
          <w:spacing w:val="-4"/>
          <w:sz w:val="32"/>
          <w:szCs w:val="32"/>
          <w:rtl/>
        </w:rPr>
      </w:pPr>
      <w:r w:rsidRPr="008367A0">
        <w:rPr>
          <w:rFonts w:ascii="AAAGoldenLotus Stg1_Ver1" w:hAnsi="AAAGoldenLotus Stg1_Ver1" w:cs="AAAGoldenLotus Stg1_Ver1"/>
          <w:color w:val="C00000"/>
          <w:spacing w:val="-4"/>
          <w:sz w:val="24"/>
          <w:szCs w:val="24"/>
          <w:rtl/>
        </w:rPr>
        <w:t>*</w:t>
      </w:r>
      <w:r w:rsidRPr="008367A0">
        <w:rPr>
          <w:rFonts w:ascii="mylotus" w:hAnsi="mylotus" w:cs="Traditional Naskh" w:hint="cs"/>
          <w:spacing w:val="-4"/>
          <w:sz w:val="32"/>
          <w:szCs w:val="32"/>
          <w:rtl/>
        </w:rPr>
        <w:t xml:space="preserve"> نزول القرآن في العشر الأواخر من رمضان، في ليلة القدر، قال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 xml:space="preserve"> تعالى: </w:t>
      </w:r>
      <w:r w:rsidR="008367A0" w:rsidRPr="008367A0">
        <w:rPr>
          <w:rFonts w:ascii="Traditional Arabic" w:hAnsi="Traditional Arabic" w:cs="Traditional Arabic"/>
          <w:color w:val="C00000"/>
          <w:spacing w:val="-4"/>
          <w:sz w:val="32"/>
          <w:szCs w:val="32"/>
          <w:rtl/>
        </w:rPr>
        <w:t>﴿</w:t>
      </w:r>
      <w:r w:rsidR="008367A0" w:rsidRPr="008367A0">
        <w:rPr>
          <w:rFonts w:ascii="HQPB2" w:hAnsi="HQPB2" w:cs="Traditional Naskh" w:hint="eastAsia"/>
          <w:b/>
          <w:bCs/>
          <w:color w:val="000000"/>
          <w:spacing w:val="-4"/>
          <w:sz w:val="32"/>
          <w:szCs w:val="32"/>
          <w:rtl/>
        </w:rPr>
        <w:t>إِنَّا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أَنْزَلْنَاهُ</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فِي</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لَيْلَةِ</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الْقَدْرِ</w:t>
      </w:r>
      <w:r w:rsidR="008367A0" w:rsidRPr="008367A0">
        <w:rPr>
          <w:rFonts w:ascii="Traditional Arabic" w:hAnsi="Traditional Arabic" w:cs="Traditional Arabic"/>
          <w:color w:val="C00000"/>
          <w:spacing w:val="-4"/>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3"/>
      </w:r>
      <w:r w:rsidRPr="0025094E">
        <w:rPr>
          <w:rStyle w:val="FootnoteReference"/>
          <w:rFonts w:cs="Traditional Naskh" w:hint="cs"/>
          <w:sz w:val="32"/>
          <w:szCs w:val="32"/>
          <w:rtl/>
        </w:rPr>
        <w:t>)</w:t>
      </w:r>
      <w:r w:rsidRPr="008367A0">
        <w:rPr>
          <w:rFonts w:ascii="mylotus" w:hAnsi="mylotus" w:cs="Traditional Naskh" w:hint="cs"/>
          <w:spacing w:val="-4"/>
          <w:sz w:val="32"/>
          <w:szCs w:val="32"/>
          <w:rtl/>
        </w:rPr>
        <w:t xml:space="preserve">. وقال </w:t>
      </w:r>
      <w:r w:rsidR="008367A0" w:rsidRPr="008367A0">
        <w:rPr>
          <w:rFonts w:ascii="mylotus" w:hAnsi="mylotus" w:cs="Traditional Naskh" w:hint="cs"/>
          <w:color w:val="C00000"/>
          <w:spacing w:val="-4"/>
          <w:sz w:val="32"/>
          <w:szCs w:val="32"/>
        </w:rPr>
        <w:sym w:font="AGA Arabesque" w:char="F055"/>
      </w:r>
      <w:r w:rsidRPr="008367A0">
        <w:rPr>
          <w:rFonts w:ascii="mylotus" w:hAnsi="mylotus" w:cs="Traditional Naskh" w:hint="cs"/>
          <w:spacing w:val="-4"/>
          <w:sz w:val="32"/>
          <w:szCs w:val="32"/>
          <w:rtl/>
        </w:rPr>
        <w:t xml:space="preserve">: </w:t>
      </w:r>
      <w:r w:rsidR="008367A0" w:rsidRPr="008367A0">
        <w:rPr>
          <w:rFonts w:ascii="Traditional Arabic" w:hAnsi="Traditional Arabic" w:cs="Traditional Arabic"/>
          <w:color w:val="C00000"/>
          <w:spacing w:val="-4"/>
          <w:sz w:val="32"/>
          <w:szCs w:val="32"/>
          <w:rtl/>
        </w:rPr>
        <w:t>﴿</w:t>
      </w:r>
      <w:r w:rsidR="008367A0" w:rsidRPr="008367A0">
        <w:rPr>
          <w:rFonts w:ascii="HQPB2" w:hAnsi="HQPB2" w:cs="Traditional Naskh" w:hint="eastAsia"/>
          <w:b/>
          <w:bCs/>
          <w:color w:val="000000"/>
          <w:spacing w:val="-4"/>
          <w:sz w:val="32"/>
          <w:szCs w:val="32"/>
          <w:rtl/>
        </w:rPr>
        <w:t>إِنَّا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أَنْزَلْنَاهُ</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فِي</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لَيْلَةٍ</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مُبَارَكَةٍ</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إِنَّا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كُنَّا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مُنْذِرِينَ</w:t>
      </w:r>
      <w:r w:rsidR="008367A0" w:rsidRPr="008367A0">
        <w:rPr>
          <w:rFonts w:ascii="Traditional Arabic" w:hAnsi="Traditional Arabic" w:cs="Traditional Arabic"/>
          <w:color w:val="C00000"/>
          <w:spacing w:val="-4"/>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4"/>
      </w:r>
      <w:r w:rsidRPr="0025094E">
        <w:rPr>
          <w:rStyle w:val="FootnoteReference"/>
          <w:rFonts w:cs="Traditional Naskh" w:hint="cs"/>
          <w:sz w:val="32"/>
          <w:szCs w:val="32"/>
          <w:rtl/>
        </w:rPr>
        <w:t>)</w:t>
      </w:r>
      <w:r w:rsidRPr="008367A0">
        <w:rPr>
          <w:rFonts w:ascii="mylotus" w:hAnsi="mylotus" w:cs="Traditional Naskh" w:hint="cs"/>
          <w:spacing w:val="-4"/>
          <w:sz w:val="32"/>
          <w:szCs w:val="32"/>
          <w:rtl/>
        </w:rPr>
        <w:t>. وهذا من أعظم فضائل العشر: أن ا</w:t>
      </w:r>
      <w:r w:rsidR="00A1582F" w:rsidRPr="008367A0">
        <w:rPr>
          <w:rFonts w:ascii="mylotus" w:hAnsi="mylotus" w:cs="Traditional Naskh" w:hint="cs"/>
          <w:spacing w:val="-4"/>
          <w:sz w:val="32"/>
          <w:szCs w:val="32"/>
          <w:rtl/>
        </w:rPr>
        <w:t>للَّه</w:t>
      </w:r>
      <w:r w:rsidRPr="008367A0">
        <w:rPr>
          <w:rFonts w:ascii="mylotus" w:hAnsi="mylotus" w:cs="Traditional Naskh" w:hint="cs"/>
          <w:spacing w:val="-4"/>
          <w:sz w:val="32"/>
          <w:szCs w:val="32"/>
          <w:rtl/>
        </w:rPr>
        <w:t xml:space="preserve"> أنزل هذا النور المبين فأخرج به من الظلمات إلى النور، ومن الجهل إلى نور العلم والإيمان، وهذا القرآن العظيم شفاءٌ وهدىً ورحمةٌ للمؤمنين، وموعظة وشفاء لما في الصدور، </w:t>
      </w:r>
      <w:r w:rsidR="008367A0" w:rsidRPr="008367A0">
        <w:rPr>
          <w:rFonts w:ascii="Traditional Arabic" w:hAnsi="Traditional Arabic" w:cs="Traditional Arabic"/>
          <w:color w:val="C00000"/>
          <w:spacing w:val="-4"/>
          <w:sz w:val="32"/>
          <w:szCs w:val="32"/>
          <w:rtl/>
        </w:rPr>
        <w:t>﴿</w:t>
      </w:r>
      <w:r w:rsidR="008367A0" w:rsidRPr="008367A0">
        <w:rPr>
          <w:rFonts w:ascii="HQPB2" w:hAnsi="HQPB2" w:cs="Traditional Naskh" w:hint="eastAsia"/>
          <w:b/>
          <w:bCs/>
          <w:color w:val="000000"/>
          <w:spacing w:val="-4"/>
          <w:sz w:val="32"/>
          <w:szCs w:val="32"/>
          <w:rtl/>
        </w:rPr>
        <w:t>قُلْ</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بِفَضْلِ</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اللَّهِ</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وَبِرَحْمَتِهِ</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فَبِذَلِكَ</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فَلْيَفْرَحُوا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هُوَ</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خَيْرٌ</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مِمَّا</w:t>
      </w:r>
      <w:r w:rsidR="008367A0" w:rsidRPr="008367A0">
        <w:rPr>
          <w:rFonts w:ascii="HQPB2" w:hAnsi="HQPB2" w:cs="Traditional Naskh"/>
          <w:b/>
          <w:bCs/>
          <w:color w:val="000000"/>
          <w:spacing w:val="-4"/>
          <w:sz w:val="32"/>
          <w:szCs w:val="32"/>
          <w:rtl/>
        </w:rPr>
        <w:t xml:space="preserve"> </w:t>
      </w:r>
      <w:r w:rsidR="008367A0" w:rsidRPr="008367A0">
        <w:rPr>
          <w:rFonts w:ascii="HQPB2" w:hAnsi="HQPB2" w:cs="Traditional Naskh" w:hint="eastAsia"/>
          <w:b/>
          <w:bCs/>
          <w:color w:val="000000"/>
          <w:spacing w:val="-4"/>
          <w:sz w:val="32"/>
          <w:szCs w:val="32"/>
          <w:rtl/>
        </w:rPr>
        <w:t>يَجْمَعُونَ</w:t>
      </w:r>
      <w:r w:rsidR="008367A0" w:rsidRPr="008367A0">
        <w:rPr>
          <w:rFonts w:ascii="Traditional Arabic" w:hAnsi="Traditional Arabic" w:cs="Traditional Arabic"/>
          <w:color w:val="C00000"/>
          <w:spacing w:val="-4"/>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5"/>
      </w:r>
      <w:r w:rsidRPr="0025094E">
        <w:rPr>
          <w:rStyle w:val="FootnoteReference"/>
          <w:rFonts w:cs="Traditional Naskh" w:hint="cs"/>
          <w:sz w:val="32"/>
          <w:szCs w:val="32"/>
          <w:rtl/>
        </w:rPr>
        <w:t>)</w:t>
      </w:r>
      <w:r w:rsidRPr="008367A0">
        <w:rPr>
          <w:rFonts w:ascii="mylotus" w:hAnsi="mylotus" w:cs="Traditional Naskh" w:hint="cs"/>
          <w:spacing w:val="-4"/>
          <w:sz w:val="32"/>
          <w:szCs w:val="32"/>
          <w:rtl/>
        </w:rPr>
        <w:t>.</w:t>
      </w:r>
    </w:p>
    <w:p w:rsidR="00940A28" w:rsidRPr="0088525E" w:rsidRDefault="008367A0" w:rsidP="0025094E">
      <w:pPr>
        <w:widowControl w:val="0"/>
        <w:spacing w:after="0" w:line="204"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ومن خصائص هذه العشر الأواخر ليلة القدر والعبادة في هذه الليلة خير من العبادة في ألف شهر، فالعبادة فيها خير وأفضل من العبادة في ثلاث وثمانين سنة وما يقرب من أربعة أشهر، وهذا فضل عظيم لمن وفقه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قال </w:t>
      </w:r>
      <w:r w:rsidRPr="008367A0">
        <w:rPr>
          <w:rFonts w:ascii="mylotus" w:hAnsi="mylotus" w:cs="Traditional Naskh" w:hint="cs"/>
          <w:color w:val="C00000"/>
          <w:sz w:val="32"/>
          <w:szCs w:val="32"/>
        </w:rPr>
        <w:sym w:font="AGA Arabesque" w:char="F055"/>
      </w:r>
      <w:r w:rsidR="00940A28" w:rsidRPr="0088525E">
        <w:rPr>
          <w:rFonts w:ascii="mylotus" w:hAnsi="mylotus" w:cs="Traditional Naskh" w:hint="cs"/>
          <w:sz w:val="32"/>
          <w:szCs w:val="32"/>
          <w:rtl/>
        </w:rPr>
        <w:t xml:space="preserve">: </w:t>
      </w:r>
      <w:r w:rsidRPr="008367A0">
        <w:rPr>
          <w:rFonts w:ascii="Traditional Arabic" w:hAnsi="Traditional Arabic" w:cs="Traditional Arabic"/>
          <w:color w:val="C00000"/>
          <w:sz w:val="32"/>
          <w:szCs w:val="32"/>
          <w:rtl/>
        </w:rPr>
        <w:t>﴿</w:t>
      </w:r>
      <w:r w:rsidRPr="008367A0">
        <w:rPr>
          <w:rFonts w:ascii="HQPB2" w:hAnsi="HQPB2" w:cs="Traditional Naskh" w:hint="eastAsia"/>
          <w:b/>
          <w:bCs/>
          <w:color w:val="000000"/>
          <w:sz w:val="32"/>
          <w:szCs w:val="32"/>
          <w:rtl/>
        </w:rPr>
        <w:t>إِنَّا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أَنْزَلْنَاهُ</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فِي</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لَيْلَةِ</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الْقَدْرِ</w:t>
      </w:r>
      <w:r w:rsidRPr="008367A0">
        <w:rPr>
          <w:rFonts w:ascii="HQPB2" w:hAnsi="HQPB2" w:cs="Traditional Naskh"/>
          <w:b/>
          <w:bCs/>
          <w:color w:val="000000"/>
          <w:sz w:val="32"/>
          <w:szCs w:val="32"/>
          <w:rtl/>
        </w:rPr>
        <w:t xml:space="preserve"> </w:t>
      </w:r>
      <w:r w:rsidRPr="008367A0">
        <w:rPr>
          <w:rFonts w:ascii="AAAGoldenLotus Stg1_Ver1" w:hAnsi="AAAGoldenLotus Stg1_Ver1" w:cs="AAAGoldenLotus Stg1_Ver1"/>
          <w:color w:val="C00000"/>
          <w:spacing w:val="-6"/>
          <w:sz w:val="24"/>
          <w:szCs w:val="24"/>
          <w:rtl/>
        </w:rPr>
        <w:t>*</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وَمَا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أَدْرَاكَ</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مَا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لَيْلَةُ</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الْقَدْرِ</w:t>
      </w:r>
      <w:r w:rsidRPr="008367A0">
        <w:rPr>
          <w:rFonts w:ascii="HQPB2" w:hAnsi="HQPB2" w:cs="Traditional Naskh"/>
          <w:b/>
          <w:bCs/>
          <w:color w:val="000000"/>
          <w:sz w:val="32"/>
          <w:szCs w:val="32"/>
          <w:rtl/>
        </w:rPr>
        <w:t xml:space="preserve"> </w:t>
      </w:r>
      <w:r w:rsidRPr="008367A0">
        <w:rPr>
          <w:rFonts w:ascii="AAAGoldenLotus Stg1_Ver1" w:hAnsi="AAAGoldenLotus Stg1_Ver1" w:cs="AAAGoldenLotus Stg1_Ver1"/>
          <w:color w:val="C00000"/>
          <w:spacing w:val="-6"/>
          <w:sz w:val="24"/>
          <w:szCs w:val="24"/>
          <w:rtl/>
        </w:rPr>
        <w:t>*</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لَيْلَةُ</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الْقَدْرِ</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خَيْرٌ</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مِنْ</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أَلْفِ</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شَهْرٍ</w:t>
      </w:r>
      <w:r w:rsidRPr="008367A0">
        <w:rPr>
          <w:rFonts w:ascii="HQPB2" w:hAnsi="HQPB2" w:cs="Traditional Naskh"/>
          <w:b/>
          <w:bCs/>
          <w:color w:val="000000"/>
          <w:sz w:val="32"/>
          <w:szCs w:val="32"/>
          <w:rtl/>
        </w:rPr>
        <w:t xml:space="preserve"> </w:t>
      </w:r>
      <w:r w:rsidRPr="008367A0">
        <w:rPr>
          <w:rFonts w:ascii="AAAGoldenLotus Stg1_Ver1" w:hAnsi="AAAGoldenLotus Stg1_Ver1" w:cs="AAAGoldenLotus Stg1_Ver1"/>
          <w:color w:val="C00000"/>
          <w:spacing w:val="-6"/>
          <w:sz w:val="24"/>
          <w:szCs w:val="24"/>
          <w:rtl/>
        </w:rPr>
        <w:t>*</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تَنَزَّلُ</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الْمَلَائِكَةُ</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وَالرُّوحُ</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فِيهَا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بِإِذْنِ</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رَبِّهِمْ</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مِنْ</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كُلِّ</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أَمْرٍ</w:t>
      </w:r>
      <w:r w:rsidRPr="008367A0">
        <w:rPr>
          <w:rFonts w:ascii="HQPB2" w:hAnsi="HQPB2" w:cs="Traditional Naskh"/>
          <w:b/>
          <w:bCs/>
          <w:color w:val="000000"/>
          <w:sz w:val="32"/>
          <w:szCs w:val="32"/>
          <w:rtl/>
        </w:rPr>
        <w:t xml:space="preserve"> </w:t>
      </w:r>
      <w:r w:rsidRPr="008367A0">
        <w:rPr>
          <w:rFonts w:ascii="AAAGoldenLotus Stg1_Ver1" w:hAnsi="AAAGoldenLotus Stg1_Ver1" w:cs="AAAGoldenLotus Stg1_Ver1"/>
          <w:color w:val="C00000"/>
          <w:spacing w:val="-6"/>
          <w:sz w:val="24"/>
          <w:szCs w:val="24"/>
          <w:rtl/>
        </w:rPr>
        <w:t>*</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سَلَامٌ</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هِيَ</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حَتَّى</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مَطْلَعِ</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الْفَجْرِ</w:t>
      </w:r>
      <w:r w:rsidRPr="008367A0">
        <w:rPr>
          <w:rFonts w:ascii="Traditional Arabic" w:hAnsi="Traditional Arabic" w:cs="Traditional Arabic"/>
          <w:color w:val="C00000"/>
          <w:sz w:val="28"/>
          <w:szCs w:val="28"/>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76"/>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940A28" w:rsidP="0025094E">
      <w:pPr>
        <w:widowControl w:val="0"/>
        <w:spacing w:after="0" w:line="204" w:lineRule="auto"/>
        <w:ind w:firstLine="284"/>
        <w:jc w:val="lowKashida"/>
        <w:rPr>
          <w:rFonts w:ascii="mylotus" w:hAnsi="mylotus" w:cs="Traditional Naskh"/>
          <w:b/>
          <w:bCs/>
          <w:sz w:val="32"/>
          <w:szCs w:val="32"/>
          <w:rtl/>
        </w:rPr>
      </w:pPr>
      <w:r w:rsidRPr="008367A0">
        <w:rPr>
          <w:rFonts w:ascii="mylotus" w:hAnsi="mylotus" w:cs="Traditional Naskh" w:hint="cs"/>
          <w:b/>
          <w:bCs/>
          <w:color w:val="C00000"/>
          <w:sz w:val="32"/>
          <w:szCs w:val="32"/>
          <w:rtl/>
        </w:rPr>
        <w:t xml:space="preserve">وليلة القدر لها فضائل كثيرة، </w:t>
      </w:r>
      <w:r w:rsidRPr="0088525E">
        <w:rPr>
          <w:rFonts w:ascii="mylotus" w:hAnsi="mylotus" w:cs="Traditional Naskh" w:hint="cs"/>
          <w:b/>
          <w:bCs/>
          <w:sz w:val="32"/>
          <w:szCs w:val="32"/>
          <w:rtl/>
        </w:rPr>
        <w:t>منها:</w:t>
      </w:r>
    </w:p>
    <w:p w:rsidR="00940A28" w:rsidRPr="0088525E" w:rsidRDefault="008367A0" w:rsidP="0025094E">
      <w:pPr>
        <w:widowControl w:val="0"/>
        <w:spacing w:after="0" w:line="204"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الأولى:</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أن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أنزل القرآن فيها الذي به هداية العباد وسعادتهم في الدنيا والآخرة </w:t>
      </w:r>
      <w:r w:rsidRPr="008367A0">
        <w:rPr>
          <w:rFonts w:ascii="Traditional Arabic" w:hAnsi="Traditional Arabic" w:cs="Traditional Arabic"/>
          <w:color w:val="C00000"/>
          <w:spacing w:val="-4"/>
          <w:sz w:val="32"/>
          <w:szCs w:val="32"/>
          <w:rtl/>
        </w:rPr>
        <w:t>﴿</w:t>
      </w:r>
      <w:r w:rsidRPr="008367A0">
        <w:rPr>
          <w:rFonts w:ascii="HQPB2" w:hAnsi="HQPB2" w:cs="Traditional Naskh" w:hint="eastAsia"/>
          <w:b/>
          <w:bCs/>
          <w:color w:val="000000"/>
          <w:spacing w:val="-4"/>
          <w:sz w:val="32"/>
          <w:szCs w:val="32"/>
          <w:rtl/>
        </w:rPr>
        <w:t>إِنَّا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أَنْزَلْنَاهُ</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فِي</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لَيْلَةِ</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الْقَدْرِ</w:t>
      </w:r>
      <w:r w:rsidRPr="008367A0">
        <w:rPr>
          <w:rFonts w:ascii="Traditional Arabic" w:hAnsi="Traditional Arabic" w:cs="Traditional Arabic"/>
          <w:color w:val="C00000"/>
          <w:spacing w:val="-4"/>
          <w:sz w:val="32"/>
          <w:szCs w:val="32"/>
          <w:rtl/>
        </w:rPr>
        <w:t>﴾</w:t>
      </w:r>
      <w:r w:rsidRPr="008367A0">
        <w:rPr>
          <w:rFonts w:ascii="mylotus" w:hAnsi="mylotus" w:cs="Traditional Naskh" w:hint="cs"/>
          <w:spacing w:val="-4"/>
          <w:sz w:val="32"/>
          <w:szCs w:val="32"/>
          <w:rtl/>
        </w:rPr>
        <w:t xml:space="preserve">. وقال </w:t>
      </w:r>
      <w:r w:rsidRPr="008367A0">
        <w:rPr>
          <w:rFonts w:ascii="mylotus" w:hAnsi="mylotus" w:cs="Traditional Naskh" w:hint="cs"/>
          <w:color w:val="C00000"/>
          <w:spacing w:val="-4"/>
          <w:sz w:val="32"/>
          <w:szCs w:val="32"/>
        </w:rPr>
        <w:sym w:font="AGA Arabesque" w:char="F055"/>
      </w:r>
      <w:r w:rsidRPr="008367A0">
        <w:rPr>
          <w:rFonts w:ascii="mylotus" w:hAnsi="mylotus" w:cs="Traditional Naskh" w:hint="cs"/>
          <w:spacing w:val="-4"/>
          <w:sz w:val="32"/>
          <w:szCs w:val="32"/>
          <w:rtl/>
        </w:rPr>
        <w:t xml:space="preserve">: </w:t>
      </w:r>
      <w:r w:rsidRPr="008367A0">
        <w:rPr>
          <w:rFonts w:ascii="Traditional Arabic" w:hAnsi="Traditional Arabic" w:cs="Traditional Arabic"/>
          <w:color w:val="C00000"/>
          <w:spacing w:val="-4"/>
          <w:sz w:val="32"/>
          <w:szCs w:val="32"/>
          <w:rtl/>
        </w:rPr>
        <w:t>﴿</w:t>
      </w:r>
      <w:r w:rsidRPr="008367A0">
        <w:rPr>
          <w:rFonts w:ascii="HQPB2" w:hAnsi="HQPB2" w:cs="Traditional Naskh" w:hint="eastAsia"/>
          <w:b/>
          <w:bCs/>
          <w:color w:val="000000"/>
          <w:spacing w:val="-4"/>
          <w:sz w:val="32"/>
          <w:szCs w:val="32"/>
          <w:rtl/>
        </w:rPr>
        <w:t>إِنَّا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أَنْزَلْنَاهُ</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فِي</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لَيْلَةٍ</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مُبَارَكَةٍ</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إِنَّا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كُنَّا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مُنْذِرِينَ</w:t>
      </w:r>
      <w:r w:rsidRPr="008367A0">
        <w:rPr>
          <w:rFonts w:ascii="Traditional Arabic" w:hAnsi="Traditional Arabic" w:cs="Traditional Arabic"/>
          <w:color w:val="C00000"/>
          <w:spacing w:val="-4"/>
          <w:sz w:val="32"/>
          <w:szCs w:val="32"/>
          <w:rtl/>
        </w:rPr>
        <w:t>﴾</w:t>
      </w:r>
      <w:r w:rsidR="00940A28"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mylotus" w:hAnsi="mylotus" w:cs="Traditional Naskh"/>
          <w:sz w:val="32"/>
          <w:szCs w:val="32"/>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الثانية</w:t>
      </w:r>
      <w:r w:rsidR="00940A28" w:rsidRPr="0088525E">
        <w:rPr>
          <w:rFonts w:ascii="mylotus" w:hAnsi="mylotus" w:cs="Traditional Naskh" w:hint="cs"/>
          <w:sz w:val="32"/>
          <w:szCs w:val="32"/>
          <w:rtl/>
        </w:rPr>
        <w:t xml:space="preserve">: في هذه الليلة يفرق كل أمر حكيم، أي يُفصل من اللوح </w:t>
      </w:r>
      <w:r w:rsidR="00940A28" w:rsidRPr="0088525E">
        <w:rPr>
          <w:rFonts w:ascii="mylotus" w:hAnsi="mylotus" w:cs="Traditional Naskh" w:hint="cs"/>
          <w:sz w:val="32"/>
          <w:szCs w:val="32"/>
          <w:rtl/>
        </w:rPr>
        <w:lastRenderedPageBreak/>
        <w:t>المحفوظ ما هو كائن في السنة: من الأرزاق، والآجال، والخير والشر.</w:t>
      </w:r>
    </w:p>
    <w:p w:rsidR="00940A28" w:rsidRPr="0088525E" w:rsidRDefault="008367A0" w:rsidP="00745961">
      <w:pPr>
        <w:widowControl w:val="0"/>
        <w:spacing w:after="0" w:line="197" w:lineRule="auto"/>
        <w:ind w:firstLine="284"/>
        <w:jc w:val="lowKashida"/>
        <w:rPr>
          <w:rFonts w:ascii="mylotus" w:hAnsi="mylotus" w:cs="Traditional Naskh"/>
          <w:sz w:val="32"/>
          <w:szCs w:val="32"/>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الثالثة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 xml:space="preserve">ما يدل عليه الاستفهام من التفخيم والتعظيم لهذه الليلة في قوله سبحانه: </w:t>
      </w:r>
      <w:r w:rsidRPr="008367A0">
        <w:rPr>
          <w:rFonts w:ascii="Traditional Arabic" w:hAnsi="Traditional Arabic" w:cs="Traditional Arabic"/>
          <w:color w:val="C00000"/>
          <w:sz w:val="32"/>
          <w:szCs w:val="32"/>
          <w:rtl/>
        </w:rPr>
        <w:t>﴿</w:t>
      </w:r>
      <w:r w:rsidRPr="008367A0">
        <w:rPr>
          <w:rFonts w:ascii="HQPB2" w:hAnsi="HQPB2" w:cs="Traditional Naskh" w:hint="eastAsia"/>
          <w:b/>
          <w:bCs/>
          <w:color w:val="000000"/>
          <w:sz w:val="32"/>
          <w:szCs w:val="32"/>
          <w:rtl/>
        </w:rPr>
        <w:t>وَمَا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أَدْرَاكَ</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مَا</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لَيْلَةُ</w:t>
      </w:r>
      <w:r w:rsidRPr="008367A0">
        <w:rPr>
          <w:rFonts w:ascii="HQPB2" w:hAnsi="HQPB2" w:cs="Traditional Naskh"/>
          <w:b/>
          <w:bCs/>
          <w:color w:val="000000"/>
          <w:sz w:val="32"/>
          <w:szCs w:val="32"/>
          <w:rtl/>
        </w:rPr>
        <w:t xml:space="preserve"> </w:t>
      </w:r>
      <w:r w:rsidRPr="008367A0">
        <w:rPr>
          <w:rFonts w:ascii="HQPB2" w:hAnsi="HQPB2" w:cs="Traditional Naskh" w:hint="eastAsia"/>
          <w:b/>
          <w:bCs/>
          <w:color w:val="000000"/>
          <w:sz w:val="32"/>
          <w:szCs w:val="32"/>
          <w:rtl/>
        </w:rPr>
        <w:t>الْقَدْرِ</w:t>
      </w:r>
      <w:r w:rsidRPr="008367A0">
        <w:rPr>
          <w:rFonts w:ascii="Traditional Arabic" w:hAnsi="Traditional Arabic" w:cs="Traditional Arabic"/>
          <w:color w:val="C00000"/>
          <w:sz w:val="32"/>
          <w:szCs w:val="32"/>
          <w:rtl/>
        </w:rPr>
        <w:t>﴾</w:t>
      </w:r>
      <w:r w:rsidR="00940A28"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mylotus" w:hAnsi="mylotus" w:cs="Traditional Naskh"/>
          <w:sz w:val="32"/>
          <w:szCs w:val="32"/>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الرابعة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 xml:space="preserve">أن هذه الليلة مباركة </w:t>
      </w:r>
      <w:r w:rsidRPr="008367A0">
        <w:rPr>
          <w:rFonts w:ascii="Traditional Arabic" w:hAnsi="Traditional Arabic" w:cs="Traditional Arabic"/>
          <w:color w:val="C00000"/>
          <w:spacing w:val="-4"/>
          <w:sz w:val="32"/>
          <w:szCs w:val="32"/>
          <w:rtl/>
        </w:rPr>
        <w:t>﴿</w:t>
      </w:r>
      <w:r w:rsidRPr="008367A0">
        <w:rPr>
          <w:rFonts w:ascii="HQPB2" w:hAnsi="HQPB2" w:cs="Traditional Naskh" w:hint="eastAsia"/>
          <w:b/>
          <w:bCs/>
          <w:color w:val="000000"/>
          <w:spacing w:val="-4"/>
          <w:sz w:val="32"/>
          <w:szCs w:val="32"/>
          <w:rtl/>
        </w:rPr>
        <w:t>إِنَّا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أَنْزَلْنَاهُ</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فِي</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لَيْلَةٍ</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مُبَارَكَةٍ</w:t>
      </w:r>
      <w:r w:rsidRPr="008367A0">
        <w:rPr>
          <w:rFonts w:ascii="Traditional Arabic" w:hAnsi="Traditional Arabic" w:cs="Traditional Arabic"/>
          <w:color w:val="C00000"/>
          <w:spacing w:val="-4"/>
          <w:sz w:val="32"/>
          <w:szCs w:val="32"/>
          <w:rtl/>
        </w:rPr>
        <w:t>﴾</w:t>
      </w:r>
      <w:r w:rsidR="00940A28" w:rsidRPr="0088525E">
        <w:rPr>
          <w:rFonts w:ascii="HQPB2" w:hAnsi="HQPB2" w:cs="Traditional Naskh"/>
          <w:color w:val="000000"/>
          <w:sz w:val="32"/>
          <w:szCs w:val="32"/>
          <w:rtl/>
        </w:rPr>
        <w:t xml:space="preserve"> </w:t>
      </w:r>
      <w:r w:rsidR="00940A28"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الخامسة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أن هذه الليلة خير من ألف شهر.</w:t>
      </w:r>
    </w:p>
    <w:p w:rsidR="00940A28" w:rsidRPr="0088525E" w:rsidRDefault="008367A0" w:rsidP="00745961">
      <w:pPr>
        <w:widowControl w:val="0"/>
        <w:spacing w:after="0" w:line="197"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السادسة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تتنزل الملائكة فيها، والروح وهو جبريل؛ لكثرة بركتها، وهم لا ينزلون إلا بالخير والبركة.</w:t>
      </w:r>
    </w:p>
    <w:p w:rsidR="00940A28" w:rsidRPr="0088525E" w:rsidRDefault="008367A0" w:rsidP="00745961">
      <w:pPr>
        <w:widowControl w:val="0"/>
        <w:spacing w:after="0" w:line="197"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w:t>
      </w:r>
      <w:r w:rsidR="00940A28" w:rsidRPr="008367A0">
        <w:rPr>
          <w:rFonts w:ascii="mylotus" w:hAnsi="mylotus" w:cs="Traditional Naskh" w:hint="cs"/>
          <w:color w:val="C00000"/>
          <w:sz w:val="32"/>
          <w:szCs w:val="32"/>
          <w:rtl/>
        </w:rPr>
        <w:t xml:space="preserve"> </w:t>
      </w:r>
      <w:r w:rsidR="00940A28" w:rsidRPr="008367A0">
        <w:rPr>
          <w:rFonts w:ascii="mylotus" w:hAnsi="mylotus" w:cs="Traditional Naskh" w:hint="cs"/>
          <w:b/>
          <w:bCs/>
          <w:color w:val="C00000"/>
          <w:sz w:val="32"/>
          <w:szCs w:val="32"/>
          <w:rtl/>
        </w:rPr>
        <w:t>السابعة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أن هذه الليلة سلام حتى مطلع الفجر؛ لكثرة السلامة فيها من العقاب، والعذاب، بما يقوم به العبد من طاعة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Pr="008367A0">
        <w:rPr>
          <w:rFonts w:ascii="mylotus" w:hAnsi="mylotus" w:cs="Traditional Naskh" w:hint="cs"/>
          <w:color w:val="C00000"/>
          <w:sz w:val="32"/>
          <w:szCs w:val="32"/>
        </w:rPr>
        <w:sym w:font="AGA Arabesque" w:char="F055"/>
      </w:r>
      <w:r w:rsidR="00940A28"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الثامنة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أن من قامها إيماناً واحتساباً غُفر له ما تقدم من ذنبه</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77"/>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mylotus" w:hAnsi="mylotus" w:cs="Traditional Naskh"/>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367A0">
        <w:rPr>
          <w:rFonts w:ascii="mylotus" w:hAnsi="mylotus" w:cs="Traditional Naskh" w:hint="cs"/>
          <w:b/>
          <w:bCs/>
          <w:color w:val="C00000"/>
          <w:sz w:val="32"/>
          <w:szCs w:val="32"/>
          <w:rtl/>
        </w:rPr>
        <w:t>الفضيلة التاسعة</w:t>
      </w:r>
      <w:r w:rsidR="00940A28" w:rsidRPr="008367A0">
        <w:rPr>
          <w:rFonts w:ascii="mylotus" w:hAnsi="mylotus" w:cs="Traditional Naskh" w:hint="cs"/>
          <w:color w:val="C00000"/>
          <w:sz w:val="32"/>
          <w:szCs w:val="32"/>
          <w:rtl/>
        </w:rPr>
        <w:t xml:space="preserve">: </w:t>
      </w:r>
      <w:r w:rsidR="00940A28" w:rsidRPr="0088525E">
        <w:rPr>
          <w:rFonts w:ascii="mylotus" w:hAnsi="mylotus" w:cs="Traditional Naskh" w:hint="cs"/>
          <w:sz w:val="32"/>
          <w:szCs w:val="32"/>
          <w:rtl/>
        </w:rPr>
        <w:t>أن من أدركها واجتهد فيها ابتغاء مرضاة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فقد أدرك الخير كله، ومن حرمها فقد حُرِم الخير كله، كما قال النبي </w:t>
      </w:r>
      <w:r w:rsidRPr="008367A0">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أتاكم رمضان شهر مبارك، فرض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w:t>
      </w:r>
      <w:r w:rsidRPr="008367A0">
        <w:rPr>
          <w:rFonts w:ascii="mylotus" w:hAnsi="mylotus" w:cs="Traditional Naskh" w:hint="cs"/>
          <w:color w:val="C00000"/>
          <w:sz w:val="32"/>
          <w:szCs w:val="32"/>
        </w:rPr>
        <w:sym w:font="AGA Arabesque" w:char="F055"/>
      </w:r>
      <w:r w:rsidR="00940A28" w:rsidRPr="0088525E">
        <w:rPr>
          <w:rFonts w:ascii="mylotus" w:hAnsi="mylotus" w:cs="Traditional Naskh" w:hint="cs"/>
          <w:b/>
          <w:bCs/>
          <w:sz w:val="32"/>
          <w:szCs w:val="32"/>
          <w:rtl/>
        </w:rPr>
        <w:t xml:space="preserve"> عليكم صيامه، تُفتحُ فيه أبواب الجنة، وتُغلقُ فيه أبواب الجحيم، وتُغلُّ فيه مردة الشياطين، </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فيه ليلة خير من ألف شهر، من حرم خيرها فقد حُرِم</w:t>
      </w:r>
      <w:r>
        <w:rPr>
          <w:rFonts w:ascii="mylotus" w:hAnsi="mylotus" w:cs="Traditional Naskh" w:hint="eastAsia"/>
          <w:b/>
          <w:bCs/>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78"/>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940A28" w:rsidP="00745961">
      <w:pPr>
        <w:widowControl w:val="0"/>
        <w:spacing w:after="0" w:line="197"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أنس </w:t>
      </w:r>
      <w:r w:rsidR="008367A0" w:rsidRPr="008367A0">
        <w:rPr>
          <w:rFonts w:ascii="mylotus" w:hAnsi="mylotus" w:cs="Traditional Naskh" w:hint="cs"/>
          <w:color w:val="C00000"/>
          <w:sz w:val="32"/>
          <w:szCs w:val="32"/>
        </w:rPr>
        <w:sym w:font="AGA Arabesque" w:char="F074"/>
      </w:r>
      <w:r w:rsidR="008367A0">
        <w:rPr>
          <w:rFonts w:ascii="mylotus" w:hAnsi="mylotus" w:cs="Traditional Naskh" w:hint="cs"/>
          <w:sz w:val="32"/>
          <w:szCs w:val="32"/>
          <w:rtl/>
        </w:rPr>
        <w:t xml:space="preserve"> </w:t>
      </w:r>
      <w:r w:rsidRPr="0088525E">
        <w:rPr>
          <w:rFonts w:ascii="mylotus" w:hAnsi="mylotus" w:cs="Traditional Naskh" w:hint="cs"/>
          <w:sz w:val="32"/>
          <w:szCs w:val="32"/>
          <w:rtl/>
        </w:rPr>
        <w:t>قال: دخل رمضان فقال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8367A0" w:rsidRPr="008367A0">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8367A0">
        <w:rPr>
          <w:rFonts w:ascii="mylotus" w:hAnsi="mylotus" w:cs="Traditional Naskh" w:hint="eastAsia"/>
          <w:b/>
          <w:bCs/>
          <w:sz w:val="32"/>
          <w:szCs w:val="32"/>
          <w:rtl/>
        </w:rPr>
        <w:t>«</w:t>
      </w:r>
      <w:r w:rsidRPr="0088525E">
        <w:rPr>
          <w:rFonts w:ascii="mylotus" w:hAnsi="mylotus" w:cs="Traditional Naskh" w:hint="cs"/>
          <w:b/>
          <w:bCs/>
          <w:sz w:val="32"/>
          <w:szCs w:val="32"/>
          <w:rtl/>
        </w:rPr>
        <w:t>إن هذا الشهر قد حضركم، وفيه ليلةٌ خيرٌ من ألف شهر، من حُرِمَها فقد حُرِمَ الخير كله، ولا يحرَمُ خيرَها إلا محرومٌ</w:t>
      </w:r>
      <w:r w:rsidR="008367A0">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79"/>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8367A0" w:rsidP="00745961">
      <w:pPr>
        <w:widowControl w:val="0"/>
        <w:spacing w:after="0" w:line="197" w:lineRule="auto"/>
        <w:ind w:firstLine="284"/>
        <w:jc w:val="lowKashida"/>
        <w:rPr>
          <w:rFonts w:ascii="HQPB2" w:hAnsi="HQPB2" w:cs="Traditional Naskh"/>
          <w:color w:val="000000"/>
          <w:sz w:val="32"/>
          <w:szCs w:val="32"/>
          <w:rtl/>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w:t>
      </w:r>
      <w:r w:rsidR="00940A28" w:rsidRPr="0088525E">
        <w:rPr>
          <w:rFonts w:ascii="mylotus" w:hAnsi="mylotus" w:cs="Traditional Naskh" w:hint="cs"/>
          <w:b/>
          <w:bCs/>
          <w:sz w:val="32"/>
          <w:szCs w:val="32"/>
          <w:rtl/>
        </w:rPr>
        <w:t>الفضيلة العاشرة</w:t>
      </w:r>
      <w:r w:rsidR="00940A28" w:rsidRPr="0088525E">
        <w:rPr>
          <w:rFonts w:ascii="mylotus" w:hAnsi="mylotus" w:cs="Traditional Naskh" w:hint="cs"/>
          <w:sz w:val="32"/>
          <w:szCs w:val="32"/>
          <w:rtl/>
        </w:rPr>
        <w:t>: أن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أنزل في فضلها سورة كاملة تُتلى إلى يوم القيامة: </w:t>
      </w:r>
      <w:r w:rsidRPr="008367A0">
        <w:rPr>
          <w:rFonts w:ascii="Traditional Arabic" w:hAnsi="Traditional Arabic" w:cs="Traditional Arabic"/>
          <w:color w:val="C00000"/>
          <w:spacing w:val="-4"/>
          <w:sz w:val="32"/>
          <w:szCs w:val="32"/>
          <w:rtl/>
        </w:rPr>
        <w:t>﴿</w:t>
      </w:r>
      <w:r w:rsidRPr="008367A0">
        <w:rPr>
          <w:rFonts w:ascii="HQPB2" w:hAnsi="HQPB2" w:cs="Traditional Naskh" w:hint="eastAsia"/>
          <w:b/>
          <w:bCs/>
          <w:color w:val="000000"/>
          <w:spacing w:val="-4"/>
          <w:sz w:val="32"/>
          <w:szCs w:val="32"/>
          <w:rtl/>
        </w:rPr>
        <w:t>إِنَّا</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أَنْزَلْنَاهُ</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فِي</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لَيْلَةِ</w:t>
      </w:r>
      <w:r w:rsidRPr="008367A0">
        <w:rPr>
          <w:rFonts w:ascii="HQPB2" w:hAnsi="HQPB2" w:cs="Traditional Naskh"/>
          <w:b/>
          <w:bCs/>
          <w:color w:val="000000"/>
          <w:spacing w:val="-4"/>
          <w:sz w:val="32"/>
          <w:szCs w:val="32"/>
          <w:rtl/>
        </w:rPr>
        <w:t xml:space="preserve"> </w:t>
      </w:r>
      <w:r w:rsidRPr="008367A0">
        <w:rPr>
          <w:rFonts w:ascii="HQPB2" w:hAnsi="HQPB2" w:cs="Traditional Naskh" w:hint="eastAsia"/>
          <w:b/>
          <w:bCs/>
          <w:color w:val="000000"/>
          <w:spacing w:val="-4"/>
          <w:sz w:val="32"/>
          <w:szCs w:val="32"/>
          <w:rtl/>
        </w:rPr>
        <w:t>الْقَدْرِ</w:t>
      </w:r>
      <w:r w:rsidRPr="008367A0">
        <w:rPr>
          <w:rFonts w:ascii="Traditional Arabic" w:hAnsi="Traditional Arabic" w:cs="Traditional Arabic"/>
          <w:color w:val="C00000"/>
          <w:spacing w:val="-4"/>
          <w:sz w:val="32"/>
          <w:szCs w:val="32"/>
          <w:rtl/>
        </w:rPr>
        <w:t>﴾</w:t>
      </w:r>
      <w:r w:rsidR="00940A28" w:rsidRPr="0088525E">
        <w:rPr>
          <w:rFonts w:ascii="HQPB2" w:hAnsi="HQPB2" w:cs="Traditional Naskh" w:hint="cs"/>
          <w:color w:val="000000"/>
          <w:sz w:val="32"/>
          <w:szCs w:val="32"/>
          <w:rtl/>
        </w:rPr>
        <w:t>.</w:t>
      </w:r>
    </w:p>
    <w:p w:rsidR="00940A28" w:rsidRPr="008367A0" w:rsidRDefault="008367A0" w:rsidP="00745961">
      <w:pPr>
        <w:widowControl w:val="0"/>
        <w:spacing w:after="0" w:line="197" w:lineRule="auto"/>
        <w:ind w:firstLine="284"/>
        <w:jc w:val="lowKashida"/>
        <w:rPr>
          <w:rFonts w:ascii="mylotus" w:hAnsi="mylotus" w:cs="Traditional Naskh"/>
          <w:spacing w:val="-4"/>
          <w:sz w:val="32"/>
          <w:szCs w:val="32"/>
          <w:rtl/>
        </w:rPr>
      </w:pPr>
      <w:r w:rsidRPr="008367A0">
        <w:rPr>
          <w:rFonts w:ascii="AAAGoldenLotus Stg1_Ver1" w:hAnsi="AAAGoldenLotus Stg1_Ver1" w:cs="AAAGoldenLotus Stg1_Ver1"/>
          <w:color w:val="C00000"/>
          <w:spacing w:val="-4"/>
          <w:sz w:val="24"/>
          <w:szCs w:val="24"/>
          <w:rtl/>
        </w:rPr>
        <w:t>*</w:t>
      </w:r>
      <w:r w:rsidR="00940A28" w:rsidRPr="008367A0">
        <w:rPr>
          <w:rFonts w:ascii="mylotus" w:hAnsi="mylotus" w:cs="Traditional Naskh" w:hint="cs"/>
          <w:spacing w:val="-4"/>
          <w:sz w:val="32"/>
          <w:szCs w:val="32"/>
          <w:rtl/>
        </w:rPr>
        <w:t xml:space="preserve"> ومن خصائص هذه العشر اجتهاد النبي </w:t>
      </w:r>
      <w:r w:rsidRPr="008367A0">
        <w:rPr>
          <w:rFonts w:ascii="mylotus" w:hAnsi="mylotus" w:cs="Traditional Naskh" w:hint="cs"/>
          <w:color w:val="C00000"/>
          <w:spacing w:val="-4"/>
          <w:sz w:val="32"/>
          <w:szCs w:val="32"/>
        </w:rPr>
        <w:sym w:font="AGA Arabesque" w:char="F072"/>
      </w:r>
      <w:r w:rsidR="00940A28" w:rsidRPr="008367A0">
        <w:rPr>
          <w:rFonts w:ascii="mylotus" w:hAnsi="mylotus" w:cs="Traditional Naskh" w:hint="cs"/>
          <w:spacing w:val="-4"/>
          <w:sz w:val="32"/>
          <w:szCs w:val="32"/>
          <w:rtl/>
        </w:rPr>
        <w:t xml:space="preserve"> في قيامها, والأعمال الصالحة فيها اجتهاداً عظيماً، فعن عائشة </w:t>
      </w:r>
      <w:r w:rsidRPr="008367A0">
        <w:rPr>
          <w:rFonts w:ascii="mylotus" w:hAnsi="mylotus" w:cs="CTraditional Arabic" w:hint="cs"/>
          <w:color w:val="C00000"/>
          <w:spacing w:val="-4"/>
          <w:sz w:val="28"/>
          <w:szCs w:val="28"/>
          <w:rtl/>
          <w:lang w:bidi="ar"/>
        </w:rPr>
        <w:t>ل</w:t>
      </w:r>
      <w:r w:rsidR="00940A28" w:rsidRPr="008367A0">
        <w:rPr>
          <w:rFonts w:ascii="mylotus" w:hAnsi="mylotus" w:cs="Traditional Naskh" w:hint="cs"/>
          <w:spacing w:val="-4"/>
          <w:sz w:val="32"/>
          <w:szCs w:val="32"/>
          <w:rtl/>
        </w:rPr>
        <w:t xml:space="preserve"> قالت: </w:t>
      </w:r>
      <w:r w:rsidRPr="008367A0">
        <w:rPr>
          <w:rFonts w:ascii="mylotus" w:hAnsi="mylotus" w:cs="Traditional Naskh" w:hint="eastAsia"/>
          <w:spacing w:val="-4"/>
          <w:sz w:val="32"/>
          <w:szCs w:val="32"/>
          <w:rtl/>
        </w:rPr>
        <w:t>«</w:t>
      </w:r>
      <w:r w:rsidR="00940A28" w:rsidRPr="008367A0">
        <w:rPr>
          <w:rFonts w:ascii="mylotus" w:hAnsi="mylotus" w:cs="Traditional Naskh" w:hint="cs"/>
          <w:b/>
          <w:bCs/>
          <w:spacing w:val="-4"/>
          <w:sz w:val="32"/>
          <w:szCs w:val="32"/>
          <w:rtl/>
        </w:rPr>
        <w:t xml:space="preserve">كان النبي </w:t>
      </w:r>
      <w:r w:rsidRPr="008367A0">
        <w:rPr>
          <w:rFonts w:ascii="mylotus" w:hAnsi="mylotus" w:cs="Traditional Naskh" w:hint="cs"/>
          <w:color w:val="C00000"/>
          <w:spacing w:val="-4"/>
          <w:sz w:val="32"/>
          <w:szCs w:val="32"/>
        </w:rPr>
        <w:sym w:font="AGA Arabesque" w:char="F072"/>
      </w:r>
      <w:r w:rsidR="00940A28" w:rsidRPr="008367A0">
        <w:rPr>
          <w:rFonts w:ascii="mylotus" w:hAnsi="mylotus" w:cs="Traditional Naskh" w:hint="cs"/>
          <w:b/>
          <w:bCs/>
          <w:spacing w:val="-4"/>
          <w:sz w:val="32"/>
          <w:szCs w:val="32"/>
          <w:rtl/>
        </w:rPr>
        <w:t xml:space="preserve"> إذا دخل العشر أحيا </w:t>
      </w:r>
      <w:r w:rsidR="00940A28" w:rsidRPr="008367A0">
        <w:rPr>
          <w:rFonts w:ascii="mylotus" w:hAnsi="mylotus" w:cs="Traditional Naskh" w:hint="cs"/>
          <w:b/>
          <w:bCs/>
          <w:spacing w:val="-4"/>
          <w:sz w:val="32"/>
          <w:szCs w:val="32"/>
          <w:rtl/>
        </w:rPr>
        <w:lastRenderedPageBreak/>
        <w:t>الليل وأيقظ أهله، وجدَّ وشدَّ المئزر</w:t>
      </w:r>
      <w:r w:rsidRPr="008367A0">
        <w:rPr>
          <w:rFonts w:ascii="mylotus" w:hAnsi="mylotus" w:cs="Traditional Naskh" w:hint="eastAsia"/>
          <w:b/>
          <w:bCs/>
          <w:spacing w:val="-4"/>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0"/>
      </w:r>
      <w:r w:rsidR="00940A28" w:rsidRPr="0025094E">
        <w:rPr>
          <w:rStyle w:val="FootnoteReference"/>
          <w:rFonts w:cs="Traditional Naskh" w:hint="cs"/>
          <w:sz w:val="32"/>
          <w:szCs w:val="32"/>
          <w:rtl/>
        </w:rPr>
        <w:t>)</w:t>
      </w:r>
      <w:r w:rsidR="00940A28" w:rsidRPr="008367A0">
        <w:rPr>
          <w:rFonts w:ascii="mylotus" w:hAnsi="mylotus" w:cs="Traditional Naskh" w:hint="cs"/>
          <w:spacing w:val="-4"/>
          <w:sz w:val="32"/>
          <w:szCs w:val="32"/>
          <w:rtl/>
        </w:rPr>
        <w:t xml:space="preserve">. ومعنى شد المئزر: أي شمر واجتهد في العبادات، وقيل: كناية عن اعتزال النساء. وعنها </w:t>
      </w:r>
      <w:r w:rsidRPr="008367A0">
        <w:rPr>
          <w:rFonts w:ascii="mylotus" w:hAnsi="mylotus" w:cs="CTraditional Arabic" w:hint="cs"/>
          <w:color w:val="C00000"/>
          <w:spacing w:val="-4"/>
          <w:sz w:val="28"/>
          <w:szCs w:val="28"/>
          <w:rtl/>
          <w:lang w:bidi="ar"/>
        </w:rPr>
        <w:t>ل</w:t>
      </w:r>
      <w:r w:rsidRPr="008367A0">
        <w:rPr>
          <w:rFonts w:ascii="mylotus" w:hAnsi="mylotus" w:cs="Traditional Naskh" w:hint="cs"/>
          <w:spacing w:val="-4"/>
          <w:sz w:val="32"/>
          <w:szCs w:val="32"/>
          <w:rtl/>
        </w:rPr>
        <w:t xml:space="preserve"> </w:t>
      </w:r>
      <w:r w:rsidR="00940A28" w:rsidRPr="008367A0">
        <w:rPr>
          <w:rFonts w:ascii="mylotus" w:hAnsi="mylotus" w:cs="Traditional Naskh" w:hint="cs"/>
          <w:spacing w:val="-4"/>
          <w:sz w:val="32"/>
          <w:szCs w:val="32"/>
          <w:rtl/>
        </w:rPr>
        <w:t xml:space="preserve">قالت: </w:t>
      </w:r>
      <w:r w:rsidRPr="008367A0">
        <w:rPr>
          <w:rFonts w:ascii="mylotus" w:hAnsi="mylotus" w:cs="Traditional Naskh" w:hint="eastAsia"/>
          <w:spacing w:val="-4"/>
          <w:sz w:val="32"/>
          <w:szCs w:val="32"/>
          <w:rtl/>
        </w:rPr>
        <w:t>«</w:t>
      </w:r>
      <w:r w:rsidR="00940A28" w:rsidRPr="008367A0">
        <w:rPr>
          <w:rFonts w:ascii="mylotus" w:hAnsi="mylotus" w:cs="Traditional Naskh" w:hint="cs"/>
          <w:spacing w:val="-4"/>
          <w:sz w:val="32"/>
          <w:szCs w:val="32"/>
          <w:rtl/>
        </w:rPr>
        <w:t>كان رسول ا</w:t>
      </w:r>
      <w:r w:rsidR="00A1582F" w:rsidRPr="008367A0">
        <w:rPr>
          <w:rFonts w:ascii="mylotus" w:hAnsi="mylotus" w:cs="Traditional Naskh" w:hint="cs"/>
          <w:spacing w:val="-4"/>
          <w:sz w:val="32"/>
          <w:szCs w:val="32"/>
          <w:rtl/>
        </w:rPr>
        <w:t>للَّه</w:t>
      </w:r>
      <w:r w:rsidR="00940A28" w:rsidRPr="008367A0">
        <w:rPr>
          <w:rFonts w:ascii="mylotus" w:hAnsi="mylotus" w:cs="Traditional Naskh" w:hint="cs"/>
          <w:spacing w:val="-4"/>
          <w:sz w:val="32"/>
          <w:szCs w:val="32"/>
          <w:rtl/>
        </w:rPr>
        <w:t xml:space="preserve"> </w:t>
      </w:r>
      <w:r w:rsidRPr="008367A0">
        <w:rPr>
          <w:rFonts w:ascii="mylotus" w:hAnsi="mylotus" w:cs="Traditional Naskh" w:hint="cs"/>
          <w:color w:val="C00000"/>
          <w:spacing w:val="-4"/>
          <w:sz w:val="32"/>
          <w:szCs w:val="32"/>
        </w:rPr>
        <w:sym w:font="AGA Arabesque" w:char="F072"/>
      </w:r>
      <w:r w:rsidR="00940A28" w:rsidRPr="008367A0">
        <w:rPr>
          <w:rFonts w:ascii="mylotus" w:hAnsi="mylotus" w:cs="Traditional Naskh" w:hint="cs"/>
          <w:spacing w:val="-4"/>
          <w:sz w:val="32"/>
          <w:szCs w:val="32"/>
          <w:rtl/>
        </w:rPr>
        <w:t xml:space="preserve"> يجتهد في العشر الأواخر ما لا يجتهد في غيره</w:t>
      </w:r>
      <w:r w:rsidRPr="008367A0">
        <w:rPr>
          <w:rFonts w:ascii="mylotus" w:hAnsi="mylotus" w:cs="Traditional Naskh" w:hint="eastAsia"/>
          <w:spacing w:val="-4"/>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1"/>
      </w:r>
      <w:r w:rsidR="00940A28" w:rsidRPr="0025094E">
        <w:rPr>
          <w:rStyle w:val="FootnoteReference"/>
          <w:rFonts w:cs="Traditional Naskh" w:hint="cs"/>
          <w:sz w:val="32"/>
          <w:szCs w:val="32"/>
          <w:rtl/>
        </w:rPr>
        <w:t>)</w:t>
      </w:r>
      <w:r w:rsidR="00940A28" w:rsidRPr="008367A0">
        <w:rPr>
          <w:rFonts w:ascii="mylotus" w:hAnsi="mylotus" w:cs="Traditional Naskh" w:hint="cs"/>
          <w:spacing w:val="-4"/>
          <w:sz w:val="32"/>
          <w:szCs w:val="32"/>
          <w:rtl/>
        </w:rPr>
        <w:t>.</w:t>
      </w:r>
    </w:p>
    <w:p w:rsidR="00940A28" w:rsidRPr="0088525E" w:rsidRDefault="00940A28" w:rsidP="00745961">
      <w:pPr>
        <w:widowControl w:val="0"/>
        <w:spacing w:after="0" w:line="197"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وهذا الإحياء شامل لجميع أنواع العبادات: من صلاة، وقرآنٍ، وذكرٍ، ودعاء، وصدقة، وغيرها، ومما يدل على فضل العشر: إيقاظ الأهل للصلاة والذكر، ومن الحرمان العظيم أن ترى كثيراً من الناس يُضيِّعون الأوقات في الأسواق، وغيرها، ويسهرون فإذا جاء وقت القيام ناموا، وهذه خسارة عظيمة، فعلى المسلم الصادق أن يجتهد في هذه العشر المباركة, فلعله لا يدركها مرة أخرى باختطاف هاذم اللذات، ولعله يجتهد فتصيبه نفحة من نفحات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فيكون سعيداً في الدنيا والآخرة.</w:t>
      </w:r>
    </w:p>
    <w:p w:rsidR="00940A28" w:rsidRPr="0088525E" w:rsidRDefault="008367A0" w:rsidP="00745961">
      <w:pPr>
        <w:widowControl w:val="0"/>
        <w:spacing w:after="0" w:line="197" w:lineRule="auto"/>
        <w:ind w:firstLine="284"/>
        <w:jc w:val="lowKashida"/>
        <w:rPr>
          <w:rFonts w:ascii="mylotus" w:hAnsi="mylotus" w:cs="Traditional Naskh"/>
          <w:sz w:val="32"/>
          <w:szCs w:val="32"/>
        </w:rPr>
      </w:pPr>
      <w:r w:rsidRPr="008367A0">
        <w:rPr>
          <w:rFonts w:ascii="AAAGoldenLotus Stg1_Ver1" w:hAnsi="AAAGoldenLotus Stg1_Ver1" w:cs="AAAGoldenLotus Stg1_Ver1"/>
          <w:color w:val="C00000"/>
          <w:spacing w:val="-6"/>
          <w:sz w:val="24"/>
          <w:szCs w:val="24"/>
          <w:rtl/>
        </w:rPr>
        <w:t>*</w:t>
      </w:r>
      <w:r w:rsidR="00940A28" w:rsidRPr="0088525E">
        <w:rPr>
          <w:rFonts w:ascii="mylotus" w:hAnsi="mylotus" w:cs="Traditional Naskh" w:hint="cs"/>
          <w:sz w:val="32"/>
          <w:szCs w:val="32"/>
          <w:rtl/>
        </w:rPr>
        <w:t xml:space="preserve"> ومن خصائص هذه العشر الاعتكاف فيها، وهو لزوم المسجد لطاعة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وهو ثابت بالكتاب والسنة، قال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تعالى: </w:t>
      </w:r>
      <w:r w:rsidR="007C12CC" w:rsidRPr="007C12CC">
        <w:rPr>
          <w:rFonts w:ascii="Traditional Arabic" w:hAnsi="Traditional Arabic" w:cs="Traditional Arabic"/>
          <w:color w:val="C00000"/>
          <w:sz w:val="32"/>
          <w:szCs w:val="32"/>
          <w:rtl/>
        </w:rPr>
        <w:t>﴿</w:t>
      </w:r>
      <w:r w:rsidR="007C12CC" w:rsidRPr="007C12CC">
        <w:rPr>
          <w:rFonts w:ascii="HQPB2" w:hAnsi="HQPB2" w:cs="Traditional Naskh" w:hint="eastAsia"/>
          <w:b/>
          <w:bCs/>
          <w:color w:val="000000"/>
          <w:sz w:val="32"/>
          <w:szCs w:val="32"/>
          <w:rtl/>
        </w:rPr>
        <w:t>وَلَا</w:t>
      </w:r>
      <w:r w:rsidR="007C12CC" w:rsidRPr="007C12CC">
        <w:rPr>
          <w:rFonts w:ascii="HQPB2" w:hAnsi="HQPB2" w:cs="Traditional Naskh"/>
          <w:b/>
          <w:bCs/>
          <w:color w:val="000000"/>
          <w:sz w:val="32"/>
          <w:szCs w:val="32"/>
          <w:rtl/>
        </w:rPr>
        <w:t xml:space="preserve"> </w:t>
      </w:r>
      <w:r w:rsidR="007C12CC" w:rsidRPr="007C12CC">
        <w:rPr>
          <w:rFonts w:ascii="HQPB2" w:hAnsi="HQPB2" w:cs="Traditional Naskh" w:hint="eastAsia"/>
          <w:b/>
          <w:bCs/>
          <w:color w:val="000000"/>
          <w:sz w:val="32"/>
          <w:szCs w:val="32"/>
          <w:rtl/>
        </w:rPr>
        <w:t>تُبَاشِرُوهُنَّ</w:t>
      </w:r>
      <w:r w:rsidR="007C12CC" w:rsidRPr="007C12CC">
        <w:rPr>
          <w:rFonts w:ascii="HQPB2" w:hAnsi="HQPB2" w:cs="Traditional Naskh"/>
          <w:b/>
          <w:bCs/>
          <w:color w:val="000000"/>
          <w:sz w:val="32"/>
          <w:szCs w:val="32"/>
          <w:rtl/>
        </w:rPr>
        <w:t xml:space="preserve"> </w:t>
      </w:r>
      <w:r w:rsidR="007C12CC" w:rsidRPr="007C12CC">
        <w:rPr>
          <w:rFonts w:ascii="HQPB2" w:hAnsi="HQPB2" w:cs="Traditional Naskh" w:hint="eastAsia"/>
          <w:b/>
          <w:bCs/>
          <w:color w:val="000000"/>
          <w:sz w:val="32"/>
          <w:szCs w:val="32"/>
          <w:rtl/>
        </w:rPr>
        <w:t>وَأَنْتُمْ</w:t>
      </w:r>
      <w:r w:rsidR="007C12CC" w:rsidRPr="007C12CC">
        <w:rPr>
          <w:rFonts w:ascii="HQPB2" w:hAnsi="HQPB2" w:cs="Traditional Naskh"/>
          <w:b/>
          <w:bCs/>
          <w:color w:val="000000"/>
          <w:sz w:val="32"/>
          <w:szCs w:val="32"/>
          <w:rtl/>
        </w:rPr>
        <w:t xml:space="preserve"> </w:t>
      </w:r>
      <w:r w:rsidR="007C12CC" w:rsidRPr="007C12CC">
        <w:rPr>
          <w:rFonts w:ascii="HQPB2" w:hAnsi="HQPB2" w:cs="Traditional Naskh" w:hint="eastAsia"/>
          <w:b/>
          <w:bCs/>
          <w:color w:val="000000"/>
          <w:sz w:val="32"/>
          <w:szCs w:val="32"/>
          <w:rtl/>
        </w:rPr>
        <w:t>عَاكِفُونَ</w:t>
      </w:r>
      <w:r w:rsidR="007C12CC" w:rsidRPr="007C12CC">
        <w:rPr>
          <w:rFonts w:ascii="HQPB2" w:hAnsi="HQPB2" w:cs="Traditional Naskh"/>
          <w:b/>
          <w:bCs/>
          <w:color w:val="000000"/>
          <w:sz w:val="32"/>
          <w:szCs w:val="32"/>
          <w:rtl/>
        </w:rPr>
        <w:t xml:space="preserve"> </w:t>
      </w:r>
      <w:r w:rsidR="007C12CC" w:rsidRPr="007C12CC">
        <w:rPr>
          <w:rFonts w:ascii="HQPB2" w:hAnsi="HQPB2" w:cs="Traditional Naskh" w:hint="eastAsia"/>
          <w:b/>
          <w:bCs/>
          <w:color w:val="000000"/>
          <w:sz w:val="32"/>
          <w:szCs w:val="32"/>
          <w:rtl/>
        </w:rPr>
        <w:t>فِي</w:t>
      </w:r>
      <w:r w:rsidR="007C12CC" w:rsidRPr="007C12CC">
        <w:rPr>
          <w:rFonts w:ascii="HQPB2" w:hAnsi="HQPB2" w:cs="Traditional Naskh"/>
          <w:b/>
          <w:bCs/>
          <w:color w:val="000000"/>
          <w:sz w:val="32"/>
          <w:szCs w:val="32"/>
          <w:rtl/>
        </w:rPr>
        <w:t xml:space="preserve"> </w:t>
      </w:r>
      <w:r w:rsidR="007C12CC" w:rsidRPr="007C12CC">
        <w:rPr>
          <w:rFonts w:ascii="HQPB2" w:hAnsi="HQPB2" w:cs="Traditional Naskh" w:hint="eastAsia"/>
          <w:b/>
          <w:bCs/>
          <w:color w:val="000000"/>
          <w:sz w:val="32"/>
          <w:szCs w:val="32"/>
          <w:rtl/>
        </w:rPr>
        <w:t>الْمَسَاجِدِ</w:t>
      </w:r>
      <w:r w:rsidR="007C12CC" w:rsidRPr="007C12CC">
        <w:rPr>
          <w:rFonts w:ascii="Traditional Arabic" w:hAnsi="Traditional Arabic" w:cs="Traditional Arabic"/>
          <w:color w:val="C00000"/>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2"/>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 xml:space="preserve">. وعن عائشة </w:t>
      </w:r>
      <w:r w:rsidR="007C12CC" w:rsidRPr="007C12CC">
        <w:rPr>
          <w:rFonts w:ascii="mylotus" w:hAnsi="mylotus" w:cs="CTraditional Arabic" w:hint="cs"/>
          <w:color w:val="C00000"/>
          <w:sz w:val="28"/>
          <w:szCs w:val="28"/>
          <w:rtl/>
          <w:lang w:bidi="ar"/>
        </w:rPr>
        <w:t>ل</w:t>
      </w:r>
      <w:r w:rsidR="00940A28" w:rsidRPr="0088525E">
        <w:rPr>
          <w:rFonts w:ascii="mylotus" w:hAnsi="mylotus" w:cs="Traditional Naskh" w:hint="cs"/>
          <w:sz w:val="32"/>
          <w:szCs w:val="32"/>
          <w:rtl/>
        </w:rPr>
        <w:t xml:space="preserve">، أن النبي </w:t>
      </w:r>
      <w:r w:rsidR="007C12CC" w:rsidRPr="007C12CC">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كان يعتكف العشر الأواخر من رمضان حتى توفاه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ثم اعتكف أزواجه من بعده</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3"/>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 xml:space="preserve">. وعن أبي هريرة </w:t>
      </w:r>
      <w:r w:rsidR="007C12CC" w:rsidRPr="007C12CC">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قال: </w:t>
      </w:r>
      <w:r w:rsidR="007C12CC">
        <w:rPr>
          <w:rFonts w:ascii="mylotus" w:hAnsi="mylotus" w:cs="Traditional Naskh" w:hint="eastAsia"/>
          <w:b/>
          <w:bCs/>
          <w:sz w:val="32"/>
          <w:szCs w:val="32"/>
          <w:rtl/>
        </w:rPr>
        <w:t>«</w:t>
      </w:r>
      <w:r w:rsidR="00940A28" w:rsidRPr="0088525E">
        <w:rPr>
          <w:rFonts w:ascii="mylotus" w:hAnsi="mylotus" w:cs="Traditional Naskh" w:hint="cs"/>
          <w:b/>
          <w:bCs/>
          <w:sz w:val="32"/>
          <w:szCs w:val="32"/>
          <w:rtl/>
        </w:rPr>
        <w:t xml:space="preserve">كان النبي </w:t>
      </w:r>
      <w:r w:rsidR="007C12CC" w:rsidRPr="007C12CC">
        <w:rPr>
          <w:rFonts w:ascii="mylotus" w:hAnsi="mylotus" w:cs="Traditional Naskh" w:hint="cs"/>
          <w:color w:val="C00000"/>
          <w:sz w:val="32"/>
          <w:szCs w:val="32"/>
        </w:rPr>
        <w:sym w:font="AGA Arabesque" w:char="F072"/>
      </w:r>
      <w:r w:rsidR="00940A28" w:rsidRPr="0088525E">
        <w:rPr>
          <w:rFonts w:ascii="mylotus" w:hAnsi="mylotus" w:cs="Traditional Naskh" w:hint="cs"/>
          <w:b/>
          <w:bCs/>
          <w:sz w:val="32"/>
          <w:szCs w:val="32"/>
          <w:rtl/>
        </w:rPr>
        <w:t xml:space="preserve"> يعتكف في كل رمضان عشرة أيام فلما كان العام الذي قُبض فيه اعتكف عشرين يوماً</w:t>
      </w:r>
      <w:r w:rsidR="007C12CC">
        <w:rPr>
          <w:rFonts w:ascii="mylotus" w:hAnsi="mylotus" w:cs="Traditional Naskh" w:hint="eastAsia"/>
          <w:position w:val="8"/>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4"/>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 xml:space="preserve">. وفي لفظ: </w:t>
      </w:r>
      <w:r w:rsidR="007C12CC">
        <w:rPr>
          <w:rFonts w:ascii="mylotus" w:hAnsi="mylotus" w:cs="Traditional Naskh" w:hint="eastAsia"/>
          <w:sz w:val="32"/>
          <w:szCs w:val="32"/>
          <w:rtl/>
        </w:rPr>
        <w:t>«</w:t>
      </w:r>
      <w:r w:rsidR="00940A28" w:rsidRPr="0088525E">
        <w:rPr>
          <w:rFonts w:ascii="mylotus" w:hAnsi="mylotus" w:cs="Traditional Naskh" w:hint="cs"/>
          <w:b/>
          <w:bCs/>
          <w:sz w:val="32"/>
          <w:szCs w:val="32"/>
          <w:rtl/>
        </w:rPr>
        <w:t xml:space="preserve">كان يعرضُ على النبي </w:t>
      </w:r>
      <w:r w:rsidR="007C12CC" w:rsidRPr="007C12CC">
        <w:rPr>
          <w:rFonts w:ascii="mylotus" w:hAnsi="mylotus" w:cs="Traditional Naskh" w:hint="cs"/>
          <w:color w:val="C00000"/>
          <w:sz w:val="32"/>
          <w:szCs w:val="32"/>
        </w:rPr>
        <w:sym w:font="AGA Arabesque" w:char="F072"/>
      </w:r>
      <w:r w:rsidR="00940A28" w:rsidRPr="0088525E">
        <w:rPr>
          <w:rFonts w:ascii="mylotus" w:hAnsi="mylotus" w:cs="Traditional Naskh" w:hint="cs"/>
          <w:b/>
          <w:bCs/>
          <w:sz w:val="32"/>
          <w:szCs w:val="32"/>
          <w:rtl/>
        </w:rPr>
        <w:t xml:space="preserve"> القرآن كل عام مرة، فعرض عليه مرتين في العام الذي قُبض فيه، وكان يعتكف في كل عام عشراً فاعتكف عشرين في العام الذي قُبض فيه</w:t>
      </w:r>
      <w:r w:rsidR="007C12CC">
        <w:rPr>
          <w:rFonts w:ascii="mylotus" w:hAnsi="mylotus" w:cs="Traditional Naskh" w:hint="eastAsia"/>
          <w:b/>
          <w:bCs/>
          <w:sz w:val="32"/>
          <w:szCs w:val="32"/>
          <w:rtl/>
        </w:rPr>
        <w:t>»</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5"/>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 xml:space="preserve">. وذكر ابن حجر </w:t>
      </w:r>
      <w:r w:rsidR="007C12CC" w:rsidRPr="007C12CC">
        <w:rPr>
          <w:rFonts w:ascii="AAA GoldenLotus" w:hAnsi="AAA GoldenLotus" w:cs="CTraditional Arabic" w:hint="cs"/>
          <w:color w:val="C00000"/>
          <w:spacing w:val="-8"/>
          <w:sz w:val="32"/>
          <w:szCs w:val="32"/>
          <w:rtl/>
          <w:lang w:bidi="ar"/>
        </w:rPr>
        <w:t>:</w:t>
      </w:r>
      <w:r w:rsidR="00940A28" w:rsidRPr="0088525E">
        <w:rPr>
          <w:rFonts w:ascii="mylotus" w:hAnsi="mylotus" w:cs="Traditional Naskh" w:hint="cs"/>
          <w:sz w:val="32"/>
          <w:szCs w:val="32"/>
          <w:rtl/>
        </w:rPr>
        <w:t xml:space="preserve"> أن المراد بالعشرين: العشر الأوسط والعشر الأخير</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6"/>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 xml:space="preserve">، ويدل على معناه حديث أبي سعيد </w:t>
      </w:r>
      <w:r w:rsidR="007C12CC" w:rsidRPr="007C12CC">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في صحيح مسلم</w:t>
      </w:r>
      <w:r w:rsidR="00940A28" w:rsidRPr="0025094E">
        <w:rPr>
          <w:rStyle w:val="FootnoteReference"/>
          <w:rFonts w:cs="Traditional Naskh" w:hint="cs"/>
          <w:sz w:val="32"/>
          <w:szCs w:val="32"/>
          <w:rtl/>
        </w:rPr>
        <w:t>(</w:t>
      </w:r>
      <w:r w:rsidR="00940A28" w:rsidRPr="0025094E">
        <w:rPr>
          <w:rStyle w:val="FootnoteReference"/>
          <w:rFonts w:cs="Traditional Naskh"/>
          <w:sz w:val="32"/>
          <w:szCs w:val="32"/>
          <w:rtl/>
        </w:rPr>
        <w:footnoteReference w:id="787"/>
      </w:r>
      <w:r w:rsidR="00940A28" w:rsidRPr="0025094E">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7C12CC" w:rsidRDefault="00940A28" w:rsidP="0025094E">
      <w:pPr>
        <w:widowControl w:val="0"/>
        <w:spacing w:after="0" w:line="204" w:lineRule="auto"/>
        <w:ind w:firstLine="284"/>
        <w:jc w:val="lowKashida"/>
        <w:rPr>
          <w:rFonts w:ascii="mylotus" w:hAnsi="mylotus" w:cs="Traditional Naskh"/>
          <w:spacing w:val="-8"/>
          <w:sz w:val="32"/>
          <w:szCs w:val="32"/>
          <w:rtl/>
        </w:rPr>
      </w:pPr>
      <w:r w:rsidRPr="007C12CC">
        <w:rPr>
          <w:rFonts w:ascii="mylotus" w:hAnsi="mylotus" w:cs="Traditional Naskh" w:hint="cs"/>
          <w:spacing w:val="-8"/>
          <w:sz w:val="32"/>
          <w:szCs w:val="32"/>
          <w:rtl/>
        </w:rPr>
        <w:lastRenderedPageBreak/>
        <w:t>وكان رسول ا</w:t>
      </w:r>
      <w:r w:rsidR="00A1582F" w:rsidRPr="007C12CC">
        <w:rPr>
          <w:rFonts w:ascii="mylotus" w:hAnsi="mylotus" w:cs="Traditional Naskh" w:hint="cs"/>
          <w:spacing w:val="-8"/>
          <w:sz w:val="32"/>
          <w:szCs w:val="32"/>
          <w:rtl/>
        </w:rPr>
        <w:t>للَّه</w:t>
      </w:r>
      <w:r w:rsidRPr="007C12CC">
        <w:rPr>
          <w:rFonts w:ascii="mylotus" w:hAnsi="mylotus" w:cs="Traditional Naskh" w:hint="cs"/>
          <w:spacing w:val="-8"/>
          <w:sz w:val="32"/>
          <w:szCs w:val="32"/>
          <w:rtl/>
        </w:rPr>
        <w:t xml:space="preserve"> </w:t>
      </w:r>
      <w:r w:rsidR="007C12CC" w:rsidRPr="007C12CC">
        <w:rPr>
          <w:rFonts w:ascii="mylotus" w:hAnsi="mylotus" w:cs="Traditional Naskh" w:hint="cs"/>
          <w:color w:val="C00000"/>
          <w:spacing w:val="-8"/>
          <w:sz w:val="32"/>
          <w:szCs w:val="32"/>
        </w:rPr>
        <w:sym w:font="AGA Arabesque" w:char="F072"/>
      </w:r>
      <w:r w:rsidRPr="007C12CC">
        <w:rPr>
          <w:rFonts w:ascii="mylotus" w:hAnsi="mylotus" w:cs="Traditional Naskh" w:hint="cs"/>
          <w:spacing w:val="-8"/>
          <w:sz w:val="32"/>
          <w:szCs w:val="32"/>
          <w:rtl/>
        </w:rPr>
        <w:t xml:space="preserve"> يعتكف في العشر الأوسط من رمضان، فاعتكف عاماً حتى إذا كان ليلة إحدى وعشرين قال: </w:t>
      </w:r>
      <w:r w:rsidR="007C12CC" w:rsidRPr="007C12CC">
        <w:rPr>
          <w:rFonts w:ascii="mylotus" w:hAnsi="mylotus" w:cs="Traditional Naskh" w:hint="eastAsia"/>
          <w:b/>
          <w:bCs/>
          <w:spacing w:val="-8"/>
          <w:sz w:val="32"/>
          <w:szCs w:val="32"/>
          <w:rtl/>
        </w:rPr>
        <w:t>«</w:t>
      </w:r>
      <w:r w:rsidRPr="007C12CC">
        <w:rPr>
          <w:rFonts w:ascii="mylotus" w:hAnsi="mylotus" w:cs="Traditional Naskh" w:hint="cs"/>
          <w:b/>
          <w:bCs/>
          <w:spacing w:val="-8"/>
          <w:sz w:val="32"/>
          <w:szCs w:val="32"/>
          <w:rtl/>
        </w:rPr>
        <w:t>من كان اعتكف معي فليعتكف العشر الأواخر فقد رأيت هذه الليلة ثم أنسيتها... فالتمسوها في العشر الأواخر والتمسوها في كل وتر</w:t>
      </w:r>
      <w:r w:rsidR="007C12CC" w:rsidRPr="007C12CC">
        <w:rPr>
          <w:rFonts w:ascii="mylotus" w:hAnsi="mylotus" w:cs="Traditional Naskh" w:hint="eastAsia"/>
          <w:b/>
          <w:bCs/>
          <w:spacing w:val="-8"/>
          <w:sz w:val="32"/>
          <w:szCs w:val="32"/>
          <w:rtl/>
        </w:rPr>
        <w:t>»</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788"/>
      </w:r>
      <w:r w:rsidRPr="007B5404">
        <w:rPr>
          <w:rStyle w:val="FootnoteReference"/>
          <w:rFonts w:cs="Traditional Naskh" w:hint="cs"/>
          <w:spacing w:val="-8"/>
          <w:position w:val="2"/>
          <w:sz w:val="32"/>
          <w:szCs w:val="32"/>
          <w:rtl/>
        </w:rPr>
        <w:t>)</w:t>
      </w:r>
      <w:r w:rsidRPr="007C12CC">
        <w:rPr>
          <w:rFonts w:ascii="mylotus" w:hAnsi="mylotus" w:cs="Traditional Naskh" w:hint="cs"/>
          <w:spacing w:val="-8"/>
          <w:sz w:val="32"/>
          <w:szCs w:val="32"/>
          <w:rtl/>
        </w:rPr>
        <w:t xml:space="preserve">. وفي حديث أبي سعيد </w:t>
      </w:r>
      <w:r w:rsidR="007C12CC" w:rsidRPr="007C12CC">
        <w:rPr>
          <w:rFonts w:ascii="mylotus" w:hAnsi="mylotus" w:cs="Traditional Naskh" w:hint="cs"/>
          <w:color w:val="C00000"/>
          <w:spacing w:val="-8"/>
          <w:sz w:val="32"/>
          <w:szCs w:val="32"/>
        </w:rPr>
        <w:sym w:font="AGA Arabesque" w:char="F074"/>
      </w:r>
      <w:r w:rsidRPr="007C12CC">
        <w:rPr>
          <w:rFonts w:ascii="mylotus" w:hAnsi="mylotus" w:cs="Traditional Naskh" w:hint="cs"/>
          <w:spacing w:val="-8"/>
          <w:sz w:val="32"/>
          <w:szCs w:val="32"/>
          <w:rtl/>
        </w:rPr>
        <w:t>: أ</w:t>
      </w:r>
      <w:r w:rsidRPr="007C12CC">
        <w:rPr>
          <w:rFonts w:ascii="mylotus" w:hAnsi="mylotus" w:cs="Resalah Louts Regular" w:hint="cs"/>
          <w:b/>
          <w:bCs/>
          <w:spacing w:val="-8"/>
          <w:sz w:val="32"/>
          <w:szCs w:val="32"/>
          <w:rtl/>
        </w:rPr>
        <w:t>ن</w:t>
      </w:r>
      <w:r w:rsidRPr="007C12CC">
        <w:rPr>
          <w:rFonts w:ascii="mylotus" w:hAnsi="mylotus" w:cs="Traditional Naskh" w:hint="cs"/>
          <w:b/>
          <w:bCs/>
          <w:spacing w:val="-8"/>
          <w:sz w:val="32"/>
          <w:szCs w:val="32"/>
          <w:rtl/>
        </w:rPr>
        <w:t xml:space="preserve"> النبي </w:t>
      </w:r>
      <w:r w:rsidR="007C12CC" w:rsidRPr="007C12CC">
        <w:rPr>
          <w:rFonts w:ascii="mylotus" w:hAnsi="mylotus" w:cs="Traditional Naskh" w:hint="cs"/>
          <w:color w:val="C00000"/>
          <w:spacing w:val="-8"/>
          <w:sz w:val="32"/>
          <w:szCs w:val="32"/>
        </w:rPr>
        <w:sym w:font="AGA Arabesque" w:char="F072"/>
      </w:r>
      <w:r w:rsidRPr="007C12CC">
        <w:rPr>
          <w:rFonts w:ascii="mylotus" w:hAnsi="mylotus" w:cs="Traditional Naskh" w:hint="cs"/>
          <w:b/>
          <w:bCs/>
          <w:spacing w:val="-8"/>
          <w:sz w:val="32"/>
          <w:szCs w:val="32"/>
          <w:rtl/>
        </w:rPr>
        <w:t xml:space="preserve"> اعتكف العشر الأول من رمضان، ثم اعتكف العشر الأوسط، ثم قال </w:t>
      </w:r>
      <w:r w:rsidR="007C12CC" w:rsidRPr="007C12CC">
        <w:rPr>
          <w:rFonts w:ascii="mylotus" w:hAnsi="mylotus" w:cs="Traditional Naskh" w:hint="cs"/>
          <w:color w:val="C00000"/>
          <w:spacing w:val="-8"/>
          <w:sz w:val="32"/>
          <w:szCs w:val="32"/>
        </w:rPr>
        <w:sym w:font="AGA Arabesque" w:char="F072"/>
      </w:r>
      <w:r w:rsidRPr="007C12CC">
        <w:rPr>
          <w:rFonts w:ascii="mylotus" w:hAnsi="mylotus" w:cs="Traditional Naskh" w:hint="cs"/>
          <w:b/>
          <w:bCs/>
          <w:spacing w:val="-8"/>
          <w:sz w:val="32"/>
          <w:szCs w:val="32"/>
          <w:rtl/>
        </w:rPr>
        <w:t xml:space="preserve">: </w:t>
      </w:r>
      <w:r w:rsidR="007C12CC" w:rsidRPr="007C12CC">
        <w:rPr>
          <w:rFonts w:ascii="mylotus" w:hAnsi="mylotus" w:cs="Traditional Naskh" w:hint="eastAsia"/>
          <w:b/>
          <w:bCs/>
          <w:spacing w:val="-8"/>
          <w:sz w:val="32"/>
          <w:szCs w:val="32"/>
          <w:rtl/>
        </w:rPr>
        <w:t>«</w:t>
      </w:r>
      <w:r w:rsidRPr="007C12CC">
        <w:rPr>
          <w:rFonts w:ascii="mylotus" w:hAnsi="mylotus" w:cs="Traditional Naskh" w:hint="cs"/>
          <w:b/>
          <w:bCs/>
          <w:spacing w:val="-8"/>
          <w:sz w:val="32"/>
          <w:szCs w:val="32"/>
          <w:rtl/>
        </w:rPr>
        <w:t>إني أعتكف العشر الأول ألتمس هذه الليلة، ثم اعتكفت العشر الأوسط، ثم أتيت فقيل لي: إنها في العشر الأواخر، فمن أحب منكم أن يعتكف فليعتكف</w:t>
      </w:r>
      <w:r w:rsidR="007C12CC" w:rsidRPr="007C12CC">
        <w:rPr>
          <w:rFonts w:ascii="mylotus" w:hAnsi="mylotus" w:cs="Traditional Naskh" w:hint="eastAsia"/>
          <w:b/>
          <w:bCs/>
          <w:spacing w:val="-8"/>
          <w:sz w:val="32"/>
          <w:szCs w:val="32"/>
          <w:rtl/>
        </w:rPr>
        <w:t>»</w:t>
      </w:r>
      <w:r w:rsidRPr="007C12CC">
        <w:rPr>
          <w:rFonts w:ascii="mylotus" w:hAnsi="mylotus" w:cs="Traditional Naskh" w:hint="cs"/>
          <w:b/>
          <w:bCs/>
          <w:spacing w:val="-8"/>
          <w:sz w:val="32"/>
          <w:szCs w:val="32"/>
          <w:rtl/>
        </w:rPr>
        <w:t xml:space="preserve"> فاعتكف الناس معه، قال: </w:t>
      </w:r>
      <w:r w:rsidR="007C12CC" w:rsidRPr="007C12CC">
        <w:rPr>
          <w:rFonts w:ascii="mylotus" w:hAnsi="mylotus" w:cs="Traditional Naskh" w:hint="eastAsia"/>
          <w:b/>
          <w:bCs/>
          <w:spacing w:val="-8"/>
          <w:sz w:val="32"/>
          <w:szCs w:val="32"/>
          <w:rtl/>
        </w:rPr>
        <w:t>«</w:t>
      </w:r>
      <w:r w:rsidRPr="007C12CC">
        <w:rPr>
          <w:rFonts w:ascii="mylotus" w:hAnsi="mylotus" w:cs="Traditional Naskh" w:hint="cs"/>
          <w:b/>
          <w:bCs/>
          <w:spacing w:val="-8"/>
          <w:sz w:val="32"/>
          <w:szCs w:val="32"/>
          <w:rtl/>
        </w:rPr>
        <w:t>وإني أُريتُها ليلة وترٍ...</w:t>
      </w:r>
      <w:r w:rsidR="007C12CC" w:rsidRPr="007C12CC">
        <w:rPr>
          <w:rFonts w:ascii="Traditional Arabic" w:hAnsi="Traditional Arabic" w:cs="Traditional Naskh"/>
          <w:spacing w:val="-8"/>
          <w:sz w:val="32"/>
          <w:szCs w:val="32"/>
          <w:rtl/>
        </w:rPr>
        <w:t>»</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789"/>
      </w:r>
      <w:r w:rsidRPr="007B5404">
        <w:rPr>
          <w:rStyle w:val="FootnoteReference"/>
          <w:rFonts w:cs="Traditional Naskh" w:hint="cs"/>
          <w:spacing w:val="-8"/>
          <w:position w:val="2"/>
          <w:sz w:val="32"/>
          <w:szCs w:val="32"/>
          <w:rtl/>
        </w:rPr>
        <w:t>)</w:t>
      </w:r>
      <w:r w:rsidRPr="007C12CC">
        <w:rPr>
          <w:rFonts w:ascii="mylotus" w:hAnsi="mylotus" w:cs="Traditional Naskh" w:hint="cs"/>
          <w:b/>
          <w:bCs/>
          <w:spacing w:val="-8"/>
          <w:sz w:val="32"/>
          <w:szCs w:val="32"/>
          <w:rtl/>
        </w:rPr>
        <w:t xml:space="preserve">. وعن ابن عباس </w:t>
      </w:r>
      <w:r w:rsidR="007C12CC" w:rsidRPr="007C12CC">
        <w:rPr>
          <w:rFonts w:ascii="Traditional Arabic" w:hAnsi="Traditional Arabic" w:cs="CTraditional Arabic" w:hint="cs"/>
          <w:color w:val="C00000"/>
          <w:spacing w:val="-8"/>
          <w:sz w:val="32"/>
          <w:szCs w:val="28"/>
          <w:rtl/>
          <w:lang w:bidi="ar"/>
        </w:rPr>
        <w:t>ب</w:t>
      </w:r>
      <w:r w:rsidRPr="007C12CC">
        <w:rPr>
          <w:rFonts w:ascii="mylotus" w:hAnsi="mylotus" w:cs="Traditional Naskh" w:hint="cs"/>
          <w:b/>
          <w:bCs/>
          <w:spacing w:val="-8"/>
          <w:sz w:val="32"/>
          <w:szCs w:val="32"/>
          <w:rtl/>
        </w:rPr>
        <w:t xml:space="preserve"> قال:</w:t>
      </w:r>
      <w:r w:rsidRPr="007C12CC">
        <w:rPr>
          <w:rFonts w:ascii="mylotus" w:hAnsi="mylotus" w:cs="Resalah Louts Regular" w:hint="cs"/>
          <w:b/>
          <w:bCs/>
          <w:spacing w:val="-8"/>
          <w:sz w:val="32"/>
          <w:szCs w:val="32"/>
          <w:rtl/>
        </w:rPr>
        <w:t xml:space="preserve"> </w:t>
      </w:r>
      <w:r w:rsidR="007C12CC" w:rsidRPr="007C12CC">
        <w:rPr>
          <w:rFonts w:ascii="mylotus" w:hAnsi="mylotus" w:cs="Traditional Naskh" w:hint="eastAsia"/>
          <w:b/>
          <w:bCs/>
          <w:spacing w:val="-8"/>
          <w:sz w:val="32"/>
          <w:szCs w:val="32"/>
          <w:rtl/>
        </w:rPr>
        <w:t>«</w:t>
      </w:r>
      <w:r w:rsidRPr="007C12CC">
        <w:rPr>
          <w:rFonts w:ascii="mylotus" w:hAnsi="mylotus" w:cs="Traditional Naskh" w:hint="cs"/>
          <w:b/>
          <w:bCs/>
          <w:spacing w:val="-8"/>
          <w:sz w:val="32"/>
          <w:szCs w:val="32"/>
          <w:rtl/>
        </w:rPr>
        <w:t>كان رسول ا</w:t>
      </w:r>
      <w:r w:rsidR="00A1582F" w:rsidRPr="007C12CC">
        <w:rPr>
          <w:rFonts w:ascii="mylotus" w:hAnsi="mylotus" w:cs="Traditional Naskh" w:hint="cs"/>
          <w:b/>
          <w:bCs/>
          <w:spacing w:val="-8"/>
          <w:sz w:val="32"/>
          <w:szCs w:val="32"/>
          <w:rtl/>
        </w:rPr>
        <w:t>للَّه</w:t>
      </w:r>
      <w:r w:rsidRPr="007C12CC">
        <w:rPr>
          <w:rFonts w:ascii="mylotus" w:hAnsi="mylotus" w:cs="Traditional Naskh" w:hint="cs"/>
          <w:b/>
          <w:bCs/>
          <w:spacing w:val="-8"/>
          <w:sz w:val="32"/>
          <w:szCs w:val="32"/>
          <w:rtl/>
        </w:rPr>
        <w:t xml:space="preserve"> </w:t>
      </w:r>
      <w:r w:rsidR="007C12CC" w:rsidRPr="007C12CC">
        <w:rPr>
          <w:rFonts w:ascii="mylotus" w:hAnsi="mylotus" w:cs="Traditional Naskh" w:hint="cs"/>
          <w:color w:val="C00000"/>
          <w:spacing w:val="-8"/>
          <w:sz w:val="32"/>
          <w:szCs w:val="32"/>
        </w:rPr>
        <w:sym w:font="AGA Arabesque" w:char="F072"/>
      </w:r>
      <w:r w:rsidRPr="007C12CC">
        <w:rPr>
          <w:rFonts w:ascii="mylotus" w:hAnsi="mylotus" w:cs="Traditional Naskh" w:hint="cs"/>
          <w:b/>
          <w:bCs/>
          <w:spacing w:val="-8"/>
          <w:sz w:val="32"/>
          <w:szCs w:val="32"/>
          <w:rtl/>
        </w:rPr>
        <w:t xml:space="preserve"> أجدُ الناس بالخير، وكان يلقاه في كل ليلةٍ في شهر رمضان حتى ينسلخ يعرضُ عليه رسول ا</w:t>
      </w:r>
      <w:r w:rsidR="00A1582F" w:rsidRPr="007C12CC">
        <w:rPr>
          <w:rFonts w:ascii="mylotus" w:hAnsi="mylotus" w:cs="Traditional Naskh" w:hint="cs"/>
          <w:b/>
          <w:bCs/>
          <w:spacing w:val="-8"/>
          <w:sz w:val="32"/>
          <w:szCs w:val="32"/>
          <w:rtl/>
        </w:rPr>
        <w:t>للَّه</w:t>
      </w:r>
      <w:r w:rsidRPr="007C12CC">
        <w:rPr>
          <w:rFonts w:ascii="mylotus" w:hAnsi="mylotus" w:cs="Traditional Naskh" w:hint="cs"/>
          <w:b/>
          <w:bCs/>
          <w:spacing w:val="-8"/>
          <w:sz w:val="32"/>
          <w:szCs w:val="32"/>
          <w:rtl/>
        </w:rPr>
        <w:t xml:space="preserve"> </w:t>
      </w:r>
      <w:r w:rsidR="007C12CC" w:rsidRPr="007C12CC">
        <w:rPr>
          <w:rFonts w:ascii="mylotus" w:hAnsi="mylotus" w:cs="Traditional Naskh" w:hint="cs"/>
          <w:color w:val="C00000"/>
          <w:spacing w:val="-8"/>
          <w:sz w:val="32"/>
          <w:szCs w:val="32"/>
        </w:rPr>
        <w:sym w:font="AGA Arabesque" w:char="F072"/>
      </w:r>
      <w:r w:rsidRPr="007C12CC">
        <w:rPr>
          <w:rFonts w:ascii="mylotus" w:hAnsi="mylotus" w:cs="Traditional Naskh" w:hint="cs"/>
          <w:b/>
          <w:bCs/>
          <w:spacing w:val="-8"/>
          <w:sz w:val="32"/>
          <w:szCs w:val="32"/>
          <w:rtl/>
        </w:rPr>
        <w:t xml:space="preserve"> القرآن، فإذا لقيه جبريل كان أجود بالخير من الريح المرسلة</w:t>
      </w:r>
      <w:r w:rsidR="007C12CC" w:rsidRPr="007C12CC">
        <w:rPr>
          <w:rFonts w:ascii="mylotus" w:hAnsi="mylotus" w:cs="Traditional Naskh" w:hint="eastAsia"/>
          <w:b/>
          <w:bCs/>
          <w:spacing w:val="-8"/>
          <w:sz w:val="32"/>
          <w:szCs w:val="32"/>
          <w:rtl/>
        </w:rPr>
        <w:t>»</w:t>
      </w:r>
      <w:r w:rsidRPr="007B5404">
        <w:rPr>
          <w:rStyle w:val="FootnoteReference"/>
          <w:rFonts w:cs="Traditional Naskh" w:hint="cs"/>
          <w:spacing w:val="-8"/>
          <w:position w:val="2"/>
          <w:sz w:val="28"/>
          <w:szCs w:val="32"/>
          <w:rtl/>
        </w:rPr>
        <w:t>(</w:t>
      </w:r>
      <w:r w:rsidRPr="007B5404">
        <w:rPr>
          <w:rStyle w:val="FootnoteReference"/>
          <w:rFonts w:cs="Traditional Naskh"/>
          <w:spacing w:val="-8"/>
          <w:position w:val="2"/>
          <w:sz w:val="28"/>
          <w:szCs w:val="32"/>
          <w:rtl/>
        </w:rPr>
        <w:footnoteReference w:id="790"/>
      </w:r>
      <w:r w:rsidRPr="007B5404">
        <w:rPr>
          <w:rStyle w:val="FootnoteReference"/>
          <w:rFonts w:cs="Traditional Naskh" w:hint="cs"/>
          <w:spacing w:val="-8"/>
          <w:position w:val="2"/>
          <w:sz w:val="28"/>
          <w:szCs w:val="32"/>
          <w:rtl/>
        </w:rPr>
        <w:t>)</w:t>
      </w:r>
      <w:r w:rsidRPr="007C12CC">
        <w:rPr>
          <w:rFonts w:ascii="mylotus" w:hAnsi="mylotus" w:cs="Traditional Naskh" w:hint="cs"/>
          <w:spacing w:val="-8"/>
          <w:sz w:val="32"/>
          <w:szCs w:val="32"/>
          <w:rtl/>
        </w:rPr>
        <w:t>.</w:t>
      </w:r>
    </w:p>
    <w:p w:rsidR="00940A28" w:rsidRPr="0088525E" w:rsidRDefault="00940A28" w:rsidP="0025094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والمقصود بالاعتكاف انقطاع الإنسان عن الناس ليتفرغ لطاعة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في مسجد من مساجد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طلباً لفضل ثواب الاعتكاف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وطلباً لإدراك ليلة القدر، وله الخروج من معتكفه فيما لا بد منه: كقضاء الحاجة, والأكل والشرب إذا لم يُمكن ذلك في المسجد.</w:t>
      </w:r>
    </w:p>
    <w:p w:rsidR="00940A28" w:rsidRPr="007C12CC" w:rsidRDefault="00940A28" w:rsidP="0025094E">
      <w:pPr>
        <w:widowControl w:val="0"/>
        <w:spacing w:after="0" w:line="204" w:lineRule="auto"/>
        <w:ind w:firstLine="284"/>
        <w:jc w:val="lowKashida"/>
        <w:rPr>
          <w:rFonts w:ascii="mylotus" w:hAnsi="mylotus" w:cs="Traditional Naskh"/>
          <w:spacing w:val="-4"/>
          <w:sz w:val="32"/>
          <w:szCs w:val="32"/>
          <w:rtl/>
        </w:rPr>
      </w:pPr>
      <w:r w:rsidRPr="007C12CC">
        <w:rPr>
          <w:rFonts w:ascii="mylotus" w:hAnsi="mylotus" w:cs="Traditional Naskh" w:hint="cs"/>
          <w:spacing w:val="-4"/>
          <w:sz w:val="32"/>
          <w:szCs w:val="32"/>
          <w:rtl/>
        </w:rPr>
        <w:t>أعوذ با</w:t>
      </w:r>
      <w:r w:rsidR="00A1582F" w:rsidRPr="007C12CC">
        <w:rPr>
          <w:rFonts w:ascii="mylotus" w:hAnsi="mylotus" w:cs="Traditional Naskh" w:hint="cs"/>
          <w:spacing w:val="-4"/>
          <w:sz w:val="32"/>
          <w:szCs w:val="32"/>
          <w:rtl/>
        </w:rPr>
        <w:t>للَّه</w:t>
      </w:r>
      <w:r w:rsidRPr="007C12CC">
        <w:rPr>
          <w:rFonts w:ascii="mylotus" w:hAnsi="mylotus" w:cs="Traditional Naskh" w:hint="cs"/>
          <w:spacing w:val="-4"/>
          <w:sz w:val="32"/>
          <w:szCs w:val="32"/>
          <w:rtl/>
        </w:rPr>
        <w:t xml:space="preserve"> من الشيطان الرجيم، بسم ا</w:t>
      </w:r>
      <w:r w:rsidR="00A1582F" w:rsidRPr="007C12CC">
        <w:rPr>
          <w:rFonts w:ascii="mylotus" w:hAnsi="mylotus" w:cs="Traditional Naskh" w:hint="cs"/>
          <w:spacing w:val="-4"/>
          <w:sz w:val="32"/>
          <w:szCs w:val="32"/>
          <w:rtl/>
        </w:rPr>
        <w:t>للَّه</w:t>
      </w:r>
      <w:r w:rsidRPr="007C12CC">
        <w:rPr>
          <w:rFonts w:ascii="mylotus" w:hAnsi="mylotus" w:cs="Traditional Naskh" w:hint="cs"/>
          <w:spacing w:val="-4"/>
          <w:sz w:val="32"/>
          <w:szCs w:val="32"/>
          <w:rtl/>
        </w:rPr>
        <w:t xml:space="preserve"> الرحمن الرحيم: </w:t>
      </w:r>
      <w:r w:rsidR="007C12CC" w:rsidRPr="007C12CC">
        <w:rPr>
          <w:rFonts w:ascii="Traditional Arabic" w:hAnsi="Traditional Arabic" w:cs="Traditional Arabic"/>
          <w:color w:val="C00000"/>
          <w:spacing w:val="-4"/>
          <w:sz w:val="32"/>
          <w:szCs w:val="32"/>
          <w:rtl/>
        </w:rPr>
        <w:t>﴿</w:t>
      </w:r>
      <w:r w:rsidR="007C12CC" w:rsidRPr="007C12CC">
        <w:rPr>
          <w:rFonts w:ascii="HQPB2" w:hAnsi="HQPB2" w:cs="Traditional Naskh" w:hint="eastAsia"/>
          <w:b/>
          <w:bCs/>
          <w:color w:val="000000"/>
          <w:spacing w:val="-4"/>
          <w:sz w:val="32"/>
          <w:szCs w:val="32"/>
          <w:rtl/>
        </w:rPr>
        <w:t>إِنَّا</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أَنْزَلْنَاهُ</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فِي</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لَيْلَةِ</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الْقَدْرِ</w:t>
      </w:r>
      <w:r w:rsidR="007C12CC" w:rsidRPr="007C12CC">
        <w:rPr>
          <w:rFonts w:ascii="HQPB2" w:hAnsi="HQPB2" w:cs="Traditional Naskh"/>
          <w:b/>
          <w:bCs/>
          <w:color w:val="000000"/>
          <w:spacing w:val="-4"/>
          <w:sz w:val="32"/>
          <w:szCs w:val="32"/>
          <w:rtl/>
        </w:rPr>
        <w:t xml:space="preserve"> </w:t>
      </w:r>
      <w:r w:rsidR="007C12CC" w:rsidRPr="007C12CC">
        <w:rPr>
          <w:rFonts w:ascii="AAAGoldenLotus Stg1_Ver1" w:hAnsi="AAAGoldenLotus Stg1_Ver1" w:cs="AAAGoldenLotus Stg1_Ver1"/>
          <w:color w:val="C00000"/>
          <w:spacing w:val="-4"/>
          <w:sz w:val="24"/>
          <w:szCs w:val="24"/>
          <w:rtl/>
        </w:rPr>
        <w:t>*</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وَمَا</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أَدْرَاكَ</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مَا</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لَيْلَةُ</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الْقَدْرِ</w:t>
      </w:r>
      <w:r w:rsidR="007C12CC" w:rsidRPr="007C12CC">
        <w:rPr>
          <w:rFonts w:ascii="HQPB2" w:hAnsi="HQPB2" w:cs="Traditional Naskh"/>
          <w:b/>
          <w:bCs/>
          <w:color w:val="000000"/>
          <w:spacing w:val="-4"/>
          <w:sz w:val="32"/>
          <w:szCs w:val="32"/>
          <w:rtl/>
        </w:rPr>
        <w:t xml:space="preserve"> </w:t>
      </w:r>
      <w:r w:rsidR="007C12CC" w:rsidRPr="007C12CC">
        <w:rPr>
          <w:rFonts w:ascii="AAAGoldenLotus Stg1_Ver1" w:hAnsi="AAAGoldenLotus Stg1_Ver1" w:cs="AAAGoldenLotus Stg1_Ver1"/>
          <w:color w:val="C00000"/>
          <w:spacing w:val="-4"/>
          <w:sz w:val="24"/>
          <w:szCs w:val="24"/>
          <w:rtl/>
        </w:rPr>
        <w:t>*</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لَيْلَةُ</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الْقَدْرِ</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خَيْرٌ</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مِنْ</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أَلْفِ</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شَهْرٍ</w:t>
      </w:r>
      <w:r w:rsidR="007C12CC" w:rsidRPr="007C12CC">
        <w:rPr>
          <w:rFonts w:ascii="HQPB2" w:hAnsi="HQPB2" w:cs="Traditional Naskh"/>
          <w:b/>
          <w:bCs/>
          <w:color w:val="000000"/>
          <w:spacing w:val="-4"/>
          <w:sz w:val="32"/>
          <w:szCs w:val="32"/>
          <w:rtl/>
        </w:rPr>
        <w:t xml:space="preserve"> </w:t>
      </w:r>
      <w:r w:rsidR="007C12CC" w:rsidRPr="007C12CC">
        <w:rPr>
          <w:rFonts w:ascii="AAAGoldenLotus Stg1_Ver1" w:hAnsi="AAAGoldenLotus Stg1_Ver1" w:cs="AAAGoldenLotus Stg1_Ver1"/>
          <w:color w:val="C00000"/>
          <w:spacing w:val="-4"/>
          <w:sz w:val="24"/>
          <w:szCs w:val="24"/>
          <w:rtl/>
        </w:rPr>
        <w:t>*</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تَنَزَّلُ</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الْمَلَائِكَةُ</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وَالرُّوحُ</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فِيهَا</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بِإِذْنِ</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رَبِّهِمْ</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مِنْ</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كُلِّ</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أَمْرٍ</w:t>
      </w:r>
      <w:r w:rsidR="007C12CC" w:rsidRPr="007C12CC">
        <w:rPr>
          <w:rFonts w:ascii="HQPB2" w:hAnsi="HQPB2" w:cs="Traditional Naskh"/>
          <w:b/>
          <w:bCs/>
          <w:color w:val="000000"/>
          <w:spacing w:val="-4"/>
          <w:sz w:val="32"/>
          <w:szCs w:val="32"/>
          <w:rtl/>
        </w:rPr>
        <w:t xml:space="preserve"> </w:t>
      </w:r>
      <w:r w:rsidR="007C12CC" w:rsidRPr="007C12CC">
        <w:rPr>
          <w:rFonts w:ascii="AAAGoldenLotus Stg1_Ver1" w:hAnsi="AAAGoldenLotus Stg1_Ver1" w:cs="AAAGoldenLotus Stg1_Ver1"/>
          <w:color w:val="C00000"/>
          <w:spacing w:val="-4"/>
          <w:sz w:val="24"/>
          <w:szCs w:val="24"/>
          <w:rtl/>
        </w:rPr>
        <w:t>*</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سَلَامٌ</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هِيَ</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حَتَّى</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مَطْلَعِ</w:t>
      </w:r>
      <w:r w:rsidR="007C12CC" w:rsidRPr="007C12CC">
        <w:rPr>
          <w:rFonts w:ascii="HQPB2" w:hAnsi="HQPB2" w:cs="Traditional Naskh"/>
          <w:b/>
          <w:bCs/>
          <w:color w:val="000000"/>
          <w:spacing w:val="-4"/>
          <w:sz w:val="32"/>
          <w:szCs w:val="32"/>
          <w:rtl/>
        </w:rPr>
        <w:t xml:space="preserve"> </w:t>
      </w:r>
      <w:r w:rsidR="007C12CC" w:rsidRPr="007C12CC">
        <w:rPr>
          <w:rFonts w:ascii="HQPB2" w:hAnsi="HQPB2" w:cs="Traditional Naskh" w:hint="eastAsia"/>
          <w:b/>
          <w:bCs/>
          <w:color w:val="000000"/>
          <w:spacing w:val="-4"/>
          <w:sz w:val="32"/>
          <w:szCs w:val="32"/>
          <w:rtl/>
        </w:rPr>
        <w:t>الْفَجْرِ</w:t>
      </w:r>
      <w:r w:rsidR="007C12CC" w:rsidRPr="007C12CC">
        <w:rPr>
          <w:rFonts w:ascii="Traditional Arabic" w:hAnsi="Traditional Arabic" w:cs="Traditional Arabic"/>
          <w:color w:val="C00000"/>
          <w:spacing w:val="-4"/>
          <w:sz w:val="28"/>
          <w:szCs w:val="28"/>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1"/>
      </w:r>
      <w:r w:rsidRPr="0025094E">
        <w:rPr>
          <w:rStyle w:val="FootnoteReference"/>
          <w:rFonts w:cs="Traditional Naskh" w:hint="cs"/>
          <w:sz w:val="32"/>
          <w:szCs w:val="32"/>
          <w:rtl/>
        </w:rPr>
        <w:t>)</w:t>
      </w:r>
      <w:r w:rsidRPr="007C12CC">
        <w:rPr>
          <w:rFonts w:ascii="mylotus" w:hAnsi="mylotus" w:cs="Traditional Naskh" w:hint="cs"/>
          <w:spacing w:val="-4"/>
          <w:sz w:val="32"/>
          <w:szCs w:val="32"/>
          <w:rtl/>
        </w:rPr>
        <w:t xml:space="preserve">. </w:t>
      </w:r>
    </w:p>
    <w:p w:rsidR="00940A28" w:rsidRPr="0088525E" w:rsidRDefault="00940A28" w:rsidP="00745961">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إنه هو الغفور الرحيم.</w:t>
      </w:r>
      <w:r w:rsidRPr="0088525E">
        <w:rPr>
          <w:rFonts w:ascii="mylotus" w:hAnsi="mylotus" w:cs="Traditional Naskh"/>
          <w:sz w:val="32"/>
          <w:szCs w:val="32"/>
          <w:rtl/>
        </w:rPr>
        <w:br w:type="page"/>
      </w:r>
    </w:p>
    <w:p w:rsidR="00B84917" w:rsidRDefault="00B84917" w:rsidP="007C12CC">
      <w:pPr>
        <w:pStyle w:val="5"/>
        <w:rPr>
          <w:rFonts w:ascii="mylotus" w:hAnsi="mylotus" w:cs="Traditional Naskh"/>
          <w:sz w:val="32"/>
          <w:szCs w:val="32"/>
          <w:rtl/>
        </w:rPr>
      </w:pPr>
      <w:bookmarkStart w:id="111" w:name="_Toc520822072"/>
      <w:r>
        <w:rPr>
          <w:rFonts w:hint="cs"/>
          <w:rtl/>
        </w:rPr>
        <w:lastRenderedPageBreak/>
        <w:t>الخطبة الثانية</w:t>
      </w:r>
      <w:bookmarkEnd w:id="111"/>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والعاقبة للمتقين،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w:t>
      </w:r>
      <w:r w:rsidR="00A1582F">
        <w:rPr>
          <w:rFonts w:ascii="mylotus" w:hAnsi="mylotus" w:cs="Traditional Naskh" w:hint="cs"/>
          <w:sz w:val="32"/>
          <w:szCs w:val="32"/>
          <w:rtl/>
        </w:rPr>
        <w:t>للَّه</w:t>
      </w:r>
      <w:r w:rsidRPr="0088525E">
        <w:rPr>
          <w:rFonts w:ascii="mylotus" w:hAnsi="mylotus" w:cs="Traditional Naskh" w:hint="cs"/>
          <w:sz w:val="32"/>
          <w:szCs w:val="32"/>
          <w:rtl/>
        </w:rPr>
        <w:t>،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7C12CC" w:rsidRDefault="00940A28" w:rsidP="007C12CC">
      <w:pPr>
        <w:widowControl w:val="0"/>
        <w:spacing w:after="0" w:line="216" w:lineRule="auto"/>
        <w:ind w:firstLine="284"/>
        <w:jc w:val="lowKashida"/>
        <w:rPr>
          <w:rFonts w:ascii="mylotus" w:hAnsi="mylotus" w:cs="Traditional Naskh"/>
          <w:spacing w:val="-2"/>
          <w:sz w:val="32"/>
          <w:szCs w:val="32"/>
          <w:rtl/>
        </w:rPr>
      </w:pPr>
      <w:r w:rsidRPr="007C12CC">
        <w:rPr>
          <w:rFonts w:ascii="mylotus" w:hAnsi="mylotus" w:cs="Traditional Naskh" w:hint="cs"/>
          <w:spacing w:val="-2"/>
          <w:sz w:val="32"/>
          <w:szCs w:val="32"/>
          <w:rtl/>
        </w:rPr>
        <w:t>عباد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اجتهدوا في طاعة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xml:space="preserve"> تعالى وخصُّوا هذه العشر المباركة بمزيد من الاجتهاد طلباً للثواب ومضاعفة الأجر في هذه الليالي، وطلباً لليلة القدر التي اختصت بها العشر الأواخر من رمضان كما قال النبي </w:t>
      </w:r>
      <w:r w:rsidR="007C12CC" w:rsidRPr="007C12CC">
        <w:rPr>
          <w:rFonts w:ascii="mylotus" w:hAnsi="mylotus" w:cs="Traditional Naskh" w:hint="cs"/>
          <w:color w:val="C00000"/>
          <w:spacing w:val="-2"/>
          <w:sz w:val="32"/>
          <w:szCs w:val="32"/>
        </w:rPr>
        <w:sym w:font="AGA Arabesque" w:char="F072"/>
      </w:r>
      <w:r w:rsidRPr="007C12CC">
        <w:rPr>
          <w:rFonts w:ascii="mylotus" w:hAnsi="mylotus" w:cs="Traditional Naskh" w:hint="cs"/>
          <w:spacing w:val="-2"/>
          <w:sz w:val="32"/>
          <w:szCs w:val="32"/>
          <w:rtl/>
        </w:rPr>
        <w:t xml:space="preserve">: </w:t>
      </w:r>
      <w:r w:rsidR="007C12CC" w:rsidRPr="007C12CC">
        <w:rPr>
          <w:rFonts w:ascii="mylotus" w:hAnsi="mylotus" w:cs="Traditional Naskh" w:hint="eastAsia"/>
          <w:b/>
          <w:bCs/>
          <w:spacing w:val="-2"/>
          <w:sz w:val="32"/>
          <w:szCs w:val="32"/>
          <w:rtl/>
        </w:rPr>
        <w:t>«</w:t>
      </w:r>
      <w:r w:rsidRPr="007C12CC">
        <w:rPr>
          <w:rFonts w:ascii="mylotus" w:hAnsi="mylotus" w:cs="Traditional Naskh" w:hint="cs"/>
          <w:b/>
          <w:bCs/>
          <w:spacing w:val="-2"/>
          <w:sz w:val="32"/>
          <w:szCs w:val="32"/>
          <w:rtl/>
        </w:rPr>
        <w:t xml:space="preserve">إني أُريت ليلة القدر ثم أُنسيتها </w:t>
      </w:r>
      <w:r w:rsidRPr="007C12CC">
        <w:rPr>
          <w:rFonts w:hint="cs"/>
          <w:b/>
          <w:bCs/>
          <w:spacing w:val="-2"/>
          <w:sz w:val="32"/>
          <w:szCs w:val="32"/>
          <w:rtl/>
        </w:rPr>
        <w:t>–</w:t>
      </w:r>
      <w:r w:rsidRPr="007C12CC">
        <w:rPr>
          <w:rFonts w:ascii="mylotus" w:hAnsi="mylotus" w:cs="Traditional Naskh" w:hint="cs"/>
          <w:b/>
          <w:bCs/>
          <w:spacing w:val="-2"/>
          <w:sz w:val="32"/>
          <w:szCs w:val="32"/>
          <w:rtl/>
        </w:rPr>
        <w:t xml:space="preserve"> أو نُسِّيتها </w:t>
      </w:r>
      <w:r w:rsidRPr="007C12CC">
        <w:rPr>
          <w:rFonts w:hint="cs"/>
          <w:b/>
          <w:bCs/>
          <w:spacing w:val="-2"/>
          <w:sz w:val="32"/>
          <w:szCs w:val="32"/>
          <w:rtl/>
        </w:rPr>
        <w:t>–</w:t>
      </w:r>
      <w:r w:rsidRPr="007C12CC">
        <w:rPr>
          <w:rFonts w:ascii="mylotus" w:hAnsi="mylotus" w:cs="Traditional Naskh" w:hint="cs"/>
          <w:b/>
          <w:bCs/>
          <w:spacing w:val="-2"/>
          <w:sz w:val="32"/>
          <w:szCs w:val="32"/>
          <w:rtl/>
        </w:rPr>
        <w:t xml:space="preserve"> فالتمسوها في العشر الأواخر في الوتر</w:t>
      </w:r>
      <w:r w:rsidR="007C12CC" w:rsidRPr="007C12CC">
        <w:rPr>
          <w:rFonts w:ascii="mylotus" w:hAnsi="mylotus" w:cs="Traditional Naskh" w:hint="eastAsia"/>
          <w:b/>
          <w:bCs/>
          <w:spacing w:val="-2"/>
          <w:sz w:val="32"/>
          <w:szCs w:val="32"/>
          <w:rtl/>
        </w:rPr>
        <w:t>»</w:t>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792"/>
      </w:r>
      <w:r w:rsidRPr="007B5404">
        <w:rPr>
          <w:rStyle w:val="FootnoteReference"/>
          <w:rFonts w:cs="Traditional Naskh" w:hint="cs"/>
          <w:spacing w:val="-2"/>
          <w:position w:val="2"/>
          <w:sz w:val="32"/>
          <w:szCs w:val="32"/>
          <w:rtl/>
        </w:rPr>
        <w:t>)</w:t>
      </w:r>
      <w:r w:rsidRPr="007C12CC">
        <w:rPr>
          <w:rFonts w:ascii="mylotus" w:hAnsi="mylotus" w:cs="Traditional Naskh" w:hint="cs"/>
          <w:spacing w:val="-2"/>
          <w:sz w:val="32"/>
          <w:szCs w:val="32"/>
          <w:rtl/>
        </w:rPr>
        <w:t xml:space="preserve">. وفي حديث عائشة </w:t>
      </w:r>
      <w:r w:rsidR="007C12CC" w:rsidRPr="007C12CC">
        <w:rPr>
          <w:rFonts w:ascii="mylotus" w:hAnsi="mylotus" w:cs="CTraditional Arabic" w:hint="cs"/>
          <w:color w:val="C00000"/>
          <w:spacing w:val="-2"/>
          <w:sz w:val="28"/>
          <w:szCs w:val="28"/>
          <w:rtl/>
          <w:lang w:bidi="ar"/>
        </w:rPr>
        <w:t>ل</w:t>
      </w:r>
      <w:r w:rsidRPr="007C12CC">
        <w:rPr>
          <w:rFonts w:ascii="mylotus" w:hAnsi="mylotus" w:cs="Traditional Naskh" w:hint="cs"/>
          <w:spacing w:val="-2"/>
          <w:sz w:val="32"/>
          <w:szCs w:val="32"/>
          <w:rtl/>
        </w:rPr>
        <w:t xml:space="preserve">، عن النبي </w:t>
      </w:r>
      <w:r w:rsidR="007C12CC" w:rsidRPr="007C12CC">
        <w:rPr>
          <w:rFonts w:ascii="mylotus" w:hAnsi="mylotus" w:cs="Traditional Naskh" w:hint="cs"/>
          <w:color w:val="C00000"/>
          <w:spacing w:val="-2"/>
          <w:sz w:val="32"/>
          <w:szCs w:val="32"/>
        </w:rPr>
        <w:sym w:font="AGA Arabesque" w:char="F072"/>
      </w:r>
      <w:r w:rsidRPr="007C12CC">
        <w:rPr>
          <w:rFonts w:ascii="mylotus" w:hAnsi="mylotus" w:cs="Traditional Naskh" w:hint="cs"/>
          <w:spacing w:val="-2"/>
          <w:sz w:val="32"/>
          <w:szCs w:val="32"/>
          <w:rtl/>
        </w:rPr>
        <w:t xml:space="preserve"> أنه قال: </w:t>
      </w:r>
      <w:r w:rsidR="007C12CC" w:rsidRPr="007C12CC">
        <w:rPr>
          <w:rFonts w:ascii="mylotus" w:hAnsi="mylotus" w:cs="Traditional Naskh" w:hint="eastAsia"/>
          <w:b/>
          <w:bCs/>
          <w:spacing w:val="-2"/>
          <w:sz w:val="32"/>
          <w:szCs w:val="32"/>
          <w:rtl/>
        </w:rPr>
        <w:t>«</w:t>
      </w:r>
      <w:r w:rsidRPr="007C12CC">
        <w:rPr>
          <w:rFonts w:ascii="mylotus" w:hAnsi="mylotus" w:cs="Traditional Naskh" w:hint="cs"/>
          <w:b/>
          <w:bCs/>
          <w:spacing w:val="-2"/>
          <w:sz w:val="32"/>
          <w:szCs w:val="32"/>
          <w:rtl/>
        </w:rPr>
        <w:t>تحرُّوا ليلة القدر في العشر الأواخر من رمضان</w:t>
      </w:r>
      <w:r w:rsidR="007C12CC" w:rsidRPr="007C12CC">
        <w:rPr>
          <w:rFonts w:ascii="mylotus" w:hAnsi="mylotus" w:cs="Traditional Naskh" w:hint="eastAsia"/>
          <w:spacing w:val="-2"/>
          <w:position w:val="8"/>
          <w:sz w:val="32"/>
          <w:szCs w:val="32"/>
          <w:rtl/>
        </w:rPr>
        <w:t>»</w:t>
      </w:r>
      <w:r w:rsidRPr="007B5404">
        <w:rPr>
          <w:rStyle w:val="FootnoteReference"/>
          <w:rFonts w:cs="Traditional Naskh" w:hint="cs"/>
          <w:spacing w:val="-2"/>
          <w:position w:val="2"/>
          <w:sz w:val="32"/>
          <w:szCs w:val="32"/>
          <w:rtl/>
        </w:rPr>
        <w:t>(</w:t>
      </w:r>
      <w:r w:rsidRPr="007B5404">
        <w:rPr>
          <w:rStyle w:val="FootnoteReference"/>
          <w:rFonts w:cs="Traditional Naskh"/>
          <w:spacing w:val="-2"/>
          <w:position w:val="2"/>
          <w:sz w:val="32"/>
          <w:szCs w:val="32"/>
          <w:rtl/>
        </w:rPr>
        <w:footnoteReference w:id="793"/>
      </w:r>
      <w:r w:rsidRPr="007B5404">
        <w:rPr>
          <w:rStyle w:val="FootnoteReference"/>
          <w:rFonts w:cs="Traditional Naskh" w:hint="cs"/>
          <w:spacing w:val="-2"/>
          <w:position w:val="2"/>
          <w:sz w:val="32"/>
          <w:szCs w:val="32"/>
          <w:rtl/>
        </w:rPr>
        <w:t>)</w:t>
      </w:r>
      <w:r w:rsidRPr="007C12CC">
        <w:rPr>
          <w:rFonts w:ascii="mylotus" w:hAnsi="mylotus" w:cs="Traditional Naskh" w:hint="cs"/>
          <w:spacing w:val="-2"/>
          <w:sz w:val="32"/>
          <w:szCs w:val="32"/>
          <w:rtl/>
        </w:rPr>
        <w:t xml:space="preserve">. فليلة القدر في العشر الأواخر من رمضان يقيناً لا شك فيه،وهي في الأوتار أقرب؛ لحديث ابن عباس </w:t>
      </w:r>
      <w:r w:rsidR="007C12CC" w:rsidRPr="007C12CC">
        <w:rPr>
          <w:rFonts w:ascii="Traditional Arabic" w:hAnsi="Traditional Arabic" w:cs="CTraditional Arabic" w:hint="cs"/>
          <w:color w:val="C00000"/>
          <w:spacing w:val="-2"/>
          <w:sz w:val="32"/>
          <w:szCs w:val="28"/>
          <w:rtl/>
          <w:lang w:bidi="ar"/>
        </w:rPr>
        <w:t>ب</w:t>
      </w:r>
      <w:r w:rsidRPr="007C12CC">
        <w:rPr>
          <w:rFonts w:ascii="mylotus" w:hAnsi="mylotus" w:cs="Traditional Naskh" w:hint="cs"/>
          <w:spacing w:val="-2"/>
          <w:sz w:val="32"/>
          <w:szCs w:val="32"/>
          <w:rtl/>
        </w:rPr>
        <w:t xml:space="preserve"> أن النبي </w:t>
      </w:r>
      <w:r w:rsidR="007C12CC" w:rsidRPr="007C12CC">
        <w:rPr>
          <w:rFonts w:ascii="mylotus" w:hAnsi="mylotus" w:cs="Traditional Naskh" w:hint="cs"/>
          <w:color w:val="C00000"/>
          <w:spacing w:val="-2"/>
          <w:sz w:val="32"/>
          <w:szCs w:val="32"/>
        </w:rPr>
        <w:sym w:font="AGA Arabesque" w:char="F072"/>
      </w:r>
      <w:r w:rsidRPr="007C12CC">
        <w:rPr>
          <w:rFonts w:ascii="mylotus" w:hAnsi="mylotus" w:cs="Traditional Naskh" w:hint="cs"/>
          <w:spacing w:val="-2"/>
          <w:sz w:val="32"/>
          <w:szCs w:val="32"/>
          <w:rtl/>
        </w:rPr>
        <w:t xml:space="preserve"> قال: </w:t>
      </w:r>
      <w:r w:rsidR="007C12CC" w:rsidRPr="007C12CC">
        <w:rPr>
          <w:rFonts w:ascii="mylotus" w:hAnsi="mylotus" w:cs="Traditional Naskh" w:hint="eastAsia"/>
          <w:b/>
          <w:bCs/>
          <w:spacing w:val="-2"/>
          <w:sz w:val="32"/>
          <w:szCs w:val="32"/>
          <w:rtl/>
        </w:rPr>
        <w:t>«</w:t>
      </w:r>
      <w:r w:rsidRPr="007C12CC">
        <w:rPr>
          <w:rFonts w:ascii="mylotus" w:hAnsi="mylotus" w:cs="Traditional Naskh" w:hint="cs"/>
          <w:b/>
          <w:bCs/>
          <w:spacing w:val="-2"/>
          <w:sz w:val="32"/>
          <w:szCs w:val="32"/>
          <w:rtl/>
        </w:rPr>
        <w:t>التمسوها في العشر الأواخر من رمضان، ليلة القدر: في تاسعة تبقى، في سابعة تبقى، في خامسة تبقى</w:t>
      </w:r>
      <w:r w:rsidR="007C12CC" w:rsidRPr="007C12CC">
        <w:rPr>
          <w:rFonts w:ascii="mylotus" w:hAnsi="mylotus" w:cs="Traditional Naskh" w:hint="eastAsia"/>
          <w:b/>
          <w:bCs/>
          <w:spacing w:val="-2"/>
          <w:sz w:val="32"/>
          <w:szCs w:val="32"/>
          <w:rtl/>
        </w:rPr>
        <w:t>»</w:t>
      </w:r>
      <w:r w:rsidRPr="007C12CC">
        <w:rPr>
          <w:rFonts w:ascii="mylotus" w:hAnsi="mylotus" w:cs="Traditional Naskh" w:hint="cs"/>
          <w:spacing w:val="-2"/>
          <w:sz w:val="32"/>
          <w:szCs w:val="32"/>
          <w:rtl/>
        </w:rPr>
        <w:t xml:space="preserve">، وفي لفظ: </w:t>
      </w:r>
      <w:r w:rsidR="007C12CC" w:rsidRPr="007C12CC">
        <w:rPr>
          <w:rFonts w:ascii="mylotus" w:hAnsi="mylotus" w:cs="Traditional Naskh" w:hint="eastAsia"/>
          <w:b/>
          <w:bCs/>
          <w:spacing w:val="-2"/>
          <w:sz w:val="32"/>
          <w:szCs w:val="32"/>
          <w:rtl/>
        </w:rPr>
        <w:t>«</w:t>
      </w:r>
      <w:r w:rsidRPr="007C12CC">
        <w:rPr>
          <w:rFonts w:ascii="mylotus" w:hAnsi="mylotus" w:cs="Traditional Naskh" w:hint="cs"/>
          <w:b/>
          <w:bCs/>
          <w:spacing w:val="-2"/>
          <w:sz w:val="32"/>
          <w:szCs w:val="32"/>
          <w:rtl/>
        </w:rPr>
        <w:t>هي في العشر الأواخر في تسع يمضين أو في سبع يبقين</w:t>
      </w:r>
      <w:r w:rsidR="007C12CC" w:rsidRPr="007C12CC">
        <w:rPr>
          <w:rFonts w:ascii="mylotus" w:hAnsi="mylotus" w:cs="Traditional Naskh" w:hint="eastAsia"/>
          <w:b/>
          <w:bCs/>
          <w:spacing w:val="-2"/>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4"/>
      </w:r>
      <w:r w:rsidRPr="0025094E">
        <w:rPr>
          <w:rStyle w:val="FootnoteReference"/>
          <w:rFonts w:cs="Traditional Naskh" w:hint="cs"/>
          <w:sz w:val="32"/>
          <w:szCs w:val="32"/>
          <w:rtl/>
        </w:rPr>
        <w:t>)</w:t>
      </w:r>
      <w:r w:rsidRPr="007C12CC">
        <w:rPr>
          <w:rFonts w:ascii="mylotus" w:hAnsi="mylotus" w:cs="Traditional Naskh" w:hint="cs"/>
          <w:spacing w:val="-2"/>
          <w:sz w:val="32"/>
          <w:szCs w:val="32"/>
          <w:rtl/>
        </w:rPr>
        <w:t xml:space="preserve">. وقد تكون في الأشفاع؛ فإنه جاء في البخاري عن ابن عباس </w:t>
      </w:r>
      <w:r w:rsidR="007C12CC" w:rsidRPr="007C12CC">
        <w:rPr>
          <w:rFonts w:ascii="Traditional Arabic" w:hAnsi="Traditional Arabic" w:cs="CTraditional Arabic" w:hint="cs"/>
          <w:color w:val="C00000"/>
          <w:spacing w:val="-2"/>
          <w:sz w:val="32"/>
          <w:szCs w:val="28"/>
          <w:rtl/>
          <w:lang w:bidi="ar"/>
        </w:rPr>
        <w:t>ب</w:t>
      </w:r>
      <w:r w:rsidRPr="007C12CC">
        <w:rPr>
          <w:rFonts w:ascii="mylotus" w:hAnsi="mylotus" w:cs="Traditional Naskh" w:hint="cs"/>
          <w:spacing w:val="-2"/>
          <w:sz w:val="32"/>
          <w:szCs w:val="32"/>
          <w:rtl/>
        </w:rPr>
        <w:t xml:space="preserve">: </w:t>
      </w:r>
      <w:r w:rsidR="007C12CC" w:rsidRPr="007C12CC">
        <w:rPr>
          <w:rFonts w:ascii="mylotus" w:hAnsi="mylotus" w:cs="Traditional Naskh" w:hint="eastAsia"/>
          <w:b/>
          <w:bCs/>
          <w:spacing w:val="-2"/>
          <w:sz w:val="32"/>
          <w:szCs w:val="32"/>
          <w:rtl/>
        </w:rPr>
        <w:t>«</w:t>
      </w:r>
      <w:r w:rsidRPr="007C12CC">
        <w:rPr>
          <w:rFonts w:ascii="mylotus" w:hAnsi="mylotus" w:cs="Traditional Naskh" w:hint="cs"/>
          <w:b/>
          <w:bCs/>
          <w:spacing w:val="-2"/>
          <w:sz w:val="32"/>
          <w:szCs w:val="32"/>
          <w:rtl/>
        </w:rPr>
        <w:t>التمسوها في أربع وعشرين</w:t>
      </w:r>
      <w:r w:rsidR="007C12CC" w:rsidRPr="007C12CC">
        <w:rPr>
          <w:rFonts w:ascii="mylotus" w:hAnsi="mylotus" w:cs="Traditional Naskh" w:hint="eastAsia"/>
          <w:b/>
          <w:bCs/>
          <w:spacing w:val="-2"/>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5"/>
      </w:r>
      <w:r w:rsidRPr="0025094E">
        <w:rPr>
          <w:rStyle w:val="FootnoteReference"/>
          <w:rFonts w:cs="Traditional Naskh" w:hint="cs"/>
          <w:sz w:val="32"/>
          <w:szCs w:val="32"/>
          <w:rtl/>
        </w:rPr>
        <w:t>)</w:t>
      </w:r>
      <w:r w:rsidRPr="007C12CC">
        <w:rPr>
          <w:rFonts w:ascii="mylotus" w:hAnsi="mylotus" w:cs="Traditional Naskh" w:hint="cs"/>
          <w:spacing w:val="-2"/>
          <w:sz w:val="32"/>
          <w:szCs w:val="32"/>
          <w:rtl/>
        </w:rPr>
        <w:t xml:space="preserve"> وقد كان النبي </w:t>
      </w:r>
      <w:r w:rsidR="007C12CC" w:rsidRPr="007C12CC">
        <w:rPr>
          <w:rFonts w:ascii="mylotus" w:hAnsi="mylotus" w:cs="Traditional Naskh" w:hint="cs"/>
          <w:color w:val="C00000"/>
          <w:spacing w:val="-2"/>
          <w:sz w:val="32"/>
          <w:szCs w:val="32"/>
        </w:rPr>
        <w:sym w:font="AGA Arabesque" w:char="F072"/>
      </w:r>
      <w:r w:rsidRPr="007C12CC">
        <w:rPr>
          <w:rFonts w:ascii="mylotus" w:hAnsi="mylotus" w:cs="Traditional Naskh" w:hint="cs"/>
          <w:spacing w:val="-2"/>
          <w:sz w:val="32"/>
          <w:szCs w:val="32"/>
          <w:rtl/>
        </w:rPr>
        <w:t xml:space="preserve"> يجتهد في هذه العشر ما لا يجتهد في غيره، وكان الصحابة </w:t>
      </w:r>
      <w:r w:rsidR="007C12CC" w:rsidRPr="007C12CC">
        <w:rPr>
          <w:rFonts w:ascii="mylotus" w:hAnsi="mylotus" w:cs="Traditional Naskh" w:hint="cs"/>
          <w:color w:val="C00000"/>
          <w:spacing w:val="-2"/>
          <w:sz w:val="32"/>
          <w:szCs w:val="32"/>
        </w:rPr>
        <w:sym w:font="AGA Arabesque" w:char="F079"/>
      </w:r>
      <w:r w:rsidRPr="007C12CC">
        <w:rPr>
          <w:rFonts w:ascii="mylotus" w:hAnsi="mylotus" w:cs="Traditional Naskh" w:hint="cs"/>
          <w:spacing w:val="-2"/>
          <w:sz w:val="32"/>
          <w:szCs w:val="32"/>
          <w:rtl/>
        </w:rPr>
        <w:t xml:space="preserve"> يجتهدون اجتهاداً عظيماً، قالت عائشة </w:t>
      </w:r>
      <w:r w:rsidR="007C12CC" w:rsidRPr="007C12CC">
        <w:rPr>
          <w:rFonts w:ascii="mylotus" w:hAnsi="mylotus" w:cs="CTraditional Arabic" w:hint="cs"/>
          <w:color w:val="C00000"/>
          <w:spacing w:val="-2"/>
          <w:sz w:val="28"/>
          <w:szCs w:val="28"/>
          <w:rtl/>
          <w:lang w:bidi="ar"/>
        </w:rPr>
        <w:t>ل</w:t>
      </w:r>
      <w:r w:rsidRPr="007C12CC">
        <w:rPr>
          <w:rFonts w:ascii="mylotus" w:hAnsi="mylotus" w:cs="Traditional Naskh" w:hint="cs"/>
          <w:spacing w:val="-2"/>
          <w:sz w:val="32"/>
          <w:szCs w:val="32"/>
          <w:rtl/>
        </w:rPr>
        <w:t>: يا رسول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xml:space="preserve">، أرأيت إن علمت أيّ ليلة ليلة القدر، ما أقول فيها؟ قال: </w:t>
      </w:r>
      <w:r w:rsidR="007C12CC" w:rsidRPr="007C12CC">
        <w:rPr>
          <w:rFonts w:ascii="mylotus" w:hAnsi="mylotus" w:cs="Traditional Naskh" w:hint="eastAsia"/>
          <w:spacing w:val="-2"/>
          <w:sz w:val="32"/>
          <w:szCs w:val="32"/>
          <w:rtl/>
        </w:rPr>
        <w:t>«</w:t>
      </w:r>
      <w:r w:rsidRPr="007C12CC">
        <w:rPr>
          <w:rFonts w:ascii="mylotus" w:hAnsi="mylotus" w:cs="Traditional Naskh" w:hint="cs"/>
          <w:b/>
          <w:bCs/>
          <w:spacing w:val="-2"/>
          <w:sz w:val="32"/>
          <w:szCs w:val="32"/>
          <w:rtl/>
        </w:rPr>
        <w:t>قولي: ا</w:t>
      </w:r>
      <w:r w:rsidR="00A1582F" w:rsidRPr="007C12CC">
        <w:rPr>
          <w:rFonts w:ascii="mylotus" w:hAnsi="mylotus" w:cs="Traditional Naskh" w:hint="cs"/>
          <w:b/>
          <w:bCs/>
          <w:spacing w:val="-2"/>
          <w:sz w:val="32"/>
          <w:szCs w:val="32"/>
          <w:rtl/>
        </w:rPr>
        <w:t>للَّه</w:t>
      </w:r>
      <w:r w:rsidRPr="007C12CC">
        <w:rPr>
          <w:rFonts w:ascii="mylotus" w:hAnsi="mylotus" w:cs="Traditional Naskh" w:hint="cs"/>
          <w:b/>
          <w:bCs/>
          <w:spacing w:val="-2"/>
          <w:sz w:val="32"/>
          <w:szCs w:val="32"/>
          <w:rtl/>
        </w:rPr>
        <w:t>م إنك عفو كريم تحب العفو فاعفو عني</w:t>
      </w:r>
      <w:r w:rsidR="007C12CC" w:rsidRPr="007C12CC">
        <w:rPr>
          <w:rFonts w:ascii="mylotus" w:hAnsi="mylotus" w:cs="Traditional Naskh" w:hint="eastAsia"/>
          <w:b/>
          <w:bCs/>
          <w:spacing w:val="-2"/>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6"/>
      </w:r>
      <w:r w:rsidRPr="0025094E">
        <w:rPr>
          <w:rStyle w:val="FootnoteReference"/>
          <w:rFonts w:cs="Traditional Naskh" w:hint="cs"/>
          <w:sz w:val="32"/>
          <w:szCs w:val="32"/>
          <w:rtl/>
        </w:rPr>
        <w:t>)</w:t>
      </w:r>
      <w:r w:rsidRPr="007C12CC">
        <w:rPr>
          <w:rFonts w:ascii="mylotus" w:hAnsi="mylotus" w:cs="Traditional Naskh" w:hint="cs"/>
          <w:spacing w:val="-2"/>
          <w:sz w:val="32"/>
          <w:szCs w:val="32"/>
          <w:rtl/>
        </w:rPr>
        <w:t xml:space="preserve">. فعلى العبد الصادق أن يجتهد في جميع ليالي العشر ويحصل عليها </w:t>
      </w:r>
      <w:r w:rsidRPr="007C12CC">
        <w:rPr>
          <w:rFonts w:ascii="mylotus" w:hAnsi="mylotus" w:cs="Traditional Naskh" w:hint="cs"/>
          <w:spacing w:val="-2"/>
          <w:sz w:val="32"/>
          <w:szCs w:val="32"/>
          <w:rtl/>
        </w:rPr>
        <w:lastRenderedPageBreak/>
        <w:t>يقيناً لا شك فيه، وقد أخفى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xml:space="preserve"> ليلة القدر رحمة بعباده؛ لأمور منها: زيادة حسناتهم إذا اجتهدوا في العبادة بأنواعها في هذه الليالي، واختباراً لعباده؛ ليتبين الصادق في طلبها من غيره؛ فإن من حرص على شيء جد في طلبه. هذا وصلوا على خير خلق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xml:space="preserve"> نبينا محمد بن عبدا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 xml:space="preserve"> </w:t>
      </w:r>
      <w:r w:rsidR="007C12CC" w:rsidRPr="007C12CC">
        <w:rPr>
          <w:rFonts w:ascii="mylotus" w:hAnsi="mylotus" w:cs="Traditional Naskh" w:hint="cs"/>
          <w:color w:val="C00000"/>
          <w:spacing w:val="-2"/>
          <w:sz w:val="32"/>
          <w:szCs w:val="32"/>
        </w:rPr>
        <w:sym w:font="AGA Arabesque" w:char="F072"/>
      </w:r>
      <w:r w:rsidRPr="007C12CC">
        <w:rPr>
          <w:rFonts w:ascii="mylotus" w:hAnsi="mylotus" w:cs="Traditional Naskh" w:hint="cs"/>
          <w:spacing w:val="-2"/>
          <w:sz w:val="32"/>
          <w:szCs w:val="32"/>
          <w:rtl/>
        </w:rPr>
        <w:t>، ورضي عن أصحابه: أبي بكر، وعمر، وعثمان، وعلي، وعن سائر أصحابه أجمعين،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م أعز الإسلام والمسلمين، وأذل الشرك والمشركين،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م آتنا في الدنيا حسنة، وفي الآخرة حسنة، وقنا عذاب النار،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م وفقنا لقيام ليلة القدر إيماناً واحتساباً ياذا الجلال والإكرام، ا</w:t>
      </w:r>
      <w:r w:rsidR="00A1582F" w:rsidRPr="007C12CC">
        <w:rPr>
          <w:rFonts w:ascii="mylotus" w:hAnsi="mylotus" w:cs="Traditional Naskh" w:hint="cs"/>
          <w:spacing w:val="-2"/>
          <w:sz w:val="32"/>
          <w:szCs w:val="32"/>
          <w:rtl/>
        </w:rPr>
        <w:t>للَّه</w:t>
      </w:r>
      <w:r w:rsidRPr="007C12CC">
        <w:rPr>
          <w:rFonts w:ascii="mylotus" w:hAnsi="mylotus" w:cs="Traditional Naskh" w:hint="cs"/>
          <w:spacing w:val="-2"/>
          <w:sz w:val="32"/>
          <w:szCs w:val="32"/>
          <w:rtl/>
        </w:rPr>
        <w:t>م إنك عفو تحب الحب فاعفو عنا.</w:t>
      </w:r>
    </w:p>
    <w:p w:rsidR="00940A28" w:rsidRDefault="00940A28" w:rsidP="007C12CC">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ab/>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7C12CC" w:rsidRPr="007C12CC">
        <w:rPr>
          <w:rFonts w:ascii="Traditional Arabic" w:hAnsi="Traditional Arabic" w:cs="Traditional Arabic"/>
          <w:color w:val="C00000"/>
          <w:sz w:val="32"/>
          <w:szCs w:val="32"/>
          <w:rtl/>
        </w:rPr>
        <w:t>﴿</w:t>
      </w:r>
      <w:r w:rsidR="007C12CC" w:rsidRPr="007C12CC">
        <w:rPr>
          <w:rFonts w:ascii="HQPB2" w:hAnsi="HQPB2" w:cs="Traditional Naskh" w:hint="eastAsia"/>
          <w:b/>
          <w:bCs/>
          <w:color w:val="282828"/>
          <w:sz w:val="32"/>
          <w:szCs w:val="32"/>
          <w:rtl/>
        </w:rPr>
        <w:t>إِنَّ</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اللَّهَ</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يَأْمُرُ</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بِالْعَدْلِ</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وَالْإِحْسَانِ</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وَإِيتَاءِ</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ذِي</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الْقُرْبَى</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وَيَنْهَى</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عَنِ</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الْفَحْشَاءِ</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وَالْمُنْكَرِ</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وَالْبَغْيِ</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يَعِظُكُمْ</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لَعَلَّكُمْ</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تَذَكَّرُونَ</w:t>
      </w:r>
      <w:r w:rsidR="007C12CC" w:rsidRPr="007C12CC">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7"/>
      </w:r>
      <w:r w:rsidRPr="0025094E">
        <w:rPr>
          <w:rStyle w:val="FootnoteReference"/>
          <w:rFonts w:cs="Traditional Naskh" w:hint="cs"/>
          <w:sz w:val="32"/>
          <w:szCs w:val="32"/>
          <w:rtl/>
        </w:rPr>
        <w:t>)</w:t>
      </w:r>
      <w:r w:rsidRPr="0088525E">
        <w:rPr>
          <w:rFonts w:ascii="mylotus" w:hAnsi="mylotus" w:cs="Traditional Naskh" w:hint="cs"/>
          <w:sz w:val="32"/>
          <w:szCs w:val="32"/>
          <w:rtl/>
        </w:rPr>
        <w:t>. فاذكروا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يذكركم، واشكروه على نعمه يزدكم،</w:t>
      </w:r>
      <w:r w:rsidR="007C12CC">
        <w:rPr>
          <w:rFonts w:ascii="HQPB2" w:hAnsi="HQPB2" w:cs="Traditional Naskh" w:hint="cs"/>
          <w:color w:val="282828"/>
          <w:sz w:val="32"/>
          <w:szCs w:val="32"/>
          <w:rtl/>
        </w:rPr>
        <w:t xml:space="preserve"> </w:t>
      </w:r>
      <w:r w:rsidR="007C12CC" w:rsidRPr="007C12CC">
        <w:rPr>
          <w:rFonts w:ascii="Traditional Arabic" w:hAnsi="Traditional Arabic" w:cs="Traditional Arabic"/>
          <w:color w:val="C00000"/>
          <w:sz w:val="32"/>
          <w:szCs w:val="32"/>
          <w:rtl/>
        </w:rPr>
        <w:t>﴿</w:t>
      </w:r>
      <w:r w:rsidR="007C12CC" w:rsidRPr="007C12CC">
        <w:rPr>
          <w:rFonts w:ascii="HQPB2" w:hAnsi="HQPB2" w:cs="Traditional Naskh" w:hint="eastAsia"/>
          <w:b/>
          <w:bCs/>
          <w:color w:val="282828"/>
          <w:sz w:val="32"/>
          <w:szCs w:val="32"/>
          <w:rtl/>
        </w:rPr>
        <w:t>وَلَذِكْرُ</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اللَّهِ</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أَكْبَرُ</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وَاللَّهُ</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يَعْلَمُ</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مَا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تَصْنَعُونَ</w:t>
      </w:r>
      <w:r w:rsidR="007C12CC" w:rsidRPr="007C12CC">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8"/>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25094E" w:rsidRDefault="0025094E" w:rsidP="007C12CC">
      <w:pPr>
        <w:widowControl w:val="0"/>
        <w:spacing w:after="0" w:line="216" w:lineRule="auto"/>
        <w:ind w:firstLine="284"/>
        <w:jc w:val="lowKashida"/>
        <w:rPr>
          <w:rFonts w:ascii="mylotus" w:hAnsi="mylotus" w:cs="Traditional Naskh"/>
          <w:sz w:val="32"/>
          <w:szCs w:val="32"/>
          <w:rtl/>
        </w:rPr>
      </w:pPr>
    </w:p>
    <w:p w:rsidR="0025094E" w:rsidRDefault="0025094E" w:rsidP="007C12CC">
      <w:pPr>
        <w:widowControl w:val="0"/>
        <w:spacing w:after="0" w:line="216" w:lineRule="auto"/>
        <w:ind w:firstLine="284"/>
        <w:jc w:val="lowKashida"/>
        <w:rPr>
          <w:rFonts w:ascii="mylotus" w:hAnsi="mylotus" w:cs="Traditional Naskh"/>
          <w:sz w:val="32"/>
          <w:szCs w:val="32"/>
          <w:rtl/>
        </w:rPr>
      </w:pPr>
    </w:p>
    <w:p w:rsidR="0025094E" w:rsidRPr="00A27970" w:rsidRDefault="0025094E" w:rsidP="0025094E">
      <w:pPr>
        <w:pStyle w:val="2"/>
        <w:keepNext w:val="0"/>
        <w:spacing w:after="40" w:line="216" w:lineRule="auto"/>
        <w:ind w:firstLine="0"/>
        <w:jc w:val="center"/>
        <w:rPr>
          <w:b w:val="0"/>
          <w:bCs w:val="0"/>
          <w:color w:val="C00000"/>
          <w:lang w:eastAsia="en-US"/>
        </w:rPr>
      </w:pPr>
      <w:bookmarkStart w:id="112" w:name="_Toc520822073"/>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12"/>
    </w:p>
    <w:p w:rsidR="0025094E" w:rsidRPr="0088525E" w:rsidRDefault="0025094E" w:rsidP="007C12CC">
      <w:pPr>
        <w:widowControl w:val="0"/>
        <w:spacing w:after="0" w:line="216" w:lineRule="auto"/>
        <w:ind w:firstLine="284"/>
        <w:jc w:val="lowKashida"/>
        <w:rPr>
          <w:rFonts w:ascii="mylotus" w:hAnsi="mylotus" w:cs="Traditional Naskh"/>
          <w:sz w:val="32"/>
          <w:szCs w:val="32"/>
        </w:rPr>
      </w:pPr>
    </w:p>
    <w:p w:rsidR="00940A28" w:rsidRPr="0088525E" w:rsidRDefault="00940A28"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940A28" w:rsidRPr="0088525E" w:rsidRDefault="00E75E6C" w:rsidP="00E75E6C">
      <w:pPr>
        <w:pStyle w:val="4"/>
        <w:rPr>
          <w:rtl/>
        </w:rPr>
      </w:pPr>
      <w:bookmarkStart w:id="113" w:name="_Toc520822074"/>
      <w:r>
        <w:rPr>
          <w:rFonts w:hint="cs"/>
          <w:rtl/>
        </w:rPr>
        <w:lastRenderedPageBreak/>
        <w:t>26-</w:t>
      </w:r>
      <w:r w:rsidR="00940A28" w:rsidRPr="0088525E">
        <w:rPr>
          <w:rFonts w:hint="cs"/>
          <w:rtl/>
        </w:rPr>
        <w:t>توديع شهر الصيام والقيام، وذكر زكاة الفطر وآداب العيد</w:t>
      </w:r>
      <w:bookmarkEnd w:id="113"/>
    </w:p>
    <w:p w:rsidR="00B84917" w:rsidRDefault="00B84917" w:rsidP="007C12CC">
      <w:pPr>
        <w:pStyle w:val="5"/>
      </w:pPr>
      <w:bookmarkStart w:id="114" w:name="_Toc520822075"/>
      <w:r>
        <w:rPr>
          <w:rFonts w:hint="cs"/>
          <w:rtl/>
        </w:rPr>
        <w:t>الخطبة الأولى</w:t>
      </w:r>
      <w:bookmarkEnd w:id="114"/>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88525E" w:rsidRDefault="00940A28" w:rsidP="007C12CC">
      <w:pPr>
        <w:widowControl w:val="0"/>
        <w:spacing w:after="0" w:line="216" w:lineRule="auto"/>
        <w:ind w:firstLine="284"/>
        <w:jc w:val="lowKashida"/>
        <w:rPr>
          <w:rFonts w:ascii="HQPB2" w:hAnsi="HQPB2" w:cs="Traditional Naskh"/>
          <w:color w:val="282828"/>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كما أمركم بذلك فقال: </w:t>
      </w:r>
      <w:r w:rsidR="007C12CC" w:rsidRPr="007C12CC">
        <w:rPr>
          <w:rFonts w:ascii="Traditional Arabic" w:hAnsi="Traditional Arabic" w:cs="Traditional Arabic"/>
          <w:color w:val="C00000"/>
          <w:sz w:val="32"/>
          <w:szCs w:val="32"/>
          <w:rtl/>
        </w:rPr>
        <w:t>﴿</w:t>
      </w:r>
      <w:r w:rsidR="007C12CC" w:rsidRPr="007C12CC">
        <w:rPr>
          <w:rFonts w:ascii="HQPB2" w:hAnsi="HQPB2" w:cs="Traditional Naskh" w:hint="eastAsia"/>
          <w:b/>
          <w:bCs/>
          <w:color w:val="282828"/>
          <w:sz w:val="32"/>
          <w:szCs w:val="32"/>
          <w:rtl/>
        </w:rPr>
        <w:t>يَاأَيُّهَا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الَّذِينَ</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آمَنُوا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اتَّقُوا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اللَّهَ</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حَقَّ</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تُقَاتِهِ</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وَلَا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تَمُوتُنَّ</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إِلَّا</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وَأَنْتُمْ</w:t>
      </w:r>
      <w:r w:rsidR="007C12CC" w:rsidRPr="007C12CC">
        <w:rPr>
          <w:rFonts w:ascii="HQPB2" w:hAnsi="HQPB2" w:cs="Traditional Naskh"/>
          <w:b/>
          <w:bCs/>
          <w:color w:val="282828"/>
          <w:sz w:val="32"/>
          <w:szCs w:val="32"/>
          <w:rtl/>
        </w:rPr>
        <w:t xml:space="preserve"> </w:t>
      </w:r>
      <w:r w:rsidR="007C12CC" w:rsidRPr="007C12CC">
        <w:rPr>
          <w:rFonts w:ascii="HQPB2" w:hAnsi="HQPB2" w:cs="Traditional Naskh" w:hint="eastAsia"/>
          <w:b/>
          <w:bCs/>
          <w:color w:val="282828"/>
          <w:sz w:val="32"/>
          <w:szCs w:val="32"/>
          <w:rtl/>
        </w:rPr>
        <w:t>مُسْلِمُونَ</w:t>
      </w:r>
      <w:r w:rsidR="007C12CC" w:rsidRPr="007C12CC">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799"/>
      </w:r>
      <w:r w:rsidRPr="0025094E">
        <w:rPr>
          <w:rStyle w:val="FootnoteReference"/>
          <w:rFonts w:cs="Traditional Naskh" w:hint="cs"/>
          <w:sz w:val="32"/>
          <w:szCs w:val="32"/>
          <w:rtl/>
        </w:rPr>
        <w:t>)</w:t>
      </w:r>
      <w:r w:rsidRPr="0088525E">
        <w:rPr>
          <w:rFonts w:ascii="HQPB2" w:hAnsi="HQPB2" w:cs="Traditional Naskh" w:hint="cs"/>
          <w:color w:val="282828"/>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أيها المسلمون:  إن شهركم الكريم قد عزم على الرحيل ولم يبق منه إلا الزمن القليل، وهو شاهد لكم بما عملتم فيه من الأعمال، فاجتهدوا في الباقي من هذا الشهر العظيم, فلعله لا شهر لكم غيره، ومن كان منكم محسناً فليحمد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ذلك وليسأله القبول، ومن كان منكم مهملاً فلْيَتبْ إلى ا</w:t>
      </w:r>
      <w:r w:rsidR="00A1582F">
        <w:rPr>
          <w:rFonts w:ascii="mylotus" w:hAnsi="mylotus" w:cs="Traditional Naskh" w:hint="cs"/>
          <w:sz w:val="32"/>
          <w:szCs w:val="32"/>
          <w:rtl/>
        </w:rPr>
        <w:t>للَّه</w:t>
      </w:r>
      <w:r w:rsidRPr="0088525E">
        <w:rPr>
          <w:rFonts w:ascii="mylotus" w:hAnsi="mylotus" w:cs="Traditional Naskh" w:hint="cs"/>
          <w:sz w:val="32"/>
          <w:szCs w:val="32"/>
          <w:rtl/>
        </w:rPr>
        <w:t>، وليعتذر من تقصيره؛ فإن العذر قبل الموتِ مقبول، واختموا شهر رمضان بالتوبة إلى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معاصيه، والإنابة إليه بفعل ما يرضيه، واختموا شهركم بالاجتهاد في بقية هذه الليالي؛ فإن الأعمال بخواتيمها.</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واعلموا رحمكم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 أفضل الليالي هذه العشر البواقي؛ فإن القرآن نزل فيها، في ليلة القدر التي هي خيرٌ من ألف شهر، التي من حُرِمَ خيرها فقد حُرِمَ الخيرَ كلَّه، ولا يُحرَمُ خيرها إلا محروم؛ ولهذا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 xml:space="preserve">كان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إذا دخل العشر أحيا الليل، وأيقظَ أهله، وجدَّ وشدَّ المِئْزَر</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0"/>
      </w:r>
      <w:r w:rsidRPr="0025094E">
        <w:rPr>
          <w:rStyle w:val="FootnoteReference"/>
          <w:rFonts w:cs="Traditional Naskh" w:hint="cs"/>
          <w:sz w:val="32"/>
          <w:szCs w:val="32"/>
          <w:rtl/>
        </w:rPr>
        <w:t>)</w:t>
      </w:r>
      <w:r w:rsidRPr="0088525E">
        <w:rPr>
          <w:rFonts w:ascii="mylotus" w:hAnsi="mylotus" w:cs="Traditional Naskh" w:hint="cs"/>
          <w:sz w:val="32"/>
          <w:szCs w:val="32"/>
          <w:rtl/>
        </w:rPr>
        <w:t>. و</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كان رسول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يجتهد في العشر الأواخر ما لا يجتهد في غيره</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1"/>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وقال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 xml:space="preserve">تحرَّوا ليلة </w:t>
      </w:r>
      <w:r w:rsidRPr="0088525E">
        <w:rPr>
          <w:rFonts w:ascii="mylotus" w:hAnsi="mylotus" w:cs="Traditional Naskh" w:hint="cs"/>
          <w:b/>
          <w:bCs/>
          <w:sz w:val="32"/>
          <w:szCs w:val="32"/>
          <w:rtl/>
        </w:rPr>
        <w:lastRenderedPageBreak/>
        <w:t>القدر في العشر الأواخر من رمضان</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2"/>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وهي في الأوتار أقرب، وهي متنقلة في كل سنة، فقد تكون في سنةٍ ليلة إحدى وعشرين، وفي أخرى ليلة ثلاث وعشرين، وفي أخرى ليلة خمسٍ وعشرين، وفي أخرى ليلة سبعِ وعشرين، وفي أخرى ليلة تسعٍ وعشرين، وقد تكون في الأشفاع؛ فإنه قد جاء عن ابن عباس </w:t>
      </w:r>
      <w:r w:rsidR="00011FE3" w:rsidRPr="00011FE3">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قوله: </w:t>
      </w:r>
      <w:r w:rsidR="00011FE3">
        <w:rPr>
          <w:rFonts w:ascii="mylotus" w:hAnsi="mylotus" w:cs="Traditional Naskh" w:hint="eastAsia"/>
          <w:sz w:val="32"/>
          <w:szCs w:val="32"/>
          <w:rtl/>
        </w:rPr>
        <w:t>«</w:t>
      </w:r>
      <w:r w:rsidRPr="0088525E">
        <w:rPr>
          <w:rFonts w:ascii="mylotus" w:hAnsi="mylotus" w:cs="Traditional Naskh" w:hint="cs"/>
          <w:b/>
          <w:bCs/>
          <w:sz w:val="32"/>
          <w:szCs w:val="32"/>
          <w:rtl/>
        </w:rPr>
        <w:t>التمسوها في أربع وعشرين</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3"/>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ولهذا كان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 xml:space="preserve">يجتهد في العشر الأواخر كلها طلباً لليلة القدر، وكان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يعتكف العشر الأواخر من رمضان حتى توفاه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واعتكف أزواجه من بعده</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4"/>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940A28" w:rsidRPr="00011FE3" w:rsidRDefault="00940A28" w:rsidP="006749D3">
      <w:pPr>
        <w:widowControl w:val="0"/>
        <w:spacing w:after="0" w:line="216" w:lineRule="auto"/>
        <w:ind w:firstLine="284"/>
        <w:jc w:val="lowKashida"/>
        <w:rPr>
          <w:rFonts w:ascii="mylotus" w:hAnsi="mylotus" w:cs="Traditional Naskh"/>
          <w:spacing w:val="-8"/>
          <w:sz w:val="32"/>
          <w:szCs w:val="32"/>
          <w:rtl/>
        </w:rPr>
      </w:pPr>
      <w:r w:rsidRPr="00011FE3">
        <w:rPr>
          <w:rFonts w:ascii="mylotus" w:hAnsi="mylotus" w:cs="Traditional Naskh" w:hint="cs"/>
          <w:spacing w:val="-8"/>
          <w:sz w:val="32"/>
          <w:szCs w:val="32"/>
          <w:rtl/>
        </w:rPr>
        <w:t>فاجتهد يا عبدا</w:t>
      </w:r>
      <w:r w:rsidR="00A1582F" w:rsidRPr="00011FE3">
        <w:rPr>
          <w:rFonts w:ascii="mylotus" w:hAnsi="mylotus" w:cs="Traditional Naskh" w:hint="cs"/>
          <w:spacing w:val="-8"/>
          <w:sz w:val="32"/>
          <w:szCs w:val="32"/>
          <w:rtl/>
        </w:rPr>
        <w:t>للَّه</w:t>
      </w:r>
      <w:r w:rsidRPr="00011FE3">
        <w:rPr>
          <w:rFonts w:ascii="mylotus" w:hAnsi="mylotus" w:cs="Traditional Naskh" w:hint="cs"/>
          <w:spacing w:val="-8"/>
          <w:sz w:val="32"/>
          <w:szCs w:val="32"/>
          <w:rtl/>
        </w:rPr>
        <w:t xml:space="preserve"> في هذا الخير العظيم؛ فإن من حرص على شيء جدَّ في طلبه، ولعلك يا عبدا</w:t>
      </w:r>
      <w:r w:rsidR="00A1582F" w:rsidRPr="00011FE3">
        <w:rPr>
          <w:rFonts w:ascii="mylotus" w:hAnsi="mylotus" w:cs="Traditional Naskh" w:hint="cs"/>
          <w:spacing w:val="-8"/>
          <w:sz w:val="32"/>
          <w:szCs w:val="32"/>
          <w:rtl/>
        </w:rPr>
        <w:t>للَّه</w:t>
      </w:r>
      <w:r w:rsidRPr="00011FE3">
        <w:rPr>
          <w:rFonts w:ascii="mylotus" w:hAnsi="mylotus" w:cs="Traditional Naskh" w:hint="cs"/>
          <w:spacing w:val="-8"/>
          <w:sz w:val="32"/>
          <w:szCs w:val="32"/>
          <w:rtl/>
        </w:rPr>
        <w:t xml:space="preserve"> لا تدرك هذه الليالي مرة أخرى؛ لانتقالك إلى دار البرزخ, إلى أوَّل منزلٍ من منازل الآخرة, إلى القبر، فاغتنم زمن الإمهال قبل فوات الأوان.</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واعلموا رحمكم ا</w:t>
      </w:r>
      <w:r w:rsidR="00A1582F">
        <w:rPr>
          <w:rFonts w:ascii="mylotus" w:hAnsi="mylotus" w:cs="Traditional Naskh" w:hint="cs"/>
          <w:sz w:val="32"/>
          <w:szCs w:val="32"/>
          <w:rtl/>
        </w:rPr>
        <w:t>للَّه</w:t>
      </w:r>
      <w:r w:rsidRPr="0088525E">
        <w:rPr>
          <w:rFonts w:ascii="mylotus" w:hAnsi="mylotus" w:cs="Traditional Naskh" w:hint="cs"/>
          <w:sz w:val="32"/>
          <w:szCs w:val="32"/>
          <w:rtl/>
        </w:rPr>
        <w:t>: أن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قد شَرَعَ لكم في ختام شهركم هذا أعمالاً تزيدكم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قرباً، وتزيد في إيمانكم قوةً، وفي سجلِّ أعمالكم حسناتٍ، فمن هذه الأعمال:</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011FE3">
        <w:rPr>
          <w:rFonts w:ascii="AAAGoldenLotus Stg1_Ver1" w:hAnsi="AAAGoldenLotus Stg1_Ver1" w:cs="AAAGoldenLotus Stg1_Ver1"/>
          <w:color w:val="C00000"/>
          <w:sz w:val="24"/>
          <w:szCs w:val="24"/>
          <w:rtl/>
        </w:rPr>
        <w:t>*</w:t>
      </w:r>
      <w:r w:rsidRPr="0088525E">
        <w:rPr>
          <w:rFonts w:ascii="mylotus" w:hAnsi="mylotus" w:cs="Traditional Naskh" w:hint="cs"/>
          <w:sz w:val="32"/>
          <w:szCs w:val="32"/>
          <w:rtl/>
        </w:rPr>
        <w:t xml:space="preserve"> التوبة إلى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والندم على التقصير، والإقلاع عن جميع الذنوب، والعزيمة على عدم العودة إليها، ورد الحقوق إلى أهلها إن وُجِدت، وهذا واجب في كل وقت.</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ومن هذه الأعمال:</w:t>
      </w:r>
      <w:r w:rsidRPr="0088525E">
        <w:rPr>
          <w:rFonts w:ascii="mylotus" w:hAnsi="mylotus" w:cs="Traditional Naskh" w:hint="cs"/>
          <w:sz w:val="32"/>
          <w:szCs w:val="32"/>
          <w:rtl/>
        </w:rPr>
        <w:t xml:space="preserve"> زكاة الفطر، فقد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فرض رسول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زكاة الفطر من رمضان على كل نفسٍ من المسلمين: حرٍّ, أو عبدٍ، أو رجلٍ، أو امرأةٍ، صغير، أو كبير</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5"/>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وهي طعمة للمساكين، وطُهرة للصائم من اللغو والرفث، فعن ابن عباس </w:t>
      </w:r>
      <w:r w:rsidR="00011FE3" w:rsidRPr="00011FE3">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قال: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فرض رسول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زكاة الفطر طهرة للصائم: </w:t>
      </w:r>
      <w:r w:rsidRPr="0088525E">
        <w:rPr>
          <w:rFonts w:ascii="mylotus" w:hAnsi="mylotus" w:cs="Traditional Naskh" w:hint="cs"/>
          <w:b/>
          <w:bCs/>
          <w:sz w:val="32"/>
          <w:szCs w:val="32"/>
          <w:rtl/>
        </w:rPr>
        <w:lastRenderedPageBreak/>
        <w:t>من اللغو، والرفث، وطعمة للمساكين، فمن أدَّاها قبل الصلاة فهي صدقة مقبولة، ومن أدَّاها بعد الصلاة فهي صدقة من الصدقات</w:t>
      </w:r>
      <w:r w:rsidR="00011FE3">
        <w:rPr>
          <w:rFonts w:ascii="mylotus" w:hAnsi="mylotus" w:cs="Traditional Naskh" w:hint="eastAsia"/>
          <w:b/>
          <w:bCs/>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6"/>
      </w:r>
      <w:r w:rsidRPr="0025094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ابن عمر </w:t>
      </w:r>
      <w:r w:rsidR="00011FE3" w:rsidRPr="00011FE3">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قال: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فرض رسول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زكاة الفطر في رمضان على كل نفسٍ من المسلمين: حرٍّ، أو عبدٍ، أو رجلٍ، أو امرأةٍ، صغيرٍ، أو كبير، صاعاً: من تمر، أو صاعاً من شعير</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w:t>
      </w:r>
      <w:r w:rsidRPr="0088525E">
        <w:rPr>
          <w:rFonts w:ascii="mylotus" w:hAnsi="mylotus" w:cs="Traditional Naskh" w:hint="cs"/>
          <w:sz w:val="32"/>
          <w:szCs w:val="32"/>
          <w:rtl/>
        </w:rPr>
        <w:t xml:space="preserve"> وفي لفظ للبخاري: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وأمر بها أن تؤدَّى قبل خروج الناس إلى الصلاة</w:t>
      </w:r>
      <w:r w:rsidR="00011FE3">
        <w:rPr>
          <w:rFonts w:ascii="mylotus" w:hAnsi="mylotus" w:cs="Traditional Naskh" w:hint="eastAsia"/>
          <w:b/>
          <w:bCs/>
          <w:sz w:val="32"/>
          <w:szCs w:val="32"/>
          <w:rtl/>
        </w:rPr>
        <w:t>»</w:t>
      </w:r>
      <w:r w:rsidRPr="0088525E">
        <w:rPr>
          <w:rFonts w:ascii="mylotus" w:hAnsi="mylotus" w:cs="Traditional Naskh" w:hint="cs"/>
          <w:sz w:val="32"/>
          <w:szCs w:val="32"/>
          <w:rtl/>
        </w:rPr>
        <w:t xml:space="preserve">، وفي لفظ: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وكانوا يعطون قبل الفطر بيوم أو يومين</w:t>
      </w:r>
      <w:r w:rsidR="00011FE3">
        <w:rPr>
          <w:rFonts w:ascii="mylotus" w:hAnsi="mylotus" w:cs="Traditional Naskh" w:hint="eastAsia"/>
          <w:position w:val="8"/>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7"/>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وكان عثمان </w:t>
      </w:r>
      <w:r w:rsidR="00011FE3" w:rsidRPr="00011FE3">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يعطيها عن الحمل</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8"/>
      </w:r>
      <w:r w:rsidRPr="0025094E">
        <w:rPr>
          <w:rStyle w:val="FootnoteReference"/>
          <w:rFonts w:cs="Traditional Naskh" w:hint="cs"/>
          <w:sz w:val="32"/>
          <w:szCs w:val="32"/>
          <w:rtl/>
        </w:rPr>
        <w:t>)</w:t>
      </w:r>
      <w:r w:rsidRPr="0088525E">
        <w:rPr>
          <w:rFonts w:ascii="mylotus" w:hAnsi="mylotus" w:cs="Traditional Naskh" w:hint="cs"/>
          <w:sz w:val="32"/>
          <w:szCs w:val="32"/>
          <w:rtl/>
        </w:rPr>
        <w:t xml:space="preserve"> فظهر من هذه الأحاديث أن زكاة الفطر فريضة على كل مسلم، وأنه لا يجوز إخراج القيمة عنها، وأنه يجوز إخراجها قبل العيد بيوم أو يومين، ولكن الأفضل أن تخرج يوم العيد قبل صلاة العيد، وأنه لا يجوز تأخيرها بعد صلاة العيد، وأنه يستحبّ إخراجها عن الحمل، وأنها تخرج من قوت الناس في البلد: صاعاً من طعام: من تمر، أو زبيب، أو برٍّ، أو شعير، أو أقط، أو غير ذلك. وتُدفع الزكاة إلى الفقراء والمساكين، ويجوز أن يعطى المسكين زكاة الجماعة، وكذلك يجوز إعطاء الجماعة من المساكين زكاة الواحد.</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ومن الأعمال المباركة</w:t>
      </w:r>
      <w:r w:rsidRPr="0088525E">
        <w:rPr>
          <w:rFonts w:ascii="mylotus" w:hAnsi="mylotus" w:cs="Traditional Naskh" w:hint="cs"/>
          <w:sz w:val="32"/>
          <w:szCs w:val="32"/>
          <w:rtl/>
        </w:rPr>
        <w:t xml:space="preserve"> التي يُختم بها الصيام التكبير من غروب الشمس ليلة العيد إلى صلاة العيد،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011FE3" w:rsidRPr="00011FE3">
        <w:rPr>
          <w:rFonts w:ascii="Traditional Arabic" w:hAnsi="Traditional Arabic" w:cs="Traditional Arabic"/>
          <w:color w:val="C00000"/>
          <w:sz w:val="32"/>
          <w:szCs w:val="32"/>
          <w:rtl/>
        </w:rPr>
        <w:t>﴿</w:t>
      </w:r>
      <w:r w:rsidR="00011FE3" w:rsidRPr="00011FE3">
        <w:rPr>
          <w:rFonts w:ascii="HQPB2" w:hAnsi="HQPB2" w:cs="Traditional Naskh" w:hint="eastAsia"/>
          <w:b/>
          <w:bCs/>
          <w:color w:val="282828"/>
          <w:sz w:val="32"/>
          <w:szCs w:val="32"/>
          <w:rtl/>
        </w:rPr>
        <w:t>وَلِتُكْمِلُوا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الْعِدَّةَ</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وَلِتُكَبِّرُوا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عَلَى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هَدَاكُمْ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وَلَعَلَّكُمْ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تَشْكُرُونَ</w:t>
      </w:r>
      <w:r w:rsidR="00011FE3" w:rsidRPr="00011FE3">
        <w:rPr>
          <w:rFonts w:ascii="Traditional Arabic" w:hAnsi="Traditional Arabic" w:cs="Traditional Arabic"/>
          <w:color w:val="C00000"/>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09"/>
      </w:r>
      <w:r w:rsidRPr="0025094E">
        <w:rPr>
          <w:rStyle w:val="FootnoteReference"/>
          <w:rFonts w:cs="Traditional Naskh" w:hint="cs"/>
          <w:sz w:val="32"/>
          <w:szCs w:val="32"/>
          <w:rtl/>
        </w:rPr>
        <w:t>)</w:t>
      </w:r>
      <w:r w:rsidRPr="0088525E">
        <w:rPr>
          <w:rFonts w:ascii="mylotus" w:hAnsi="mylotus" w:cs="Traditional Naskh" w:hint="cs"/>
          <w:sz w:val="32"/>
          <w:szCs w:val="32"/>
          <w:rtl/>
        </w:rPr>
        <w:t>. وصفته أن يقول المسلم: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أكبر و</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الحمد، ويُسنُّ جهر الرجال به في المساجد والأسواق والبيوت إظهاراً لعبادة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w:t>
      </w:r>
    </w:p>
    <w:p w:rsidR="00940A28" w:rsidRPr="00011FE3" w:rsidRDefault="00940A28" w:rsidP="00011FE3">
      <w:pPr>
        <w:widowControl w:val="0"/>
        <w:spacing w:after="0" w:line="216" w:lineRule="auto"/>
        <w:ind w:firstLine="284"/>
        <w:jc w:val="lowKashida"/>
        <w:rPr>
          <w:rFonts w:ascii="mylotus" w:hAnsi="mylotus" w:cs="Traditional Naskh"/>
          <w:spacing w:val="-4"/>
          <w:sz w:val="32"/>
          <w:szCs w:val="32"/>
          <w:rtl/>
        </w:rPr>
      </w:pPr>
      <w:r w:rsidRPr="00011FE3">
        <w:rPr>
          <w:rFonts w:ascii="mylotus" w:hAnsi="mylotus" w:cs="Traditional Naskh" w:hint="cs"/>
          <w:b/>
          <w:bCs/>
          <w:spacing w:val="-4"/>
          <w:sz w:val="32"/>
          <w:szCs w:val="32"/>
          <w:rtl/>
        </w:rPr>
        <w:t>ومن الأعمال:</w:t>
      </w:r>
      <w:r w:rsidRPr="00011FE3">
        <w:rPr>
          <w:rFonts w:ascii="mylotus" w:hAnsi="mylotus" w:cs="Traditional Naskh" w:hint="cs"/>
          <w:spacing w:val="-4"/>
          <w:sz w:val="32"/>
          <w:szCs w:val="32"/>
          <w:rtl/>
        </w:rPr>
        <w:t xml:space="preserve"> صلاة العيد، وهي من تمام ذكر ا</w:t>
      </w:r>
      <w:r w:rsidR="00A1582F" w:rsidRPr="00011FE3">
        <w:rPr>
          <w:rFonts w:ascii="mylotus" w:hAnsi="mylotus" w:cs="Traditional Naskh" w:hint="cs"/>
          <w:spacing w:val="-4"/>
          <w:sz w:val="32"/>
          <w:szCs w:val="32"/>
          <w:rtl/>
        </w:rPr>
        <w:t>للَّه</w:t>
      </w:r>
      <w:r w:rsidRPr="00011FE3">
        <w:rPr>
          <w:rFonts w:ascii="mylotus" w:hAnsi="mylotus" w:cs="Traditional Naskh" w:hint="cs"/>
          <w:spacing w:val="-4"/>
          <w:sz w:val="32"/>
          <w:szCs w:val="32"/>
          <w:rtl/>
        </w:rPr>
        <w:t xml:space="preserve"> تعالى، وقدر أمر بها </w:t>
      </w:r>
      <w:r w:rsidRPr="00011FE3">
        <w:rPr>
          <w:rFonts w:ascii="mylotus" w:hAnsi="mylotus" w:cs="Traditional Naskh" w:hint="cs"/>
          <w:spacing w:val="-4"/>
          <w:sz w:val="32"/>
          <w:szCs w:val="32"/>
          <w:rtl/>
        </w:rPr>
        <w:lastRenderedPageBreak/>
        <w:t>رسول ا</w:t>
      </w:r>
      <w:r w:rsidR="00A1582F" w:rsidRPr="00011FE3">
        <w:rPr>
          <w:rFonts w:ascii="mylotus" w:hAnsi="mylotus" w:cs="Traditional Naskh" w:hint="cs"/>
          <w:spacing w:val="-4"/>
          <w:sz w:val="32"/>
          <w:szCs w:val="32"/>
          <w:rtl/>
        </w:rPr>
        <w:t>للَّه</w:t>
      </w:r>
      <w:r w:rsidRPr="00011FE3">
        <w:rPr>
          <w:rFonts w:ascii="mylotus" w:hAnsi="mylotus" w:cs="Traditional Naskh" w:hint="cs"/>
          <w:spacing w:val="-4"/>
          <w:sz w:val="32"/>
          <w:szCs w:val="32"/>
          <w:rtl/>
        </w:rPr>
        <w:t xml:space="preserve"> </w:t>
      </w:r>
      <w:r w:rsidR="00011FE3" w:rsidRPr="00011FE3">
        <w:rPr>
          <w:rFonts w:ascii="mylotus" w:hAnsi="mylotus" w:cs="Traditional Naskh" w:hint="cs"/>
          <w:color w:val="C00000"/>
          <w:spacing w:val="-4"/>
          <w:sz w:val="32"/>
          <w:szCs w:val="32"/>
        </w:rPr>
        <w:sym w:font="AGA Arabesque" w:char="F072"/>
      </w:r>
      <w:r w:rsidRPr="00011FE3">
        <w:rPr>
          <w:rFonts w:ascii="mylotus" w:hAnsi="mylotus" w:cs="Traditional Naskh" w:hint="cs"/>
          <w:spacing w:val="-4"/>
          <w:sz w:val="32"/>
          <w:szCs w:val="32"/>
          <w:rtl/>
        </w:rPr>
        <w:t xml:space="preserve"> أمته رجالاً ونساءً. ومن السنة أن يأكل قبل الخروج إلى صلاة عيد الفطر تمرات وتراً، والأفضل أن يلبس أحسن ثيابه، ويتطيَّب، ويخرج ماشياً إن تيسَّر، والأفضل أن يذهب إلى صلاة العيد من طريق ويرجع من طريق آخر، ويبكِّر المأموم إلى مصلى العيد بعد صلاة الصبح؛ لفعل الصحابة </w:t>
      </w:r>
      <w:r w:rsidR="00011FE3" w:rsidRPr="00011FE3">
        <w:rPr>
          <w:rFonts w:ascii="mylotus" w:hAnsi="mylotus" w:cs="Traditional Naskh" w:hint="cs"/>
          <w:color w:val="C00000"/>
          <w:spacing w:val="-4"/>
          <w:sz w:val="32"/>
          <w:szCs w:val="32"/>
        </w:rPr>
        <w:sym w:font="AGA Arabesque" w:char="F079"/>
      </w:r>
      <w:r w:rsidRPr="00011FE3">
        <w:rPr>
          <w:rFonts w:ascii="mylotus" w:hAnsi="mylotus" w:cs="Traditional Naskh" w:hint="cs"/>
          <w:spacing w:val="-4"/>
          <w:sz w:val="32"/>
          <w:szCs w:val="32"/>
          <w:rtl/>
        </w:rPr>
        <w:t>، ويكبِّر في طريقه إلى المصلَّى رافعاً صوته، ولا يُصلِّي قبل صلاة العيد ولا بعدها.</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w:t>
      </w:r>
      <w:r w:rsidRPr="0088525E">
        <w:rPr>
          <w:rFonts w:ascii="mylotus" w:hAnsi="mylotus" w:cs="Traditional Naskh" w:hint="cs"/>
          <w:sz w:val="32"/>
          <w:szCs w:val="32"/>
          <w:rtl/>
        </w:rPr>
        <w:t xml:space="preserve"> اختموا شهركم بالاجتهاد في باقيه، وبالتوبة والاستغفار، واعلموا أن خير الأعمال خواتيمها.</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w:t>
      </w:r>
      <w:r w:rsidR="00011FE3" w:rsidRPr="00011FE3">
        <w:rPr>
          <w:rFonts w:ascii="Traditional Arabic" w:hAnsi="Traditional Arabic" w:cs="Traditional Arabic"/>
          <w:color w:val="C00000"/>
          <w:sz w:val="32"/>
          <w:szCs w:val="32"/>
          <w:rtl/>
        </w:rPr>
        <w:t>﴿</w:t>
      </w:r>
      <w:r w:rsidR="00011FE3" w:rsidRPr="00011FE3">
        <w:rPr>
          <w:rFonts w:ascii="HQPB2" w:hAnsi="HQPB2" w:cs="Traditional Naskh" w:hint="eastAsia"/>
          <w:b/>
          <w:bCs/>
          <w:color w:val="282828"/>
          <w:sz w:val="32"/>
          <w:szCs w:val="32"/>
          <w:rtl/>
        </w:rPr>
        <w:t>شَهْرُ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رَمَضَانَ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الَّذِي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أُنْزِلَ</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فِيهِ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الْقُرْآنُ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هُدًى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لِلنَّاسِ</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وَبَيِّنَاتٍ</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الْهُدَى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وَالْفُرْقَانِ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فَمَنْ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شَهِدَ</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مِنْكُمُ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الشَّهْرَ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فَلْيَصُمْهُ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وَمَنْ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كَانَ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مَرِيضًا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أَوْ</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عَلَى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سَفَرٍ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فَعِدَّةٌ</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أَيَّامٍ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أُخَرَ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يُرِيدُ</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بِكُمُ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الْيُسْرَ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يُرِيدُ</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بِكُمُ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الْعُسْرَ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وَلِتُكْمِلُوا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الْعِدَّةَ</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وَلِتُكَبِّرُوا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عَلَى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هَدَاكُمْ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وَلَعَلَّكُمْ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تَشْكُرُونَ</w:t>
      </w:r>
      <w:r w:rsidR="00011FE3" w:rsidRPr="00011FE3">
        <w:rPr>
          <w:rFonts w:ascii="Traditional Arabic" w:hAnsi="Traditional Arabic" w:cs="Traditional Arabic"/>
          <w:color w:val="C00000"/>
          <w:sz w:val="32"/>
          <w:szCs w:val="32"/>
          <w:rtl/>
        </w:rPr>
        <w:t>﴾</w:t>
      </w:r>
      <w:r w:rsidRPr="0088525E">
        <w:rPr>
          <w:rFonts w:ascii="mylotus" w:hAnsi="mylotus" w:cs="Traditional Naskh" w:hint="cs"/>
          <w:sz w:val="32"/>
          <w:szCs w:val="32"/>
          <w:rtl/>
        </w:rPr>
        <w:t>.</w:t>
      </w:r>
    </w:p>
    <w:p w:rsidR="00940A28"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من كل ذنب، فاستغفروه إنه هو الغفور الرحيم.</w:t>
      </w:r>
    </w:p>
    <w:p w:rsidR="00745961" w:rsidRDefault="00745961" w:rsidP="006749D3">
      <w:pPr>
        <w:widowControl w:val="0"/>
        <w:spacing w:after="0" w:line="216" w:lineRule="auto"/>
        <w:ind w:firstLine="284"/>
        <w:jc w:val="lowKashida"/>
        <w:rPr>
          <w:rFonts w:ascii="mylotus" w:hAnsi="mylotus" w:cs="Traditional Naskh"/>
          <w:sz w:val="32"/>
          <w:szCs w:val="32"/>
          <w:rtl/>
        </w:rPr>
      </w:pPr>
    </w:p>
    <w:p w:rsidR="00745961" w:rsidRPr="00A27970" w:rsidRDefault="00745961" w:rsidP="00745961">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745961" w:rsidRPr="0088525E" w:rsidRDefault="00745961"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B84917" w:rsidRDefault="00B84917" w:rsidP="00011FE3">
      <w:pPr>
        <w:pStyle w:val="5"/>
        <w:rPr>
          <w:rFonts w:ascii="mylotus" w:hAnsi="mylotus" w:cs="Traditional Naskh"/>
          <w:sz w:val="32"/>
          <w:szCs w:val="32"/>
          <w:rtl/>
        </w:rPr>
      </w:pPr>
      <w:bookmarkStart w:id="115" w:name="_Toc520822076"/>
      <w:r>
        <w:rPr>
          <w:rFonts w:hint="cs"/>
          <w:rtl/>
        </w:rPr>
        <w:lastRenderedPageBreak/>
        <w:t>الخطبة الثانية</w:t>
      </w:r>
      <w:bookmarkEnd w:id="115"/>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والعاقبة للمتقين،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w:t>
      </w:r>
      <w:r w:rsidR="00A1582F">
        <w:rPr>
          <w:rFonts w:ascii="mylotus" w:hAnsi="mylotus" w:cs="Traditional Naskh" w:hint="cs"/>
          <w:sz w:val="32"/>
          <w:szCs w:val="32"/>
          <w:rtl/>
        </w:rPr>
        <w:t>للَّه</w:t>
      </w:r>
      <w:r w:rsidRPr="0088525E">
        <w:rPr>
          <w:rFonts w:ascii="mylotus" w:hAnsi="mylotus" w:cs="Traditional Naskh" w:hint="cs"/>
          <w:sz w:val="32"/>
          <w:szCs w:val="32"/>
          <w:rtl/>
        </w:rPr>
        <w:t>،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011FE3" w:rsidRDefault="00940A28" w:rsidP="00011FE3">
      <w:pPr>
        <w:widowControl w:val="0"/>
        <w:spacing w:after="0" w:line="216" w:lineRule="auto"/>
        <w:ind w:firstLine="284"/>
        <w:jc w:val="lowKashida"/>
        <w:rPr>
          <w:rFonts w:ascii="mylotus" w:hAnsi="mylotus" w:cs="Traditional Naskh"/>
          <w:spacing w:val="-8"/>
          <w:sz w:val="32"/>
          <w:szCs w:val="32"/>
          <w:rtl/>
        </w:rPr>
      </w:pPr>
      <w:r w:rsidRPr="00011FE3">
        <w:rPr>
          <w:rFonts w:ascii="mylotus" w:hAnsi="mylotus" w:cs="Traditional Naskh" w:hint="cs"/>
          <w:spacing w:val="-8"/>
          <w:sz w:val="32"/>
          <w:szCs w:val="32"/>
          <w:rtl/>
        </w:rPr>
        <w:t>فإن أحسن الحديث كتاب ا</w:t>
      </w:r>
      <w:r w:rsidR="00A1582F" w:rsidRPr="00011FE3">
        <w:rPr>
          <w:rFonts w:ascii="mylotus" w:hAnsi="mylotus" w:cs="Traditional Naskh" w:hint="cs"/>
          <w:spacing w:val="-8"/>
          <w:sz w:val="32"/>
          <w:szCs w:val="32"/>
          <w:rtl/>
        </w:rPr>
        <w:t>للَّه</w:t>
      </w:r>
      <w:r w:rsidRPr="00011FE3">
        <w:rPr>
          <w:rFonts w:ascii="mylotus" w:hAnsi="mylotus" w:cs="Traditional Naskh" w:hint="cs"/>
          <w:spacing w:val="-8"/>
          <w:sz w:val="32"/>
          <w:szCs w:val="32"/>
          <w:rtl/>
        </w:rPr>
        <w:t xml:space="preserve"> تعالى، وخير الهدي هدي محمد </w:t>
      </w:r>
      <w:r w:rsidR="00011FE3" w:rsidRPr="00011FE3">
        <w:rPr>
          <w:rFonts w:ascii="mylotus" w:hAnsi="mylotus" w:cs="Traditional Naskh" w:hint="cs"/>
          <w:color w:val="C00000"/>
          <w:spacing w:val="-8"/>
          <w:sz w:val="32"/>
          <w:szCs w:val="32"/>
        </w:rPr>
        <w:sym w:font="AGA Arabesque" w:char="F072"/>
      </w:r>
      <w:r w:rsidRPr="00011FE3">
        <w:rPr>
          <w:rFonts w:ascii="mylotus" w:hAnsi="mylotus" w:cs="Traditional Naskh" w:hint="cs"/>
          <w:spacing w:val="-8"/>
          <w:sz w:val="32"/>
          <w:szCs w:val="32"/>
          <w:rtl/>
        </w:rPr>
        <w:t>، وشرّ الأمور محدثاتها، وكل محدثةٍ بدعة، وكل بدعة ضلالة، وكل ضلالة في النار.</w:t>
      </w:r>
    </w:p>
    <w:p w:rsidR="00940A28" w:rsidRPr="0088525E" w:rsidRDefault="00940A28" w:rsidP="00011FE3">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w:t>
      </w:r>
      <w:r w:rsidRPr="0088525E">
        <w:rPr>
          <w:rFonts w:ascii="mylotus" w:hAnsi="mylotus" w:cs="Traditional Naskh" w:hint="cs"/>
          <w:sz w:val="32"/>
          <w:szCs w:val="32"/>
          <w:rtl/>
        </w:rPr>
        <w:t xml:space="preserve"> اختموا شهركم بالاجتهاد في باقيه؛ فإن الأعمال بالخواتيم، واستقيموا بعده على طاعة ا</w:t>
      </w:r>
      <w:r w:rsidR="00A1582F">
        <w:rPr>
          <w:rFonts w:ascii="mylotus" w:hAnsi="mylotus" w:cs="Traditional Naskh" w:hint="cs"/>
          <w:sz w:val="32"/>
          <w:szCs w:val="32"/>
          <w:rtl/>
        </w:rPr>
        <w:t>للَّه</w:t>
      </w:r>
      <w:r w:rsidRPr="0088525E">
        <w:rPr>
          <w:rFonts w:ascii="mylotus" w:hAnsi="mylotus" w:cs="Traditional Naskh" w:hint="cs"/>
          <w:sz w:val="32"/>
          <w:szCs w:val="32"/>
          <w:rtl/>
        </w:rPr>
        <w:t>، واحذروا من معاصيه، واعلموا أن كثيراً من الناس يقعون في منكرات يوم العيد، ومنها: أن بعضهم يدعو الأموات ويطوف بالقبور تعظيماً لها، وهذا من الشرك الذي حرَّمه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ومنها: الكبر واحتقار الناس. ومنها الإسبال في الثياب، والمشالح، والسراويل تحت الكعبين؛ فإن ما أسفل من الكعبين في النار،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لا ينظر إلى مسبل إزاره, ولا يكلِّمه, ولا يُزكِّيه يوم القيامة, وله عذاب أليم</w:t>
      </w:r>
      <w:r w:rsidRPr="007B5404">
        <w:rPr>
          <w:rStyle w:val="FootnoteReference"/>
          <w:rFonts w:ascii="Traditional Arabic" w:hAnsi="Traditional Arabic" w:cs="Traditional Naskh"/>
          <w:position w:val="2"/>
          <w:sz w:val="32"/>
          <w:szCs w:val="32"/>
          <w:rtl/>
        </w:rPr>
        <w:t>(</w:t>
      </w:r>
      <w:r w:rsidRPr="007B5404">
        <w:rPr>
          <w:rStyle w:val="FootnoteReference"/>
          <w:rFonts w:ascii="Traditional Arabic" w:hAnsi="Traditional Arabic" w:cs="Traditional Naskh"/>
          <w:position w:val="2"/>
          <w:sz w:val="32"/>
          <w:szCs w:val="32"/>
          <w:rtl/>
        </w:rPr>
        <w:footnoteReference w:id="810"/>
      </w:r>
      <w:r w:rsidRPr="007B5404">
        <w:rPr>
          <w:rStyle w:val="FootnoteReference"/>
          <w:rFonts w:ascii="Traditional Arabic" w:hAnsi="Traditional Arabic" w:cs="Traditional Naskh"/>
          <w:position w:val="2"/>
          <w:sz w:val="32"/>
          <w:szCs w:val="32"/>
          <w:rtl/>
        </w:rPr>
        <w:t>)</w:t>
      </w:r>
      <w:r w:rsidRPr="0088525E">
        <w:rPr>
          <w:rFonts w:ascii="mylotus" w:hAnsi="mylotus" w:cs="Traditional Naskh" w:hint="cs"/>
          <w:sz w:val="32"/>
          <w:szCs w:val="32"/>
          <w:rtl/>
        </w:rPr>
        <w:t>. و</w:t>
      </w:r>
      <w:r w:rsidRPr="0088525E">
        <w:rPr>
          <w:rFonts w:ascii="mylotus" w:hAnsi="mylotus" w:cs="Traditional Naskh" w:hint="cs"/>
          <w:b/>
          <w:bCs/>
          <w:sz w:val="32"/>
          <w:szCs w:val="32"/>
          <w:rtl/>
        </w:rPr>
        <w:t>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55"/>
      </w:r>
      <w:r w:rsidRPr="0088525E">
        <w:rPr>
          <w:rFonts w:ascii="mylotus" w:hAnsi="mylotus" w:cs="Traditional Naskh" w:hint="cs"/>
          <w:b/>
          <w:bCs/>
          <w:sz w:val="32"/>
          <w:szCs w:val="32"/>
          <w:rtl/>
        </w:rPr>
        <w:t xml:space="preserve"> لا يحب المسبلين</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811"/>
      </w:r>
      <w:r w:rsidRPr="007B5404">
        <w:rPr>
          <w:rFonts w:ascii="mylotus" w:hAnsi="mylotus" w:cs="Traditional Naskh" w:hint="cs"/>
          <w:position w:val="2"/>
          <w:sz w:val="32"/>
          <w:szCs w:val="32"/>
          <w:rtl/>
        </w:rPr>
        <w:t>)</w:t>
      </w:r>
      <w:r w:rsidRPr="0088525E">
        <w:rPr>
          <w:rFonts w:ascii="mylotus" w:hAnsi="mylotus" w:cs="Traditional Naskh" w:hint="cs"/>
          <w:sz w:val="32"/>
          <w:szCs w:val="32"/>
          <w:rtl/>
        </w:rPr>
        <w:t xml:space="preserve">، ومن المنكرات ضرب المزامير والمعازف الغنائية، وهذا ينبت النفاق </w:t>
      </w:r>
      <w:r w:rsidRPr="0088525E">
        <w:rPr>
          <w:rFonts w:ascii="mylotus" w:hAnsi="mylotus" w:cs="Traditional Naskh" w:hint="cs"/>
          <w:spacing w:val="-6"/>
          <w:sz w:val="32"/>
          <w:szCs w:val="32"/>
          <w:rtl/>
        </w:rPr>
        <w:t xml:space="preserve">في القلوب، كما ينبت الماء الزرع. ومن المنكرات حلق اللحى وتقصيرها ومعصية النبي </w:t>
      </w:r>
      <w:r w:rsidR="00011FE3" w:rsidRPr="00011FE3">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بذلك. ومنها مصافحة النساء من غير المحارم. ومن المنكرات: التشبُّه بالكفار والمشركين في الملابس والأعياد وغير ذلك، ومنها تشبه الرجال بالنساء والنساء بالرجال، وقد لعن رسول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w:t>
      </w:r>
      <w:r w:rsidR="00011FE3" w:rsidRPr="00011FE3">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من فعل ذلك، ومن المنكرات في الأعياد الخلوة بالمرأة الأجنبية، وتبرُّج النساء وخروجهن من البيوت إلى الأسواق، ومن المنكرات التبذير والإسراف، وا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لا يحب المسرفين، ومن المنكرات قطيعة الأرحام وعدم الاعتناء بالفقراء والمساكين.</w:t>
      </w:r>
    </w:p>
    <w:p w:rsidR="00940A28" w:rsidRPr="00011FE3" w:rsidRDefault="00940A28" w:rsidP="006749D3">
      <w:pPr>
        <w:widowControl w:val="0"/>
        <w:spacing w:after="0" w:line="216" w:lineRule="auto"/>
        <w:ind w:firstLine="284"/>
        <w:jc w:val="lowKashida"/>
        <w:rPr>
          <w:rFonts w:ascii="mylotus" w:hAnsi="mylotus" w:cs="Traditional Naskh"/>
          <w:spacing w:val="-4"/>
          <w:sz w:val="32"/>
          <w:szCs w:val="32"/>
          <w:rtl/>
        </w:rPr>
      </w:pPr>
      <w:r w:rsidRPr="00011FE3">
        <w:rPr>
          <w:rFonts w:ascii="mylotus" w:hAnsi="mylotus" w:cs="Traditional Naskh" w:hint="cs"/>
          <w:spacing w:val="-4"/>
          <w:sz w:val="32"/>
          <w:szCs w:val="32"/>
          <w:rtl/>
        </w:rPr>
        <w:t>فاتقوا ا</w:t>
      </w:r>
      <w:r w:rsidR="00A1582F" w:rsidRPr="00011FE3">
        <w:rPr>
          <w:rFonts w:ascii="mylotus" w:hAnsi="mylotus" w:cs="Traditional Naskh" w:hint="cs"/>
          <w:spacing w:val="-4"/>
          <w:sz w:val="32"/>
          <w:szCs w:val="32"/>
          <w:rtl/>
        </w:rPr>
        <w:t>للَّه</w:t>
      </w:r>
      <w:r w:rsidRPr="00011FE3">
        <w:rPr>
          <w:rFonts w:ascii="mylotus" w:hAnsi="mylotus" w:cs="Traditional Naskh" w:hint="cs"/>
          <w:spacing w:val="-4"/>
          <w:sz w:val="32"/>
          <w:szCs w:val="32"/>
          <w:rtl/>
        </w:rPr>
        <w:t xml:space="preserve"> يا عباد ا</w:t>
      </w:r>
      <w:r w:rsidR="00A1582F" w:rsidRPr="00011FE3">
        <w:rPr>
          <w:rFonts w:ascii="mylotus" w:hAnsi="mylotus" w:cs="Traditional Naskh" w:hint="cs"/>
          <w:spacing w:val="-4"/>
          <w:sz w:val="32"/>
          <w:szCs w:val="32"/>
          <w:rtl/>
        </w:rPr>
        <w:t>للَّه</w:t>
      </w:r>
      <w:r w:rsidRPr="00011FE3">
        <w:rPr>
          <w:rFonts w:ascii="mylotus" w:hAnsi="mylotus" w:cs="Traditional Naskh" w:hint="cs"/>
          <w:spacing w:val="-4"/>
          <w:sz w:val="32"/>
          <w:szCs w:val="32"/>
          <w:rtl/>
        </w:rPr>
        <w:t>، واتقوا غضبه وسخطه، وعقابه، والتزموا بطاعته تعالى.</w:t>
      </w:r>
    </w:p>
    <w:p w:rsidR="00940A28" w:rsidRPr="0088525E" w:rsidRDefault="00940A28" w:rsidP="00011FE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lastRenderedPageBreak/>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ورضي عن أصحابه: أبي بكر، وعمر، وعثمان، وعلي، وعن سائر أصحاب نبينا أجمعين، وعنا معهم برحمتك يا أرحم الراحمين.</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وانصر عبادك المؤمنين،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اجعلنا ممن صام رمضان إيماناً واحتساباً وقامه إيماناً واحتساباً، وقام ليلة القدر إيماناً واحتساباً فغفرت له ما تقدم من ذنبه برحمتك يا أرحم الراحمين، ا</w:t>
      </w:r>
      <w:r w:rsidR="00A1582F">
        <w:rPr>
          <w:rFonts w:ascii="mylotus" w:hAnsi="mylotus" w:cs="Traditional Naskh" w:hint="cs"/>
          <w:sz w:val="32"/>
          <w:szCs w:val="32"/>
          <w:rtl/>
        </w:rPr>
        <w:t>للَّه</w:t>
      </w:r>
      <w:r w:rsidRPr="0088525E">
        <w:rPr>
          <w:rFonts w:ascii="mylotus" w:hAnsi="mylotus" w:cs="Traditional Naskh" w:hint="cs"/>
          <w:sz w:val="32"/>
          <w:szCs w:val="32"/>
          <w:rtl/>
        </w:rPr>
        <w:t>م تقبَّل منَّا، واغفر لنا، وارحمنا، واعفُ عنَّا، ياذا الجلال والإكرام.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لأمواتنا وأموات المسلمين برحمتك يا أرحم الراحمين.</w:t>
      </w:r>
    </w:p>
    <w:p w:rsidR="00940A28" w:rsidRPr="00011FE3" w:rsidRDefault="00940A28" w:rsidP="00011FE3">
      <w:pPr>
        <w:widowControl w:val="0"/>
        <w:spacing w:after="0" w:line="216" w:lineRule="auto"/>
        <w:ind w:firstLine="284"/>
        <w:jc w:val="lowKashida"/>
        <w:rPr>
          <w:rFonts w:ascii="mylotus" w:hAnsi="mylotus" w:cs="Traditional Naskh"/>
          <w:spacing w:val="-6"/>
          <w:sz w:val="32"/>
          <w:szCs w:val="32"/>
          <w:rtl/>
        </w:rPr>
      </w:pPr>
      <w:r w:rsidRPr="00011FE3">
        <w:rPr>
          <w:rFonts w:ascii="mylotus" w:hAnsi="mylotus" w:cs="Traditional Naskh" w:hint="cs"/>
          <w:spacing w:val="-6"/>
          <w:sz w:val="32"/>
          <w:szCs w:val="32"/>
          <w:rtl/>
        </w:rPr>
        <w:t>عباد ا</w:t>
      </w:r>
      <w:r w:rsidR="00A1582F" w:rsidRPr="00011FE3">
        <w:rPr>
          <w:rFonts w:ascii="mylotus" w:hAnsi="mylotus" w:cs="Traditional Naskh" w:hint="cs"/>
          <w:spacing w:val="-6"/>
          <w:sz w:val="32"/>
          <w:szCs w:val="32"/>
          <w:rtl/>
        </w:rPr>
        <w:t>للَّه</w:t>
      </w:r>
      <w:r w:rsidRPr="00011FE3">
        <w:rPr>
          <w:rFonts w:ascii="mylotus" w:hAnsi="mylotus" w:cs="Traditional Naskh" w:hint="cs"/>
          <w:spacing w:val="-6"/>
          <w:sz w:val="32"/>
          <w:szCs w:val="32"/>
          <w:rtl/>
        </w:rPr>
        <w:t xml:space="preserve">: </w:t>
      </w:r>
      <w:r w:rsidR="00011FE3" w:rsidRPr="00011FE3">
        <w:rPr>
          <w:rFonts w:ascii="Traditional Arabic" w:hAnsi="Traditional Arabic" w:cs="Traditional Arabic"/>
          <w:color w:val="C00000"/>
          <w:spacing w:val="-6"/>
          <w:sz w:val="32"/>
          <w:szCs w:val="32"/>
          <w:rtl/>
        </w:rPr>
        <w:t>﴿</w:t>
      </w:r>
      <w:r w:rsidR="00011FE3" w:rsidRPr="00011FE3">
        <w:rPr>
          <w:rFonts w:ascii="HQPB2" w:hAnsi="HQPB2" w:cs="Traditional Naskh" w:hint="eastAsia"/>
          <w:b/>
          <w:bCs/>
          <w:color w:val="282828"/>
          <w:spacing w:val="-6"/>
          <w:sz w:val="32"/>
          <w:szCs w:val="32"/>
          <w:rtl/>
        </w:rPr>
        <w:t>إِنَّ</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اللَّهَ</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يَأْمُرُ</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بِالْعَدْلِ</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وَالْإِحْسَانِ</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وَإِيتَاءِ</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ذِي</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الْقُرْبَى</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وَيَنْهَى</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عَنِ</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الْفَحْشَاءِ</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وَالْمُنْكَرِ</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وَالْبَغْيِ</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يَعِظُكُمْ</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لَعَلَّكُمْ</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تَذَكَّرُونَ</w:t>
      </w:r>
      <w:r w:rsidR="00011FE3" w:rsidRPr="00011FE3">
        <w:rPr>
          <w:rFonts w:ascii="Traditional Arabic" w:hAnsi="Traditional Arabic" w:cs="Traditional Arabic"/>
          <w:color w:val="C00000"/>
          <w:spacing w:val="-6"/>
          <w:sz w:val="32"/>
          <w:szCs w:val="32"/>
          <w:rtl/>
        </w:rPr>
        <w:t>﴾</w:t>
      </w:r>
      <w:r w:rsidRPr="0025094E">
        <w:rPr>
          <w:rStyle w:val="FootnoteReference"/>
          <w:rFonts w:cs="Traditional Naskh" w:hint="cs"/>
          <w:sz w:val="32"/>
          <w:szCs w:val="32"/>
          <w:rtl/>
        </w:rPr>
        <w:t>(</w:t>
      </w:r>
      <w:r w:rsidRPr="0025094E">
        <w:rPr>
          <w:rStyle w:val="FootnoteReference"/>
          <w:rFonts w:cs="Traditional Naskh"/>
          <w:sz w:val="32"/>
          <w:szCs w:val="32"/>
          <w:rtl/>
        </w:rPr>
        <w:footnoteReference w:id="812"/>
      </w:r>
      <w:r w:rsidRPr="0025094E">
        <w:rPr>
          <w:rStyle w:val="FootnoteReference"/>
          <w:rFonts w:cs="Traditional Naskh" w:hint="cs"/>
          <w:sz w:val="32"/>
          <w:szCs w:val="32"/>
          <w:rtl/>
        </w:rPr>
        <w:t>)</w:t>
      </w:r>
      <w:r w:rsidRPr="00011FE3">
        <w:rPr>
          <w:rFonts w:ascii="HQPB2" w:hAnsi="HQPB2" w:cs="Traditional Naskh"/>
          <w:color w:val="282828"/>
          <w:spacing w:val="-6"/>
          <w:sz w:val="32"/>
          <w:szCs w:val="32"/>
          <w:rtl/>
        </w:rPr>
        <w:t xml:space="preserve"> </w:t>
      </w:r>
      <w:r w:rsidRPr="00011FE3">
        <w:rPr>
          <w:rFonts w:ascii="mylotus" w:hAnsi="mylotus" w:cs="Traditional Naskh" w:hint="cs"/>
          <w:spacing w:val="-6"/>
          <w:sz w:val="32"/>
          <w:szCs w:val="32"/>
          <w:rtl/>
        </w:rPr>
        <w:t>.  فاذكروا ا</w:t>
      </w:r>
      <w:r w:rsidR="00A1582F" w:rsidRPr="00011FE3">
        <w:rPr>
          <w:rFonts w:ascii="mylotus" w:hAnsi="mylotus" w:cs="Traditional Naskh" w:hint="cs"/>
          <w:spacing w:val="-6"/>
          <w:sz w:val="32"/>
          <w:szCs w:val="32"/>
          <w:rtl/>
        </w:rPr>
        <w:t>للَّه</w:t>
      </w:r>
      <w:r w:rsidRPr="00011FE3">
        <w:rPr>
          <w:rFonts w:ascii="mylotus" w:hAnsi="mylotus" w:cs="Traditional Naskh" w:hint="cs"/>
          <w:spacing w:val="-6"/>
          <w:sz w:val="32"/>
          <w:szCs w:val="32"/>
          <w:rtl/>
        </w:rPr>
        <w:t xml:space="preserve"> تعالى يذكركم، واشكروه على نعمه يزدكم، </w:t>
      </w:r>
      <w:r w:rsidR="00011FE3" w:rsidRPr="00011FE3">
        <w:rPr>
          <w:rFonts w:ascii="Traditional Arabic" w:hAnsi="Traditional Arabic" w:cs="Traditional Arabic"/>
          <w:color w:val="C00000"/>
          <w:spacing w:val="-6"/>
          <w:sz w:val="32"/>
          <w:szCs w:val="32"/>
          <w:rtl/>
        </w:rPr>
        <w:t>﴿</w:t>
      </w:r>
      <w:r w:rsidR="00011FE3" w:rsidRPr="00011FE3">
        <w:rPr>
          <w:rFonts w:ascii="HQPB2" w:hAnsi="HQPB2" w:cs="Traditional Naskh" w:hint="eastAsia"/>
          <w:b/>
          <w:bCs/>
          <w:color w:val="282828"/>
          <w:spacing w:val="-6"/>
          <w:sz w:val="32"/>
          <w:szCs w:val="32"/>
          <w:rtl/>
        </w:rPr>
        <w:t>وَلَذِكْرُ</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اللَّهِ</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أَكْبَرُ</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وَاللَّهُ</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يَعْلَمُ</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مَا</w:t>
      </w:r>
      <w:r w:rsidR="00011FE3" w:rsidRPr="00011FE3">
        <w:rPr>
          <w:rFonts w:ascii="HQPB2" w:hAnsi="HQPB2" w:cs="Traditional Naskh"/>
          <w:b/>
          <w:bCs/>
          <w:color w:val="282828"/>
          <w:spacing w:val="-6"/>
          <w:sz w:val="32"/>
          <w:szCs w:val="32"/>
          <w:rtl/>
        </w:rPr>
        <w:t xml:space="preserve"> </w:t>
      </w:r>
      <w:r w:rsidR="00011FE3" w:rsidRPr="00011FE3">
        <w:rPr>
          <w:rFonts w:ascii="HQPB2" w:hAnsi="HQPB2" w:cs="Traditional Naskh" w:hint="eastAsia"/>
          <w:b/>
          <w:bCs/>
          <w:color w:val="282828"/>
          <w:spacing w:val="-6"/>
          <w:sz w:val="32"/>
          <w:szCs w:val="32"/>
          <w:rtl/>
        </w:rPr>
        <w:t>تَصْنَعُونَ</w:t>
      </w:r>
      <w:r w:rsidR="00011FE3" w:rsidRPr="00011FE3">
        <w:rPr>
          <w:rFonts w:ascii="Traditional Arabic" w:hAnsi="Traditional Arabic" w:cs="Traditional Arabic"/>
          <w:color w:val="C00000"/>
          <w:spacing w:val="-6"/>
          <w:sz w:val="32"/>
          <w:szCs w:val="32"/>
          <w:rtl/>
        </w:rPr>
        <w:t>﴾</w:t>
      </w:r>
      <w:r w:rsidRPr="00011FE3">
        <w:rPr>
          <w:rFonts w:ascii="mylotus" w:hAnsi="mylotus" w:cs="Traditional Naskh" w:hint="cs"/>
          <w:spacing w:val="-6"/>
          <w:position w:val="10"/>
          <w:sz w:val="32"/>
          <w:szCs w:val="32"/>
          <w:rtl/>
        </w:rPr>
        <w:t>(4)</w:t>
      </w:r>
      <w:r w:rsidRPr="00011FE3">
        <w:rPr>
          <w:rFonts w:ascii="mylotus" w:hAnsi="mylotus" w:cs="Traditional Naskh" w:hint="cs"/>
          <w:spacing w:val="-6"/>
          <w:sz w:val="32"/>
          <w:szCs w:val="32"/>
          <w:rtl/>
        </w:rPr>
        <w:t>.</w:t>
      </w:r>
    </w:p>
    <w:p w:rsidR="00940A28" w:rsidRPr="0088525E" w:rsidRDefault="00940A28" w:rsidP="006749D3">
      <w:pPr>
        <w:widowControl w:val="0"/>
        <w:spacing w:after="0" w:line="216" w:lineRule="auto"/>
        <w:ind w:firstLine="284"/>
        <w:jc w:val="lowKashida"/>
        <w:rPr>
          <w:rFonts w:cs="Traditional Naskh"/>
          <w:sz w:val="32"/>
          <w:szCs w:val="32"/>
          <w:rtl/>
        </w:rPr>
      </w:pPr>
    </w:p>
    <w:p w:rsidR="00EC0815" w:rsidRPr="0088525E" w:rsidRDefault="00EC0815" w:rsidP="006749D3">
      <w:pPr>
        <w:widowControl w:val="0"/>
        <w:spacing w:after="0" w:line="216" w:lineRule="auto"/>
        <w:ind w:firstLine="284"/>
        <w:jc w:val="lowKashida"/>
        <w:rPr>
          <w:rFonts w:cs="Traditional Naskh"/>
          <w:sz w:val="32"/>
          <w:szCs w:val="32"/>
          <w:rtl/>
        </w:rPr>
      </w:pPr>
    </w:p>
    <w:p w:rsidR="0025094E" w:rsidRPr="00A27970" w:rsidRDefault="0025094E" w:rsidP="0025094E">
      <w:pPr>
        <w:pStyle w:val="2"/>
        <w:keepNext w:val="0"/>
        <w:spacing w:after="40" w:line="216" w:lineRule="auto"/>
        <w:ind w:firstLine="0"/>
        <w:jc w:val="center"/>
        <w:rPr>
          <w:b w:val="0"/>
          <w:bCs w:val="0"/>
          <w:color w:val="C00000"/>
          <w:lang w:eastAsia="en-US"/>
        </w:rPr>
      </w:pPr>
      <w:bookmarkStart w:id="116" w:name="_Toc520822077"/>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16"/>
    </w:p>
    <w:p w:rsidR="0006183A" w:rsidRPr="0088525E" w:rsidRDefault="0006183A" w:rsidP="006749D3">
      <w:pPr>
        <w:widowControl w:val="0"/>
        <w:spacing w:after="0" w:line="216" w:lineRule="auto"/>
        <w:ind w:firstLine="284"/>
        <w:jc w:val="lowKashida"/>
        <w:rPr>
          <w:rFonts w:cs="Traditional Naskh"/>
          <w:sz w:val="32"/>
          <w:szCs w:val="32"/>
          <w:rtl/>
        </w:rPr>
      </w:pPr>
    </w:p>
    <w:p w:rsidR="00011FE3" w:rsidRDefault="00011FE3" w:rsidP="00011FE3">
      <w:pPr>
        <w:rPr>
          <w:rFonts w:ascii="Times New Roman" w:eastAsia="Times New Roman" w:hAnsi="Times New Roman" w:cs="AL-Mateen"/>
          <w:noProof/>
          <w:color w:val="C00000"/>
          <w:sz w:val="44"/>
          <w:szCs w:val="42"/>
          <w:rtl/>
          <w:lang w:eastAsia="ar-SA"/>
        </w:rPr>
      </w:pPr>
      <w:r>
        <w:rPr>
          <w:rtl/>
        </w:rPr>
        <w:br w:type="page"/>
      </w:r>
    </w:p>
    <w:p w:rsidR="00940A28" w:rsidRPr="009C2FEC" w:rsidRDefault="00E75E6C" w:rsidP="00E75E6C">
      <w:pPr>
        <w:pStyle w:val="4"/>
        <w:rPr>
          <w:rFonts w:cs="KFGQPC Uthman Taha Naskh"/>
          <w:rtl/>
        </w:rPr>
      </w:pPr>
      <w:bookmarkStart w:id="117" w:name="_Toc520822078"/>
      <w:r w:rsidRPr="009C2FEC">
        <w:rPr>
          <w:rFonts w:cs="KFGQPC Uthman Taha Naskh" w:hint="cs"/>
          <w:rtl/>
        </w:rPr>
        <w:lastRenderedPageBreak/>
        <w:t>27-</w:t>
      </w:r>
      <w:r w:rsidR="00940A28" w:rsidRPr="009C2FEC">
        <w:rPr>
          <w:rFonts w:cs="KFGQPC Uthman Taha Naskh" w:hint="cs"/>
          <w:rtl/>
        </w:rPr>
        <w:t>فضل صيام يوم عرفة وأحكام الأضاحي وآداب العيد</w:t>
      </w:r>
      <w:bookmarkEnd w:id="117"/>
    </w:p>
    <w:p w:rsidR="00B84917" w:rsidRDefault="00B84917" w:rsidP="00011FE3">
      <w:pPr>
        <w:pStyle w:val="5"/>
        <w:rPr>
          <w:rFonts w:ascii="mylotus" w:hAnsi="mylotus" w:cs="Traditional Naskh"/>
          <w:sz w:val="32"/>
          <w:szCs w:val="32"/>
          <w:rtl/>
        </w:rPr>
      </w:pPr>
      <w:bookmarkStart w:id="118" w:name="_Toc520822079"/>
      <w:r>
        <w:rPr>
          <w:rFonts w:hint="cs"/>
          <w:rtl/>
        </w:rPr>
        <w:t>الخطبة الأولى</w:t>
      </w:r>
      <w:bookmarkEnd w:id="118"/>
      <w:r w:rsidR="00940A28" w:rsidRPr="0088525E">
        <w:rPr>
          <w:rFonts w:ascii="mylotus" w:hAnsi="mylotus" w:cs="Traditional Naskh" w:hint="cs"/>
          <w:sz w:val="32"/>
          <w:szCs w:val="32"/>
          <w:rtl/>
        </w:rPr>
        <w:tab/>
      </w:r>
    </w:p>
    <w:p w:rsidR="00940A28" w:rsidRPr="0088525E" w:rsidRDefault="00940A28" w:rsidP="00745961">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88525E" w:rsidRDefault="00940A28" w:rsidP="00745961">
      <w:pPr>
        <w:widowControl w:val="0"/>
        <w:spacing w:after="0" w:line="204" w:lineRule="auto"/>
        <w:ind w:firstLine="284"/>
        <w:jc w:val="lowKashida"/>
        <w:rPr>
          <w:rFonts w:ascii="HQPB2" w:hAnsi="HQPB2" w:cs="Traditional Naskh"/>
          <w:color w:val="282828"/>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11FE3" w:rsidRPr="00011FE3">
        <w:rPr>
          <w:rFonts w:ascii="Traditional Arabic" w:hAnsi="Traditional Arabic" w:cs="Traditional Arabic"/>
          <w:color w:val="C00000"/>
          <w:sz w:val="32"/>
          <w:szCs w:val="32"/>
          <w:rtl/>
        </w:rPr>
        <w:t>﴿</w:t>
      </w:r>
      <w:r w:rsidR="00011FE3" w:rsidRPr="00011FE3">
        <w:rPr>
          <w:rFonts w:ascii="HQPB2" w:hAnsi="HQPB2" w:cs="Traditional Naskh" w:hint="eastAsia"/>
          <w:b/>
          <w:bCs/>
          <w:color w:val="282828"/>
          <w:sz w:val="32"/>
          <w:szCs w:val="32"/>
          <w:rtl/>
        </w:rPr>
        <w:t>اتَّقُوا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حَقَّ</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تُقَاتِهِ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وَلَا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تَمُوتُنَّ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إِلَّا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وَأَنْتُمْ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مُسْلِمُونَ</w:t>
      </w:r>
      <w:r w:rsidR="00011FE3" w:rsidRPr="00011FE3">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13"/>
      </w:r>
      <w:r w:rsidRPr="007B5404">
        <w:rPr>
          <w:rStyle w:val="FootnoteReference"/>
          <w:rFonts w:cs="Traditional Naskh" w:hint="cs"/>
          <w:position w:val="2"/>
          <w:sz w:val="32"/>
          <w:szCs w:val="32"/>
          <w:rtl/>
        </w:rPr>
        <w:t>)</w:t>
      </w:r>
      <w:r w:rsidRPr="0088525E">
        <w:rPr>
          <w:rFonts w:ascii="HQPB2" w:hAnsi="HQPB2" w:cs="Traditional Naskh" w:hint="cs"/>
          <w:color w:val="282828"/>
          <w:sz w:val="32"/>
          <w:szCs w:val="32"/>
          <w:rtl/>
        </w:rPr>
        <w:t>.</w:t>
      </w:r>
    </w:p>
    <w:p w:rsidR="00940A28" w:rsidRPr="00214F23" w:rsidRDefault="00940A28" w:rsidP="00745961">
      <w:pPr>
        <w:widowControl w:val="0"/>
        <w:spacing w:after="0" w:line="204" w:lineRule="auto"/>
        <w:ind w:firstLine="284"/>
        <w:jc w:val="lowKashida"/>
        <w:rPr>
          <w:rFonts w:ascii="mylotus" w:hAnsi="mylotus" w:cs="Traditional Naskh"/>
          <w:spacing w:val="-6"/>
          <w:sz w:val="32"/>
          <w:szCs w:val="32"/>
          <w:rtl/>
        </w:rPr>
      </w:pPr>
      <w:r w:rsidRPr="00214F23">
        <w:rPr>
          <w:rFonts w:ascii="mylotus" w:hAnsi="mylotus" w:cs="Traditional Naskh" w:hint="cs"/>
          <w:spacing w:val="-6"/>
          <w:sz w:val="32"/>
          <w:szCs w:val="32"/>
          <w:rtl/>
        </w:rPr>
        <w:t>أيها الناس أنتم في أيام عظيمة عظم ا</w:t>
      </w:r>
      <w:r w:rsidR="00A1582F" w:rsidRPr="00214F23">
        <w:rPr>
          <w:rFonts w:ascii="mylotus" w:hAnsi="mylotus" w:cs="Traditional Naskh" w:hint="cs"/>
          <w:spacing w:val="-6"/>
          <w:sz w:val="32"/>
          <w:szCs w:val="32"/>
          <w:rtl/>
        </w:rPr>
        <w:t>للَّه</w:t>
      </w:r>
      <w:r w:rsidRPr="00214F23">
        <w:rPr>
          <w:rFonts w:ascii="mylotus" w:hAnsi="mylotus" w:cs="Traditional Naskh" w:hint="cs"/>
          <w:spacing w:val="-6"/>
          <w:sz w:val="32"/>
          <w:szCs w:val="32"/>
          <w:rtl/>
        </w:rPr>
        <w:t xml:space="preserve"> شأنها وأقسم بها في كتابه الكريم فقال: </w:t>
      </w:r>
      <w:r w:rsidR="00011FE3" w:rsidRPr="00214F23">
        <w:rPr>
          <w:rFonts w:ascii="Traditional Arabic" w:hAnsi="Traditional Arabic" w:cs="Traditional Arabic"/>
          <w:color w:val="C00000"/>
          <w:spacing w:val="-6"/>
          <w:sz w:val="32"/>
          <w:szCs w:val="32"/>
          <w:rtl/>
        </w:rPr>
        <w:t>﴿</w:t>
      </w:r>
      <w:r w:rsidR="00011FE3" w:rsidRPr="00214F23">
        <w:rPr>
          <w:rFonts w:ascii="HQPB2" w:hAnsi="HQPB2" w:cs="Traditional Naskh" w:hint="eastAsia"/>
          <w:b/>
          <w:bCs/>
          <w:color w:val="282828"/>
          <w:spacing w:val="-6"/>
          <w:sz w:val="32"/>
          <w:szCs w:val="32"/>
          <w:rtl/>
        </w:rPr>
        <w:t>وَالْفَجْرِ</w:t>
      </w:r>
      <w:r w:rsidR="00011FE3" w:rsidRPr="00214F23">
        <w:rPr>
          <w:rFonts w:ascii="HQPB2" w:hAnsi="HQPB2" w:cs="Traditional Naskh"/>
          <w:b/>
          <w:bCs/>
          <w:color w:val="282828"/>
          <w:spacing w:val="-6"/>
          <w:sz w:val="32"/>
          <w:szCs w:val="32"/>
          <w:rtl/>
        </w:rPr>
        <w:t xml:space="preserve"> </w:t>
      </w:r>
      <w:r w:rsidR="00011FE3" w:rsidRPr="00214F23">
        <w:rPr>
          <w:rFonts w:ascii="AAAGoldenLotus Stg1_Ver1" w:hAnsi="AAAGoldenLotus Stg1_Ver1" w:cs="AAAGoldenLotus Stg1_Ver1"/>
          <w:color w:val="C00000"/>
          <w:spacing w:val="-6"/>
          <w:sz w:val="24"/>
          <w:szCs w:val="24"/>
          <w:rtl/>
        </w:rPr>
        <w:t>*</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وَلَيَالٍ</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عَشْرٍ</w:t>
      </w:r>
      <w:r w:rsidR="00011FE3" w:rsidRPr="00214F23">
        <w:rPr>
          <w:rFonts w:ascii="HQPB2" w:hAnsi="HQPB2" w:cs="Traditional Naskh"/>
          <w:b/>
          <w:bCs/>
          <w:color w:val="282828"/>
          <w:spacing w:val="-6"/>
          <w:sz w:val="32"/>
          <w:szCs w:val="32"/>
          <w:rtl/>
        </w:rPr>
        <w:t xml:space="preserve"> </w:t>
      </w:r>
      <w:r w:rsidR="00011FE3" w:rsidRPr="00214F23">
        <w:rPr>
          <w:rFonts w:ascii="AAAGoldenLotus Stg1_Ver1" w:hAnsi="AAAGoldenLotus Stg1_Ver1" w:cs="AAAGoldenLotus Stg1_Ver1"/>
          <w:color w:val="C00000"/>
          <w:spacing w:val="-6"/>
          <w:sz w:val="24"/>
          <w:szCs w:val="24"/>
          <w:rtl/>
        </w:rPr>
        <w:t>*</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وَالشَّفْعِ</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وَالْوَتْرِ</w:t>
      </w:r>
      <w:r w:rsidR="00011FE3" w:rsidRPr="00214F23">
        <w:rPr>
          <w:rFonts w:ascii="HQPB2" w:hAnsi="HQPB2" w:cs="Traditional Naskh"/>
          <w:b/>
          <w:bCs/>
          <w:color w:val="282828"/>
          <w:spacing w:val="-6"/>
          <w:sz w:val="32"/>
          <w:szCs w:val="32"/>
          <w:rtl/>
        </w:rPr>
        <w:t xml:space="preserve"> </w:t>
      </w:r>
      <w:r w:rsidR="00011FE3" w:rsidRPr="00214F23">
        <w:rPr>
          <w:rFonts w:ascii="AAAGoldenLotus Stg1_Ver1" w:hAnsi="AAAGoldenLotus Stg1_Ver1" w:cs="AAAGoldenLotus Stg1_Ver1"/>
          <w:color w:val="C00000"/>
          <w:spacing w:val="-6"/>
          <w:sz w:val="24"/>
          <w:szCs w:val="24"/>
          <w:rtl/>
        </w:rPr>
        <w:t>*</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وَاللَّيْلِ</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إِذَا</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يَسْرِ</w:t>
      </w:r>
      <w:r w:rsidR="00011FE3" w:rsidRPr="00214F23">
        <w:rPr>
          <w:rFonts w:ascii="HQPB2" w:hAnsi="HQPB2" w:cs="Traditional Naskh"/>
          <w:b/>
          <w:bCs/>
          <w:color w:val="282828"/>
          <w:spacing w:val="-6"/>
          <w:sz w:val="32"/>
          <w:szCs w:val="32"/>
          <w:rtl/>
        </w:rPr>
        <w:t xml:space="preserve"> </w:t>
      </w:r>
      <w:r w:rsidR="00011FE3" w:rsidRPr="00214F23">
        <w:rPr>
          <w:rFonts w:ascii="AAAGoldenLotus Stg1_Ver1" w:hAnsi="AAAGoldenLotus Stg1_Ver1" w:cs="AAAGoldenLotus Stg1_Ver1"/>
          <w:color w:val="C00000"/>
          <w:spacing w:val="-6"/>
          <w:sz w:val="24"/>
          <w:szCs w:val="24"/>
          <w:rtl/>
        </w:rPr>
        <w:t>*</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هَلْ</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فِي</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ذَلِكَ</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قَسَمٌ</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لِذِي</w:t>
      </w:r>
      <w:r w:rsidR="00011FE3" w:rsidRPr="00214F23">
        <w:rPr>
          <w:rFonts w:ascii="HQPB2" w:hAnsi="HQPB2" w:cs="Traditional Naskh"/>
          <w:b/>
          <w:bCs/>
          <w:color w:val="282828"/>
          <w:spacing w:val="-6"/>
          <w:sz w:val="32"/>
          <w:szCs w:val="32"/>
          <w:rtl/>
        </w:rPr>
        <w:t xml:space="preserve"> </w:t>
      </w:r>
      <w:r w:rsidR="00011FE3" w:rsidRPr="00214F23">
        <w:rPr>
          <w:rFonts w:ascii="HQPB2" w:hAnsi="HQPB2" w:cs="Traditional Naskh" w:hint="eastAsia"/>
          <w:b/>
          <w:bCs/>
          <w:color w:val="282828"/>
          <w:spacing w:val="-6"/>
          <w:sz w:val="32"/>
          <w:szCs w:val="32"/>
          <w:rtl/>
        </w:rPr>
        <w:t>حِجْرٍ</w:t>
      </w:r>
      <w:r w:rsidR="00011FE3" w:rsidRPr="00214F23">
        <w:rPr>
          <w:rFonts w:ascii="Traditional Arabic" w:hAnsi="Traditional Arabic" w:cs="Traditional Arabic"/>
          <w:color w:val="C00000"/>
          <w:spacing w:val="-6"/>
          <w:sz w:val="32"/>
          <w:szCs w:val="32"/>
          <w:rtl/>
        </w:rPr>
        <w:t>﴾</w:t>
      </w:r>
      <w:r w:rsidRPr="00214F23">
        <w:rPr>
          <w:rStyle w:val="FootnoteReference"/>
          <w:rFonts w:cs="Traditional Naskh" w:hint="cs"/>
          <w:spacing w:val="-6"/>
          <w:position w:val="2"/>
          <w:sz w:val="32"/>
          <w:szCs w:val="32"/>
          <w:rtl/>
        </w:rPr>
        <w:t>(</w:t>
      </w:r>
      <w:r w:rsidRPr="00214F23">
        <w:rPr>
          <w:rStyle w:val="FootnoteReference"/>
          <w:rFonts w:cs="Traditional Naskh"/>
          <w:spacing w:val="-6"/>
          <w:position w:val="2"/>
          <w:sz w:val="32"/>
          <w:szCs w:val="32"/>
          <w:rtl/>
        </w:rPr>
        <w:footnoteReference w:id="814"/>
      </w:r>
      <w:r w:rsidRPr="00214F23">
        <w:rPr>
          <w:rStyle w:val="FootnoteReference"/>
          <w:rFonts w:cs="Traditional Naskh" w:hint="cs"/>
          <w:spacing w:val="-6"/>
          <w:position w:val="2"/>
          <w:sz w:val="32"/>
          <w:szCs w:val="32"/>
          <w:rtl/>
        </w:rPr>
        <w:t>)</w:t>
      </w:r>
      <w:r w:rsidRPr="00214F23">
        <w:rPr>
          <w:rFonts w:ascii="mylotus" w:hAnsi="mylotus" w:cs="Traditional Naskh" w:hint="cs"/>
          <w:spacing w:val="-6"/>
          <w:sz w:val="32"/>
          <w:szCs w:val="32"/>
          <w:rtl/>
        </w:rPr>
        <w:t xml:space="preserve">. وقال النبي </w:t>
      </w:r>
      <w:r w:rsidR="00011FE3" w:rsidRPr="00214F23">
        <w:rPr>
          <w:rFonts w:ascii="mylotus" w:hAnsi="mylotus" w:cs="Traditional Naskh" w:hint="cs"/>
          <w:color w:val="C00000"/>
          <w:spacing w:val="-6"/>
          <w:sz w:val="32"/>
          <w:szCs w:val="32"/>
        </w:rPr>
        <w:sym w:font="AGA Arabesque" w:char="F072"/>
      </w:r>
      <w:r w:rsidRPr="00214F23">
        <w:rPr>
          <w:rFonts w:ascii="mylotus" w:hAnsi="mylotus" w:cs="Traditional Naskh" w:hint="cs"/>
          <w:spacing w:val="-6"/>
          <w:sz w:val="32"/>
          <w:szCs w:val="32"/>
          <w:rtl/>
        </w:rPr>
        <w:t xml:space="preserve"> في فضلها: </w:t>
      </w:r>
      <w:r w:rsidR="00011FE3" w:rsidRPr="00214F23">
        <w:rPr>
          <w:rFonts w:ascii="mylotus" w:hAnsi="mylotus" w:cs="Traditional Naskh" w:hint="eastAsia"/>
          <w:b/>
          <w:bCs/>
          <w:spacing w:val="-6"/>
          <w:sz w:val="32"/>
          <w:szCs w:val="32"/>
          <w:rtl/>
        </w:rPr>
        <w:t>«</w:t>
      </w:r>
      <w:r w:rsidRPr="00214F23">
        <w:rPr>
          <w:rFonts w:ascii="mylotus" w:hAnsi="mylotus" w:cs="Traditional Naskh" w:hint="cs"/>
          <w:b/>
          <w:bCs/>
          <w:spacing w:val="-6"/>
          <w:sz w:val="32"/>
          <w:szCs w:val="32"/>
          <w:rtl/>
        </w:rPr>
        <w:t>ما من أيام العمل الصالح فيهن أحب إلى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من هذه الأيام العشر</w:t>
      </w:r>
      <w:r w:rsidR="00011FE3" w:rsidRPr="00214F23">
        <w:rPr>
          <w:rFonts w:ascii="mylotus" w:hAnsi="mylotus" w:cs="Traditional Naskh" w:hint="eastAsia"/>
          <w:b/>
          <w:bCs/>
          <w:spacing w:val="-6"/>
          <w:sz w:val="32"/>
          <w:szCs w:val="32"/>
          <w:rtl/>
        </w:rPr>
        <w:t>»</w:t>
      </w:r>
      <w:r w:rsidRPr="00214F23">
        <w:rPr>
          <w:rFonts w:ascii="mylotus" w:hAnsi="mylotus" w:cs="Traditional Naskh" w:hint="cs"/>
          <w:spacing w:val="-6"/>
          <w:sz w:val="32"/>
          <w:szCs w:val="32"/>
          <w:rtl/>
        </w:rPr>
        <w:t xml:space="preserve"> قالوا: يا رسول ا</w:t>
      </w:r>
      <w:r w:rsidR="00A1582F" w:rsidRPr="00214F23">
        <w:rPr>
          <w:rFonts w:ascii="mylotus" w:hAnsi="mylotus" w:cs="Traditional Naskh" w:hint="cs"/>
          <w:spacing w:val="-6"/>
          <w:sz w:val="32"/>
          <w:szCs w:val="32"/>
          <w:rtl/>
        </w:rPr>
        <w:t>للَّه</w:t>
      </w:r>
      <w:r w:rsidRPr="00214F23">
        <w:rPr>
          <w:rFonts w:ascii="mylotus" w:hAnsi="mylotus" w:cs="Traditional Naskh" w:hint="cs"/>
          <w:spacing w:val="-6"/>
          <w:sz w:val="32"/>
          <w:szCs w:val="32"/>
          <w:rtl/>
        </w:rPr>
        <w:t>! ولا الجهاد في سبيل ا</w:t>
      </w:r>
      <w:r w:rsidR="00A1582F" w:rsidRPr="00214F23">
        <w:rPr>
          <w:rFonts w:ascii="mylotus" w:hAnsi="mylotus" w:cs="Traditional Naskh" w:hint="cs"/>
          <w:spacing w:val="-6"/>
          <w:sz w:val="32"/>
          <w:szCs w:val="32"/>
          <w:rtl/>
        </w:rPr>
        <w:t>للَّه</w:t>
      </w:r>
      <w:r w:rsidRPr="00214F23">
        <w:rPr>
          <w:rFonts w:ascii="mylotus" w:hAnsi="mylotus" w:cs="Traditional Naskh" w:hint="cs"/>
          <w:spacing w:val="-6"/>
          <w:sz w:val="32"/>
          <w:szCs w:val="32"/>
          <w:rtl/>
        </w:rPr>
        <w:t>؟ فقال رسول ا</w:t>
      </w:r>
      <w:r w:rsidR="00A1582F" w:rsidRPr="00214F23">
        <w:rPr>
          <w:rFonts w:ascii="mylotus" w:hAnsi="mylotus" w:cs="Traditional Naskh" w:hint="cs"/>
          <w:spacing w:val="-6"/>
          <w:sz w:val="32"/>
          <w:szCs w:val="32"/>
          <w:rtl/>
        </w:rPr>
        <w:t>للَّه</w:t>
      </w:r>
      <w:r w:rsidRPr="00214F23">
        <w:rPr>
          <w:rFonts w:ascii="mylotus" w:hAnsi="mylotus" w:cs="Traditional Naskh" w:hint="cs"/>
          <w:color w:val="C00000"/>
          <w:spacing w:val="-6"/>
          <w:sz w:val="32"/>
          <w:szCs w:val="32"/>
          <w:rtl/>
        </w:rPr>
        <w:t xml:space="preserve"> </w:t>
      </w:r>
      <w:r w:rsidR="00011FE3" w:rsidRPr="00214F23">
        <w:rPr>
          <w:rFonts w:ascii="mylotus" w:hAnsi="mylotus" w:cs="Traditional Naskh" w:hint="cs"/>
          <w:color w:val="C00000"/>
          <w:spacing w:val="-6"/>
          <w:sz w:val="32"/>
          <w:szCs w:val="32"/>
        </w:rPr>
        <w:sym w:font="AGA Arabesque" w:char="F072"/>
      </w:r>
      <w:r w:rsidRPr="00214F23">
        <w:rPr>
          <w:rFonts w:ascii="mylotus" w:hAnsi="mylotus" w:cs="Traditional Naskh" w:hint="cs"/>
          <w:color w:val="C00000"/>
          <w:spacing w:val="-6"/>
          <w:sz w:val="32"/>
          <w:szCs w:val="32"/>
          <w:rtl/>
        </w:rPr>
        <w:t xml:space="preserve">: </w:t>
      </w:r>
      <w:r w:rsidR="00011FE3" w:rsidRPr="00214F23">
        <w:rPr>
          <w:rFonts w:ascii="mylotus" w:hAnsi="mylotus" w:cs="Traditional Naskh" w:hint="eastAsia"/>
          <w:b/>
          <w:bCs/>
          <w:spacing w:val="-6"/>
          <w:sz w:val="32"/>
          <w:szCs w:val="32"/>
          <w:rtl/>
        </w:rPr>
        <w:t>«</w:t>
      </w:r>
      <w:r w:rsidRPr="00214F23">
        <w:rPr>
          <w:rFonts w:ascii="mylotus" w:hAnsi="mylotus" w:cs="Traditional Naskh" w:hint="cs"/>
          <w:b/>
          <w:bCs/>
          <w:spacing w:val="-6"/>
          <w:sz w:val="32"/>
          <w:szCs w:val="32"/>
          <w:rtl/>
        </w:rPr>
        <w:t>ولا الجهاد في سبيل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إلا رجل خرج بنفسه وماله فلم يرجع من ذلك بشيء</w:t>
      </w:r>
      <w:r w:rsidR="00011FE3" w:rsidRPr="00214F23">
        <w:rPr>
          <w:rFonts w:ascii="mylotus" w:hAnsi="mylotus" w:cs="Traditional Naskh" w:hint="eastAsia"/>
          <w:b/>
          <w:bCs/>
          <w:spacing w:val="-6"/>
          <w:sz w:val="32"/>
          <w:szCs w:val="32"/>
          <w:rtl/>
        </w:rPr>
        <w:t>»</w:t>
      </w:r>
      <w:r w:rsidRPr="00214F23">
        <w:rPr>
          <w:rFonts w:ascii="mylotus" w:hAnsi="mylotus" w:cs="Traditional Naskh" w:hint="cs"/>
          <w:spacing w:val="-6"/>
          <w:sz w:val="32"/>
          <w:szCs w:val="32"/>
          <w:rtl/>
        </w:rPr>
        <w:t xml:space="preserve"> </w:t>
      </w:r>
      <w:r w:rsidRPr="00214F23">
        <w:rPr>
          <w:rStyle w:val="FootnoteReference"/>
          <w:rFonts w:cs="Traditional Naskh" w:hint="cs"/>
          <w:spacing w:val="-6"/>
          <w:position w:val="2"/>
          <w:sz w:val="32"/>
          <w:szCs w:val="32"/>
          <w:rtl/>
        </w:rPr>
        <w:t>(</w:t>
      </w:r>
      <w:r w:rsidRPr="00214F23">
        <w:rPr>
          <w:rStyle w:val="FootnoteReference"/>
          <w:rFonts w:cs="Traditional Naskh"/>
          <w:spacing w:val="-6"/>
          <w:position w:val="2"/>
          <w:sz w:val="32"/>
          <w:szCs w:val="32"/>
          <w:rtl/>
        </w:rPr>
        <w:footnoteReference w:id="815"/>
      </w:r>
      <w:r w:rsidRPr="00214F23">
        <w:rPr>
          <w:rStyle w:val="FootnoteReference"/>
          <w:rFonts w:cs="Traditional Naskh" w:hint="cs"/>
          <w:spacing w:val="-6"/>
          <w:position w:val="2"/>
          <w:sz w:val="32"/>
          <w:szCs w:val="32"/>
          <w:rtl/>
        </w:rPr>
        <w:t>)</w:t>
      </w:r>
      <w:r w:rsidRPr="00214F23">
        <w:rPr>
          <w:rFonts w:ascii="mylotus" w:hAnsi="mylotus" w:cs="Traditional Naskh" w:hint="cs"/>
          <w:spacing w:val="-6"/>
          <w:sz w:val="32"/>
          <w:szCs w:val="32"/>
          <w:rtl/>
        </w:rPr>
        <w:t xml:space="preserve">. وقال </w:t>
      </w:r>
      <w:r w:rsidR="00011FE3" w:rsidRPr="00214F23">
        <w:rPr>
          <w:rFonts w:ascii="AAA GoldenLotus" w:hAnsi="AAA GoldenLotus" w:cs="AAA GoldenLotus"/>
          <w:color w:val="C00000"/>
          <w:spacing w:val="-6"/>
          <w:rtl/>
          <w:lang w:bidi="ar"/>
        </w:rPr>
        <w:t>♥</w:t>
      </w:r>
      <w:r w:rsidRPr="00214F23">
        <w:rPr>
          <w:rFonts w:ascii="mylotus" w:hAnsi="mylotus" w:cs="Traditional Naskh" w:hint="cs"/>
          <w:spacing w:val="-6"/>
          <w:sz w:val="32"/>
          <w:szCs w:val="32"/>
          <w:rtl/>
        </w:rPr>
        <w:t xml:space="preserve">: </w:t>
      </w:r>
      <w:r w:rsidR="00011FE3" w:rsidRPr="00214F23">
        <w:rPr>
          <w:rFonts w:ascii="mylotus" w:hAnsi="mylotus" w:cs="Traditional Naskh" w:hint="eastAsia"/>
          <w:b/>
          <w:bCs/>
          <w:spacing w:val="-6"/>
          <w:sz w:val="32"/>
          <w:szCs w:val="32"/>
          <w:rtl/>
        </w:rPr>
        <w:t>«</w:t>
      </w:r>
      <w:r w:rsidRPr="00214F23">
        <w:rPr>
          <w:rFonts w:ascii="mylotus" w:hAnsi="mylotus" w:cs="Traditional Naskh" w:hint="cs"/>
          <w:b/>
          <w:bCs/>
          <w:spacing w:val="-6"/>
          <w:sz w:val="32"/>
          <w:szCs w:val="32"/>
          <w:rtl/>
        </w:rPr>
        <w:t>ما من أيام أعظم عند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ولا أحب إليه من العمل فيهن من هذه الأيام العشر، فأكثروا فيهن: من التهليل، والتكبير، والتحميد</w:t>
      </w:r>
      <w:r w:rsidR="00011FE3" w:rsidRPr="00214F23">
        <w:rPr>
          <w:rFonts w:ascii="mylotus" w:hAnsi="mylotus" w:cs="Traditional Naskh" w:hint="eastAsia"/>
          <w:b/>
          <w:bCs/>
          <w:spacing w:val="-6"/>
          <w:sz w:val="32"/>
          <w:szCs w:val="32"/>
          <w:rtl/>
        </w:rPr>
        <w:t>»</w:t>
      </w:r>
      <w:r w:rsidRPr="00214F23">
        <w:rPr>
          <w:rFonts w:ascii="mylotus" w:hAnsi="mylotus" w:cs="Traditional Naskh" w:hint="cs"/>
          <w:spacing w:val="-6"/>
          <w:position w:val="8"/>
          <w:sz w:val="32"/>
          <w:szCs w:val="32"/>
          <w:rtl/>
        </w:rPr>
        <w:t xml:space="preserve"> </w:t>
      </w:r>
      <w:r w:rsidRPr="00214F23">
        <w:rPr>
          <w:rStyle w:val="FootnoteReference"/>
          <w:rFonts w:cs="Traditional Naskh" w:hint="cs"/>
          <w:spacing w:val="-6"/>
          <w:position w:val="2"/>
          <w:sz w:val="28"/>
          <w:szCs w:val="32"/>
          <w:rtl/>
        </w:rPr>
        <w:t>(</w:t>
      </w:r>
      <w:r w:rsidRPr="00214F23">
        <w:rPr>
          <w:rStyle w:val="FootnoteReference"/>
          <w:rFonts w:cs="Traditional Naskh"/>
          <w:spacing w:val="-6"/>
          <w:position w:val="2"/>
          <w:sz w:val="28"/>
          <w:szCs w:val="32"/>
          <w:rtl/>
        </w:rPr>
        <w:footnoteReference w:id="816"/>
      </w:r>
      <w:r w:rsidRPr="00214F23">
        <w:rPr>
          <w:rStyle w:val="FootnoteReference"/>
          <w:rFonts w:cs="Traditional Naskh" w:hint="cs"/>
          <w:spacing w:val="-6"/>
          <w:position w:val="2"/>
          <w:sz w:val="28"/>
          <w:szCs w:val="32"/>
          <w:rtl/>
        </w:rPr>
        <w:t>)</w:t>
      </w:r>
      <w:r w:rsidRPr="00214F23">
        <w:rPr>
          <w:rFonts w:ascii="mylotus" w:hAnsi="mylotus" w:cs="Traditional Naskh" w:hint="cs"/>
          <w:spacing w:val="-6"/>
          <w:sz w:val="32"/>
          <w:szCs w:val="32"/>
          <w:rtl/>
        </w:rPr>
        <w:t xml:space="preserve">. ومن أعظم الأعمال الصالحة في أيام عشر ذي الحجة الصيام؛ لقول النبي </w:t>
      </w:r>
      <w:r w:rsidR="00011FE3" w:rsidRPr="00214F23">
        <w:rPr>
          <w:rFonts w:ascii="mylotus" w:hAnsi="mylotus" w:cs="Traditional Naskh" w:hint="cs"/>
          <w:color w:val="C00000"/>
          <w:spacing w:val="-6"/>
          <w:sz w:val="32"/>
          <w:szCs w:val="32"/>
        </w:rPr>
        <w:sym w:font="AGA Arabesque" w:char="F072"/>
      </w:r>
      <w:r w:rsidRPr="00214F23">
        <w:rPr>
          <w:rFonts w:ascii="mylotus" w:hAnsi="mylotus" w:cs="Traditional Naskh" w:hint="cs"/>
          <w:spacing w:val="-6"/>
          <w:sz w:val="32"/>
          <w:szCs w:val="32"/>
          <w:rtl/>
        </w:rPr>
        <w:t xml:space="preserve">: </w:t>
      </w:r>
      <w:r w:rsidR="00011FE3" w:rsidRPr="00214F23">
        <w:rPr>
          <w:rFonts w:ascii="mylotus" w:hAnsi="mylotus" w:cs="Traditional Naskh" w:hint="eastAsia"/>
          <w:b/>
          <w:bCs/>
          <w:spacing w:val="-6"/>
          <w:sz w:val="32"/>
          <w:szCs w:val="32"/>
          <w:rtl/>
        </w:rPr>
        <w:t>«</w:t>
      </w:r>
      <w:r w:rsidRPr="00214F23">
        <w:rPr>
          <w:rFonts w:ascii="mylotus" w:hAnsi="mylotus" w:cs="Traditional Naskh" w:hint="cs"/>
          <w:b/>
          <w:bCs/>
          <w:spacing w:val="-6"/>
          <w:sz w:val="32"/>
          <w:szCs w:val="32"/>
          <w:rtl/>
        </w:rPr>
        <w:t>ما من عبد يصوم يوماً في سبيل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إلا باعد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بذلك اليوم وجهه عن النار سبعين خريفاً</w:t>
      </w:r>
      <w:r w:rsidR="00011FE3" w:rsidRPr="00214F23">
        <w:rPr>
          <w:rFonts w:ascii="mylotus" w:hAnsi="mylotus" w:cs="Traditional Naskh" w:hint="eastAsia"/>
          <w:b/>
          <w:bCs/>
          <w:spacing w:val="-6"/>
          <w:sz w:val="32"/>
          <w:szCs w:val="32"/>
          <w:rtl/>
        </w:rPr>
        <w:t>»</w:t>
      </w:r>
      <w:r w:rsidRPr="00214F23">
        <w:rPr>
          <w:rStyle w:val="FootnoteReference"/>
          <w:rFonts w:cs="Traditional Naskh" w:hint="cs"/>
          <w:spacing w:val="-6"/>
          <w:position w:val="2"/>
          <w:sz w:val="32"/>
          <w:szCs w:val="32"/>
          <w:rtl/>
        </w:rPr>
        <w:t>(</w:t>
      </w:r>
      <w:r w:rsidRPr="00214F23">
        <w:rPr>
          <w:rStyle w:val="FootnoteReference"/>
          <w:rFonts w:cs="Traditional Naskh"/>
          <w:spacing w:val="-6"/>
          <w:position w:val="2"/>
          <w:sz w:val="32"/>
          <w:szCs w:val="32"/>
          <w:rtl/>
        </w:rPr>
        <w:footnoteReference w:id="817"/>
      </w:r>
      <w:r w:rsidRPr="00214F23">
        <w:rPr>
          <w:rStyle w:val="FootnoteReference"/>
          <w:rFonts w:cs="Traditional Naskh" w:hint="cs"/>
          <w:spacing w:val="-6"/>
          <w:position w:val="2"/>
          <w:sz w:val="32"/>
          <w:szCs w:val="32"/>
          <w:rtl/>
        </w:rPr>
        <w:t>)</w:t>
      </w:r>
      <w:r w:rsidRPr="00214F23">
        <w:rPr>
          <w:rFonts w:ascii="mylotus" w:hAnsi="mylotus" w:cs="Traditional Naskh" w:hint="cs"/>
          <w:spacing w:val="-6"/>
          <w:sz w:val="32"/>
          <w:szCs w:val="32"/>
          <w:rtl/>
        </w:rPr>
        <w:t xml:space="preserve">، وآكد الصيام وأفضله في عشر ذي الحجة صيام يوم عرفة لغير الحاج؛ لقول النبي </w:t>
      </w:r>
      <w:r w:rsidR="00011FE3" w:rsidRPr="00214F23">
        <w:rPr>
          <w:rFonts w:ascii="mylotus" w:hAnsi="mylotus" w:cs="Traditional Naskh" w:hint="cs"/>
          <w:color w:val="C00000"/>
          <w:spacing w:val="-6"/>
          <w:sz w:val="32"/>
          <w:szCs w:val="32"/>
        </w:rPr>
        <w:sym w:font="AGA Arabesque" w:char="F072"/>
      </w:r>
      <w:r w:rsidRPr="00214F23">
        <w:rPr>
          <w:rFonts w:ascii="mylotus" w:hAnsi="mylotus" w:cs="Traditional Naskh" w:hint="cs"/>
          <w:spacing w:val="-6"/>
          <w:sz w:val="32"/>
          <w:szCs w:val="32"/>
          <w:rtl/>
        </w:rPr>
        <w:t xml:space="preserve">: </w:t>
      </w:r>
      <w:r w:rsidR="00011FE3" w:rsidRPr="00214F23">
        <w:rPr>
          <w:rFonts w:ascii="mylotus" w:hAnsi="mylotus" w:cs="Traditional Naskh" w:hint="eastAsia"/>
          <w:b/>
          <w:bCs/>
          <w:spacing w:val="-6"/>
          <w:sz w:val="32"/>
          <w:szCs w:val="32"/>
          <w:rtl/>
        </w:rPr>
        <w:t>«</w:t>
      </w:r>
      <w:r w:rsidRPr="00214F23">
        <w:rPr>
          <w:rFonts w:ascii="mylotus" w:hAnsi="mylotus" w:cs="Traditional Naskh" w:hint="cs"/>
          <w:b/>
          <w:bCs/>
          <w:spacing w:val="-6"/>
          <w:sz w:val="32"/>
          <w:szCs w:val="32"/>
          <w:rtl/>
        </w:rPr>
        <w:t>... صيامُ يوم عرفة أحتسب على ا</w:t>
      </w:r>
      <w:r w:rsidR="00A1582F" w:rsidRPr="00214F23">
        <w:rPr>
          <w:rFonts w:ascii="mylotus" w:hAnsi="mylotus" w:cs="Traditional Naskh" w:hint="cs"/>
          <w:b/>
          <w:bCs/>
          <w:spacing w:val="-6"/>
          <w:sz w:val="32"/>
          <w:szCs w:val="32"/>
          <w:rtl/>
        </w:rPr>
        <w:t>للَّه</w:t>
      </w:r>
      <w:r w:rsidRPr="00214F23">
        <w:rPr>
          <w:rFonts w:ascii="mylotus" w:hAnsi="mylotus" w:cs="Traditional Naskh" w:hint="cs"/>
          <w:b/>
          <w:bCs/>
          <w:spacing w:val="-6"/>
          <w:sz w:val="32"/>
          <w:szCs w:val="32"/>
          <w:rtl/>
        </w:rPr>
        <w:t xml:space="preserve"> أن يكفر السنة التي قبله، والسنة التي بعده...</w:t>
      </w:r>
      <w:r w:rsidR="00011FE3" w:rsidRPr="00214F23">
        <w:rPr>
          <w:rFonts w:ascii="mylotus" w:hAnsi="mylotus" w:cs="Traditional Naskh" w:hint="eastAsia"/>
          <w:b/>
          <w:bCs/>
          <w:spacing w:val="-6"/>
          <w:sz w:val="32"/>
          <w:szCs w:val="32"/>
          <w:rtl/>
        </w:rPr>
        <w:t>»</w:t>
      </w:r>
      <w:r w:rsidRPr="00214F23">
        <w:rPr>
          <w:rStyle w:val="FootnoteReference"/>
          <w:rFonts w:cs="Traditional Naskh" w:hint="cs"/>
          <w:spacing w:val="-6"/>
          <w:position w:val="2"/>
          <w:sz w:val="28"/>
          <w:szCs w:val="32"/>
          <w:rtl/>
        </w:rPr>
        <w:t>(</w:t>
      </w:r>
      <w:r w:rsidRPr="00214F23">
        <w:rPr>
          <w:rStyle w:val="FootnoteReference"/>
          <w:rFonts w:cs="Traditional Naskh"/>
          <w:spacing w:val="-6"/>
          <w:position w:val="2"/>
          <w:sz w:val="28"/>
          <w:szCs w:val="32"/>
          <w:rtl/>
        </w:rPr>
        <w:footnoteReference w:id="818"/>
      </w:r>
      <w:r w:rsidRPr="00214F23">
        <w:rPr>
          <w:rStyle w:val="FootnoteReference"/>
          <w:rFonts w:cs="Traditional Naskh" w:hint="cs"/>
          <w:spacing w:val="-6"/>
          <w:position w:val="2"/>
          <w:sz w:val="28"/>
          <w:szCs w:val="32"/>
          <w:rtl/>
        </w:rPr>
        <w:t>)</w:t>
      </w:r>
      <w:r w:rsidRPr="00214F23">
        <w:rPr>
          <w:rFonts w:ascii="mylotus" w:hAnsi="mylotus" w:cs="Traditional Naskh" w:hint="cs"/>
          <w:spacing w:val="-6"/>
          <w:sz w:val="32"/>
          <w:szCs w:val="32"/>
          <w:rtl/>
        </w:rPr>
        <w:t>.</w:t>
      </w:r>
    </w:p>
    <w:p w:rsidR="00940A28" w:rsidRPr="0088525E" w:rsidRDefault="00940A28" w:rsidP="00214F2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lastRenderedPageBreak/>
        <w:t>وينبغي للمسلم إذا كان عليه قضاءٌ من صيام الفرض أن يبادر إليه قبل يوم عرفة؛ لأن صيام الفرض مقدمٌ على صيام التطوع؛ وليحصل على فضل هذا الصيام العظيم في هذا اليوم العظيم.</w:t>
      </w:r>
    </w:p>
    <w:p w:rsidR="00940A28" w:rsidRPr="0088525E" w:rsidRDefault="00940A28" w:rsidP="00214F2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ومن الأعمال العظيمة في عشر ذي الحجة وفي أيام التشريق كذلك التقرب إلى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بذبح الأضحية أو نحرها: من الغنم، أو الإبل، أو البقر؛ وسُمِّيت بذلك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أعلم؛ لأن أفضل زمنٍ لذبحها أو نحرها ضحى يوم العيد، والأضحية مشروعة بالكتاب بقوله تعالى: </w:t>
      </w:r>
      <w:r w:rsidR="00011FE3" w:rsidRPr="00011FE3">
        <w:rPr>
          <w:rFonts w:ascii="Traditional Arabic" w:hAnsi="Traditional Arabic" w:cs="Traditional Arabic"/>
          <w:color w:val="C00000"/>
          <w:sz w:val="32"/>
          <w:szCs w:val="32"/>
          <w:rtl/>
        </w:rPr>
        <w:t>﴿</w:t>
      </w:r>
      <w:r w:rsidR="00011FE3" w:rsidRPr="00011FE3">
        <w:rPr>
          <w:rFonts w:ascii="HQPB2" w:hAnsi="HQPB2" w:cs="Traditional Naskh" w:hint="eastAsia"/>
          <w:b/>
          <w:bCs/>
          <w:color w:val="282828"/>
          <w:sz w:val="32"/>
          <w:szCs w:val="32"/>
          <w:rtl/>
        </w:rPr>
        <w:t>فَصَلِّ</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لِرَبِّكَ</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وَانْحَرْ</w:t>
      </w:r>
      <w:r w:rsidR="00011FE3" w:rsidRPr="00011FE3">
        <w:rPr>
          <w:rFonts w:ascii="Traditional Arabic" w:hAnsi="Traditional Arabic" w:cs="Traditional Arabic"/>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19"/>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وأما السنة؛ فلحديث أنس </w:t>
      </w:r>
      <w:r w:rsidR="00011FE3" w:rsidRPr="00011FE3">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قال: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 xml:space="preserve">ضحَّى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بكبشين، أملحين، أقرنين، ذبحهما بيده، وسمَّى وكبَّر ووضع رجله على صفاحهما</w:t>
      </w:r>
      <w:r w:rsidR="00011FE3">
        <w:rPr>
          <w:rFonts w:ascii="mylotus" w:hAnsi="mylotus" w:cs="Traditional Naskh" w:hint="eastAsia"/>
          <w:b/>
          <w:bCs/>
          <w:sz w:val="32"/>
          <w:szCs w:val="32"/>
          <w:rtl/>
        </w:rPr>
        <w:t>»</w:t>
      </w:r>
      <w:r w:rsidRPr="0088525E">
        <w:rPr>
          <w:rFonts w:ascii="mylotus" w:hAnsi="mylotus" w:cs="Traditional Naskh" w:hint="cs"/>
          <w:sz w:val="32"/>
          <w:szCs w:val="32"/>
          <w:rtl/>
        </w:rPr>
        <w:t xml:space="preserve">. وفي لفظ لمسلم ويقول: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بسم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وا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أكبر</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w:t>
      </w:r>
      <w:r w:rsidRPr="0088525E">
        <w:rPr>
          <w:rFonts w:ascii="mylotus" w:hAnsi="mylotus" w:cs="Traditional Naskh" w:hint="cs"/>
          <w:sz w:val="32"/>
          <w:szCs w:val="32"/>
          <w:rtl/>
        </w:rPr>
        <w:t xml:space="preserve"> وفي لفظ للبخاري: قال أنس </w:t>
      </w:r>
      <w:r w:rsidR="00011FE3" w:rsidRPr="00011FE3">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 xml:space="preserve">كان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يضحِّي بكبشين، وأنا أضحي بكبشين</w:t>
      </w:r>
      <w:r w:rsidR="00011FE3">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20"/>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وقد أجمع المسلمون على مشروعية الأضحية، وهي سنة أبينا إبراهيم عليه وعلى نبينا أفضل الصلاة والسلام، حين فدى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ولده بذبحٍ عظيم وقال </w:t>
      </w:r>
      <w:r w:rsidR="00011FE3" w:rsidRPr="00011FE3">
        <w:rPr>
          <w:rFonts w:ascii="mylotus" w:hAnsi="mylotus" w:cs="Traditional Naskh" w:hint="cs"/>
          <w:color w:val="C00000"/>
          <w:sz w:val="32"/>
          <w:szCs w:val="32"/>
        </w:rPr>
        <w:sym w:font="AGA Arabesque" w:char="F049"/>
      </w:r>
      <w:r w:rsidRPr="0088525E">
        <w:rPr>
          <w:rFonts w:ascii="mylotus" w:hAnsi="mylotus" w:cs="Traditional Naskh" w:hint="cs"/>
          <w:sz w:val="32"/>
          <w:szCs w:val="32"/>
          <w:rtl/>
        </w:rPr>
        <w:t xml:space="preserve">: </w:t>
      </w:r>
      <w:r w:rsidR="00011FE3" w:rsidRPr="00011FE3">
        <w:rPr>
          <w:rFonts w:ascii="Traditional Arabic" w:hAnsi="Traditional Arabic" w:cs="Traditional Arabic"/>
          <w:color w:val="C00000"/>
          <w:sz w:val="32"/>
          <w:szCs w:val="32"/>
          <w:rtl/>
        </w:rPr>
        <w:t>﴿</w:t>
      </w:r>
      <w:r w:rsidR="00011FE3" w:rsidRPr="00011FE3">
        <w:rPr>
          <w:rFonts w:ascii="HQPB2" w:hAnsi="HQPB2" w:cs="Traditional Naskh" w:hint="eastAsia"/>
          <w:b/>
          <w:bCs/>
          <w:color w:val="282828"/>
          <w:sz w:val="32"/>
          <w:szCs w:val="32"/>
          <w:rtl/>
        </w:rPr>
        <w:t>فَبَشَّرْنَاهُ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بِغُلَامٍ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حَلِيمٍ</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فَلَمَّا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بَلَغَ</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مَعَهُ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السَّعْيَ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قَالَ</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يَابُنَيَّ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إِنِّي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أَرَى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الْمَنَامِ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أَنِّي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أَذْبَحُكَ</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فَانْظُرْ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مَاذَا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تَرَى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قَالَ</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يَاأَبَتِ</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افْعَلْ</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تُؤْمَرُ</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سَتَجِدُنِي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شَاءَ</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مِنَ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الصَّابِرِينَ</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Pr>
          <w:rFonts w:ascii="HQPB2" w:hAnsi="HQPB2" w:cs="Traditional Naskh" w:hint="cs"/>
          <w:b/>
          <w:bCs/>
          <w:color w:val="282828"/>
          <w:sz w:val="32"/>
          <w:szCs w:val="32"/>
          <w:rtl/>
        </w:rPr>
        <w:t xml:space="preserve"> </w:t>
      </w:r>
      <w:r w:rsidR="00011FE3" w:rsidRPr="00011FE3">
        <w:rPr>
          <w:rFonts w:ascii="HQPB2" w:hAnsi="HQPB2" w:cs="Traditional Naskh" w:hint="eastAsia"/>
          <w:b/>
          <w:bCs/>
          <w:color w:val="282828"/>
          <w:sz w:val="32"/>
          <w:szCs w:val="32"/>
          <w:rtl/>
        </w:rPr>
        <w:t>فَلَمَّا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أَسْلَمَا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وَتَلَّهُ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لِلْجَبِينِ</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وَنَادَيْنَاهُ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أَنْ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يَاإِبْرَاهِيمُ</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قَدْ</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صَدَّقْتَ</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الرُّؤْيَا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إِنَّا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كَذَلِكَ</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نَجْزِي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الْمُحْسِنِينَ</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إِنَّ</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هَذَا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لَهُوَ</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الْبَلَاءُ</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الْمُبِينُ</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وَفَدَيْنَاهُ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بِذِبْحٍ</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عَظِيمٍ</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وَتَرَكْنَا</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عَلَيْهِ</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فِي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الْآخِرِينَ</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سَلَامٌ</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عَلَى</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إِبْرَاهِيمَ</w:t>
      </w:r>
      <w:r w:rsidR="00011FE3" w:rsidRPr="00011FE3">
        <w:rPr>
          <w:rFonts w:ascii="HQPB2" w:hAnsi="HQPB2" w:cs="Traditional Naskh"/>
          <w:b/>
          <w:bCs/>
          <w:color w:val="282828"/>
          <w:sz w:val="32"/>
          <w:szCs w:val="32"/>
          <w:rtl/>
        </w:rPr>
        <w:t xml:space="preserve"> </w:t>
      </w:r>
      <w:r w:rsidR="00011FE3" w:rsidRPr="00011FE3">
        <w:rPr>
          <w:rFonts w:ascii="AAAGoldenLotus Stg1_Ver1" w:hAnsi="AAAGoldenLotus Stg1_Ver1" w:cs="AAAGoldenLotus Stg1_Ver1"/>
          <w:color w:val="C00000"/>
          <w:spacing w:val="-6"/>
          <w:sz w:val="24"/>
          <w:szCs w:val="24"/>
          <w:rtl/>
        </w:rPr>
        <w:t>*</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كَذَلِكَ</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نَجْزِي</w:t>
      </w:r>
      <w:r w:rsidR="00011FE3" w:rsidRPr="00011FE3">
        <w:rPr>
          <w:rFonts w:ascii="HQPB2" w:hAnsi="HQPB2" w:cs="Traditional Naskh"/>
          <w:b/>
          <w:bCs/>
          <w:color w:val="282828"/>
          <w:sz w:val="32"/>
          <w:szCs w:val="32"/>
          <w:rtl/>
        </w:rPr>
        <w:t xml:space="preserve"> </w:t>
      </w:r>
      <w:r w:rsidR="00011FE3" w:rsidRPr="00011FE3">
        <w:rPr>
          <w:rFonts w:ascii="HQPB2" w:hAnsi="HQPB2" w:cs="Traditional Naskh" w:hint="eastAsia"/>
          <w:b/>
          <w:bCs/>
          <w:color w:val="282828"/>
          <w:sz w:val="32"/>
          <w:szCs w:val="32"/>
          <w:rtl/>
        </w:rPr>
        <w:t>الْمُحْسِنِينَ</w:t>
      </w:r>
      <w:r w:rsidR="00011FE3" w:rsidRPr="00011FE3">
        <w:rPr>
          <w:rFonts w:ascii="Traditional Arabic" w:hAnsi="Traditional Arabic" w:cs="Traditional Arabic"/>
          <w:b/>
          <w:bCs/>
          <w:color w:val="C0000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21"/>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والأضحية قيل: بأنها واجبة والصواب أنها سنة مؤكدة جداً لا ينبغي تركها لمن يقدر عليها، وعلى هذا أكثر أهل العلم؛ لأن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كان يضحي كل سنة، فهي سنة من قوله وفعله </w:t>
      </w:r>
      <w:r w:rsidR="00011FE3" w:rsidRPr="00011FE3">
        <w:rPr>
          <w:rFonts w:ascii="AAA GoldenLotus" w:hAnsi="AAA GoldenLotus" w:cs="AAA GoldenLotus"/>
          <w:color w:val="C00000"/>
          <w:rtl/>
          <w:lang w:bidi="ar"/>
        </w:rPr>
        <w:t>♥</w:t>
      </w:r>
      <w:r w:rsidRPr="0088525E">
        <w:rPr>
          <w:rFonts w:ascii="mylotus" w:hAnsi="mylotus" w:cs="Traditional Naskh" w:hint="cs"/>
          <w:sz w:val="32"/>
          <w:szCs w:val="32"/>
          <w:rtl/>
        </w:rPr>
        <w:t xml:space="preserve">، والأحوط للمسلم أن لا يترك </w:t>
      </w:r>
      <w:r w:rsidRPr="0088525E">
        <w:rPr>
          <w:rFonts w:ascii="mylotus" w:hAnsi="mylotus" w:cs="Traditional Naskh" w:hint="cs"/>
          <w:sz w:val="32"/>
          <w:szCs w:val="32"/>
          <w:rtl/>
        </w:rPr>
        <w:lastRenderedPageBreak/>
        <w:t xml:space="preserve">الضحية إذا كان موسراً له قدرة عليها اتباعاً لسنة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القوليَّة، والفعليَّة، والتقريريَّة، وبراءة للذمة, وخروجاً من الخلاف عند من قال بالوجوب.</w:t>
      </w:r>
    </w:p>
    <w:p w:rsidR="00940A28" w:rsidRPr="0088525E" w:rsidRDefault="00940A28" w:rsidP="000B1B57">
      <w:pPr>
        <w:widowControl w:val="0"/>
        <w:spacing w:after="0" w:line="20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ولا تكون الأضحية على هدي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إلا باجتماع شروطها، وانتفاء موانعها، وشروطها أربعة: أن تكون مِلكاً للمضحي، مَلَكَها بطريقٍ مشروع، وأن تكون من بهيمة الأنعام: من الإبل، أو البقر، أو الغنم، وأن تبلغ السن المعتبرة شرعاً، فلا يجزئ إلا الجذع من الضأن وهو ما له ستة أشهر ودخل في السابع، والثني من غيرها فيجزئ المعز الذي تمت له سنة ودخل في الثانية، والإبل إذا أتمت خمس سنين ودخلت في السادسة، والبقر إذا صار لها سنتان ودخلت في الثالثة؛ لقول النبي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لا تذبحوا إلا مسنَّة</w:t>
      </w:r>
      <w:r w:rsidR="00011FE3">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22"/>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والمسنة هي الثنية، والجذع من الضأن مستثنىً من المسنة. ومن الشروط أن تكون الأضحية سليمة من العيوب المانعة من الإجزاء، ومن هذه العيوب ما ثبت في حديث البراء بن عازب </w:t>
      </w:r>
      <w:r w:rsidR="00011FE3" w:rsidRPr="00011FE3">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أنه قال: قام فينا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فقال: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أربعٌ لا تجوز في الأضاحي: العوراءُ البيِّنُ عورُها، والمريضة</w:t>
      </w:r>
      <w:r w:rsidRPr="0088525E">
        <w:rPr>
          <w:rFonts w:ascii="mylotus" w:hAnsi="mylotus" w:cs="Traditional Naskh" w:hint="cs"/>
          <w:sz w:val="32"/>
          <w:szCs w:val="32"/>
          <w:rtl/>
        </w:rPr>
        <w:t xml:space="preserve"> </w:t>
      </w:r>
      <w:r w:rsidRPr="0088525E">
        <w:rPr>
          <w:rFonts w:ascii="mylotus" w:hAnsi="mylotus" w:cs="Traditional Naskh" w:hint="cs"/>
          <w:b/>
          <w:bCs/>
          <w:sz w:val="32"/>
          <w:szCs w:val="32"/>
          <w:rtl/>
        </w:rPr>
        <w:t>البيِّنُ مرضها، والعرجاءُ البيِّنُ ظلعُها، والكسيرة التي لا تنقى</w:t>
      </w:r>
      <w:r w:rsidR="00011FE3">
        <w:rPr>
          <w:rFonts w:ascii="mylotus" w:hAnsi="mylotus" w:cs="Traditional Naskh" w:hint="eastAsia"/>
          <w:b/>
          <w:bCs/>
          <w:sz w:val="32"/>
          <w:szCs w:val="32"/>
          <w:rtl/>
        </w:rPr>
        <w:t>»</w:t>
      </w:r>
      <w:r w:rsidRPr="007B5404">
        <w:rPr>
          <w:rStyle w:val="FootnoteReference"/>
          <w:rFonts w:cs="Traditional Naskh" w:hint="cs"/>
          <w:position w:val="2"/>
          <w:szCs w:val="32"/>
          <w:rtl/>
        </w:rPr>
        <w:t>(</w:t>
      </w:r>
      <w:r w:rsidRPr="007B5404">
        <w:rPr>
          <w:rStyle w:val="FootnoteReference"/>
          <w:rFonts w:cs="Traditional Naskh"/>
          <w:position w:val="2"/>
          <w:szCs w:val="32"/>
          <w:rtl/>
        </w:rPr>
        <w:footnoteReference w:id="823"/>
      </w:r>
      <w:r w:rsidRPr="007B5404">
        <w:rPr>
          <w:rStyle w:val="FootnoteReference"/>
          <w:rFonts w:cs="Traditional Naskh" w:hint="cs"/>
          <w:position w:val="2"/>
          <w:szCs w:val="32"/>
          <w:rtl/>
        </w:rPr>
        <w:t>)</w:t>
      </w:r>
      <w:r w:rsidRPr="0088525E">
        <w:rPr>
          <w:rFonts w:ascii="mylotus" w:hAnsi="mylotus" w:cs="Traditional Naskh" w:hint="cs"/>
          <w:sz w:val="32"/>
          <w:szCs w:val="32"/>
          <w:rtl/>
        </w:rPr>
        <w:t xml:space="preserve">. فالعوراء البيِّن عورها: هي التي انخسفت عينها أو برزت، والمريضة البيِّن مرضها: هي التي ظهر عليها آثار المرض، والعرجاء البيِّن عرجها: هي التي لا تستطيع مرافقة السليمة، والكسيرة:  هي الهزيلة، ومعنى التي لا تنقى: أي التي ليس فيها مخ. ويُلحق بهذا الأربع: ما كان عيبه أعظم وأكبر من هذه العيوب: كالعمياء، ومقطوعة إحدى اليدين، وما شابه ذلك. وقد أضاف بعض العلماء نوعاً خامساً في عدم الإجزاء وهي العضباء: وهي ما ذهب نصف قرنها أو أذنها واحتجوا بحديث علي </w:t>
      </w:r>
      <w:r w:rsidR="00011FE3" w:rsidRPr="00011FE3">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w:t>
      </w:r>
      <w:r w:rsidR="00011FE3">
        <w:rPr>
          <w:rFonts w:ascii="mylotus" w:hAnsi="mylotus" w:cs="Traditional Naskh" w:hint="eastAsia"/>
          <w:b/>
          <w:bCs/>
          <w:sz w:val="32"/>
          <w:szCs w:val="32"/>
          <w:rtl/>
        </w:rPr>
        <w:t>«</w:t>
      </w:r>
      <w:r w:rsidRPr="0088525E">
        <w:rPr>
          <w:rFonts w:ascii="mylotus" w:hAnsi="mylotus" w:cs="Traditional Naskh" w:hint="cs"/>
          <w:b/>
          <w:bCs/>
          <w:sz w:val="32"/>
          <w:szCs w:val="32"/>
          <w:rtl/>
        </w:rPr>
        <w:t>نهى رسول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11FE3" w:rsidRPr="00011FE3">
        <w:rPr>
          <w:rFonts w:ascii="mylotus" w:hAnsi="mylotus" w:cs="Traditional Naskh" w:hint="cs"/>
          <w:color w:val="C00000"/>
          <w:sz w:val="32"/>
          <w:szCs w:val="32"/>
        </w:rPr>
        <w:sym w:font="AGA Arabesque" w:char="F072"/>
      </w:r>
      <w:r w:rsidRPr="0088525E">
        <w:rPr>
          <w:rFonts w:ascii="mylotus" w:hAnsi="mylotus" w:cs="Traditional Naskh" w:hint="cs"/>
          <w:b/>
          <w:bCs/>
          <w:sz w:val="32"/>
          <w:szCs w:val="32"/>
          <w:rtl/>
        </w:rPr>
        <w:t xml:space="preserve"> أن نضحِّي بعضباء القرن والأذن</w:t>
      </w:r>
      <w:r w:rsidR="00011FE3">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24"/>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xml:space="preserve">. </w:t>
      </w:r>
      <w:r w:rsidRPr="0088525E">
        <w:rPr>
          <w:rFonts w:ascii="mylotus" w:hAnsi="mylotus" w:cs="Traditional Naskh" w:hint="cs"/>
          <w:sz w:val="32"/>
          <w:szCs w:val="32"/>
          <w:rtl/>
        </w:rPr>
        <w:lastRenderedPageBreak/>
        <w:t>والعضب ما بلغ النصف فما فوق، واختاره الإمام الخرقي في مختصره، وابن قدامة، والشوكاني، وابن باز وغيرهم وهذا هو الأبرأ للذمة أن لا يُضحى بأعضب القرن والأذن خروجاً من خلاف العلماء.</w:t>
      </w:r>
    </w:p>
    <w:p w:rsidR="00940A28" w:rsidRPr="000B1B57" w:rsidRDefault="00940A28" w:rsidP="00214F23">
      <w:pPr>
        <w:widowControl w:val="0"/>
        <w:spacing w:after="0" w:line="192" w:lineRule="auto"/>
        <w:ind w:firstLine="284"/>
        <w:jc w:val="lowKashida"/>
        <w:rPr>
          <w:rFonts w:ascii="mylotus" w:hAnsi="mylotus" w:cs="Traditional Naskh"/>
          <w:spacing w:val="-12"/>
          <w:sz w:val="32"/>
          <w:szCs w:val="32"/>
          <w:rtl/>
        </w:rPr>
      </w:pPr>
      <w:r w:rsidRPr="000B1B57">
        <w:rPr>
          <w:rFonts w:ascii="mylotus" w:hAnsi="mylotus" w:cs="Traditional Naskh" w:hint="cs"/>
          <w:spacing w:val="-12"/>
          <w:sz w:val="32"/>
          <w:szCs w:val="32"/>
          <w:rtl/>
        </w:rPr>
        <w:t xml:space="preserve">ويكره في الأضاحي: المقابلة، وهي التي شقت أذنها من الأمام، والمدابرة وهي التي شقت أذنها من الخلف عرضاً، والشرقاء: التي شقت أذنها طولاً، والخرقاء: التي خرقت أذنها؛ لما روى علي </w:t>
      </w:r>
      <w:r w:rsidR="000B1B57" w:rsidRPr="000B1B57">
        <w:rPr>
          <w:rFonts w:ascii="mylotus" w:hAnsi="mylotus" w:cs="Traditional Naskh" w:hint="cs"/>
          <w:color w:val="C00000"/>
          <w:spacing w:val="-12"/>
          <w:sz w:val="32"/>
          <w:szCs w:val="32"/>
        </w:rPr>
        <w:sym w:font="AGA Arabesque" w:char="F074"/>
      </w:r>
      <w:r w:rsidR="000B1B57" w:rsidRPr="000B1B57">
        <w:rPr>
          <w:rFonts w:ascii="mylotus" w:hAnsi="mylotus" w:cs="Traditional Naskh" w:hint="cs"/>
          <w:spacing w:val="-12"/>
          <w:sz w:val="32"/>
          <w:szCs w:val="32"/>
          <w:rtl/>
        </w:rPr>
        <w:t xml:space="preserve"> </w:t>
      </w:r>
      <w:r w:rsidRPr="000B1B57">
        <w:rPr>
          <w:rFonts w:ascii="mylotus" w:hAnsi="mylotus" w:cs="Traditional Naskh" w:hint="cs"/>
          <w:spacing w:val="-12"/>
          <w:sz w:val="32"/>
          <w:szCs w:val="32"/>
          <w:rtl/>
        </w:rPr>
        <w:t xml:space="preserve">مرفوعاً: </w:t>
      </w:r>
      <w:r w:rsidR="00011FE3" w:rsidRPr="000B1B57">
        <w:rPr>
          <w:rFonts w:ascii="mylotus" w:hAnsi="mylotus" w:cs="Traditional Naskh" w:hint="eastAsia"/>
          <w:b/>
          <w:bCs/>
          <w:spacing w:val="-12"/>
          <w:sz w:val="32"/>
          <w:szCs w:val="32"/>
          <w:rtl/>
        </w:rPr>
        <w:t>«</w:t>
      </w:r>
      <w:r w:rsidRPr="000B1B57">
        <w:rPr>
          <w:rFonts w:ascii="mylotus" w:hAnsi="mylotus" w:cs="Traditional Naskh" w:hint="cs"/>
          <w:b/>
          <w:bCs/>
          <w:spacing w:val="-12"/>
          <w:sz w:val="32"/>
          <w:szCs w:val="32"/>
          <w:rtl/>
        </w:rPr>
        <w:t>أمرنا رسول ا</w:t>
      </w:r>
      <w:r w:rsidR="00A1582F" w:rsidRPr="000B1B57">
        <w:rPr>
          <w:rFonts w:ascii="mylotus" w:hAnsi="mylotus" w:cs="Traditional Naskh" w:hint="cs"/>
          <w:b/>
          <w:bCs/>
          <w:spacing w:val="-12"/>
          <w:sz w:val="32"/>
          <w:szCs w:val="32"/>
          <w:rtl/>
        </w:rPr>
        <w:t>للَّه</w:t>
      </w:r>
      <w:r w:rsidRPr="000B1B57">
        <w:rPr>
          <w:rFonts w:ascii="mylotus" w:hAnsi="mylotus" w:cs="Traditional Naskh" w:hint="cs"/>
          <w:b/>
          <w:bCs/>
          <w:spacing w:val="-12"/>
          <w:sz w:val="32"/>
          <w:szCs w:val="32"/>
          <w:rtl/>
        </w:rPr>
        <w:t xml:space="preserve"> </w:t>
      </w:r>
      <w:r w:rsidR="00011FE3" w:rsidRPr="000B1B57">
        <w:rPr>
          <w:rFonts w:ascii="mylotus" w:hAnsi="mylotus" w:cs="Traditional Naskh" w:hint="cs"/>
          <w:color w:val="C00000"/>
          <w:spacing w:val="-12"/>
          <w:sz w:val="32"/>
          <w:szCs w:val="32"/>
        </w:rPr>
        <w:sym w:font="AGA Arabesque" w:char="F072"/>
      </w:r>
      <w:r w:rsidRPr="000B1B57">
        <w:rPr>
          <w:rFonts w:ascii="mylotus" w:hAnsi="mylotus" w:cs="Traditional Naskh" w:hint="cs"/>
          <w:b/>
          <w:bCs/>
          <w:spacing w:val="-12"/>
          <w:sz w:val="32"/>
          <w:szCs w:val="32"/>
          <w:rtl/>
        </w:rPr>
        <w:t>: أن نستشرف العين والأذن، وأن لا نضحي بمقابلة، ولا مدابرة، ولا شرقاء، ولا خرقاء</w:t>
      </w:r>
      <w:r w:rsidR="00011FE3" w:rsidRPr="000B1B57">
        <w:rPr>
          <w:rFonts w:ascii="mylotus" w:hAnsi="mylotus" w:cs="Traditional Naskh" w:hint="eastAsia"/>
          <w:b/>
          <w:bCs/>
          <w:spacing w:val="-12"/>
          <w:sz w:val="32"/>
          <w:szCs w:val="32"/>
          <w:rtl/>
        </w:rPr>
        <w:t>»</w:t>
      </w:r>
      <w:r w:rsidRPr="007B5404">
        <w:rPr>
          <w:rStyle w:val="FootnoteReference"/>
          <w:rFonts w:cs="Traditional Naskh" w:hint="cs"/>
          <w:spacing w:val="-12"/>
          <w:position w:val="2"/>
          <w:sz w:val="32"/>
          <w:szCs w:val="32"/>
          <w:rtl/>
        </w:rPr>
        <w:t>(</w:t>
      </w:r>
      <w:r w:rsidRPr="007B5404">
        <w:rPr>
          <w:rStyle w:val="FootnoteReference"/>
          <w:rFonts w:cs="Traditional Naskh"/>
          <w:spacing w:val="-12"/>
          <w:position w:val="2"/>
          <w:sz w:val="32"/>
          <w:szCs w:val="32"/>
          <w:rtl/>
        </w:rPr>
        <w:footnoteReference w:id="825"/>
      </w:r>
      <w:r w:rsidRPr="007B5404">
        <w:rPr>
          <w:rStyle w:val="FootnoteReference"/>
          <w:rFonts w:cs="Traditional Naskh" w:hint="cs"/>
          <w:spacing w:val="-12"/>
          <w:position w:val="2"/>
          <w:sz w:val="32"/>
          <w:szCs w:val="32"/>
          <w:rtl/>
        </w:rPr>
        <w:t>)</w:t>
      </w:r>
      <w:r w:rsidRPr="000B1B57">
        <w:rPr>
          <w:rFonts w:ascii="mylotus" w:hAnsi="mylotus" w:cs="Traditional Naskh" w:hint="cs"/>
          <w:spacing w:val="-12"/>
          <w:sz w:val="32"/>
          <w:szCs w:val="32"/>
          <w:rtl/>
        </w:rPr>
        <w:t xml:space="preserve">. والأفضل أن يُختار أكمل الأضاحي؛ لأن النبي </w:t>
      </w:r>
      <w:r w:rsidR="00011FE3" w:rsidRPr="000B1B57">
        <w:rPr>
          <w:rFonts w:ascii="mylotus" w:hAnsi="mylotus" w:cs="Traditional Naskh" w:hint="cs"/>
          <w:color w:val="C00000"/>
          <w:spacing w:val="-12"/>
          <w:sz w:val="32"/>
          <w:szCs w:val="32"/>
        </w:rPr>
        <w:sym w:font="AGA Arabesque" w:char="F072"/>
      </w:r>
      <w:r w:rsidRPr="000B1B57">
        <w:rPr>
          <w:rFonts w:ascii="mylotus" w:hAnsi="mylotus" w:cs="Traditional Naskh" w:hint="cs"/>
          <w:spacing w:val="-12"/>
          <w:sz w:val="32"/>
          <w:szCs w:val="32"/>
          <w:rtl/>
        </w:rPr>
        <w:t xml:space="preserve"> كان يفعل ذلك، فعن عائشة </w:t>
      </w:r>
      <w:r w:rsidR="00011FE3" w:rsidRPr="000B1B57">
        <w:rPr>
          <w:rFonts w:ascii="mylotus" w:hAnsi="mylotus" w:cs="CTraditional Arabic" w:hint="cs"/>
          <w:color w:val="C00000"/>
          <w:spacing w:val="-12"/>
          <w:sz w:val="28"/>
          <w:szCs w:val="28"/>
          <w:rtl/>
          <w:lang w:bidi="ar"/>
        </w:rPr>
        <w:t>ل</w:t>
      </w:r>
      <w:r w:rsidRPr="000B1B57">
        <w:rPr>
          <w:rFonts w:ascii="mylotus" w:hAnsi="mylotus" w:cs="Traditional Naskh" w:hint="cs"/>
          <w:spacing w:val="-12"/>
          <w:sz w:val="32"/>
          <w:szCs w:val="32"/>
          <w:rtl/>
        </w:rPr>
        <w:t xml:space="preserve"> أن رسول ا</w:t>
      </w:r>
      <w:r w:rsidR="00A1582F" w:rsidRPr="000B1B57">
        <w:rPr>
          <w:rFonts w:ascii="mylotus" w:hAnsi="mylotus" w:cs="Traditional Naskh" w:hint="cs"/>
          <w:spacing w:val="-12"/>
          <w:sz w:val="32"/>
          <w:szCs w:val="32"/>
          <w:rtl/>
        </w:rPr>
        <w:t>للَّه</w:t>
      </w:r>
      <w:r w:rsidRPr="000B1B57">
        <w:rPr>
          <w:rFonts w:ascii="mylotus" w:hAnsi="mylotus" w:cs="Traditional Naskh" w:hint="cs"/>
          <w:spacing w:val="-12"/>
          <w:sz w:val="32"/>
          <w:szCs w:val="32"/>
          <w:rtl/>
        </w:rPr>
        <w:t xml:space="preserve"> </w:t>
      </w:r>
      <w:r w:rsidR="00011FE3" w:rsidRPr="000B1B57">
        <w:rPr>
          <w:rFonts w:ascii="mylotus" w:hAnsi="mylotus" w:cs="Traditional Naskh" w:hint="cs"/>
          <w:color w:val="C00000"/>
          <w:spacing w:val="-12"/>
          <w:sz w:val="32"/>
          <w:szCs w:val="32"/>
        </w:rPr>
        <w:sym w:font="AGA Arabesque" w:char="F072"/>
      </w:r>
      <w:r w:rsidRPr="000B1B57">
        <w:rPr>
          <w:rFonts w:ascii="mylotus" w:hAnsi="mylotus" w:cs="Traditional Naskh" w:hint="cs"/>
          <w:spacing w:val="-12"/>
          <w:sz w:val="32"/>
          <w:szCs w:val="32"/>
          <w:rtl/>
        </w:rPr>
        <w:t xml:space="preserve"> أمر بكبش أقرن: يطأ في سواد، ويبرك في سواد، وينظر في سواد، فأُتي به.. ثم ذبحه، ثم قال: </w:t>
      </w:r>
      <w:r w:rsidR="00011FE3" w:rsidRPr="000B1B57">
        <w:rPr>
          <w:rFonts w:ascii="mylotus" w:hAnsi="mylotus" w:cs="Traditional Naskh" w:hint="eastAsia"/>
          <w:b/>
          <w:bCs/>
          <w:spacing w:val="-12"/>
          <w:sz w:val="32"/>
          <w:szCs w:val="32"/>
          <w:rtl/>
        </w:rPr>
        <w:t>«</w:t>
      </w:r>
      <w:r w:rsidRPr="000B1B57">
        <w:rPr>
          <w:rFonts w:ascii="mylotus" w:hAnsi="mylotus" w:cs="Traditional Naskh" w:hint="cs"/>
          <w:b/>
          <w:bCs/>
          <w:spacing w:val="-12"/>
          <w:sz w:val="32"/>
          <w:szCs w:val="32"/>
          <w:rtl/>
        </w:rPr>
        <w:t>بسم ا</w:t>
      </w:r>
      <w:r w:rsidR="00A1582F" w:rsidRPr="000B1B57">
        <w:rPr>
          <w:rFonts w:ascii="mylotus" w:hAnsi="mylotus" w:cs="Traditional Naskh" w:hint="cs"/>
          <w:b/>
          <w:bCs/>
          <w:spacing w:val="-12"/>
          <w:sz w:val="32"/>
          <w:szCs w:val="32"/>
          <w:rtl/>
        </w:rPr>
        <w:t>للَّه</w:t>
      </w:r>
      <w:r w:rsidRPr="000B1B57">
        <w:rPr>
          <w:rFonts w:ascii="mylotus" w:hAnsi="mylotus" w:cs="Traditional Naskh" w:hint="cs"/>
          <w:b/>
          <w:bCs/>
          <w:spacing w:val="-12"/>
          <w:sz w:val="32"/>
          <w:szCs w:val="32"/>
          <w:rtl/>
        </w:rPr>
        <w:t>، ا</w:t>
      </w:r>
      <w:r w:rsidR="00A1582F" w:rsidRPr="000B1B57">
        <w:rPr>
          <w:rFonts w:ascii="mylotus" w:hAnsi="mylotus" w:cs="Traditional Naskh" w:hint="cs"/>
          <w:b/>
          <w:bCs/>
          <w:spacing w:val="-12"/>
          <w:sz w:val="32"/>
          <w:szCs w:val="32"/>
          <w:rtl/>
        </w:rPr>
        <w:t>للَّه</w:t>
      </w:r>
      <w:r w:rsidRPr="000B1B57">
        <w:rPr>
          <w:rFonts w:ascii="mylotus" w:hAnsi="mylotus" w:cs="Traditional Naskh" w:hint="cs"/>
          <w:b/>
          <w:bCs/>
          <w:spacing w:val="-12"/>
          <w:sz w:val="32"/>
          <w:szCs w:val="32"/>
          <w:rtl/>
        </w:rPr>
        <w:t>م تقبَّل من محمد وآل محمد ومن أمة محمد</w:t>
      </w:r>
      <w:r w:rsidR="00011FE3" w:rsidRPr="000B1B57">
        <w:rPr>
          <w:rFonts w:ascii="mylotus" w:hAnsi="mylotus" w:cs="Traditional Naskh" w:hint="eastAsia"/>
          <w:b/>
          <w:bCs/>
          <w:spacing w:val="-12"/>
          <w:sz w:val="32"/>
          <w:szCs w:val="32"/>
          <w:rtl/>
        </w:rPr>
        <w:t>»</w:t>
      </w:r>
      <w:r w:rsidR="00011FE3" w:rsidRPr="000B1B57">
        <w:rPr>
          <w:rFonts w:ascii="mylotus" w:hAnsi="mylotus" w:cs="Traditional Naskh" w:hint="cs"/>
          <w:spacing w:val="-12"/>
          <w:sz w:val="32"/>
          <w:szCs w:val="32"/>
          <w:rtl/>
        </w:rPr>
        <w:t xml:space="preserve"> ثم ضحَّى به</w:t>
      </w:r>
      <w:r w:rsidRPr="007B5404">
        <w:rPr>
          <w:rStyle w:val="FootnoteReference"/>
          <w:rFonts w:cs="Traditional Naskh" w:hint="cs"/>
          <w:spacing w:val="-12"/>
          <w:position w:val="2"/>
          <w:sz w:val="32"/>
          <w:szCs w:val="32"/>
          <w:rtl/>
        </w:rPr>
        <w:t>(</w:t>
      </w:r>
      <w:r w:rsidRPr="007B5404">
        <w:rPr>
          <w:rStyle w:val="FootnoteReference"/>
          <w:rFonts w:cs="Traditional Naskh"/>
          <w:spacing w:val="-12"/>
          <w:position w:val="2"/>
          <w:sz w:val="32"/>
          <w:szCs w:val="32"/>
          <w:rtl/>
        </w:rPr>
        <w:footnoteReference w:id="826"/>
      </w:r>
      <w:r w:rsidRPr="007B5404">
        <w:rPr>
          <w:rStyle w:val="FootnoteReference"/>
          <w:rFonts w:cs="Traditional Naskh" w:hint="cs"/>
          <w:spacing w:val="-12"/>
          <w:position w:val="2"/>
          <w:sz w:val="32"/>
          <w:szCs w:val="32"/>
          <w:rtl/>
        </w:rPr>
        <w:t>)</w:t>
      </w:r>
      <w:r w:rsidRPr="000B1B57">
        <w:rPr>
          <w:rFonts w:ascii="mylotus" w:hAnsi="mylotus" w:cs="Traditional Naskh" w:hint="cs"/>
          <w:spacing w:val="-12"/>
          <w:sz w:val="32"/>
          <w:szCs w:val="32"/>
          <w:rtl/>
        </w:rPr>
        <w:t xml:space="preserve">. وعن عائشة </w:t>
      </w:r>
      <w:r w:rsidR="00011FE3" w:rsidRPr="000B1B57">
        <w:rPr>
          <w:rFonts w:ascii="mylotus" w:hAnsi="mylotus" w:cs="CTraditional Arabic" w:hint="cs"/>
          <w:color w:val="C00000"/>
          <w:spacing w:val="-12"/>
          <w:sz w:val="28"/>
          <w:szCs w:val="28"/>
          <w:rtl/>
          <w:lang w:bidi="ar"/>
        </w:rPr>
        <w:t>ل</w:t>
      </w:r>
      <w:r w:rsidRPr="000B1B57">
        <w:rPr>
          <w:rFonts w:ascii="mylotus" w:hAnsi="mylotus" w:cs="Traditional Naskh" w:hint="cs"/>
          <w:spacing w:val="-12"/>
          <w:sz w:val="32"/>
          <w:szCs w:val="32"/>
          <w:rtl/>
        </w:rPr>
        <w:t xml:space="preserve">: </w:t>
      </w:r>
      <w:r w:rsidR="00011FE3" w:rsidRPr="000B1B57">
        <w:rPr>
          <w:rFonts w:ascii="mylotus" w:hAnsi="mylotus" w:cs="Traditional Naskh" w:hint="eastAsia"/>
          <w:b/>
          <w:bCs/>
          <w:spacing w:val="-12"/>
          <w:sz w:val="32"/>
          <w:szCs w:val="32"/>
          <w:rtl/>
        </w:rPr>
        <w:t>«</w:t>
      </w:r>
      <w:r w:rsidRPr="000B1B57">
        <w:rPr>
          <w:rFonts w:ascii="mylotus" w:hAnsi="mylotus" w:cs="Traditional Naskh" w:hint="cs"/>
          <w:b/>
          <w:bCs/>
          <w:spacing w:val="-12"/>
          <w:sz w:val="32"/>
          <w:szCs w:val="32"/>
          <w:rtl/>
        </w:rPr>
        <w:t>أن رسول ا</w:t>
      </w:r>
      <w:r w:rsidR="00A1582F" w:rsidRPr="000B1B57">
        <w:rPr>
          <w:rFonts w:ascii="mylotus" w:hAnsi="mylotus" w:cs="Traditional Naskh" w:hint="cs"/>
          <w:b/>
          <w:bCs/>
          <w:spacing w:val="-12"/>
          <w:sz w:val="32"/>
          <w:szCs w:val="32"/>
          <w:rtl/>
        </w:rPr>
        <w:t>للَّه</w:t>
      </w:r>
      <w:r w:rsidRPr="000B1B57">
        <w:rPr>
          <w:rFonts w:ascii="mylotus" w:hAnsi="mylotus" w:cs="Traditional Naskh" w:hint="cs"/>
          <w:b/>
          <w:bCs/>
          <w:spacing w:val="-12"/>
          <w:sz w:val="32"/>
          <w:szCs w:val="32"/>
          <w:rtl/>
        </w:rPr>
        <w:t xml:space="preserve"> </w:t>
      </w:r>
      <w:r w:rsidR="00011FE3" w:rsidRPr="000B1B57">
        <w:rPr>
          <w:rFonts w:ascii="mylotus" w:hAnsi="mylotus" w:cs="Traditional Naskh" w:hint="cs"/>
          <w:color w:val="C00000"/>
          <w:spacing w:val="-12"/>
          <w:sz w:val="32"/>
          <w:szCs w:val="32"/>
        </w:rPr>
        <w:sym w:font="AGA Arabesque" w:char="F072"/>
      </w:r>
      <w:r w:rsidRPr="000B1B57">
        <w:rPr>
          <w:rFonts w:ascii="mylotus" w:hAnsi="mylotus" w:cs="Traditional Naskh" w:hint="cs"/>
          <w:b/>
          <w:bCs/>
          <w:spacing w:val="-12"/>
          <w:sz w:val="32"/>
          <w:szCs w:val="32"/>
          <w:rtl/>
        </w:rPr>
        <w:t xml:space="preserve"> كان إذا أراد أن يضحي اشترى كبشين، عظيمين، سمينين، أقرنين، أملحين، موجوءين، فذبح أحدهما عن أمته، لمن شهد </w:t>
      </w:r>
      <w:r w:rsidR="00A1582F" w:rsidRPr="000B1B57">
        <w:rPr>
          <w:rFonts w:ascii="mylotus" w:hAnsi="mylotus" w:cs="Traditional Naskh" w:hint="cs"/>
          <w:b/>
          <w:bCs/>
          <w:spacing w:val="-12"/>
          <w:sz w:val="32"/>
          <w:szCs w:val="32"/>
          <w:rtl/>
        </w:rPr>
        <w:t>للَّه</w:t>
      </w:r>
      <w:r w:rsidRPr="000B1B57">
        <w:rPr>
          <w:rFonts w:ascii="mylotus" w:hAnsi="mylotus" w:cs="Traditional Naskh" w:hint="cs"/>
          <w:b/>
          <w:bCs/>
          <w:spacing w:val="-12"/>
          <w:sz w:val="32"/>
          <w:szCs w:val="32"/>
          <w:rtl/>
        </w:rPr>
        <w:t xml:space="preserve"> بالتوحيد، وشهد له بالبلاغ، وذبح الآخر عن محمد وعن آل محمد</w:t>
      </w:r>
      <w:r w:rsidR="00011FE3" w:rsidRPr="000B1B57">
        <w:rPr>
          <w:rFonts w:ascii="mylotus" w:hAnsi="mylotus" w:cs="Traditional Naskh" w:hint="eastAsia"/>
          <w:b/>
          <w:bCs/>
          <w:spacing w:val="-12"/>
          <w:sz w:val="32"/>
          <w:szCs w:val="32"/>
          <w:rtl/>
        </w:rPr>
        <w:t>»</w:t>
      </w:r>
      <w:r w:rsidRPr="007B5404">
        <w:rPr>
          <w:rStyle w:val="FootnoteReference"/>
          <w:rFonts w:cs="Traditional Naskh" w:hint="cs"/>
          <w:spacing w:val="-12"/>
          <w:position w:val="2"/>
          <w:sz w:val="32"/>
          <w:szCs w:val="32"/>
          <w:rtl/>
        </w:rPr>
        <w:t>(</w:t>
      </w:r>
      <w:r w:rsidRPr="007B5404">
        <w:rPr>
          <w:rStyle w:val="FootnoteReference"/>
          <w:rFonts w:cs="Traditional Naskh"/>
          <w:spacing w:val="-12"/>
          <w:position w:val="2"/>
          <w:sz w:val="32"/>
          <w:szCs w:val="32"/>
          <w:rtl/>
        </w:rPr>
        <w:footnoteReference w:id="827"/>
      </w:r>
      <w:r w:rsidRPr="007B5404">
        <w:rPr>
          <w:rStyle w:val="FootnoteReference"/>
          <w:rFonts w:cs="Traditional Naskh" w:hint="cs"/>
          <w:spacing w:val="-12"/>
          <w:position w:val="2"/>
          <w:sz w:val="32"/>
          <w:szCs w:val="32"/>
          <w:rtl/>
        </w:rPr>
        <w:t>)</w:t>
      </w:r>
      <w:r w:rsidRPr="000B1B57">
        <w:rPr>
          <w:rFonts w:ascii="mylotus" w:hAnsi="mylotus" w:cs="Traditional Naskh" w:hint="cs"/>
          <w:spacing w:val="-12"/>
          <w:sz w:val="32"/>
          <w:szCs w:val="32"/>
          <w:rtl/>
        </w:rPr>
        <w:t>.</w:t>
      </w:r>
    </w:p>
    <w:p w:rsidR="00940A28" w:rsidRPr="000B1B57" w:rsidRDefault="00940A28" w:rsidP="00214F23">
      <w:pPr>
        <w:widowControl w:val="0"/>
        <w:spacing w:after="0" w:line="192" w:lineRule="auto"/>
        <w:ind w:firstLine="284"/>
        <w:jc w:val="lowKashida"/>
        <w:rPr>
          <w:rFonts w:ascii="mylotus" w:hAnsi="mylotus" w:cs="Traditional Naskh"/>
          <w:spacing w:val="-8"/>
          <w:sz w:val="32"/>
          <w:szCs w:val="32"/>
          <w:rtl/>
        </w:rPr>
      </w:pPr>
      <w:r w:rsidRPr="000B1B57">
        <w:rPr>
          <w:rFonts w:ascii="mylotus" w:hAnsi="mylotus" w:cs="Traditional Naskh" w:hint="cs"/>
          <w:spacing w:val="-8"/>
          <w:sz w:val="32"/>
          <w:szCs w:val="32"/>
          <w:rtl/>
        </w:rPr>
        <w:t xml:space="preserve">وعن أبي سعيد </w:t>
      </w:r>
      <w:r w:rsidR="00011FE3" w:rsidRPr="000B1B57">
        <w:rPr>
          <w:rFonts w:ascii="mylotus" w:hAnsi="mylotus" w:cs="Traditional Naskh" w:hint="cs"/>
          <w:color w:val="C00000"/>
          <w:spacing w:val="-8"/>
          <w:sz w:val="32"/>
          <w:szCs w:val="32"/>
        </w:rPr>
        <w:sym w:font="AGA Arabesque" w:char="F074"/>
      </w:r>
      <w:r w:rsidRPr="000B1B57">
        <w:rPr>
          <w:rFonts w:ascii="mylotus" w:hAnsi="mylotus" w:cs="Traditional Naskh" w:hint="cs"/>
          <w:spacing w:val="-8"/>
          <w:sz w:val="32"/>
          <w:szCs w:val="32"/>
          <w:rtl/>
        </w:rPr>
        <w:t xml:space="preserve"> قال: </w:t>
      </w:r>
      <w:r w:rsidR="00011FE3" w:rsidRPr="000B1B57">
        <w:rPr>
          <w:rFonts w:ascii="mylotus" w:hAnsi="mylotus" w:cs="Traditional Naskh" w:hint="eastAsia"/>
          <w:b/>
          <w:bCs/>
          <w:spacing w:val="-8"/>
          <w:sz w:val="32"/>
          <w:szCs w:val="32"/>
          <w:rtl/>
        </w:rPr>
        <w:t>«</w:t>
      </w:r>
      <w:r w:rsidRPr="000B1B57">
        <w:rPr>
          <w:rFonts w:ascii="mylotus" w:hAnsi="mylotus" w:cs="Traditional Naskh" w:hint="cs"/>
          <w:b/>
          <w:bCs/>
          <w:spacing w:val="-8"/>
          <w:sz w:val="32"/>
          <w:szCs w:val="32"/>
          <w:rtl/>
        </w:rPr>
        <w:t>كان رسول ا</w:t>
      </w:r>
      <w:r w:rsidR="00A1582F" w:rsidRPr="000B1B57">
        <w:rPr>
          <w:rFonts w:ascii="mylotus" w:hAnsi="mylotus" w:cs="Traditional Naskh" w:hint="cs"/>
          <w:b/>
          <w:bCs/>
          <w:spacing w:val="-8"/>
          <w:sz w:val="32"/>
          <w:szCs w:val="32"/>
          <w:rtl/>
        </w:rPr>
        <w:t>للَّه</w:t>
      </w:r>
      <w:r w:rsidRPr="000B1B57">
        <w:rPr>
          <w:rFonts w:ascii="mylotus" w:hAnsi="mylotus" w:cs="Traditional Naskh" w:hint="cs"/>
          <w:b/>
          <w:bCs/>
          <w:spacing w:val="-8"/>
          <w:sz w:val="32"/>
          <w:szCs w:val="32"/>
          <w:rtl/>
        </w:rPr>
        <w:t xml:space="preserve"> </w:t>
      </w:r>
      <w:r w:rsidR="00011FE3" w:rsidRPr="000B1B57">
        <w:rPr>
          <w:rFonts w:ascii="mylotus" w:hAnsi="mylotus" w:cs="Traditional Naskh" w:hint="cs"/>
          <w:color w:val="C00000"/>
          <w:spacing w:val="-8"/>
          <w:sz w:val="32"/>
          <w:szCs w:val="32"/>
        </w:rPr>
        <w:sym w:font="AGA Arabesque" w:char="F072"/>
      </w:r>
      <w:r w:rsidRPr="000B1B57">
        <w:rPr>
          <w:rFonts w:ascii="mylotus" w:hAnsi="mylotus" w:cs="Traditional Naskh" w:hint="cs"/>
          <w:b/>
          <w:bCs/>
          <w:spacing w:val="-8"/>
          <w:sz w:val="32"/>
          <w:szCs w:val="32"/>
          <w:rtl/>
        </w:rPr>
        <w:t xml:space="preserve"> يضحي بكبشٍ: أقرن، فحيل، ينظر في</w:t>
      </w:r>
      <w:r w:rsidRPr="000B1B57">
        <w:rPr>
          <w:rFonts w:ascii="mylotus" w:hAnsi="mylotus" w:cs="Traditional Naskh" w:hint="cs"/>
          <w:spacing w:val="-8"/>
          <w:sz w:val="32"/>
          <w:szCs w:val="32"/>
          <w:rtl/>
        </w:rPr>
        <w:t xml:space="preserve"> </w:t>
      </w:r>
      <w:r w:rsidRPr="000B1B57">
        <w:rPr>
          <w:rFonts w:ascii="mylotus" w:hAnsi="mylotus" w:cs="Traditional Naskh" w:hint="cs"/>
          <w:b/>
          <w:bCs/>
          <w:spacing w:val="-8"/>
          <w:sz w:val="32"/>
          <w:szCs w:val="32"/>
          <w:rtl/>
        </w:rPr>
        <w:t>سواد، ويأكل في سواد، ويمشي في سواد</w:t>
      </w:r>
      <w:r w:rsidR="00011FE3" w:rsidRPr="000B1B57">
        <w:rPr>
          <w:rFonts w:ascii="mylotus" w:hAnsi="mylotus" w:cs="Traditional Naskh" w:hint="eastAsia"/>
          <w:b/>
          <w:bCs/>
          <w:spacing w:val="-8"/>
          <w:sz w:val="32"/>
          <w:szCs w:val="32"/>
          <w:rtl/>
        </w:rPr>
        <w:t>»</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828"/>
      </w:r>
      <w:r w:rsidRPr="007B5404">
        <w:rPr>
          <w:rStyle w:val="FootnoteReference"/>
          <w:rFonts w:cs="Traditional Naskh" w:hint="cs"/>
          <w:spacing w:val="-8"/>
          <w:position w:val="2"/>
          <w:sz w:val="32"/>
          <w:szCs w:val="32"/>
          <w:rtl/>
        </w:rPr>
        <w:t>)</w:t>
      </w:r>
      <w:r w:rsidRPr="000B1B57">
        <w:rPr>
          <w:rFonts w:ascii="mylotus" w:hAnsi="mylotus" w:cs="Traditional Naskh" w:hint="cs"/>
          <w:spacing w:val="-8"/>
          <w:sz w:val="32"/>
          <w:szCs w:val="32"/>
          <w:rtl/>
        </w:rPr>
        <w:t xml:space="preserve">. وكان الصحابة يُسمِّنون الأضاحي، قال أبو أمامة </w:t>
      </w:r>
      <w:r w:rsidR="00C314B4" w:rsidRPr="000B1B57">
        <w:rPr>
          <w:rFonts w:ascii="mylotus" w:hAnsi="mylotus" w:cs="Traditional Naskh" w:hint="cs"/>
          <w:color w:val="C00000"/>
          <w:spacing w:val="-8"/>
          <w:sz w:val="32"/>
          <w:szCs w:val="32"/>
        </w:rPr>
        <w:sym w:font="AGA Arabesque" w:char="F074"/>
      </w:r>
      <w:r w:rsidRPr="000B1B57">
        <w:rPr>
          <w:rFonts w:ascii="mylotus" w:hAnsi="mylotus" w:cs="Traditional Naskh" w:hint="cs"/>
          <w:spacing w:val="-8"/>
          <w:sz w:val="32"/>
          <w:szCs w:val="32"/>
          <w:rtl/>
        </w:rPr>
        <w:t xml:space="preserve">: </w:t>
      </w:r>
      <w:r w:rsidR="00C314B4" w:rsidRPr="000B1B57">
        <w:rPr>
          <w:rFonts w:ascii="mylotus" w:hAnsi="mylotus" w:cs="Traditional Naskh" w:hint="eastAsia"/>
          <w:b/>
          <w:bCs/>
          <w:spacing w:val="-8"/>
          <w:sz w:val="32"/>
          <w:szCs w:val="32"/>
          <w:rtl/>
        </w:rPr>
        <w:t>«</w:t>
      </w:r>
      <w:r w:rsidRPr="000B1B57">
        <w:rPr>
          <w:rFonts w:ascii="mylotus" w:hAnsi="mylotus" w:cs="Traditional Naskh" w:hint="cs"/>
          <w:b/>
          <w:bCs/>
          <w:spacing w:val="-8"/>
          <w:sz w:val="32"/>
          <w:szCs w:val="32"/>
          <w:rtl/>
        </w:rPr>
        <w:t>كنا نسمِّن الأضحية بالمدينة، وكان المسلمون يسمِّنون</w:t>
      </w:r>
      <w:r w:rsidR="00C314B4" w:rsidRPr="000B1B57">
        <w:rPr>
          <w:rFonts w:ascii="mylotus" w:hAnsi="mylotus" w:cs="Traditional Naskh" w:hint="eastAsia"/>
          <w:b/>
          <w:bCs/>
          <w:spacing w:val="-8"/>
          <w:sz w:val="32"/>
          <w:szCs w:val="32"/>
          <w:rtl/>
        </w:rPr>
        <w:t>»</w:t>
      </w:r>
      <w:r w:rsidRPr="000B1B57">
        <w:rPr>
          <w:rFonts w:ascii="mylotus" w:hAnsi="mylotus" w:cs="Traditional Naskh" w:hint="cs"/>
          <w:spacing w:val="-8"/>
          <w:position w:val="8"/>
          <w:sz w:val="32"/>
          <w:szCs w:val="32"/>
          <w:rtl/>
        </w:rPr>
        <w:t xml:space="preserve"> </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829"/>
      </w:r>
      <w:r w:rsidRPr="007B5404">
        <w:rPr>
          <w:rStyle w:val="FootnoteReference"/>
          <w:rFonts w:cs="Traditional Naskh" w:hint="cs"/>
          <w:spacing w:val="-8"/>
          <w:position w:val="2"/>
          <w:sz w:val="32"/>
          <w:szCs w:val="32"/>
          <w:rtl/>
        </w:rPr>
        <w:t>)</w:t>
      </w:r>
      <w:r w:rsidRPr="000B1B57">
        <w:rPr>
          <w:rFonts w:ascii="mylotus" w:hAnsi="mylotus" w:cs="Traditional Naskh" w:hint="cs"/>
          <w:spacing w:val="-8"/>
          <w:sz w:val="32"/>
          <w:szCs w:val="32"/>
          <w:rtl/>
        </w:rPr>
        <w:t>. وهذا من تعظيم شعائر ا</w:t>
      </w:r>
      <w:r w:rsidR="00A1582F" w:rsidRPr="000B1B57">
        <w:rPr>
          <w:rFonts w:ascii="mylotus" w:hAnsi="mylotus" w:cs="Traditional Naskh" w:hint="cs"/>
          <w:spacing w:val="-8"/>
          <w:sz w:val="32"/>
          <w:szCs w:val="32"/>
          <w:rtl/>
        </w:rPr>
        <w:t>للَّه</w:t>
      </w:r>
      <w:r w:rsidRPr="000B1B57">
        <w:rPr>
          <w:rFonts w:ascii="mylotus" w:hAnsi="mylotus" w:cs="Traditional Naskh" w:hint="cs"/>
          <w:spacing w:val="-8"/>
          <w:sz w:val="32"/>
          <w:szCs w:val="32"/>
          <w:rtl/>
        </w:rPr>
        <w:t xml:space="preserve"> </w:t>
      </w:r>
      <w:r w:rsidR="00C314B4" w:rsidRPr="000B1B57">
        <w:rPr>
          <w:rFonts w:ascii="Traditional Arabic" w:hAnsi="Traditional Arabic" w:cs="Traditional Arabic"/>
          <w:color w:val="C00000"/>
          <w:spacing w:val="-8"/>
          <w:sz w:val="32"/>
          <w:szCs w:val="32"/>
          <w:rtl/>
        </w:rPr>
        <w:t>﴿</w:t>
      </w:r>
      <w:r w:rsidR="00C314B4" w:rsidRPr="000B1B57">
        <w:rPr>
          <w:rFonts w:ascii="HQPB2" w:hAnsi="HQPB2" w:cs="Traditional Naskh" w:hint="eastAsia"/>
          <w:b/>
          <w:bCs/>
          <w:color w:val="282828"/>
          <w:spacing w:val="-8"/>
          <w:sz w:val="32"/>
          <w:szCs w:val="32"/>
          <w:rtl/>
        </w:rPr>
        <w:t>وَمَنْ</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يُعَظِّمْ</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شَعَائِرَ</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اللَّهِ</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فَإِنَّهَا</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مِنْ</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تَقْوَى</w:t>
      </w:r>
      <w:r w:rsidR="00C314B4" w:rsidRPr="000B1B57">
        <w:rPr>
          <w:rFonts w:ascii="HQPB2" w:hAnsi="HQPB2" w:cs="Traditional Naskh"/>
          <w:b/>
          <w:bCs/>
          <w:color w:val="282828"/>
          <w:spacing w:val="-8"/>
          <w:sz w:val="32"/>
          <w:szCs w:val="32"/>
          <w:rtl/>
        </w:rPr>
        <w:t xml:space="preserve"> </w:t>
      </w:r>
      <w:r w:rsidR="00C314B4" w:rsidRPr="000B1B57">
        <w:rPr>
          <w:rFonts w:ascii="HQPB2" w:hAnsi="HQPB2" w:cs="Traditional Naskh" w:hint="eastAsia"/>
          <w:b/>
          <w:bCs/>
          <w:color w:val="282828"/>
          <w:spacing w:val="-8"/>
          <w:sz w:val="32"/>
          <w:szCs w:val="32"/>
          <w:rtl/>
        </w:rPr>
        <w:t>الْقُلُوبِ</w:t>
      </w:r>
      <w:r w:rsidR="00C314B4" w:rsidRPr="000B1B57">
        <w:rPr>
          <w:rFonts w:ascii="Traditional Arabic" w:hAnsi="Traditional Arabic" w:cs="Traditional Arabic"/>
          <w:color w:val="C00000"/>
          <w:spacing w:val="-8"/>
          <w:sz w:val="32"/>
          <w:szCs w:val="32"/>
          <w:rtl/>
        </w:rPr>
        <w:t>﴾</w:t>
      </w:r>
      <w:r w:rsidRPr="007B5404">
        <w:rPr>
          <w:rStyle w:val="FootnoteReference"/>
          <w:rFonts w:cs="Traditional Naskh" w:hint="cs"/>
          <w:spacing w:val="-8"/>
          <w:position w:val="2"/>
          <w:szCs w:val="32"/>
          <w:rtl/>
        </w:rPr>
        <w:t>(</w:t>
      </w:r>
      <w:r w:rsidRPr="007B5404">
        <w:rPr>
          <w:rStyle w:val="FootnoteReference"/>
          <w:rFonts w:cs="Traditional Naskh"/>
          <w:spacing w:val="-8"/>
          <w:position w:val="2"/>
          <w:szCs w:val="32"/>
          <w:rtl/>
        </w:rPr>
        <w:footnoteReference w:id="830"/>
      </w:r>
      <w:r w:rsidRPr="007B5404">
        <w:rPr>
          <w:rStyle w:val="FootnoteReference"/>
          <w:rFonts w:cs="Traditional Naskh" w:hint="cs"/>
          <w:spacing w:val="-8"/>
          <w:position w:val="2"/>
          <w:szCs w:val="32"/>
          <w:rtl/>
        </w:rPr>
        <w:t>)</w:t>
      </w:r>
      <w:r w:rsidRPr="000B1B57">
        <w:rPr>
          <w:rFonts w:ascii="mylotus" w:hAnsi="mylotus" w:cs="Traditional Naskh" w:hint="cs"/>
          <w:spacing w:val="-8"/>
          <w:sz w:val="32"/>
          <w:szCs w:val="32"/>
          <w:rtl/>
        </w:rPr>
        <w:t xml:space="preserve">. وغير ذلك من الصفات الحسنة التي تزيد الأضحية كمالاً, وجمالاً؛ </w:t>
      </w:r>
      <w:r w:rsidRPr="000B1B57">
        <w:rPr>
          <w:rFonts w:ascii="mylotus" w:hAnsi="mylotus" w:cs="Traditional Naskh" w:hint="cs"/>
          <w:spacing w:val="-8"/>
          <w:sz w:val="32"/>
          <w:szCs w:val="32"/>
          <w:rtl/>
        </w:rPr>
        <w:lastRenderedPageBreak/>
        <w:t>لأن ا</w:t>
      </w:r>
      <w:r w:rsidR="00A1582F" w:rsidRPr="000B1B57">
        <w:rPr>
          <w:rFonts w:ascii="mylotus" w:hAnsi="mylotus" w:cs="Traditional Naskh" w:hint="cs"/>
          <w:spacing w:val="-8"/>
          <w:sz w:val="32"/>
          <w:szCs w:val="32"/>
          <w:rtl/>
        </w:rPr>
        <w:t>للَّه</w:t>
      </w:r>
      <w:r w:rsidRPr="000B1B57">
        <w:rPr>
          <w:rFonts w:ascii="mylotus" w:hAnsi="mylotus" w:cs="Traditional Naskh" w:hint="cs"/>
          <w:spacing w:val="-8"/>
          <w:sz w:val="32"/>
          <w:szCs w:val="32"/>
          <w:rtl/>
        </w:rPr>
        <w:t xml:space="preserve"> طيب لا يقبل إلا طيباً</w:t>
      </w:r>
      <w:r w:rsidRPr="007B5404">
        <w:rPr>
          <w:rStyle w:val="FootnoteReference"/>
          <w:rFonts w:cs="Traditional Naskh" w:hint="cs"/>
          <w:spacing w:val="-8"/>
          <w:position w:val="2"/>
          <w:sz w:val="32"/>
          <w:szCs w:val="32"/>
          <w:rtl/>
        </w:rPr>
        <w:t>(</w:t>
      </w:r>
      <w:r w:rsidRPr="007B5404">
        <w:rPr>
          <w:rStyle w:val="FootnoteReference"/>
          <w:rFonts w:cs="Traditional Naskh"/>
          <w:spacing w:val="-8"/>
          <w:position w:val="2"/>
          <w:sz w:val="32"/>
          <w:szCs w:val="32"/>
          <w:rtl/>
        </w:rPr>
        <w:footnoteReference w:id="831"/>
      </w:r>
      <w:r w:rsidRPr="007B5404">
        <w:rPr>
          <w:rStyle w:val="FootnoteReference"/>
          <w:rFonts w:cs="Traditional Naskh" w:hint="cs"/>
          <w:spacing w:val="-8"/>
          <w:position w:val="2"/>
          <w:sz w:val="32"/>
          <w:szCs w:val="32"/>
          <w:rtl/>
        </w:rPr>
        <w:t>)</w:t>
      </w:r>
      <w:r w:rsidRPr="000B1B57">
        <w:rPr>
          <w:rFonts w:ascii="mylotus" w:hAnsi="mylotus" w:cs="Traditional Naskh" w:hint="cs"/>
          <w:spacing w:val="-8"/>
          <w:sz w:val="32"/>
          <w:szCs w:val="32"/>
          <w:rtl/>
        </w:rPr>
        <w:t xml:space="preserve">، وقد كان النبي </w:t>
      </w:r>
      <w:r w:rsidR="00C314B4" w:rsidRPr="000B1B57">
        <w:rPr>
          <w:rFonts w:ascii="mylotus" w:hAnsi="mylotus" w:cs="Traditional Naskh" w:hint="cs"/>
          <w:color w:val="C00000"/>
          <w:spacing w:val="-8"/>
          <w:sz w:val="32"/>
          <w:szCs w:val="32"/>
        </w:rPr>
        <w:sym w:font="AGA Arabesque" w:char="F072"/>
      </w:r>
      <w:r w:rsidRPr="000B1B57">
        <w:rPr>
          <w:rFonts w:ascii="mylotus" w:hAnsi="mylotus" w:cs="Traditional Naskh" w:hint="cs"/>
          <w:spacing w:val="-8"/>
          <w:sz w:val="32"/>
          <w:szCs w:val="32"/>
          <w:rtl/>
        </w:rPr>
        <w:t xml:space="preserve"> يضحي بكبشين، فإذا أراد أحد أن يضحي بكبشين تأسياً بالنبي </w:t>
      </w:r>
      <w:r w:rsidR="00C314B4" w:rsidRPr="000B1B57">
        <w:rPr>
          <w:rFonts w:ascii="mylotus" w:hAnsi="mylotus" w:cs="Traditional Naskh" w:hint="cs"/>
          <w:color w:val="C00000"/>
          <w:spacing w:val="-8"/>
          <w:sz w:val="32"/>
          <w:szCs w:val="32"/>
        </w:rPr>
        <w:sym w:font="AGA Arabesque" w:char="F072"/>
      </w:r>
      <w:r w:rsidRPr="000B1B57">
        <w:rPr>
          <w:rFonts w:ascii="mylotus" w:hAnsi="mylotus" w:cs="Traditional Naskh" w:hint="cs"/>
          <w:spacing w:val="-8"/>
          <w:sz w:val="32"/>
          <w:szCs w:val="32"/>
          <w:rtl/>
        </w:rPr>
        <w:t xml:space="preserve"> فلا حرج؛ ولهذا قال أنس </w:t>
      </w:r>
      <w:r w:rsidR="00C314B4" w:rsidRPr="000B1B57">
        <w:rPr>
          <w:rFonts w:ascii="mylotus" w:hAnsi="mylotus" w:cs="Traditional Naskh" w:hint="cs"/>
          <w:color w:val="C00000"/>
          <w:spacing w:val="-8"/>
          <w:sz w:val="32"/>
          <w:szCs w:val="32"/>
        </w:rPr>
        <w:sym w:font="AGA Arabesque" w:char="F074"/>
      </w:r>
      <w:r w:rsidRPr="000B1B57">
        <w:rPr>
          <w:rFonts w:ascii="mylotus" w:hAnsi="mylotus" w:cs="Traditional Naskh" w:hint="cs"/>
          <w:spacing w:val="-8"/>
          <w:sz w:val="32"/>
          <w:szCs w:val="32"/>
          <w:rtl/>
        </w:rPr>
        <w:t xml:space="preserve">: </w:t>
      </w:r>
      <w:r w:rsidR="00C314B4" w:rsidRPr="000B1B57">
        <w:rPr>
          <w:rFonts w:ascii="mylotus" w:hAnsi="mylotus" w:cs="Traditional Naskh" w:hint="eastAsia"/>
          <w:b/>
          <w:bCs/>
          <w:spacing w:val="-8"/>
          <w:sz w:val="32"/>
          <w:szCs w:val="32"/>
          <w:rtl/>
        </w:rPr>
        <w:t>«</w:t>
      </w:r>
      <w:r w:rsidRPr="000B1B57">
        <w:rPr>
          <w:rFonts w:ascii="mylotus" w:hAnsi="mylotus" w:cs="Traditional Naskh" w:hint="cs"/>
          <w:b/>
          <w:bCs/>
          <w:spacing w:val="-8"/>
          <w:sz w:val="32"/>
          <w:szCs w:val="32"/>
          <w:rtl/>
        </w:rPr>
        <w:t xml:space="preserve">كان النبي </w:t>
      </w:r>
      <w:r w:rsidR="00C314B4" w:rsidRPr="000B1B57">
        <w:rPr>
          <w:rFonts w:ascii="mylotus" w:hAnsi="mylotus" w:cs="Traditional Naskh" w:hint="cs"/>
          <w:color w:val="C00000"/>
          <w:spacing w:val="-8"/>
          <w:sz w:val="32"/>
          <w:szCs w:val="32"/>
        </w:rPr>
        <w:sym w:font="AGA Arabesque" w:char="F072"/>
      </w:r>
      <w:r w:rsidRPr="000B1B57">
        <w:rPr>
          <w:rFonts w:ascii="mylotus" w:hAnsi="mylotus" w:cs="Traditional Naskh" w:hint="cs"/>
          <w:b/>
          <w:bCs/>
          <w:spacing w:val="-8"/>
          <w:sz w:val="32"/>
          <w:szCs w:val="32"/>
          <w:rtl/>
        </w:rPr>
        <w:t xml:space="preserve"> يضحي بكبشين وأنا أضحي بكبشين</w:t>
      </w:r>
      <w:r w:rsidR="00C314B4" w:rsidRPr="000B1B57">
        <w:rPr>
          <w:rFonts w:ascii="mylotus" w:hAnsi="mylotus" w:cs="Traditional Naskh" w:hint="eastAsia"/>
          <w:spacing w:val="-8"/>
          <w:sz w:val="32"/>
          <w:szCs w:val="32"/>
          <w:rtl/>
        </w:rPr>
        <w:t>»</w:t>
      </w:r>
      <w:r w:rsidR="00C314B4" w:rsidRPr="007B5404">
        <w:rPr>
          <w:rStyle w:val="FootnoteReference"/>
          <w:rFonts w:cs="Traditional Naskh"/>
          <w:spacing w:val="-8"/>
          <w:position w:val="2"/>
          <w:sz w:val="32"/>
          <w:szCs w:val="32"/>
          <w:rtl/>
          <w:lang w:bidi="ar"/>
        </w:rPr>
        <w:t>(</w:t>
      </w:r>
      <w:r w:rsidR="00C314B4" w:rsidRPr="007B5404">
        <w:rPr>
          <w:rStyle w:val="FootnoteReference"/>
          <w:rFonts w:cs="Traditional Naskh"/>
          <w:spacing w:val="-8"/>
          <w:position w:val="2"/>
          <w:sz w:val="32"/>
          <w:szCs w:val="32"/>
          <w:rtl/>
          <w:lang w:bidi="ar"/>
        </w:rPr>
        <w:footnoteReference w:id="832"/>
      </w:r>
      <w:r w:rsidR="00C314B4" w:rsidRPr="007B5404">
        <w:rPr>
          <w:rStyle w:val="FootnoteReference"/>
          <w:rFonts w:cs="Traditional Naskh"/>
          <w:spacing w:val="-8"/>
          <w:position w:val="2"/>
          <w:sz w:val="32"/>
          <w:szCs w:val="32"/>
          <w:rtl/>
          <w:lang w:bidi="ar"/>
        </w:rPr>
        <w:t>)</w:t>
      </w:r>
      <w:r w:rsidRPr="000B1B57">
        <w:rPr>
          <w:rFonts w:ascii="mylotus" w:hAnsi="mylotus" w:cs="Traditional Naskh" w:hint="cs"/>
          <w:spacing w:val="-8"/>
          <w:sz w:val="32"/>
          <w:szCs w:val="32"/>
          <w:rtl/>
        </w:rPr>
        <w:t xml:space="preserve">. </w:t>
      </w:r>
    </w:p>
    <w:p w:rsidR="00940A28" w:rsidRPr="00C314B4" w:rsidRDefault="00940A28" w:rsidP="00214F23">
      <w:pPr>
        <w:widowControl w:val="0"/>
        <w:spacing w:after="0" w:line="192" w:lineRule="auto"/>
        <w:ind w:firstLine="284"/>
        <w:jc w:val="lowKashida"/>
        <w:rPr>
          <w:rFonts w:ascii="mylotus" w:hAnsi="mylotus" w:cs="Traditional Naskh"/>
          <w:spacing w:val="-6"/>
          <w:sz w:val="32"/>
          <w:szCs w:val="32"/>
          <w:rtl/>
        </w:rPr>
      </w:pPr>
      <w:r w:rsidRPr="00C314B4">
        <w:rPr>
          <w:rFonts w:ascii="mylotus" w:hAnsi="mylotus" w:cs="Traditional Naskh" w:hint="cs"/>
          <w:spacing w:val="-6"/>
          <w:sz w:val="32"/>
          <w:szCs w:val="32"/>
          <w:rtl/>
        </w:rPr>
        <w:t>ويبدأ وقت ذبح الأضحية بعد صلاة العيد من يوم الأضحى، فـ</w:t>
      </w:r>
      <w:r w:rsidR="00C314B4" w:rsidRPr="00C314B4">
        <w:rPr>
          <w:rFonts w:ascii="mylotus" w:hAnsi="mylotus" w:cs="Traditional Naskh" w:hint="eastAsia"/>
          <w:b/>
          <w:bCs/>
          <w:spacing w:val="-6"/>
          <w:sz w:val="32"/>
          <w:szCs w:val="32"/>
          <w:rtl/>
        </w:rPr>
        <w:t>«</w:t>
      </w:r>
      <w:r w:rsidRPr="00C314B4">
        <w:rPr>
          <w:rFonts w:ascii="mylotus" w:hAnsi="mylotus" w:cs="Traditional Naskh" w:hint="cs"/>
          <w:b/>
          <w:bCs/>
          <w:spacing w:val="-6"/>
          <w:sz w:val="32"/>
          <w:szCs w:val="32"/>
          <w:rtl/>
        </w:rPr>
        <w:t>من ذبح قبل الصلاة فإنما ذبح لنفسه، ومن ذبح بعد الصلاة فقد تم نسكه وأصاب سنة المسلمين</w:t>
      </w:r>
      <w:r w:rsidR="00C314B4" w:rsidRPr="00C314B4">
        <w:rPr>
          <w:rFonts w:ascii="mylotus" w:hAnsi="mylotus" w:cs="Traditional Naskh" w:hint="eastAsia"/>
          <w:b/>
          <w:bCs/>
          <w:spacing w:val="-6"/>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3"/>
      </w:r>
      <w:r w:rsidRPr="007B5404">
        <w:rPr>
          <w:rStyle w:val="FootnoteReference"/>
          <w:rFonts w:cs="Traditional Naskh" w:hint="cs"/>
          <w:position w:val="2"/>
          <w:sz w:val="32"/>
          <w:szCs w:val="32"/>
          <w:rtl/>
        </w:rPr>
        <w:t>)</w:t>
      </w:r>
      <w:r w:rsidRPr="000B1B57">
        <w:rPr>
          <w:rFonts w:ascii="mylotus" w:hAnsi="mylotus" w:cs="Traditional Naskh" w:hint="cs"/>
          <w:spacing w:val="-6"/>
          <w:sz w:val="32"/>
          <w:szCs w:val="32"/>
          <w:rtl/>
        </w:rPr>
        <w:t>.</w:t>
      </w:r>
      <w:r w:rsidRPr="00C314B4">
        <w:rPr>
          <w:rFonts w:hint="cs"/>
          <w:spacing w:val="-6"/>
          <w:sz w:val="32"/>
          <w:szCs w:val="32"/>
          <w:rtl/>
        </w:rPr>
        <w:t xml:space="preserve"> </w:t>
      </w:r>
      <w:r w:rsidRPr="00C314B4">
        <w:rPr>
          <w:rFonts w:ascii="mylotus" w:hAnsi="mylotus" w:cs="Traditional Naskh" w:hint="cs"/>
          <w:spacing w:val="-6"/>
          <w:sz w:val="32"/>
          <w:szCs w:val="32"/>
          <w:rtl/>
        </w:rPr>
        <w:t xml:space="preserve">ويمتد الذبح إلى غروب شمس اليوم الثالث عشر من أيام التشريق، فيكون الذبح أربعة أيام: يوم النحر، وثلاثة أيام التشريق. والشاة الواحدة تجزئ عن الرجل وأهل بيته، والبدنة من الإبل تجزئ عن سبعة، والبقرة عن سبعة؛ لحديث جابر </w:t>
      </w:r>
      <w:r w:rsidR="00C314B4" w:rsidRPr="00C314B4">
        <w:rPr>
          <w:rFonts w:ascii="mylotus" w:hAnsi="mylotus" w:cs="Traditional Naskh" w:hint="cs"/>
          <w:color w:val="C00000"/>
          <w:spacing w:val="-6"/>
          <w:sz w:val="32"/>
          <w:szCs w:val="32"/>
        </w:rPr>
        <w:sym w:font="AGA Arabesque" w:char="F074"/>
      </w:r>
      <w:r w:rsidRPr="00C314B4">
        <w:rPr>
          <w:rFonts w:ascii="mylotus" w:hAnsi="mylotus" w:cs="Traditional Naskh" w:hint="cs"/>
          <w:spacing w:val="-6"/>
          <w:sz w:val="32"/>
          <w:szCs w:val="32"/>
          <w:rtl/>
        </w:rPr>
        <w:t xml:space="preserve"> قال: </w:t>
      </w:r>
      <w:r w:rsidR="00C314B4" w:rsidRPr="00C314B4">
        <w:rPr>
          <w:rFonts w:ascii="mylotus" w:hAnsi="mylotus" w:cs="Traditional Naskh" w:hint="eastAsia"/>
          <w:b/>
          <w:bCs/>
          <w:spacing w:val="-6"/>
          <w:sz w:val="32"/>
          <w:szCs w:val="32"/>
          <w:rtl/>
        </w:rPr>
        <w:t>«</w:t>
      </w:r>
      <w:r w:rsidRPr="00C314B4">
        <w:rPr>
          <w:rFonts w:ascii="mylotus" w:hAnsi="mylotus" w:cs="Traditional Naskh" w:hint="cs"/>
          <w:b/>
          <w:bCs/>
          <w:spacing w:val="-6"/>
          <w:sz w:val="32"/>
          <w:szCs w:val="32"/>
          <w:rtl/>
        </w:rPr>
        <w:t>خرجنا مع رسول ا</w:t>
      </w:r>
      <w:r w:rsidR="00A1582F" w:rsidRPr="00C314B4">
        <w:rPr>
          <w:rFonts w:ascii="mylotus" w:hAnsi="mylotus" w:cs="Traditional Naskh" w:hint="cs"/>
          <w:b/>
          <w:bCs/>
          <w:spacing w:val="-6"/>
          <w:sz w:val="32"/>
          <w:szCs w:val="32"/>
          <w:rtl/>
        </w:rPr>
        <w:t>للَّه</w:t>
      </w:r>
      <w:r w:rsidRPr="00C314B4">
        <w:rPr>
          <w:rFonts w:ascii="mylotus" w:hAnsi="mylotus" w:cs="Traditional Naskh" w:hint="cs"/>
          <w:b/>
          <w:bCs/>
          <w:spacing w:val="-6"/>
          <w:sz w:val="32"/>
          <w:szCs w:val="32"/>
          <w:rtl/>
        </w:rPr>
        <w:t xml:space="preserve"> </w:t>
      </w:r>
      <w:r w:rsidR="00C314B4" w:rsidRPr="00C314B4">
        <w:rPr>
          <w:rFonts w:ascii="mylotus" w:hAnsi="mylotus" w:cs="Traditional Naskh" w:hint="cs"/>
          <w:color w:val="C00000"/>
          <w:spacing w:val="-6"/>
          <w:sz w:val="32"/>
          <w:szCs w:val="32"/>
        </w:rPr>
        <w:sym w:font="AGA Arabesque" w:char="F072"/>
      </w:r>
      <w:r w:rsidRPr="00C314B4">
        <w:rPr>
          <w:rFonts w:ascii="mylotus" w:hAnsi="mylotus" w:cs="Traditional Naskh" w:hint="cs"/>
          <w:b/>
          <w:bCs/>
          <w:spacing w:val="-6"/>
          <w:sz w:val="32"/>
          <w:szCs w:val="32"/>
          <w:rtl/>
        </w:rPr>
        <w:t xml:space="preserve"> مُهلِّين بالحج فأمرنا رسول ا</w:t>
      </w:r>
      <w:r w:rsidR="00A1582F" w:rsidRPr="00C314B4">
        <w:rPr>
          <w:rFonts w:ascii="mylotus" w:hAnsi="mylotus" w:cs="Traditional Naskh" w:hint="cs"/>
          <w:b/>
          <w:bCs/>
          <w:spacing w:val="-6"/>
          <w:sz w:val="32"/>
          <w:szCs w:val="32"/>
          <w:rtl/>
        </w:rPr>
        <w:t>للَّه</w:t>
      </w:r>
      <w:r w:rsidRPr="00C314B4">
        <w:rPr>
          <w:rFonts w:ascii="mylotus" w:hAnsi="mylotus" w:cs="Traditional Naskh" w:hint="cs"/>
          <w:b/>
          <w:bCs/>
          <w:spacing w:val="-6"/>
          <w:sz w:val="32"/>
          <w:szCs w:val="32"/>
          <w:rtl/>
        </w:rPr>
        <w:t xml:space="preserve"> </w:t>
      </w:r>
      <w:r w:rsidR="00C314B4" w:rsidRPr="00C314B4">
        <w:rPr>
          <w:rFonts w:ascii="mylotus" w:hAnsi="mylotus" w:cs="Traditional Naskh" w:hint="cs"/>
          <w:color w:val="C00000"/>
          <w:spacing w:val="-6"/>
          <w:sz w:val="32"/>
          <w:szCs w:val="32"/>
        </w:rPr>
        <w:sym w:font="AGA Arabesque" w:char="F072"/>
      </w:r>
      <w:r w:rsidRPr="00C314B4">
        <w:rPr>
          <w:rFonts w:ascii="mylotus" w:hAnsi="mylotus" w:cs="Traditional Naskh" w:hint="cs"/>
          <w:b/>
          <w:bCs/>
          <w:spacing w:val="-6"/>
          <w:sz w:val="32"/>
          <w:szCs w:val="32"/>
          <w:rtl/>
        </w:rPr>
        <w:t xml:space="preserve"> أن نشترك في الإبل والبقر كل سبعة منَّا في بدنة</w:t>
      </w:r>
      <w:r w:rsidR="00C314B4" w:rsidRPr="00C314B4">
        <w:rPr>
          <w:rFonts w:ascii="mylotus" w:hAnsi="mylotus" w:cs="Traditional Naskh" w:hint="eastAsia"/>
          <w:b/>
          <w:bCs/>
          <w:spacing w:val="-6"/>
          <w:sz w:val="32"/>
          <w:szCs w:val="32"/>
          <w:rtl/>
        </w:rPr>
        <w:t>»</w:t>
      </w:r>
      <w:r w:rsidRPr="00C314B4">
        <w:rPr>
          <w:rFonts w:ascii="mylotus" w:hAnsi="mylotus" w:cs="Traditional Naskh" w:hint="cs"/>
          <w:spacing w:val="-6"/>
          <w:sz w:val="32"/>
          <w:szCs w:val="32"/>
          <w:rtl/>
        </w:rPr>
        <w:t xml:space="preserve">. وفي لفظ: </w:t>
      </w:r>
      <w:r w:rsidR="00C314B4" w:rsidRPr="00C314B4">
        <w:rPr>
          <w:rFonts w:ascii="mylotus" w:hAnsi="mylotus" w:cs="Traditional Naskh" w:hint="eastAsia"/>
          <w:b/>
          <w:bCs/>
          <w:spacing w:val="-6"/>
          <w:sz w:val="32"/>
          <w:szCs w:val="32"/>
          <w:rtl/>
        </w:rPr>
        <w:t>«</w:t>
      </w:r>
      <w:r w:rsidRPr="00C314B4">
        <w:rPr>
          <w:rFonts w:ascii="mylotus" w:hAnsi="mylotus" w:cs="Traditional Naskh" w:hint="cs"/>
          <w:b/>
          <w:bCs/>
          <w:spacing w:val="-6"/>
          <w:sz w:val="32"/>
          <w:szCs w:val="32"/>
          <w:rtl/>
        </w:rPr>
        <w:t>حججنا مع رسول ا</w:t>
      </w:r>
      <w:r w:rsidR="00A1582F" w:rsidRPr="00C314B4">
        <w:rPr>
          <w:rFonts w:ascii="mylotus" w:hAnsi="mylotus" w:cs="Traditional Naskh" w:hint="cs"/>
          <w:b/>
          <w:bCs/>
          <w:spacing w:val="-6"/>
          <w:sz w:val="32"/>
          <w:szCs w:val="32"/>
          <w:rtl/>
        </w:rPr>
        <w:t>للَّه</w:t>
      </w:r>
      <w:r w:rsidRPr="00C314B4">
        <w:rPr>
          <w:rFonts w:ascii="mylotus" w:hAnsi="mylotus" w:cs="Traditional Naskh" w:hint="cs"/>
          <w:b/>
          <w:bCs/>
          <w:spacing w:val="-6"/>
          <w:sz w:val="32"/>
          <w:szCs w:val="32"/>
          <w:rtl/>
        </w:rPr>
        <w:t xml:space="preserve"> </w:t>
      </w:r>
      <w:r w:rsidR="00C314B4" w:rsidRPr="00C314B4">
        <w:rPr>
          <w:rFonts w:ascii="mylotus" w:hAnsi="mylotus" w:cs="Traditional Naskh" w:hint="cs"/>
          <w:color w:val="C00000"/>
          <w:spacing w:val="-6"/>
          <w:sz w:val="32"/>
          <w:szCs w:val="32"/>
        </w:rPr>
        <w:sym w:font="AGA Arabesque" w:char="F072"/>
      </w:r>
      <w:r w:rsidRPr="00C314B4">
        <w:rPr>
          <w:rFonts w:ascii="mylotus" w:hAnsi="mylotus" w:cs="Traditional Naskh" w:hint="cs"/>
          <w:b/>
          <w:bCs/>
          <w:spacing w:val="-6"/>
          <w:sz w:val="32"/>
          <w:szCs w:val="32"/>
          <w:rtl/>
        </w:rPr>
        <w:t xml:space="preserve"> فنحرنا البعير عن سبعة، والبقرة عن سبعة</w:t>
      </w:r>
      <w:r w:rsidR="00C314B4" w:rsidRPr="00C314B4">
        <w:rPr>
          <w:rFonts w:ascii="mylotus" w:hAnsi="mylotus" w:cs="Traditional Naskh" w:hint="eastAsia"/>
          <w:b/>
          <w:bCs/>
          <w:spacing w:val="-6"/>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4"/>
      </w:r>
      <w:r w:rsidRPr="007B5404">
        <w:rPr>
          <w:rStyle w:val="FootnoteReference"/>
          <w:rFonts w:cs="Traditional Naskh" w:hint="cs"/>
          <w:position w:val="2"/>
          <w:sz w:val="32"/>
          <w:szCs w:val="32"/>
          <w:rtl/>
        </w:rPr>
        <w:t>)</w:t>
      </w:r>
      <w:r w:rsidRPr="00C314B4">
        <w:rPr>
          <w:rFonts w:ascii="mylotus" w:hAnsi="mylotus" w:cs="Traditional Naskh" w:hint="cs"/>
          <w:spacing w:val="-6"/>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pacing w:val="-6"/>
          <w:sz w:val="32"/>
          <w:szCs w:val="32"/>
          <w:rtl/>
        </w:rPr>
        <w:t>ويأكل من أضحيته، ويتصدَّق، ويدَّخر؛ لقول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w:t>
      </w:r>
      <w:r w:rsidR="00C314B4" w:rsidRPr="00C314B4">
        <w:rPr>
          <w:rFonts w:ascii="Traditional Arabic" w:hAnsi="Traditional Arabic" w:cs="Traditional Arabic"/>
          <w:color w:val="C00000"/>
          <w:spacing w:val="-6"/>
          <w:sz w:val="32"/>
          <w:szCs w:val="32"/>
          <w:rtl/>
        </w:rPr>
        <w:t>﴿</w:t>
      </w:r>
      <w:r w:rsidR="00C314B4" w:rsidRPr="00C314B4">
        <w:rPr>
          <w:rFonts w:ascii="HQPB2" w:hAnsi="HQPB2" w:cs="Traditional Naskh" w:hint="eastAsia"/>
          <w:b/>
          <w:bCs/>
          <w:color w:val="282828"/>
          <w:spacing w:val="-6"/>
          <w:sz w:val="32"/>
          <w:szCs w:val="32"/>
          <w:rtl/>
        </w:rPr>
        <w:t>فَكُلُوا</w:t>
      </w:r>
      <w:r w:rsidR="00C314B4" w:rsidRPr="00C314B4">
        <w:rPr>
          <w:rFonts w:ascii="HQPB2" w:hAnsi="HQPB2" w:cs="Traditional Naskh"/>
          <w:b/>
          <w:bCs/>
          <w:color w:val="282828"/>
          <w:spacing w:val="-6"/>
          <w:sz w:val="32"/>
          <w:szCs w:val="32"/>
          <w:rtl/>
        </w:rPr>
        <w:t xml:space="preserve"> </w:t>
      </w:r>
      <w:r w:rsidR="00C314B4" w:rsidRPr="00C314B4">
        <w:rPr>
          <w:rFonts w:ascii="HQPB2" w:hAnsi="HQPB2" w:cs="Traditional Naskh" w:hint="eastAsia"/>
          <w:b/>
          <w:bCs/>
          <w:color w:val="282828"/>
          <w:spacing w:val="-6"/>
          <w:sz w:val="32"/>
          <w:szCs w:val="32"/>
          <w:rtl/>
        </w:rPr>
        <w:t>مِنْهَا</w:t>
      </w:r>
      <w:r w:rsidR="00C314B4" w:rsidRPr="00C314B4">
        <w:rPr>
          <w:rFonts w:ascii="HQPB2" w:hAnsi="HQPB2" w:cs="Traditional Naskh"/>
          <w:b/>
          <w:bCs/>
          <w:color w:val="282828"/>
          <w:spacing w:val="-6"/>
          <w:sz w:val="32"/>
          <w:szCs w:val="32"/>
          <w:rtl/>
        </w:rPr>
        <w:t xml:space="preserve"> </w:t>
      </w:r>
      <w:r w:rsidR="00C314B4" w:rsidRPr="00C314B4">
        <w:rPr>
          <w:rFonts w:ascii="HQPB2" w:hAnsi="HQPB2" w:cs="Traditional Naskh" w:hint="eastAsia"/>
          <w:b/>
          <w:bCs/>
          <w:color w:val="282828"/>
          <w:spacing w:val="-6"/>
          <w:sz w:val="32"/>
          <w:szCs w:val="32"/>
          <w:rtl/>
        </w:rPr>
        <w:t>وَأَطْعِمُوا</w:t>
      </w:r>
      <w:r w:rsidR="00C314B4" w:rsidRPr="00C314B4">
        <w:rPr>
          <w:rFonts w:ascii="HQPB2" w:hAnsi="HQPB2" w:cs="Traditional Naskh"/>
          <w:b/>
          <w:bCs/>
          <w:color w:val="282828"/>
          <w:spacing w:val="-6"/>
          <w:sz w:val="32"/>
          <w:szCs w:val="32"/>
          <w:rtl/>
        </w:rPr>
        <w:t xml:space="preserve"> </w:t>
      </w:r>
      <w:r w:rsidR="00C314B4" w:rsidRPr="00C314B4">
        <w:rPr>
          <w:rFonts w:ascii="HQPB2" w:hAnsi="HQPB2" w:cs="Traditional Naskh" w:hint="eastAsia"/>
          <w:b/>
          <w:bCs/>
          <w:color w:val="282828"/>
          <w:spacing w:val="-6"/>
          <w:sz w:val="32"/>
          <w:szCs w:val="32"/>
          <w:rtl/>
        </w:rPr>
        <w:t>الْبَائِسَ</w:t>
      </w:r>
      <w:r w:rsidR="00C314B4" w:rsidRPr="00C314B4">
        <w:rPr>
          <w:rFonts w:ascii="HQPB2" w:hAnsi="HQPB2" w:cs="Traditional Naskh"/>
          <w:b/>
          <w:bCs/>
          <w:color w:val="282828"/>
          <w:spacing w:val="-6"/>
          <w:sz w:val="32"/>
          <w:szCs w:val="32"/>
          <w:rtl/>
        </w:rPr>
        <w:t xml:space="preserve"> </w:t>
      </w:r>
      <w:r w:rsidR="00C314B4" w:rsidRPr="00C314B4">
        <w:rPr>
          <w:rFonts w:ascii="HQPB2" w:hAnsi="HQPB2" w:cs="Traditional Naskh" w:hint="eastAsia"/>
          <w:b/>
          <w:bCs/>
          <w:color w:val="282828"/>
          <w:spacing w:val="-6"/>
          <w:sz w:val="32"/>
          <w:szCs w:val="32"/>
          <w:rtl/>
        </w:rPr>
        <w:t>الْفَقِيرَ</w:t>
      </w:r>
      <w:r w:rsidR="00C314B4" w:rsidRPr="00C314B4">
        <w:rPr>
          <w:rFonts w:ascii="Traditional Arabic" w:hAnsi="Traditional Arabic" w:cs="Traditional Arabic"/>
          <w:color w:val="C00000"/>
          <w:spacing w:val="-6"/>
          <w:sz w:val="32"/>
          <w:szCs w:val="32"/>
          <w:rtl/>
        </w:rPr>
        <w:t>﴾</w:t>
      </w:r>
      <w:r w:rsidRPr="007B5404">
        <w:rPr>
          <w:rStyle w:val="FootnoteReference"/>
          <w:rFonts w:cs="Traditional Naskh" w:hint="cs"/>
          <w:position w:val="2"/>
          <w:szCs w:val="32"/>
          <w:rtl/>
        </w:rPr>
        <w:t>(</w:t>
      </w:r>
      <w:r w:rsidRPr="007B5404">
        <w:rPr>
          <w:rStyle w:val="FootnoteReference"/>
          <w:rFonts w:cs="Traditional Naskh"/>
          <w:position w:val="2"/>
          <w:szCs w:val="32"/>
          <w:rtl/>
        </w:rPr>
        <w:footnoteReference w:id="835"/>
      </w:r>
      <w:r w:rsidRPr="007B5404">
        <w:rPr>
          <w:rStyle w:val="FootnoteReference"/>
          <w:rFonts w:cs="Traditional Naskh" w:hint="cs"/>
          <w:position w:val="2"/>
          <w:szCs w:val="32"/>
          <w:rtl/>
        </w:rPr>
        <w:t>)</w:t>
      </w:r>
      <w:r w:rsidRPr="0088525E">
        <w:rPr>
          <w:rFonts w:ascii="mylotus" w:hAnsi="mylotus" w:cs="Traditional Naskh" w:hint="cs"/>
          <w:sz w:val="32"/>
          <w:szCs w:val="32"/>
          <w:rtl/>
        </w:rPr>
        <w:t xml:space="preserve">؛ ولحديث أبي سعيد الخدري </w:t>
      </w:r>
      <w:r w:rsidR="00C314B4" w:rsidRPr="00C314B4">
        <w:rPr>
          <w:rFonts w:ascii="mylotus" w:hAnsi="mylotus" w:cs="Traditional Naskh" w:hint="cs"/>
          <w:color w:val="C00000"/>
          <w:sz w:val="32"/>
          <w:szCs w:val="32"/>
        </w:rPr>
        <w:sym w:font="AGA Arabesque" w:char="F074"/>
      </w:r>
      <w:r w:rsidR="00C314B4">
        <w:rPr>
          <w:rFonts w:ascii="mylotus" w:hAnsi="mylotus" w:cs="Traditional Naskh" w:hint="cs"/>
          <w:sz w:val="32"/>
          <w:szCs w:val="32"/>
          <w:rtl/>
        </w:rPr>
        <w:t xml:space="preserve"> </w:t>
      </w:r>
      <w:r w:rsidRPr="0088525E">
        <w:rPr>
          <w:rFonts w:ascii="mylotus" w:hAnsi="mylotus" w:cs="Traditional Naskh" w:hint="cs"/>
          <w:sz w:val="32"/>
          <w:szCs w:val="32"/>
          <w:rtl/>
        </w:rPr>
        <w:t xml:space="preserve">يرفعه إلى النبي </w:t>
      </w:r>
      <w:r w:rsidR="00C314B4" w:rsidRPr="00C314B4">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314B4">
        <w:rPr>
          <w:rFonts w:ascii="mylotus" w:hAnsi="mylotus" w:cs="Traditional Naskh" w:hint="eastAsia"/>
          <w:b/>
          <w:bCs/>
          <w:sz w:val="32"/>
          <w:szCs w:val="32"/>
          <w:rtl/>
        </w:rPr>
        <w:t>«</w:t>
      </w:r>
      <w:r w:rsidRPr="0088525E">
        <w:rPr>
          <w:rFonts w:ascii="mylotus" w:hAnsi="mylotus" w:cs="Traditional Naskh" w:hint="cs"/>
          <w:b/>
          <w:bCs/>
          <w:sz w:val="32"/>
          <w:szCs w:val="32"/>
          <w:rtl/>
        </w:rPr>
        <w:t>كلوا، وأطعموا، واحبسوا أو ادخروا</w:t>
      </w:r>
      <w:r w:rsidR="00C314B4">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6"/>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 وعن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بن واقد </w:t>
      </w:r>
      <w:r w:rsidR="00C314B4" w:rsidRPr="00C314B4">
        <w:rPr>
          <w:rFonts w:ascii="mylotus" w:hAnsi="mylotus" w:cs="Traditional Naskh" w:hint="cs"/>
          <w:color w:val="C00000"/>
          <w:sz w:val="32"/>
          <w:szCs w:val="32"/>
        </w:rPr>
        <w:sym w:font="AGA Arabesque" w:char="F074"/>
      </w:r>
      <w:r w:rsidRPr="0088525E">
        <w:rPr>
          <w:rFonts w:ascii="mylotus" w:hAnsi="mylotus" w:cs="Traditional Naskh" w:hint="cs"/>
          <w:sz w:val="32"/>
          <w:szCs w:val="32"/>
          <w:rtl/>
        </w:rPr>
        <w:t xml:space="preserve"> في بيان الأكل من الأضاحي عن النبي </w:t>
      </w:r>
      <w:r w:rsidR="00C314B4" w:rsidRPr="00C314B4">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C314B4">
        <w:rPr>
          <w:rFonts w:ascii="mylotus" w:hAnsi="mylotus" w:cs="Traditional Naskh" w:hint="eastAsia"/>
          <w:b/>
          <w:bCs/>
          <w:sz w:val="32"/>
          <w:szCs w:val="32"/>
          <w:rtl/>
        </w:rPr>
        <w:t>«</w:t>
      </w:r>
      <w:r w:rsidRPr="0088525E">
        <w:rPr>
          <w:rFonts w:ascii="mylotus" w:hAnsi="mylotus" w:cs="Traditional Naskh" w:hint="cs"/>
          <w:b/>
          <w:bCs/>
          <w:sz w:val="32"/>
          <w:szCs w:val="32"/>
          <w:rtl/>
        </w:rPr>
        <w:t>فكلوا، وادخروا، وتصدَّقوا</w:t>
      </w:r>
      <w:r w:rsidR="00C314B4">
        <w:rPr>
          <w:rFonts w:ascii="mylotus" w:hAnsi="mylotus" w:cs="Traditional Naskh" w:hint="eastAsia"/>
          <w:b/>
          <w:bCs/>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7"/>
      </w:r>
      <w:r w:rsidRPr="007B5404">
        <w:rPr>
          <w:rStyle w:val="FootnoteReference"/>
          <w:rFonts w:cs="Traditional Naskh" w:hint="cs"/>
          <w:position w:val="2"/>
          <w:sz w:val="32"/>
          <w:szCs w:val="32"/>
          <w:rtl/>
        </w:rPr>
        <w:t>)</w:t>
      </w:r>
      <w:r w:rsidRPr="0088525E">
        <w:rPr>
          <w:rFonts w:ascii="mylotus" w:hAnsi="mylotus" w:cs="Traditional Naskh" w:hint="cs"/>
          <w:sz w:val="32"/>
          <w:szCs w:val="32"/>
          <w:rtl/>
        </w:rPr>
        <w:t>.</w:t>
      </w:r>
    </w:p>
    <w:p w:rsidR="00214F23" w:rsidRDefault="00940A28" w:rsidP="00745961">
      <w:pPr>
        <w:widowControl w:val="0"/>
        <w:spacing w:after="0" w:line="192" w:lineRule="auto"/>
        <w:ind w:firstLine="284"/>
        <w:jc w:val="lowKashida"/>
        <w:rPr>
          <w:rFonts w:ascii="mylotus" w:hAnsi="mylotus" w:cs="Traditional Naskh"/>
          <w:spacing w:val="-10"/>
          <w:sz w:val="32"/>
          <w:szCs w:val="32"/>
          <w:rtl/>
        </w:rPr>
      </w:pPr>
      <w:r w:rsidRPr="00C314B4">
        <w:rPr>
          <w:rFonts w:ascii="mylotus" w:hAnsi="mylotus" w:cs="Traditional Naskh" w:hint="cs"/>
          <w:spacing w:val="-10"/>
          <w:sz w:val="32"/>
          <w:szCs w:val="32"/>
          <w:rtl/>
        </w:rPr>
        <w:t>أعوذ با</w:t>
      </w:r>
      <w:r w:rsidR="00A1582F" w:rsidRPr="00C314B4">
        <w:rPr>
          <w:rFonts w:ascii="mylotus" w:hAnsi="mylotus" w:cs="Traditional Naskh" w:hint="cs"/>
          <w:spacing w:val="-10"/>
          <w:sz w:val="32"/>
          <w:szCs w:val="32"/>
          <w:rtl/>
        </w:rPr>
        <w:t>للَّه</w:t>
      </w:r>
      <w:r w:rsidRPr="00C314B4">
        <w:rPr>
          <w:rFonts w:ascii="mylotus" w:hAnsi="mylotus" w:cs="Traditional Naskh" w:hint="cs"/>
          <w:spacing w:val="-10"/>
          <w:sz w:val="32"/>
          <w:szCs w:val="32"/>
          <w:rtl/>
        </w:rPr>
        <w:t xml:space="preserve"> من الشيطان الرجيم: </w:t>
      </w:r>
      <w:r w:rsidR="00C314B4" w:rsidRPr="00C314B4">
        <w:rPr>
          <w:rFonts w:ascii="Traditional Arabic" w:hAnsi="Traditional Arabic" w:cs="Traditional Arabic"/>
          <w:color w:val="C00000"/>
          <w:spacing w:val="-10"/>
          <w:sz w:val="32"/>
          <w:szCs w:val="32"/>
          <w:rtl/>
        </w:rPr>
        <w:t>﴿</w:t>
      </w:r>
      <w:r w:rsidR="00C314B4" w:rsidRPr="00C314B4">
        <w:rPr>
          <w:rFonts w:ascii="HQPB2" w:hAnsi="HQPB2" w:cs="Traditional Naskh" w:hint="eastAsia"/>
          <w:b/>
          <w:bCs/>
          <w:color w:val="282828"/>
          <w:spacing w:val="-10"/>
          <w:sz w:val="32"/>
          <w:szCs w:val="32"/>
          <w:rtl/>
        </w:rPr>
        <w:t>قُلْ</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إِنَّ</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صَلَاتِي</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وَنُسُكِي</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وَمَحْيَايَ</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وَمَمَاتِي</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لِلَّهِ</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رَبِّ</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الْعَالَمِينَ</w:t>
      </w:r>
      <w:r w:rsidR="00C314B4" w:rsidRPr="00C314B4">
        <w:rPr>
          <w:rFonts w:ascii="AAA GoldenLotus" w:hAnsi="AAA GoldenLotus" w:cs="AAA GoldenLotus"/>
          <w:color w:val="C00000"/>
          <w:spacing w:val="-10"/>
          <w:sz w:val="24"/>
          <w:szCs w:val="24"/>
          <w:rtl/>
        </w:rPr>
        <w:t xml:space="preserve"> *</w:t>
      </w:r>
      <w:r w:rsidR="00C314B4" w:rsidRPr="00C314B4">
        <w:rPr>
          <w:rFonts w:ascii="HQPB2" w:hAnsi="HQPB2" w:cs="Traditional Naskh"/>
          <w:b/>
          <w:bCs/>
          <w:color w:val="C00000"/>
          <w:spacing w:val="-10"/>
          <w:sz w:val="24"/>
          <w:szCs w:val="24"/>
          <w:rtl/>
        </w:rPr>
        <w:t xml:space="preserve"> </w:t>
      </w:r>
      <w:r w:rsidR="00C314B4" w:rsidRPr="00C314B4">
        <w:rPr>
          <w:rFonts w:ascii="HQPB2" w:hAnsi="HQPB2" w:cs="Traditional Naskh" w:hint="eastAsia"/>
          <w:b/>
          <w:bCs/>
          <w:color w:val="282828"/>
          <w:spacing w:val="-10"/>
          <w:sz w:val="32"/>
          <w:szCs w:val="32"/>
          <w:rtl/>
        </w:rPr>
        <w:t>لَا</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شَرِيكَ</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لَهُ</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وَبِذَلِكَ</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أُمِرْتُ</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وَأَنَا</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أَوَّلُ</w:t>
      </w:r>
      <w:r w:rsidR="00C314B4" w:rsidRPr="00C314B4">
        <w:rPr>
          <w:rFonts w:ascii="HQPB2" w:hAnsi="HQPB2" w:cs="Traditional Naskh"/>
          <w:b/>
          <w:bCs/>
          <w:color w:val="282828"/>
          <w:spacing w:val="-10"/>
          <w:sz w:val="32"/>
          <w:szCs w:val="32"/>
          <w:rtl/>
        </w:rPr>
        <w:t xml:space="preserve"> </w:t>
      </w:r>
      <w:r w:rsidR="00C314B4" w:rsidRPr="00C314B4">
        <w:rPr>
          <w:rFonts w:ascii="HQPB2" w:hAnsi="HQPB2" w:cs="Traditional Naskh" w:hint="eastAsia"/>
          <w:b/>
          <w:bCs/>
          <w:color w:val="282828"/>
          <w:spacing w:val="-10"/>
          <w:sz w:val="32"/>
          <w:szCs w:val="32"/>
          <w:rtl/>
        </w:rPr>
        <w:t>الْمُسْلِمِينَ</w:t>
      </w:r>
      <w:r w:rsidR="00C314B4" w:rsidRPr="00C314B4">
        <w:rPr>
          <w:rFonts w:ascii="Traditional Arabic" w:hAnsi="Traditional Arabic" w:cs="Traditional Arabic"/>
          <w:color w:val="C00000"/>
          <w:spacing w:val="-10"/>
          <w:sz w:val="32"/>
          <w:szCs w:val="32"/>
          <w:rtl/>
        </w:rPr>
        <w:t>﴾</w:t>
      </w:r>
      <w:r w:rsidRPr="007B5404">
        <w:rPr>
          <w:rStyle w:val="FootnoteReference"/>
          <w:rFonts w:cs="Traditional Naskh" w:hint="cs"/>
          <w:position w:val="2"/>
          <w:sz w:val="32"/>
          <w:szCs w:val="32"/>
          <w:rtl/>
        </w:rPr>
        <w:t>(</w:t>
      </w:r>
      <w:r w:rsidRPr="007B5404">
        <w:rPr>
          <w:rStyle w:val="FootnoteReference"/>
          <w:rFonts w:cs="Traditional Naskh"/>
          <w:position w:val="2"/>
          <w:sz w:val="32"/>
          <w:szCs w:val="32"/>
          <w:rtl/>
        </w:rPr>
        <w:footnoteReference w:id="838"/>
      </w:r>
      <w:r w:rsidRPr="007B5404">
        <w:rPr>
          <w:rStyle w:val="FootnoteReference"/>
          <w:rFonts w:cs="Traditional Naskh" w:hint="cs"/>
          <w:position w:val="2"/>
          <w:sz w:val="32"/>
          <w:szCs w:val="32"/>
          <w:rtl/>
        </w:rPr>
        <w:t>)</w:t>
      </w:r>
      <w:r w:rsidRPr="00C314B4">
        <w:rPr>
          <w:rFonts w:ascii="mylotus" w:hAnsi="mylotus" w:cs="Traditional Naskh" w:hint="cs"/>
          <w:spacing w:val="-10"/>
          <w:sz w:val="32"/>
          <w:szCs w:val="32"/>
          <w:rtl/>
        </w:rPr>
        <w:t>. بارك ا</w:t>
      </w:r>
      <w:r w:rsidR="00A1582F" w:rsidRPr="00C314B4">
        <w:rPr>
          <w:rFonts w:ascii="mylotus" w:hAnsi="mylotus" w:cs="Traditional Naskh" w:hint="cs"/>
          <w:spacing w:val="-10"/>
          <w:sz w:val="32"/>
          <w:szCs w:val="32"/>
          <w:rtl/>
        </w:rPr>
        <w:t>للَّه</w:t>
      </w:r>
      <w:r w:rsidRPr="00C314B4">
        <w:rPr>
          <w:rFonts w:ascii="mylotus" w:hAnsi="mylotus" w:cs="Traditional Naskh" w:hint="cs"/>
          <w:spacing w:val="-10"/>
          <w:sz w:val="32"/>
          <w:szCs w:val="32"/>
          <w:rtl/>
        </w:rPr>
        <w:t xml:space="preserve"> لي ولكم في القرآن والسنة، ونفعني وإيَّاكم بما فيهما من الآيات والحكمة، أقول قولي هذا وأستغفر ا</w:t>
      </w:r>
      <w:r w:rsidR="00A1582F" w:rsidRPr="00C314B4">
        <w:rPr>
          <w:rFonts w:ascii="mylotus" w:hAnsi="mylotus" w:cs="Traditional Naskh" w:hint="cs"/>
          <w:spacing w:val="-10"/>
          <w:sz w:val="32"/>
          <w:szCs w:val="32"/>
          <w:rtl/>
        </w:rPr>
        <w:t>للَّه</w:t>
      </w:r>
      <w:r w:rsidRPr="00C314B4">
        <w:rPr>
          <w:rFonts w:ascii="mylotus" w:hAnsi="mylotus" w:cs="Traditional Naskh" w:hint="cs"/>
          <w:spacing w:val="-10"/>
          <w:sz w:val="32"/>
          <w:szCs w:val="32"/>
          <w:rtl/>
        </w:rPr>
        <w:t xml:space="preserve"> العظيم لي ولكم من كل ذنب، فاستغفروه إنه هو الغفور الرحيم.</w:t>
      </w:r>
      <w:r w:rsidR="00214F23">
        <w:rPr>
          <w:rFonts w:ascii="mylotus" w:hAnsi="mylotus" w:cs="Traditional Naskh"/>
          <w:spacing w:val="-10"/>
          <w:sz w:val="32"/>
          <w:szCs w:val="32"/>
          <w:rtl/>
        </w:rPr>
        <w:br w:type="page"/>
      </w:r>
    </w:p>
    <w:p w:rsidR="00B84917" w:rsidRDefault="00B84917" w:rsidP="000B1B57">
      <w:pPr>
        <w:pStyle w:val="5"/>
      </w:pPr>
      <w:bookmarkStart w:id="119" w:name="_Toc520822080"/>
      <w:r>
        <w:rPr>
          <w:rFonts w:hint="cs"/>
          <w:rtl/>
        </w:rPr>
        <w:lastRenderedPageBreak/>
        <w:t>الخطبة الثانية</w:t>
      </w:r>
      <w:bookmarkEnd w:id="119"/>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والعاقبة للمتقين،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w:t>
      </w:r>
      <w:r w:rsidR="00A1582F">
        <w:rPr>
          <w:rFonts w:ascii="mylotus" w:hAnsi="mylotus" w:cs="Traditional Naskh" w:hint="cs"/>
          <w:sz w:val="32"/>
          <w:szCs w:val="32"/>
          <w:rtl/>
        </w:rPr>
        <w:t>للَّه</w:t>
      </w:r>
      <w:r w:rsidRPr="0088525E">
        <w:rPr>
          <w:rFonts w:ascii="mylotus" w:hAnsi="mylotus" w:cs="Traditional Naskh" w:hint="cs"/>
          <w:sz w:val="32"/>
          <w:szCs w:val="32"/>
          <w:rtl/>
        </w:rPr>
        <w:t>،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0B1B57" w:rsidRDefault="00940A28" w:rsidP="000B1B57">
      <w:pPr>
        <w:widowControl w:val="0"/>
        <w:spacing w:after="0" w:line="216" w:lineRule="auto"/>
        <w:ind w:firstLine="284"/>
        <w:jc w:val="lowKashida"/>
        <w:rPr>
          <w:rFonts w:ascii="mylotus" w:hAnsi="mylotus" w:cs="Traditional Naskh"/>
          <w:spacing w:val="-6"/>
          <w:sz w:val="32"/>
          <w:szCs w:val="32"/>
          <w:rtl/>
        </w:rPr>
      </w:pPr>
      <w:r w:rsidRPr="000B1B57">
        <w:rPr>
          <w:rFonts w:ascii="mylotus" w:hAnsi="mylotus" w:cs="Traditional Naskh" w:hint="cs"/>
          <w:spacing w:val="-6"/>
          <w:sz w:val="32"/>
          <w:szCs w:val="32"/>
          <w:rtl/>
        </w:rPr>
        <w:t>فإن أحسن الحديث كتاب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 xml:space="preserve"> تعالى، وخير الهدي هدي محمد </w:t>
      </w:r>
      <w:r w:rsidR="000B1B57" w:rsidRPr="000B1B57">
        <w:rPr>
          <w:rFonts w:ascii="mylotus" w:hAnsi="mylotus" w:cs="Traditional Naskh" w:hint="cs"/>
          <w:color w:val="C00000"/>
          <w:spacing w:val="-6"/>
          <w:sz w:val="32"/>
          <w:szCs w:val="32"/>
        </w:rPr>
        <w:sym w:font="AGA Arabesque" w:char="F072"/>
      </w:r>
      <w:r w:rsidRPr="000B1B57">
        <w:rPr>
          <w:rFonts w:ascii="mylotus" w:hAnsi="mylotus" w:cs="Traditional Naskh" w:hint="cs"/>
          <w:spacing w:val="-6"/>
          <w:sz w:val="32"/>
          <w:szCs w:val="32"/>
          <w:rtl/>
        </w:rPr>
        <w:t>، وشرّ الأمور محدثاتها، وكل محدثةٍ بدعة، وكل بدعة ضلالة، وكل ضلالة في النار.</w:t>
      </w:r>
    </w:p>
    <w:p w:rsidR="00940A28" w:rsidRPr="0088525E" w:rsidRDefault="00940A28" w:rsidP="000B1B57">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w:t>
      </w:r>
      <w:r w:rsidRPr="0088525E">
        <w:rPr>
          <w:rFonts w:ascii="mylotus" w:hAnsi="mylotus" w:cs="Traditional Naskh" w:hint="cs"/>
          <w:sz w:val="32"/>
          <w:szCs w:val="32"/>
          <w:rtl/>
        </w:rPr>
        <w:t xml:space="preserve"> اختموا هذه العشر المباركة بالاجتهاد في باقيها؛ فإن الأعمال بالخواتيم، واستقيموا بعدها على طاعة ا</w:t>
      </w:r>
      <w:r w:rsidR="00A1582F">
        <w:rPr>
          <w:rFonts w:ascii="mylotus" w:hAnsi="mylotus" w:cs="Traditional Naskh" w:hint="cs"/>
          <w:sz w:val="32"/>
          <w:szCs w:val="32"/>
          <w:rtl/>
        </w:rPr>
        <w:t>للَّه</w:t>
      </w:r>
      <w:r w:rsidRPr="0088525E">
        <w:rPr>
          <w:rFonts w:ascii="mylotus" w:hAnsi="mylotus" w:cs="Traditional Naskh" w:hint="cs"/>
          <w:sz w:val="32"/>
          <w:szCs w:val="32"/>
          <w:rtl/>
        </w:rPr>
        <w:t>، واحذروا من معاصيه، واعلموا أن كثيراً من الناس يقعون في منكراتٍ يوم العيد، ومنها: أن بعضهم يدعو الأموات ويطوف بالقبور تعظيماً لها، وهذا من الشرك الذي حرَّمه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وأوجب لصاحبه الخلود في النار. ومنها: الكبر واحتقار الناس. ومنها الإسبال في الثياب، والمشالح، والسراويل تحت الكعبين؛ فإن ما أسفل من الكعبين في النار، وا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لا ينظر إلى مسبل إزاره, ولا يكلِّمه, ولا يُزكِّيه يوم القيامة, وله عذاب أليم</w:t>
      </w:r>
      <w:r w:rsidRPr="007B5404">
        <w:rPr>
          <w:rStyle w:val="FootnoteReference"/>
          <w:rFonts w:cs="Traditional Naskh" w:hint="cs"/>
          <w:position w:val="2"/>
          <w:sz w:val="28"/>
          <w:szCs w:val="32"/>
          <w:rtl/>
        </w:rPr>
        <w:t>(</w:t>
      </w:r>
      <w:r w:rsidRPr="007B5404">
        <w:rPr>
          <w:rStyle w:val="FootnoteReference"/>
          <w:rFonts w:cs="Traditional Naskh"/>
          <w:position w:val="2"/>
          <w:sz w:val="28"/>
          <w:szCs w:val="32"/>
          <w:rtl/>
        </w:rPr>
        <w:footnoteReference w:id="839"/>
      </w:r>
      <w:r w:rsidRPr="007B5404">
        <w:rPr>
          <w:rStyle w:val="FootnoteReference"/>
          <w:rFonts w:cs="Traditional Naskh" w:hint="cs"/>
          <w:position w:val="2"/>
          <w:sz w:val="28"/>
          <w:szCs w:val="32"/>
          <w:rtl/>
        </w:rPr>
        <w:t>)</w:t>
      </w:r>
      <w:r w:rsidRPr="0088525E">
        <w:rPr>
          <w:rFonts w:ascii="mylotus" w:hAnsi="mylotus" w:cs="Traditional Naskh" w:hint="cs"/>
          <w:sz w:val="32"/>
          <w:szCs w:val="32"/>
          <w:rtl/>
        </w:rPr>
        <w:t>. و</w:t>
      </w:r>
      <w:r w:rsidRPr="0088525E">
        <w:rPr>
          <w:rFonts w:ascii="mylotus" w:hAnsi="mylotus" w:cs="Traditional Naskh" w:hint="cs"/>
          <w:b/>
          <w:bCs/>
          <w:sz w:val="32"/>
          <w:szCs w:val="32"/>
          <w:rtl/>
        </w:rPr>
        <w:t>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000B1B57" w:rsidRPr="000B1B57">
        <w:rPr>
          <w:rFonts w:ascii="mylotus" w:hAnsi="mylotus" w:cs="Traditional Naskh" w:hint="cs"/>
          <w:color w:val="C00000"/>
          <w:sz w:val="32"/>
          <w:szCs w:val="32"/>
        </w:rPr>
        <w:sym w:font="AGA Arabesque" w:char="F055"/>
      </w:r>
      <w:r w:rsidR="000B1B57">
        <w:rPr>
          <w:rFonts w:ascii="mylotus" w:hAnsi="mylotus" w:cs="Traditional Naskh" w:hint="cs"/>
          <w:b/>
          <w:bCs/>
          <w:sz w:val="32"/>
          <w:szCs w:val="32"/>
          <w:rtl/>
        </w:rPr>
        <w:t xml:space="preserve"> </w:t>
      </w:r>
      <w:r w:rsidRPr="0088525E">
        <w:rPr>
          <w:rFonts w:ascii="mylotus" w:hAnsi="mylotus" w:cs="Traditional Naskh" w:hint="cs"/>
          <w:b/>
          <w:bCs/>
          <w:sz w:val="32"/>
          <w:szCs w:val="32"/>
          <w:rtl/>
        </w:rPr>
        <w:t>لا يحب المسبلين</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840"/>
      </w:r>
      <w:r w:rsidRPr="007B5404">
        <w:rPr>
          <w:rFonts w:ascii="mylotus" w:hAnsi="mylotus" w:cs="Traditional Naskh" w:hint="cs"/>
          <w:position w:val="2"/>
          <w:sz w:val="32"/>
          <w:szCs w:val="32"/>
          <w:rtl/>
        </w:rPr>
        <w:t>)</w:t>
      </w:r>
      <w:r w:rsidRPr="0088525E">
        <w:rPr>
          <w:rFonts w:ascii="mylotus" w:hAnsi="mylotus" w:cs="Traditional Naskh" w:hint="cs"/>
          <w:sz w:val="32"/>
          <w:szCs w:val="32"/>
          <w:rtl/>
        </w:rPr>
        <w:t xml:space="preserve">، ومن المنكرات ضرب المزامير والمعازف الغنائية، وهذا ينبت النفاق </w:t>
      </w:r>
      <w:r w:rsidRPr="0088525E">
        <w:rPr>
          <w:rFonts w:ascii="mylotus" w:hAnsi="mylotus" w:cs="Traditional Naskh" w:hint="cs"/>
          <w:spacing w:val="-6"/>
          <w:sz w:val="32"/>
          <w:szCs w:val="32"/>
          <w:rtl/>
        </w:rPr>
        <w:t xml:space="preserve">في القلوب، كما ينبت الماء الزرع. ومن المنكرات حلق اللحى وتقصيرها ومعصية النبي </w:t>
      </w:r>
      <w:r w:rsidR="000B1B57" w:rsidRPr="000B1B57">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بذلك. ومنها مصافحة النساء من غير المحارم. ومن المنكرات: التشبُّه بالكفار والمشركين في الملابس والأعياد وغير ذلك، ومنها تشبه الرجال بالنساء والنساء بالرجال، وقد لعن رسول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w:t>
      </w:r>
      <w:r w:rsidR="000B1B57" w:rsidRPr="000B1B57">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من فعل ذلك، ومن المنكرات في الأعياد الخلوة بالمرأة الأجنبية، وتبرُّج النساء وخروجهن من البيوت إلى الأسواق، ومن المنكرات التبذير والإسراف، وا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لا يحب المسرفين، ومن المنكرات قطيعة الأرحام وعدم الاعتناء بالفقراء والمساكين.</w:t>
      </w:r>
    </w:p>
    <w:p w:rsidR="00940A28" w:rsidRPr="000B1B57" w:rsidRDefault="00940A28" w:rsidP="006749D3">
      <w:pPr>
        <w:widowControl w:val="0"/>
        <w:spacing w:after="0" w:line="216" w:lineRule="auto"/>
        <w:ind w:firstLine="284"/>
        <w:jc w:val="lowKashida"/>
        <w:rPr>
          <w:rFonts w:ascii="mylotus" w:hAnsi="mylotus" w:cs="Traditional Naskh"/>
          <w:spacing w:val="-6"/>
          <w:sz w:val="32"/>
          <w:szCs w:val="32"/>
          <w:rtl/>
        </w:rPr>
      </w:pPr>
      <w:r w:rsidRPr="000B1B57">
        <w:rPr>
          <w:rFonts w:ascii="mylotus" w:hAnsi="mylotus" w:cs="Traditional Naskh" w:hint="cs"/>
          <w:spacing w:val="-6"/>
          <w:sz w:val="32"/>
          <w:szCs w:val="32"/>
          <w:rtl/>
        </w:rPr>
        <w:lastRenderedPageBreak/>
        <w:t>فاتقوا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 xml:space="preserve"> يا عباد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 واتقوا غضبه وسخطه، وعقابه، والتزموا بطاعته تعالى.</w:t>
      </w:r>
    </w:p>
    <w:p w:rsidR="00940A28" w:rsidRPr="0088525E" w:rsidRDefault="00940A28" w:rsidP="000B1B57">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ورضي عن أصحابه: أبي بكر، وعمر، وعثمان، وعلي، وعن سائر أصحاب نبينا أجمعين، وعنا معهم برحمتك يا أرحم الراحمين.</w:t>
      </w:r>
    </w:p>
    <w:p w:rsidR="00940A28" w:rsidRPr="000B1B57" w:rsidRDefault="00940A28" w:rsidP="006749D3">
      <w:pPr>
        <w:widowControl w:val="0"/>
        <w:spacing w:after="0" w:line="216" w:lineRule="auto"/>
        <w:ind w:firstLine="284"/>
        <w:jc w:val="lowKashida"/>
        <w:rPr>
          <w:rFonts w:ascii="mylotus" w:hAnsi="mylotus" w:cs="Traditional Naskh"/>
          <w:spacing w:val="-6"/>
          <w:sz w:val="32"/>
          <w:szCs w:val="32"/>
          <w:rtl/>
        </w:rPr>
      </w:pPr>
      <w:r w:rsidRPr="000B1B57">
        <w:rPr>
          <w:rFonts w:ascii="mylotus" w:hAnsi="mylotus" w:cs="Traditional Naskh" w:hint="cs"/>
          <w:spacing w:val="-6"/>
          <w:sz w:val="32"/>
          <w:szCs w:val="32"/>
          <w:rtl/>
        </w:rPr>
        <w:t>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م أعز الإسلام والمسلمين، وأذل الشرك والمشركين، وانصر عبادك المؤمنين،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م اجعلنا لك طائعين ولنبيك متبعين، برحمتك يا أرحم الراحمين،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م تقبَّل منَّا، واغفر لنا، وارحمنا، واعفُ عنَّا، ياذا الجلال والإكرام.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م اغفر للمسلمين والمسلمات، والمؤمنين والمؤمنات، الأحياء منهم والأموات.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م اغفر لأمواتنا وأموات المسلمين برحمتك يا أرحم الراحمين.</w:t>
      </w:r>
    </w:p>
    <w:p w:rsidR="00940A28" w:rsidRDefault="00940A28" w:rsidP="000B1B57">
      <w:pPr>
        <w:widowControl w:val="0"/>
        <w:spacing w:after="0" w:line="216" w:lineRule="auto"/>
        <w:ind w:firstLine="284"/>
        <w:jc w:val="lowKashida"/>
        <w:rPr>
          <w:rFonts w:ascii="mylotus" w:hAnsi="mylotus" w:cs="Traditional Naskh"/>
          <w:spacing w:val="-6"/>
          <w:sz w:val="32"/>
          <w:szCs w:val="32"/>
          <w:rtl/>
        </w:rPr>
      </w:pPr>
      <w:r w:rsidRPr="000B1B57">
        <w:rPr>
          <w:rFonts w:ascii="mylotus" w:hAnsi="mylotus" w:cs="Traditional Naskh" w:hint="cs"/>
          <w:spacing w:val="-6"/>
          <w:sz w:val="32"/>
          <w:szCs w:val="32"/>
          <w:rtl/>
        </w:rPr>
        <w:t>عباد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 xml:space="preserve">: </w:t>
      </w:r>
      <w:r w:rsidR="000B1B57" w:rsidRPr="000B1B57">
        <w:rPr>
          <w:rFonts w:ascii="Traditional Arabic" w:hAnsi="Traditional Arabic" w:cs="Traditional Arabic"/>
          <w:color w:val="C00000"/>
          <w:spacing w:val="-6"/>
          <w:sz w:val="32"/>
          <w:szCs w:val="32"/>
          <w:rtl/>
        </w:rPr>
        <w:t>﴿</w:t>
      </w:r>
      <w:r w:rsidR="000B1B57" w:rsidRPr="000B1B57">
        <w:rPr>
          <w:rFonts w:ascii="HQPB2" w:hAnsi="HQPB2" w:cs="Traditional Naskh" w:hint="eastAsia"/>
          <w:b/>
          <w:bCs/>
          <w:color w:val="282828"/>
          <w:spacing w:val="-6"/>
          <w:sz w:val="32"/>
          <w:szCs w:val="32"/>
          <w:rtl/>
        </w:rPr>
        <w:t>إِنَّ</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اللَّهَ</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يَأْمُرُ</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بِالْعَدْلِ</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وَالْإِحْسَانِ</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وَإِيتَاءِ</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ذِي</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الْقُرْبَى</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وَيَنْهَى</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عَنِ</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الْفَحْشَاءِ</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وَالْمُنْكَرِ</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وَالْبَغْيِ</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يَعِظُكُمْ</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لَعَلَّكُمْ</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تَذَكَّرُونَ</w:t>
      </w:r>
      <w:r w:rsidR="000B1B57" w:rsidRPr="000B1B57">
        <w:rPr>
          <w:rFonts w:ascii="Traditional Arabic" w:hAnsi="Traditional Arabic" w:cs="Traditional Arabic"/>
          <w:color w:val="C00000"/>
          <w:spacing w:val="-6"/>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1"/>
      </w:r>
      <w:r w:rsidRPr="00214F23">
        <w:rPr>
          <w:rStyle w:val="FootnoteReference"/>
          <w:rFonts w:cs="Traditional Naskh" w:hint="cs"/>
          <w:sz w:val="32"/>
          <w:szCs w:val="32"/>
          <w:rtl/>
        </w:rPr>
        <w:t>)</w:t>
      </w:r>
      <w:r w:rsidRPr="000B1B57">
        <w:rPr>
          <w:rFonts w:ascii="HQPB2" w:hAnsi="HQPB2" w:cs="Traditional Naskh"/>
          <w:color w:val="282828"/>
          <w:spacing w:val="-6"/>
          <w:sz w:val="32"/>
          <w:szCs w:val="32"/>
          <w:rtl/>
        </w:rPr>
        <w:t xml:space="preserve"> </w:t>
      </w:r>
      <w:r w:rsidRPr="000B1B57">
        <w:rPr>
          <w:rFonts w:ascii="mylotus" w:hAnsi="mylotus" w:cs="Traditional Naskh" w:hint="cs"/>
          <w:spacing w:val="-6"/>
          <w:sz w:val="32"/>
          <w:szCs w:val="32"/>
          <w:rtl/>
        </w:rPr>
        <w:t>.  فاذكروا ا</w:t>
      </w:r>
      <w:r w:rsidR="00A1582F" w:rsidRPr="000B1B57">
        <w:rPr>
          <w:rFonts w:ascii="mylotus" w:hAnsi="mylotus" w:cs="Traditional Naskh" w:hint="cs"/>
          <w:spacing w:val="-6"/>
          <w:sz w:val="32"/>
          <w:szCs w:val="32"/>
          <w:rtl/>
        </w:rPr>
        <w:t>للَّه</w:t>
      </w:r>
      <w:r w:rsidRPr="000B1B57">
        <w:rPr>
          <w:rFonts w:ascii="mylotus" w:hAnsi="mylotus" w:cs="Traditional Naskh" w:hint="cs"/>
          <w:spacing w:val="-6"/>
          <w:sz w:val="32"/>
          <w:szCs w:val="32"/>
          <w:rtl/>
        </w:rPr>
        <w:t xml:space="preserve"> تعالى يذكركم، واشكروه على نعمه يزدكم، </w:t>
      </w:r>
      <w:r w:rsidR="000B1B57" w:rsidRPr="000B1B57">
        <w:rPr>
          <w:rFonts w:ascii="Traditional Arabic" w:hAnsi="Traditional Arabic" w:cs="Traditional Arabic"/>
          <w:color w:val="C00000"/>
          <w:spacing w:val="-6"/>
          <w:sz w:val="32"/>
          <w:szCs w:val="32"/>
          <w:rtl/>
        </w:rPr>
        <w:t>﴿</w:t>
      </w:r>
      <w:r w:rsidR="000B1B57" w:rsidRPr="000B1B57">
        <w:rPr>
          <w:rFonts w:ascii="HQPB2" w:hAnsi="HQPB2" w:cs="Traditional Naskh" w:hint="eastAsia"/>
          <w:b/>
          <w:bCs/>
          <w:color w:val="282828"/>
          <w:spacing w:val="-6"/>
          <w:sz w:val="32"/>
          <w:szCs w:val="32"/>
          <w:rtl/>
        </w:rPr>
        <w:t>وَلَذِكْرُ</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اللَّهِ</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أَكْبَرُ</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وَاللَّهُ</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يَعْلَمُ</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مَا</w:t>
      </w:r>
      <w:r w:rsidR="000B1B57" w:rsidRPr="000B1B57">
        <w:rPr>
          <w:rFonts w:ascii="HQPB2" w:hAnsi="HQPB2" w:cs="Traditional Naskh"/>
          <w:b/>
          <w:bCs/>
          <w:color w:val="282828"/>
          <w:spacing w:val="-6"/>
          <w:sz w:val="32"/>
          <w:szCs w:val="32"/>
          <w:rtl/>
        </w:rPr>
        <w:t xml:space="preserve"> </w:t>
      </w:r>
      <w:r w:rsidR="000B1B57" w:rsidRPr="000B1B57">
        <w:rPr>
          <w:rFonts w:ascii="HQPB2" w:hAnsi="HQPB2" w:cs="Traditional Naskh" w:hint="eastAsia"/>
          <w:b/>
          <w:bCs/>
          <w:color w:val="282828"/>
          <w:spacing w:val="-6"/>
          <w:sz w:val="32"/>
          <w:szCs w:val="32"/>
          <w:rtl/>
        </w:rPr>
        <w:t>تَصْنَعُونَ</w:t>
      </w:r>
      <w:r w:rsidR="000B1B57" w:rsidRPr="000B1B57">
        <w:rPr>
          <w:rFonts w:ascii="Traditional Arabic" w:hAnsi="Traditional Arabic" w:cs="Traditional Arabic"/>
          <w:color w:val="C00000"/>
          <w:spacing w:val="-6"/>
          <w:sz w:val="32"/>
          <w:szCs w:val="32"/>
          <w:rtl/>
        </w:rPr>
        <w:t>﴾</w:t>
      </w:r>
      <w:r w:rsidRPr="00214F23">
        <w:rPr>
          <w:rStyle w:val="FootnoteReference"/>
          <w:rFonts w:cs="Traditional Naskh" w:hint="cs"/>
          <w:sz w:val="32"/>
          <w:szCs w:val="32"/>
          <w:rtl/>
        </w:rPr>
        <w:t>(4)</w:t>
      </w:r>
      <w:r w:rsidRPr="000B1B57">
        <w:rPr>
          <w:rFonts w:ascii="mylotus" w:hAnsi="mylotus" w:cs="Traditional Naskh" w:hint="cs"/>
          <w:spacing w:val="-6"/>
          <w:sz w:val="32"/>
          <w:szCs w:val="32"/>
          <w:rtl/>
        </w:rPr>
        <w:t>.</w:t>
      </w:r>
    </w:p>
    <w:p w:rsidR="00214F23" w:rsidRDefault="00214F23" w:rsidP="000B1B57">
      <w:pPr>
        <w:widowControl w:val="0"/>
        <w:spacing w:after="0" w:line="216" w:lineRule="auto"/>
        <w:ind w:firstLine="284"/>
        <w:jc w:val="lowKashida"/>
        <w:rPr>
          <w:rFonts w:ascii="mylotus" w:hAnsi="mylotus" w:cs="Traditional Naskh"/>
          <w:spacing w:val="-6"/>
          <w:sz w:val="32"/>
          <w:szCs w:val="32"/>
          <w:rtl/>
        </w:rPr>
      </w:pPr>
    </w:p>
    <w:p w:rsidR="00214F23" w:rsidRDefault="00214F23" w:rsidP="000B1B57">
      <w:pPr>
        <w:widowControl w:val="0"/>
        <w:spacing w:after="0" w:line="216" w:lineRule="auto"/>
        <w:ind w:firstLine="284"/>
        <w:jc w:val="lowKashida"/>
        <w:rPr>
          <w:rFonts w:ascii="mylotus" w:hAnsi="mylotus" w:cs="Traditional Naskh"/>
          <w:spacing w:val="-6"/>
          <w:sz w:val="32"/>
          <w:szCs w:val="32"/>
          <w:rtl/>
        </w:rPr>
      </w:pPr>
    </w:p>
    <w:p w:rsidR="00214F23" w:rsidRPr="00A27970" w:rsidRDefault="00214F23" w:rsidP="00214F23">
      <w:pPr>
        <w:pStyle w:val="2"/>
        <w:keepNext w:val="0"/>
        <w:spacing w:after="40" w:line="216" w:lineRule="auto"/>
        <w:ind w:firstLine="0"/>
        <w:jc w:val="center"/>
        <w:rPr>
          <w:b w:val="0"/>
          <w:bCs w:val="0"/>
          <w:color w:val="C00000"/>
          <w:lang w:eastAsia="en-US"/>
        </w:rPr>
      </w:pPr>
      <w:bookmarkStart w:id="120" w:name="_Toc520822081"/>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20"/>
    </w:p>
    <w:p w:rsidR="00214F23" w:rsidRPr="000B1B57" w:rsidRDefault="00214F23" w:rsidP="000B1B57">
      <w:pPr>
        <w:widowControl w:val="0"/>
        <w:spacing w:after="0" w:line="216" w:lineRule="auto"/>
        <w:ind w:firstLine="284"/>
        <w:jc w:val="lowKashida"/>
        <w:rPr>
          <w:rFonts w:ascii="mylotus" w:hAnsi="mylotus" w:cs="Traditional Naskh"/>
          <w:spacing w:val="-6"/>
          <w:sz w:val="32"/>
          <w:szCs w:val="32"/>
          <w:rtl/>
        </w:rPr>
      </w:pPr>
    </w:p>
    <w:p w:rsidR="00940A28" w:rsidRPr="0088525E" w:rsidRDefault="00940A28"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940A28" w:rsidRPr="009C2FEC" w:rsidRDefault="00E75E6C" w:rsidP="00E75E6C">
      <w:pPr>
        <w:pStyle w:val="4"/>
        <w:rPr>
          <w:rFonts w:cs="KFGQPC Uthman Taha Naskh"/>
          <w:rtl/>
        </w:rPr>
      </w:pPr>
      <w:bookmarkStart w:id="121" w:name="_Toc520822082"/>
      <w:r w:rsidRPr="009C2FEC">
        <w:rPr>
          <w:rFonts w:cs="KFGQPC Uthman Taha Naskh" w:hint="cs"/>
          <w:rtl/>
        </w:rPr>
        <w:lastRenderedPageBreak/>
        <w:t>28-</w:t>
      </w:r>
      <w:r w:rsidR="00940A28" w:rsidRPr="009C2FEC">
        <w:rPr>
          <w:rFonts w:cs="KFGQPC Uthman Taha Naskh" w:hint="cs"/>
          <w:rtl/>
        </w:rPr>
        <w:t xml:space="preserve">قصة موسى </w:t>
      </w:r>
      <w:r w:rsidR="009C2FEC">
        <w:rPr>
          <w:rFonts w:ascii="Segoe UI Symbol" w:hAnsi="Segoe UI Symbol" w:cstheme="minorBidi" w:hint="cs"/>
          <w:sz w:val="22"/>
          <w:szCs w:val="22"/>
          <w:rtl/>
          <w:lang w:bidi="ar-EG"/>
        </w:rPr>
        <w:t>عليه السلام</w:t>
      </w:r>
      <w:r w:rsidR="00940A28" w:rsidRPr="009C2FEC">
        <w:rPr>
          <w:rFonts w:cs="KFGQPC Uthman Taha Naskh" w:hint="cs"/>
          <w:rtl/>
        </w:rPr>
        <w:t xml:space="preserve"> مع فرعون وفضل صيام عاشوراء</w:t>
      </w:r>
      <w:bookmarkEnd w:id="121"/>
    </w:p>
    <w:p w:rsidR="00B84917" w:rsidRDefault="00B84917" w:rsidP="000B1B57">
      <w:pPr>
        <w:pStyle w:val="4"/>
        <w:rPr>
          <w:rFonts w:ascii="mylotus" w:hAnsi="mylotus" w:cs="Traditional Naskh"/>
          <w:sz w:val="32"/>
          <w:szCs w:val="32"/>
          <w:rtl/>
        </w:rPr>
      </w:pPr>
      <w:bookmarkStart w:id="122" w:name="_Toc520822083"/>
      <w:r>
        <w:rPr>
          <w:rFonts w:hint="cs"/>
          <w:rtl/>
        </w:rPr>
        <w:t>الخطبة الأولى</w:t>
      </w:r>
      <w:bookmarkEnd w:id="122"/>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وسلم تسليماً كثيراً، أما بعد:</w:t>
      </w:r>
    </w:p>
    <w:p w:rsidR="00940A28" w:rsidRPr="000B1B57" w:rsidRDefault="00940A28" w:rsidP="00214F23">
      <w:pPr>
        <w:widowControl w:val="0"/>
        <w:spacing w:after="0" w:line="192" w:lineRule="auto"/>
        <w:ind w:firstLine="284"/>
        <w:jc w:val="lowKashida"/>
        <w:rPr>
          <w:rFonts w:ascii="mylotus" w:hAnsi="mylotus" w:cs="Traditional Naskh"/>
          <w:spacing w:val="-10"/>
          <w:sz w:val="32"/>
          <w:szCs w:val="32"/>
          <w:rtl/>
        </w:rPr>
      </w:pPr>
      <w:r w:rsidRPr="000B1B57">
        <w:rPr>
          <w:rFonts w:ascii="mylotus" w:hAnsi="mylotus" w:cs="Traditional Naskh" w:hint="cs"/>
          <w:spacing w:val="-10"/>
          <w:sz w:val="32"/>
          <w:szCs w:val="32"/>
          <w:rtl/>
        </w:rPr>
        <w:t>عباد ا</w:t>
      </w:r>
      <w:r w:rsidR="00A1582F" w:rsidRPr="000B1B57">
        <w:rPr>
          <w:rFonts w:ascii="mylotus" w:hAnsi="mylotus" w:cs="Traditional Naskh" w:hint="cs"/>
          <w:spacing w:val="-10"/>
          <w:sz w:val="32"/>
          <w:szCs w:val="32"/>
          <w:rtl/>
        </w:rPr>
        <w:t>للَّه</w:t>
      </w:r>
      <w:r w:rsidRPr="000B1B57">
        <w:rPr>
          <w:rFonts w:ascii="mylotus" w:hAnsi="mylotus" w:cs="Traditional Naskh" w:hint="cs"/>
          <w:spacing w:val="-10"/>
          <w:sz w:val="32"/>
          <w:szCs w:val="32"/>
          <w:rtl/>
        </w:rPr>
        <w:t xml:space="preserve"> اتقوا ا</w:t>
      </w:r>
      <w:r w:rsidR="00A1582F" w:rsidRPr="000B1B57">
        <w:rPr>
          <w:rFonts w:ascii="mylotus" w:hAnsi="mylotus" w:cs="Traditional Naskh" w:hint="cs"/>
          <w:spacing w:val="-10"/>
          <w:sz w:val="32"/>
          <w:szCs w:val="32"/>
          <w:rtl/>
        </w:rPr>
        <w:t>للَّه</w:t>
      </w:r>
      <w:r w:rsidRPr="000B1B57">
        <w:rPr>
          <w:rFonts w:ascii="mylotus" w:hAnsi="mylotus" w:cs="Traditional Naskh" w:hint="cs"/>
          <w:spacing w:val="-10"/>
          <w:sz w:val="32"/>
          <w:szCs w:val="32"/>
          <w:rtl/>
        </w:rPr>
        <w:t xml:space="preserve"> تعالى، واعلموا أن نبيكم </w:t>
      </w:r>
      <w:r w:rsidR="000B1B57" w:rsidRPr="000B1B57">
        <w:rPr>
          <w:rFonts w:ascii="mylotus" w:hAnsi="mylotus" w:cs="Traditional Naskh" w:hint="cs"/>
          <w:color w:val="C00000"/>
          <w:spacing w:val="-10"/>
          <w:sz w:val="32"/>
          <w:szCs w:val="32"/>
        </w:rPr>
        <w:sym w:font="AGA Arabesque" w:char="F072"/>
      </w:r>
      <w:r w:rsidRPr="000B1B57">
        <w:rPr>
          <w:rFonts w:ascii="mylotus" w:hAnsi="mylotus" w:cs="Traditional Naskh" w:hint="cs"/>
          <w:spacing w:val="-10"/>
          <w:sz w:val="32"/>
          <w:szCs w:val="32"/>
          <w:rtl/>
        </w:rPr>
        <w:t xml:space="preserve"> شرع لكم ما يرفع ا</w:t>
      </w:r>
      <w:r w:rsidR="00A1582F" w:rsidRPr="000B1B57">
        <w:rPr>
          <w:rFonts w:ascii="mylotus" w:hAnsi="mylotus" w:cs="Traditional Naskh" w:hint="cs"/>
          <w:spacing w:val="-10"/>
          <w:sz w:val="32"/>
          <w:szCs w:val="32"/>
          <w:rtl/>
        </w:rPr>
        <w:t>للَّه</w:t>
      </w:r>
      <w:r w:rsidRPr="000B1B57">
        <w:rPr>
          <w:rFonts w:ascii="mylotus" w:hAnsi="mylotus" w:cs="Traditional Naskh" w:hint="cs"/>
          <w:spacing w:val="-10"/>
          <w:sz w:val="32"/>
          <w:szCs w:val="32"/>
          <w:rtl/>
        </w:rPr>
        <w:t xml:space="preserve"> به درجاتكم، ومما شرع </w:t>
      </w:r>
      <w:r w:rsidR="000B1B57" w:rsidRPr="000B1B57">
        <w:rPr>
          <w:rFonts w:ascii="mylotus" w:hAnsi="mylotus" w:cs="Traditional Naskh" w:hint="cs"/>
          <w:color w:val="C00000"/>
          <w:spacing w:val="-10"/>
          <w:sz w:val="32"/>
          <w:szCs w:val="32"/>
        </w:rPr>
        <w:sym w:font="AGA Arabesque" w:char="F072"/>
      </w:r>
      <w:r w:rsidRPr="000B1B57">
        <w:rPr>
          <w:rFonts w:ascii="mylotus" w:hAnsi="mylotus" w:cs="Traditional Naskh" w:hint="cs"/>
          <w:spacing w:val="-10"/>
          <w:sz w:val="32"/>
          <w:szCs w:val="32"/>
          <w:rtl/>
        </w:rPr>
        <w:t xml:space="preserve"> لكم صيام شهر ا</w:t>
      </w:r>
      <w:r w:rsidR="00A1582F" w:rsidRPr="000B1B57">
        <w:rPr>
          <w:rFonts w:ascii="mylotus" w:hAnsi="mylotus" w:cs="Traditional Naskh" w:hint="cs"/>
          <w:spacing w:val="-10"/>
          <w:sz w:val="32"/>
          <w:szCs w:val="32"/>
          <w:rtl/>
        </w:rPr>
        <w:t>للَّه</w:t>
      </w:r>
      <w:r w:rsidRPr="000B1B57">
        <w:rPr>
          <w:rFonts w:ascii="mylotus" w:hAnsi="mylotus" w:cs="Traditional Naskh" w:hint="cs"/>
          <w:spacing w:val="-10"/>
          <w:sz w:val="32"/>
          <w:szCs w:val="32"/>
          <w:rtl/>
        </w:rPr>
        <w:t xml:space="preserve"> المحرم، وآكد الصيام في شهر المحرم صيام يوم عاشوراء، فعن أبي هريرة </w:t>
      </w:r>
      <w:r w:rsidR="000B1B57" w:rsidRPr="000B1B57">
        <w:rPr>
          <w:rFonts w:ascii="mylotus" w:hAnsi="mylotus" w:cs="Traditional Naskh" w:hint="cs"/>
          <w:color w:val="C00000"/>
          <w:spacing w:val="-10"/>
          <w:sz w:val="32"/>
          <w:szCs w:val="32"/>
        </w:rPr>
        <w:sym w:font="AGA Arabesque" w:char="F074"/>
      </w:r>
      <w:r w:rsidRPr="000B1B57">
        <w:rPr>
          <w:rFonts w:ascii="mylotus" w:hAnsi="mylotus" w:cs="Traditional Naskh" w:hint="cs"/>
          <w:spacing w:val="-10"/>
          <w:sz w:val="32"/>
          <w:szCs w:val="32"/>
          <w:rtl/>
        </w:rPr>
        <w:t xml:space="preserve"> قال: قال رسول ا</w:t>
      </w:r>
      <w:r w:rsidR="00A1582F" w:rsidRPr="000B1B57">
        <w:rPr>
          <w:rFonts w:ascii="mylotus" w:hAnsi="mylotus" w:cs="Traditional Naskh" w:hint="cs"/>
          <w:spacing w:val="-10"/>
          <w:sz w:val="32"/>
          <w:szCs w:val="32"/>
          <w:rtl/>
        </w:rPr>
        <w:t>للَّه</w:t>
      </w:r>
      <w:r w:rsidRPr="000B1B57">
        <w:rPr>
          <w:rFonts w:ascii="mylotus" w:hAnsi="mylotus" w:cs="Traditional Naskh" w:hint="cs"/>
          <w:spacing w:val="-10"/>
          <w:sz w:val="32"/>
          <w:szCs w:val="32"/>
          <w:rtl/>
        </w:rPr>
        <w:t xml:space="preserve"> </w:t>
      </w:r>
      <w:r w:rsidR="000B1B57" w:rsidRPr="000B1B57">
        <w:rPr>
          <w:rFonts w:ascii="mylotus" w:hAnsi="mylotus" w:cs="Traditional Naskh" w:hint="cs"/>
          <w:color w:val="C00000"/>
          <w:spacing w:val="-10"/>
          <w:sz w:val="32"/>
          <w:szCs w:val="32"/>
        </w:rPr>
        <w:sym w:font="AGA Arabesque" w:char="F072"/>
      </w:r>
      <w:r w:rsidRPr="000B1B57">
        <w:rPr>
          <w:rFonts w:ascii="mylotus" w:hAnsi="mylotus" w:cs="Traditional Naskh" w:hint="cs"/>
          <w:spacing w:val="-10"/>
          <w:sz w:val="32"/>
          <w:szCs w:val="32"/>
          <w:rtl/>
        </w:rPr>
        <w:t xml:space="preserve">: </w:t>
      </w:r>
      <w:r w:rsidR="000B1B57" w:rsidRPr="000B1B57">
        <w:rPr>
          <w:rFonts w:ascii="mylotus" w:hAnsi="mylotus" w:cs="Traditional Naskh" w:hint="eastAsia"/>
          <w:b/>
          <w:bCs/>
          <w:spacing w:val="-10"/>
          <w:sz w:val="32"/>
          <w:szCs w:val="32"/>
          <w:rtl/>
        </w:rPr>
        <w:t>«</w:t>
      </w:r>
      <w:r w:rsidRPr="000B1B57">
        <w:rPr>
          <w:rFonts w:ascii="mylotus" w:hAnsi="mylotus" w:cs="Traditional Naskh" w:hint="cs"/>
          <w:b/>
          <w:bCs/>
          <w:spacing w:val="-10"/>
          <w:sz w:val="32"/>
          <w:szCs w:val="32"/>
          <w:rtl/>
        </w:rPr>
        <w:t>أفضل الصيام بعد رمضان صيام شهر ا</w:t>
      </w:r>
      <w:r w:rsidR="00A1582F" w:rsidRPr="000B1B57">
        <w:rPr>
          <w:rFonts w:ascii="mylotus" w:hAnsi="mylotus" w:cs="Traditional Naskh" w:hint="cs"/>
          <w:b/>
          <w:bCs/>
          <w:spacing w:val="-10"/>
          <w:sz w:val="32"/>
          <w:szCs w:val="32"/>
          <w:rtl/>
        </w:rPr>
        <w:t>للَّه</w:t>
      </w:r>
      <w:r w:rsidRPr="000B1B57">
        <w:rPr>
          <w:rFonts w:ascii="mylotus" w:hAnsi="mylotus" w:cs="Traditional Naskh" w:hint="cs"/>
          <w:b/>
          <w:bCs/>
          <w:spacing w:val="-10"/>
          <w:sz w:val="32"/>
          <w:szCs w:val="32"/>
          <w:rtl/>
        </w:rPr>
        <w:t xml:space="preserve"> المحرم، وأفضل الصلاة بعد الفريضة صلاة الليل</w:t>
      </w:r>
      <w:r w:rsidR="000B1B57" w:rsidRPr="000B1B57">
        <w:rPr>
          <w:rFonts w:ascii="mylotus" w:hAnsi="mylotus" w:cs="Traditional Naskh" w:hint="eastAsia"/>
          <w:b/>
          <w:bCs/>
          <w:spacing w:val="-1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2"/>
      </w:r>
      <w:r w:rsidRPr="00214F23">
        <w:rPr>
          <w:rStyle w:val="FootnoteReference"/>
          <w:rFonts w:cs="Traditional Naskh" w:hint="cs"/>
          <w:sz w:val="32"/>
          <w:szCs w:val="32"/>
          <w:rtl/>
        </w:rPr>
        <w:t>)</w:t>
      </w:r>
      <w:r w:rsidRPr="000B1B57">
        <w:rPr>
          <w:rFonts w:ascii="mylotus" w:hAnsi="mylotus" w:cs="Traditional Naskh" w:hint="cs"/>
          <w:spacing w:val="-10"/>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pacing w:val="-4"/>
          <w:sz w:val="32"/>
          <w:szCs w:val="32"/>
          <w:rtl/>
        </w:rPr>
      </w:pPr>
      <w:r w:rsidRPr="0088525E">
        <w:rPr>
          <w:rFonts w:ascii="mylotus" w:hAnsi="mylotus" w:cs="Traditional Naskh" w:hint="cs"/>
          <w:sz w:val="32"/>
          <w:szCs w:val="32"/>
          <w:rtl/>
        </w:rPr>
        <w:t xml:space="preserve">وعن أبي قتادة </w:t>
      </w:r>
      <w:r w:rsidR="000B1B57" w:rsidRPr="000B1B57">
        <w:rPr>
          <w:rFonts w:ascii="mylotus" w:hAnsi="mylotus" w:cs="Traditional Naskh" w:hint="cs"/>
          <w:color w:val="C00000"/>
          <w:sz w:val="32"/>
          <w:szCs w:val="32"/>
        </w:rPr>
        <w:sym w:font="AGA Arabesque" w:char="F074"/>
      </w:r>
      <w:r w:rsidR="000B1B57">
        <w:rPr>
          <w:rFonts w:ascii="mylotus" w:hAnsi="mylotus" w:cs="Traditional Naskh" w:hint="cs"/>
          <w:sz w:val="32"/>
          <w:szCs w:val="32"/>
          <w:rtl/>
        </w:rPr>
        <w:t xml:space="preserve"> </w:t>
      </w:r>
      <w:r w:rsidRPr="0088525E">
        <w:rPr>
          <w:rFonts w:ascii="mylotus" w:hAnsi="mylotus" w:cs="Traditional Naskh" w:hint="cs"/>
          <w:sz w:val="32"/>
          <w:szCs w:val="32"/>
          <w:rtl/>
        </w:rPr>
        <w:t xml:space="preserve">عن النبي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أنه قال: </w:t>
      </w:r>
      <w:r w:rsidR="000B1B57">
        <w:rPr>
          <w:rFonts w:ascii="mylotus" w:hAnsi="mylotus" w:cs="Traditional Naskh" w:hint="eastAsia"/>
          <w:b/>
          <w:bCs/>
          <w:sz w:val="32"/>
          <w:szCs w:val="32"/>
          <w:rtl/>
        </w:rPr>
        <w:t>«</w:t>
      </w:r>
      <w:r w:rsidRPr="0088525E">
        <w:rPr>
          <w:rFonts w:ascii="mylotus" w:hAnsi="mylotus" w:cs="Traditional Naskh" w:hint="cs"/>
          <w:b/>
          <w:bCs/>
          <w:sz w:val="32"/>
          <w:szCs w:val="32"/>
          <w:rtl/>
        </w:rPr>
        <w:t>... ثلاثٌ من كل شهر، ورمضان إلى رمضان، فهذا صيام الدهر كله، وصيام يوم عرفة أحتسب على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أن يكفِّر السنة التي قبله، والسنة التي بعده، </w:t>
      </w:r>
      <w:r w:rsidRPr="0088525E">
        <w:rPr>
          <w:rFonts w:ascii="mylotus" w:hAnsi="mylotus" w:cs="Traditional Naskh" w:hint="cs"/>
          <w:b/>
          <w:bCs/>
          <w:spacing w:val="-4"/>
          <w:sz w:val="32"/>
          <w:szCs w:val="32"/>
          <w:rtl/>
        </w:rPr>
        <w:t>وصيام يوم عاشوراء أحتسب على ا</w:t>
      </w:r>
      <w:r w:rsidR="00A1582F">
        <w:rPr>
          <w:rFonts w:ascii="mylotus" w:hAnsi="mylotus" w:cs="Traditional Naskh" w:hint="cs"/>
          <w:b/>
          <w:bCs/>
          <w:spacing w:val="-4"/>
          <w:sz w:val="32"/>
          <w:szCs w:val="32"/>
          <w:rtl/>
        </w:rPr>
        <w:t>للَّه</w:t>
      </w:r>
      <w:r w:rsidRPr="0088525E">
        <w:rPr>
          <w:rFonts w:ascii="mylotus" w:hAnsi="mylotus" w:cs="Traditional Naskh" w:hint="cs"/>
          <w:b/>
          <w:bCs/>
          <w:spacing w:val="-4"/>
          <w:sz w:val="32"/>
          <w:szCs w:val="32"/>
          <w:rtl/>
        </w:rPr>
        <w:t xml:space="preserve"> أن يكفِّر السنة التي قبله</w:t>
      </w:r>
      <w:r w:rsidR="000B1B57">
        <w:rPr>
          <w:rFonts w:ascii="mylotus" w:hAnsi="mylotus" w:cs="Traditional Naskh" w:hint="eastAsia"/>
          <w:b/>
          <w:bCs/>
          <w:spacing w:val="-4"/>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3"/>
      </w:r>
      <w:r w:rsidRPr="00214F23">
        <w:rPr>
          <w:rStyle w:val="FootnoteReference"/>
          <w:rFonts w:cs="Traditional Naskh" w:hint="cs"/>
          <w:sz w:val="32"/>
          <w:szCs w:val="32"/>
          <w:rtl/>
        </w:rPr>
        <w:t>)</w:t>
      </w:r>
      <w:r w:rsidRPr="0088525E">
        <w:rPr>
          <w:rFonts w:ascii="mylotus" w:hAnsi="mylotus" w:cs="Traditional Naskh" w:hint="cs"/>
          <w:spacing w:val="-4"/>
          <w:sz w:val="32"/>
          <w:szCs w:val="32"/>
          <w:rtl/>
        </w:rPr>
        <w:t xml:space="preserve">. وعن عائشة </w:t>
      </w:r>
      <w:r w:rsidR="000B1B57" w:rsidRPr="000B1B57">
        <w:rPr>
          <w:rFonts w:ascii="mylotus" w:hAnsi="mylotus" w:cs="CTraditional Arabic" w:hint="cs"/>
          <w:color w:val="C00000"/>
          <w:spacing w:val="-4"/>
          <w:sz w:val="28"/>
          <w:szCs w:val="28"/>
          <w:rtl/>
          <w:lang w:bidi="ar"/>
        </w:rPr>
        <w:t>ل</w:t>
      </w:r>
      <w:r w:rsidRPr="0088525E">
        <w:rPr>
          <w:rFonts w:ascii="mylotus" w:hAnsi="mylotus" w:cs="Traditional Naskh" w:hint="cs"/>
          <w:spacing w:val="-4"/>
          <w:sz w:val="32"/>
          <w:szCs w:val="32"/>
          <w:rtl/>
        </w:rPr>
        <w:t xml:space="preserve"> قالت: </w:t>
      </w:r>
      <w:r w:rsidR="000B1B57">
        <w:rPr>
          <w:rFonts w:ascii="mylotus" w:hAnsi="mylotus" w:cs="Traditional Naskh" w:hint="eastAsia"/>
          <w:spacing w:val="-4"/>
          <w:sz w:val="32"/>
          <w:szCs w:val="32"/>
          <w:rtl/>
        </w:rPr>
        <w:t>«</w:t>
      </w:r>
      <w:r w:rsidRPr="0088525E">
        <w:rPr>
          <w:rFonts w:ascii="mylotus" w:hAnsi="mylotus" w:cs="Traditional Naskh" w:hint="cs"/>
          <w:spacing w:val="-4"/>
          <w:sz w:val="32"/>
          <w:szCs w:val="32"/>
          <w:rtl/>
        </w:rPr>
        <w:t>كانت قريش تصوم يوم عاشوراء في الجاهلية، وكان رسول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w:t>
      </w:r>
      <w:r w:rsidR="000B1B57" w:rsidRPr="000B1B57">
        <w:rPr>
          <w:rFonts w:ascii="mylotus" w:hAnsi="mylotus" w:cs="Traditional Naskh" w:hint="cs"/>
          <w:color w:val="C00000"/>
          <w:spacing w:val="-4"/>
          <w:sz w:val="32"/>
          <w:szCs w:val="32"/>
        </w:rPr>
        <w:sym w:font="AGA Arabesque" w:char="F072"/>
      </w:r>
      <w:r w:rsidRPr="0088525E">
        <w:rPr>
          <w:rFonts w:ascii="mylotus" w:hAnsi="mylotus" w:cs="Traditional Naskh" w:hint="cs"/>
          <w:spacing w:val="-4"/>
          <w:sz w:val="32"/>
          <w:szCs w:val="32"/>
          <w:rtl/>
        </w:rPr>
        <w:t xml:space="preserve"> يصومه، فلما هاجر إلى المدينة صامه...</w:t>
      </w:r>
      <w:r w:rsidR="000B1B57">
        <w:rPr>
          <w:rFonts w:ascii="mylotus" w:hAnsi="mylotus" w:cs="Traditional Naskh" w:hint="eastAsia"/>
          <w:spacing w:val="-4"/>
          <w:sz w:val="32"/>
          <w:szCs w:val="32"/>
          <w:rtl/>
        </w:rPr>
        <w:t>»</w:t>
      </w:r>
      <w:r w:rsidRPr="0088525E">
        <w:rPr>
          <w:rFonts w:ascii="mylotus" w:hAnsi="mylotus" w:cs="Traditional Naskh" w:hint="cs"/>
          <w:spacing w:val="-4"/>
          <w:sz w:val="32"/>
          <w:szCs w:val="32"/>
          <w:rtl/>
        </w:rPr>
        <w:t xml:space="preserve"> الحديث</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4"/>
      </w:r>
      <w:r w:rsidRPr="00214F23">
        <w:rPr>
          <w:rStyle w:val="FootnoteReference"/>
          <w:rFonts w:cs="Traditional Naskh" w:hint="cs"/>
          <w:sz w:val="32"/>
          <w:szCs w:val="32"/>
          <w:rtl/>
        </w:rPr>
        <w:t>)</w:t>
      </w:r>
      <w:r w:rsidRPr="0088525E">
        <w:rPr>
          <w:rFonts w:ascii="mylotus" w:hAnsi="mylotus" w:cs="Traditional Naskh" w:hint="cs"/>
          <w:spacing w:val="-4"/>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ابن عباس </w:t>
      </w:r>
      <w:r w:rsidR="000B1B57" w:rsidRPr="000B1B57">
        <w:rPr>
          <w:rFonts w:ascii="Traditional Arabic" w:hAnsi="Traditional Arabic" w:cs="CTraditional Arabic" w:hint="cs"/>
          <w:color w:val="C00000"/>
          <w:sz w:val="32"/>
          <w:szCs w:val="28"/>
          <w:rtl/>
          <w:lang w:bidi="ar"/>
        </w:rPr>
        <w:t>ب</w:t>
      </w:r>
      <w:r w:rsidRPr="000B1B57">
        <w:rPr>
          <w:rFonts w:ascii="mylotus" w:hAnsi="mylotus" w:cs="Traditional Naskh" w:hint="cs"/>
          <w:color w:val="C00000"/>
          <w:sz w:val="32"/>
          <w:szCs w:val="32"/>
          <w:rtl/>
        </w:rPr>
        <w:t xml:space="preserve"> </w:t>
      </w:r>
      <w:r w:rsidRPr="0088525E">
        <w:rPr>
          <w:rFonts w:ascii="mylotus" w:hAnsi="mylotus" w:cs="Traditional Naskh" w:hint="cs"/>
          <w:sz w:val="32"/>
          <w:szCs w:val="32"/>
          <w:rtl/>
        </w:rPr>
        <w:t>أنه قال: حين صام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يوم عاشوراء وأمر بصيامه، قالوا: يا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إنه يومٌ تعظِّمه اليهودُ والنصارى، فقال: </w:t>
      </w:r>
      <w:r w:rsidR="000B1B57">
        <w:rPr>
          <w:rFonts w:ascii="mylotus" w:hAnsi="mylotus" w:cs="Traditional Naskh" w:hint="eastAsia"/>
          <w:b/>
          <w:bCs/>
          <w:sz w:val="32"/>
          <w:szCs w:val="32"/>
          <w:rtl/>
        </w:rPr>
        <w:t>«</w:t>
      </w:r>
      <w:r w:rsidRPr="0088525E">
        <w:rPr>
          <w:rFonts w:ascii="mylotus" w:hAnsi="mylotus" w:cs="Traditional Naskh" w:hint="cs"/>
          <w:b/>
          <w:bCs/>
          <w:sz w:val="32"/>
          <w:szCs w:val="32"/>
          <w:rtl/>
        </w:rPr>
        <w:t>لئن بقيتُ إلى قابلٍ لأصومنَّ التاسع</w:t>
      </w:r>
      <w:r w:rsidR="000B1B57">
        <w:rPr>
          <w:rFonts w:ascii="mylotus" w:hAnsi="mylotus" w:cs="Traditional Naskh" w:hint="eastAsia"/>
          <w:b/>
          <w:bCs/>
          <w:sz w:val="32"/>
          <w:szCs w:val="32"/>
          <w:rtl/>
        </w:rPr>
        <w:t>»</w:t>
      </w:r>
      <w:r w:rsidRPr="0088525E">
        <w:rPr>
          <w:rFonts w:ascii="mylotus" w:hAnsi="mylotus" w:cs="Traditional Naskh" w:hint="cs"/>
          <w:sz w:val="32"/>
          <w:szCs w:val="32"/>
          <w:rtl/>
        </w:rPr>
        <w:t xml:space="preserve"> يعني مع العاشر، فلم يأتِ العام المقبل حتى توفي رسول ا</w:t>
      </w:r>
      <w:r w:rsidR="00A1582F">
        <w:rPr>
          <w:rFonts w:ascii="mylotus" w:hAnsi="mylotus" w:cs="Traditional Naskh" w:hint="cs"/>
          <w:sz w:val="32"/>
          <w:szCs w:val="32"/>
          <w:rtl/>
        </w:rPr>
        <w:t>للَّه</w:t>
      </w:r>
      <w:r w:rsidR="000B1B57">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000B1B57">
        <w:rPr>
          <w:rFonts w:ascii="mylotus" w:hAnsi="mylotus" w:cs="Traditional Naskh" w:hint="eastAsia"/>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5"/>
      </w:r>
      <w:r w:rsidRPr="00214F2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ابن عباس </w:t>
      </w:r>
      <w:r w:rsidR="000B1B57" w:rsidRPr="000B1B57">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قال: قدِمَ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المدينة فوجد اليهود </w:t>
      </w:r>
      <w:r w:rsidRPr="0088525E">
        <w:rPr>
          <w:rFonts w:ascii="mylotus" w:hAnsi="mylotus" w:cs="Traditional Naskh" w:hint="cs"/>
          <w:sz w:val="32"/>
          <w:szCs w:val="32"/>
          <w:rtl/>
        </w:rPr>
        <w:lastRenderedPageBreak/>
        <w:t>يصومون يومَ عاشوراء، فقال لهم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0B1B57">
        <w:rPr>
          <w:rFonts w:ascii="mylotus" w:hAnsi="mylotus" w:cs="Traditional Naskh" w:hint="eastAsia"/>
          <w:b/>
          <w:bCs/>
          <w:sz w:val="32"/>
          <w:szCs w:val="32"/>
          <w:rtl/>
        </w:rPr>
        <w:t>«</w:t>
      </w:r>
      <w:r w:rsidRPr="0088525E">
        <w:rPr>
          <w:rFonts w:ascii="mylotus" w:hAnsi="mylotus" w:cs="Traditional Naskh" w:hint="cs"/>
          <w:b/>
          <w:bCs/>
          <w:sz w:val="32"/>
          <w:szCs w:val="32"/>
          <w:rtl/>
        </w:rPr>
        <w:t>ما هذا اليوم الذي تصومونه؟</w:t>
      </w:r>
      <w:r w:rsidR="000B1B57">
        <w:rPr>
          <w:rFonts w:ascii="mylotus" w:hAnsi="mylotus" w:cs="Traditional Naskh" w:hint="eastAsia"/>
          <w:b/>
          <w:bCs/>
          <w:sz w:val="32"/>
          <w:szCs w:val="32"/>
          <w:rtl/>
        </w:rPr>
        <w:t>»</w:t>
      </w:r>
      <w:r w:rsidRPr="0088525E">
        <w:rPr>
          <w:rFonts w:ascii="mylotus" w:hAnsi="mylotus" w:cs="Traditional Naskh" w:hint="cs"/>
          <w:sz w:val="32"/>
          <w:szCs w:val="32"/>
          <w:rtl/>
        </w:rPr>
        <w:t xml:space="preserve"> قالوا: هذا يومٌ عظيمٌ أنجى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فيه موسى وقومه، وغرَّق فرعون وقومه فصامه موسى شكراً فنحن نصومه، فقال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0B1B57">
        <w:rPr>
          <w:rFonts w:ascii="mylotus" w:hAnsi="mylotus" w:cs="Traditional Naskh" w:hint="eastAsia"/>
          <w:sz w:val="32"/>
          <w:szCs w:val="32"/>
          <w:rtl/>
        </w:rPr>
        <w:t>«</w:t>
      </w:r>
      <w:r w:rsidRPr="0088525E">
        <w:rPr>
          <w:rFonts w:ascii="mylotus" w:hAnsi="mylotus" w:cs="Traditional Naskh" w:hint="cs"/>
          <w:b/>
          <w:bCs/>
          <w:sz w:val="32"/>
          <w:szCs w:val="32"/>
          <w:rtl/>
        </w:rPr>
        <w:t>فنحن أحقُّ وأولى بموسى منكم</w:t>
      </w:r>
      <w:r w:rsidR="000B1B57">
        <w:rPr>
          <w:rFonts w:ascii="mylotus" w:hAnsi="mylotus" w:cs="Traditional Naskh" w:hint="eastAsia"/>
          <w:b/>
          <w:bCs/>
          <w:sz w:val="32"/>
          <w:szCs w:val="32"/>
          <w:rtl/>
        </w:rPr>
        <w:t>»</w:t>
      </w:r>
      <w:r w:rsidRPr="0088525E">
        <w:rPr>
          <w:rFonts w:ascii="mylotus" w:hAnsi="mylotus" w:cs="Traditional Naskh" w:hint="cs"/>
          <w:sz w:val="32"/>
          <w:szCs w:val="32"/>
          <w:rtl/>
        </w:rPr>
        <w:t xml:space="preserve"> فصامه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B1B57" w:rsidRPr="000B1B57">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وأمر بصيامه</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6"/>
      </w:r>
      <w:r w:rsidRPr="00214F2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لقد طغى فرعون كما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282828"/>
          <w:sz w:val="32"/>
          <w:szCs w:val="32"/>
          <w:rtl/>
        </w:rPr>
        <w:t>إِنَّ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فِرْعَوْنَ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عَلَا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فِي</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الْأَرْضِ</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وَجَعَلَ</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أَهْلَهَا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شِيَعًا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يَسْتَضْعِفُ</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طَائِفَةً</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مِنْهُمْ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يُذَبِّحُ</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أَبْنَاءَهُمْ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وَيَسْتَحْيِي</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نِسَاءَهُمْ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إِنَّهُ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كَانَ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مِنَ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الْمُفْسِدِينَ</w:t>
      </w:r>
      <w:r w:rsidR="00C50815" w:rsidRPr="00214F23">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7"/>
      </w:r>
      <w:r w:rsidRPr="00214F23">
        <w:rPr>
          <w:rStyle w:val="FootnoteReference"/>
          <w:rFonts w:cs="Traditional Naskh" w:hint="cs"/>
          <w:sz w:val="32"/>
          <w:szCs w:val="32"/>
          <w:rtl/>
        </w:rPr>
        <w:t>)</w:t>
      </w:r>
      <w:r w:rsidRPr="0088525E">
        <w:rPr>
          <w:rFonts w:ascii="mylotus" w:hAnsi="mylotus" w:cs="Traditional Naskh" w:hint="cs"/>
          <w:sz w:val="32"/>
          <w:szCs w:val="32"/>
          <w:rtl/>
        </w:rPr>
        <w:t xml:space="preserve">. وتلك الطائفة المستضعفة هم بنو إسرائيل، وبلغت بهِ الحالُ إلى أنه يقتل أبناءهم ويستحيي نساءهم خوفاً من أن </w:t>
      </w:r>
      <w:r w:rsidRPr="0088525E">
        <w:rPr>
          <w:rFonts w:ascii="mylotus" w:hAnsi="mylotus" w:cs="Traditional Naskh" w:hint="cs"/>
          <w:spacing w:val="-4"/>
          <w:sz w:val="32"/>
          <w:szCs w:val="32"/>
          <w:rtl/>
        </w:rPr>
        <w:t>يَكْثَروا فيغلبوه ويصير لهم الـمُلكُ، فأراد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w:t>
      </w:r>
      <w:r w:rsidR="00C50815" w:rsidRPr="00C50815">
        <w:rPr>
          <w:rFonts w:ascii="mylotus" w:hAnsi="mylotus" w:cs="Traditional Naskh" w:hint="cs"/>
          <w:color w:val="C00000"/>
          <w:spacing w:val="-4"/>
          <w:sz w:val="32"/>
          <w:szCs w:val="32"/>
        </w:rPr>
        <w:sym w:font="AGA Arabesque" w:char="F055"/>
      </w:r>
      <w:r w:rsidRPr="0088525E">
        <w:rPr>
          <w:rFonts w:ascii="mylotus" w:hAnsi="mylotus" w:cs="Traditional Naskh" w:hint="cs"/>
          <w:spacing w:val="-4"/>
          <w:sz w:val="32"/>
          <w:szCs w:val="32"/>
          <w:rtl/>
        </w:rPr>
        <w:t xml:space="preserve"> أن يَمُنَّ على هؤلاء المستضعفين ويجعلهم </w:t>
      </w:r>
      <w:r w:rsidR="00C50815" w:rsidRPr="00C50815">
        <w:rPr>
          <w:rFonts w:ascii="Traditional Arabic" w:hAnsi="Traditional Arabic" w:cs="Traditional Arabic"/>
          <w:color w:val="C00000"/>
          <w:spacing w:val="-4"/>
          <w:sz w:val="32"/>
          <w:szCs w:val="32"/>
          <w:rtl/>
        </w:rPr>
        <w:t>﴿</w:t>
      </w:r>
      <w:r w:rsidR="00C50815" w:rsidRPr="00C50815">
        <w:rPr>
          <w:rFonts w:ascii="HQPB2" w:hAnsi="HQPB2" w:cs="Traditional Naskh" w:hint="eastAsia"/>
          <w:b/>
          <w:bCs/>
          <w:color w:val="000000"/>
          <w:spacing w:val="-4"/>
          <w:sz w:val="32"/>
          <w:szCs w:val="32"/>
          <w:rtl/>
        </w:rPr>
        <w:t>أَئِمَّةً</w:t>
      </w:r>
      <w:r w:rsidR="00C50815" w:rsidRPr="00C50815">
        <w:rPr>
          <w:rFonts w:ascii="Traditional Arabic" w:hAnsi="Traditional Arabic" w:cs="Traditional Arabic"/>
          <w:color w:val="C00000"/>
          <w:spacing w:val="-4"/>
          <w:sz w:val="32"/>
          <w:szCs w:val="32"/>
          <w:rtl/>
        </w:rPr>
        <w:t>﴾</w:t>
      </w:r>
      <w:r w:rsidR="00C50815">
        <w:rPr>
          <w:rFonts w:ascii="HQPB2" w:hAnsi="HQPB2" w:cs="Traditional Naskh" w:hint="cs"/>
          <w:sz w:val="32"/>
          <w:szCs w:val="32"/>
          <w:rtl/>
        </w:rPr>
        <w:t xml:space="preserve"> </w:t>
      </w:r>
      <w:r w:rsidRPr="0088525E">
        <w:rPr>
          <w:rFonts w:ascii="mylotus" w:hAnsi="mylotus" w:cs="Traditional Naskh" w:hint="cs"/>
          <w:sz w:val="32"/>
          <w:szCs w:val="32"/>
          <w:rtl/>
        </w:rPr>
        <w:t xml:space="preserve">ويجعلهم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000000"/>
          <w:sz w:val="32"/>
          <w:szCs w:val="32"/>
          <w:rtl/>
        </w:rPr>
        <w:t>الْوَارِثِينَ</w:t>
      </w:r>
      <w:r w:rsidR="00C50815" w:rsidRPr="00C5081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8"/>
      </w:r>
      <w:r w:rsidRPr="00214F23">
        <w:rPr>
          <w:rStyle w:val="FootnoteReference"/>
          <w:rFonts w:cs="Traditional Naskh" w:hint="cs"/>
          <w:sz w:val="32"/>
          <w:szCs w:val="32"/>
          <w:rtl/>
        </w:rPr>
        <w:t>)</w:t>
      </w:r>
      <w:r w:rsidRPr="0088525E">
        <w:rPr>
          <w:rFonts w:ascii="HQPB2" w:hAnsi="HQPB2" w:cs="Traditional Naskh"/>
          <w:color w:val="000000"/>
          <w:sz w:val="32"/>
          <w:szCs w:val="32"/>
          <w:rtl/>
        </w:rPr>
        <w:t xml:space="preserve"> </w:t>
      </w:r>
      <w:r w:rsidRPr="0088525E">
        <w:rPr>
          <w:rFonts w:ascii="mylotus" w:hAnsi="mylotus" w:cs="Traditional Naskh" w:hint="cs"/>
          <w:spacing w:val="-4"/>
          <w:sz w:val="32"/>
          <w:szCs w:val="32"/>
          <w:rtl/>
        </w:rPr>
        <w:t>للأرض</w:t>
      </w:r>
      <w:r w:rsidRPr="0088525E">
        <w:rPr>
          <w:rFonts w:ascii="HQPB2" w:hAnsi="HQPB2" w:cs="Traditional Naskh" w:hint="cs"/>
          <w:color w:val="000000"/>
          <w:spacing w:val="-4"/>
          <w:sz w:val="32"/>
          <w:szCs w:val="32"/>
          <w:rtl/>
        </w:rPr>
        <w:t xml:space="preserve"> </w:t>
      </w:r>
      <w:r w:rsidRPr="0088525E">
        <w:rPr>
          <w:rFonts w:ascii="mylotus" w:hAnsi="mylotus" w:cs="Traditional Naskh" w:hint="cs"/>
          <w:spacing w:val="-4"/>
          <w:sz w:val="32"/>
          <w:szCs w:val="32"/>
          <w:rtl/>
        </w:rPr>
        <w:t>ويمكن</w:t>
      </w:r>
      <w:r w:rsidRPr="0088525E">
        <w:rPr>
          <w:rFonts w:ascii="HQPB2" w:hAnsi="HQPB2" w:cs="Traditional Naskh" w:hint="cs"/>
          <w:color w:val="000000"/>
          <w:spacing w:val="-4"/>
          <w:sz w:val="32"/>
          <w:szCs w:val="32"/>
          <w:rtl/>
        </w:rPr>
        <w:t xml:space="preserve"> </w:t>
      </w:r>
      <w:r w:rsidR="00C50815" w:rsidRPr="00C50815">
        <w:rPr>
          <w:rFonts w:ascii="Traditional Arabic" w:hAnsi="Traditional Arabic" w:cs="Traditional Arabic"/>
          <w:color w:val="C00000"/>
          <w:spacing w:val="-4"/>
          <w:sz w:val="32"/>
          <w:szCs w:val="32"/>
          <w:rtl/>
        </w:rPr>
        <w:t>﴿</w:t>
      </w:r>
      <w:r w:rsidR="00C50815" w:rsidRPr="00C50815">
        <w:rPr>
          <w:rFonts w:ascii="HQPB2" w:hAnsi="HQPB2" w:cs="Traditional Naskh" w:hint="eastAsia"/>
          <w:b/>
          <w:bCs/>
          <w:color w:val="000000"/>
          <w:spacing w:val="-4"/>
          <w:sz w:val="32"/>
          <w:szCs w:val="32"/>
          <w:rtl/>
        </w:rPr>
        <w:t>لَهُمْ</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فِي</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الْأَرْضِ</w:t>
      </w:r>
      <w:r w:rsidR="00C50815" w:rsidRPr="00C50815">
        <w:rPr>
          <w:rFonts w:ascii="Traditional Arabic" w:hAnsi="Traditional Arabic" w:cs="Traditional Arabic"/>
          <w:color w:val="C00000"/>
          <w:spacing w:val="-4"/>
          <w:sz w:val="32"/>
          <w:szCs w:val="32"/>
          <w:rtl/>
        </w:rPr>
        <w:t>﴾</w:t>
      </w:r>
      <w:r w:rsidR="00C50815">
        <w:rPr>
          <w:rFonts w:ascii="HQPB2" w:hAnsi="HQPB2" w:cs="Traditional Naskh" w:hint="cs"/>
          <w:spacing w:val="-4"/>
          <w:sz w:val="32"/>
          <w:szCs w:val="32"/>
          <w:rtl/>
        </w:rPr>
        <w:t xml:space="preserve"> </w:t>
      </w:r>
      <w:r w:rsidRPr="0088525E">
        <w:rPr>
          <w:rFonts w:ascii="mylotus" w:hAnsi="mylotus" w:cs="Traditional Naskh" w:hint="cs"/>
          <w:spacing w:val="-4"/>
          <w:sz w:val="32"/>
          <w:szCs w:val="32"/>
          <w:rtl/>
        </w:rPr>
        <w:t>وير</w:t>
      </w:r>
      <w:r w:rsidRPr="0088525E">
        <w:rPr>
          <w:rFonts w:ascii="HQPB1" w:hAnsi="HQPB1" w:cs="Traditional Naskh" w:hint="cs"/>
          <w:b/>
          <w:bCs/>
          <w:color w:val="000000"/>
          <w:spacing w:val="-4"/>
          <w:sz w:val="32"/>
          <w:szCs w:val="32"/>
          <w:rtl/>
        </w:rPr>
        <w:t xml:space="preserve">ي </w:t>
      </w:r>
      <w:r w:rsidR="00C50815" w:rsidRPr="00C50815">
        <w:rPr>
          <w:rFonts w:ascii="Traditional Arabic" w:hAnsi="Traditional Arabic" w:cs="Traditional Arabic"/>
          <w:color w:val="C00000"/>
          <w:spacing w:val="-4"/>
          <w:sz w:val="32"/>
          <w:szCs w:val="32"/>
          <w:rtl/>
        </w:rPr>
        <w:t>﴿</w:t>
      </w:r>
      <w:r w:rsidR="00C50815" w:rsidRPr="00C50815">
        <w:rPr>
          <w:rFonts w:ascii="HQPB2" w:hAnsi="HQPB2" w:cs="Traditional Naskh" w:hint="eastAsia"/>
          <w:b/>
          <w:bCs/>
          <w:color w:val="000000"/>
          <w:spacing w:val="-4"/>
          <w:sz w:val="32"/>
          <w:szCs w:val="32"/>
          <w:rtl/>
        </w:rPr>
        <w:t>فِرْعَوْنَ</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وَهَامَانَ</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وَجُنُودَهُمَا</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مِنْهُمْ</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مَا</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كَانُوا</w:t>
      </w:r>
      <w:r w:rsidR="00C50815" w:rsidRPr="00C50815">
        <w:rPr>
          <w:rFonts w:ascii="HQPB2" w:hAnsi="HQPB2" w:cs="Traditional Naskh"/>
          <w:b/>
          <w:bCs/>
          <w:color w:val="000000"/>
          <w:spacing w:val="-4"/>
          <w:sz w:val="32"/>
          <w:szCs w:val="32"/>
          <w:rtl/>
        </w:rPr>
        <w:t xml:space="preserve"> </w:t>
      </w:r>
      <w:r w:rsidR="00C50815" w:rsidRPr="00C50815">
        <w:rPr>
          <w:rFonts w:ascii="HQPB2" w:hAnsi="HQPB2" w:cs="Traditional Naskh" w:hint="eastAsia"/>
          <w:b/>
          <w:bCs/>
          <w:color w:val="000000"/>
          <w:spacing w:val="-4"/>
          <w:sz w:val="32"/>
          <w:szCs w:val="32"/>
          <w:rtl/>
        </w:rPr>
        <w:t>يَحْذَرُونَ</w:t>
      </w:r>
      <w:r w:rsidR="00C50815" w:rsidRPr="00C50815">
        <w:rPr>
          <w:rFonts w:ascii="Traditional Arabic" w:hAnsi="Traditional Arabic" w:cs="Traditional Arabic"/>
          <w:color w:val="C00000"/>
          <w:spacing w:val="-4"/>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49"/>
      </w:r>
      <w:r w:rsidRPr="00214F23">
        <w:rPr>
          <w:rStyle w:val="FootnoteReference"/>
          <w:rFonts w:cs="Traditional Naskh" w:hint="cs"/>
          <w:sz w:val="32"/>
          <w:szCs w:val="32"/>
          <w:rtl/>
        </w:rPr>
        <w:t>)</w:t>
      </w:r>
      <w:r w:rsidRPr="0088525E">
        <w:rPr>
          <w:rFonts w:ascii="HQPB2" w:hAnsi="HQPB2" w:cs="Traditional Naskh"/>
          <w:color w:val="000000"/>
          <w:sz w:val="32"/>
          <w:szCs w:val="32"/>
          <w:rtl/>
        </w:rPr>
        <w:t xml:space="preserve"> </w:t>
      </w:r>
      <w:r w:rsidRPr="0088525E">
        <w:rPr>
          <w:rFonts w:ascii="mylotus" w:hAnsi="mylotus" w:cs="Traditional Naskh" w:hint="cs"/>
          <w:sz w:val="32"/>
          <w:szCs w:val="32"/>
          <w:rtl/>
        </w:rPr>
        <w:t>من هذه الطائفة الضعيفة، من إخراجهم من ديارهم. وأوَّل ما أوجد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الأسباب الدالةِ على قُدرته أنه أوجد موسى في الوقت الذي يُذبح فيه الأبناء، فأوحى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إلى أمه أن ترضعه ويمكث عندها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282828"/>
          <w:sz w:val="32"/>
          <w:szCs w:val="32"/>
          <w:rtl/>
        </w:rPr>
        <w:t>فَإِذَا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خِفْتِ</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عَلَيْهِ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فَأَلْقِيهِ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فِي</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الْيَمِّ</w:t>
      </w:r>
      <w:r w:rsidR="00C50815" w:rsidRPr="00C5081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0"/>
      </w:r>
      <w:r w:rsidRPr="00214F23">
        <w:rPr>
          <w:rStyle w:val="FootnoteReference"/>
          <w:rFonts w:cs="Traditional Naskh" w:hint="cs"/>
          <w:sz w:val="32"/>
          <w:szCs w:val="32"/>
          <w:rtl/>
        </w:rPr>
        <w:t>)</w:t>
      </w:r>
      <w:r w:rsidRPr="0088525E">
        <w:rPr>
          <w:rFonts w:ascii="mylotus" w:hAnsi="mylotus" w:cs="Traditional Naskh" w:hint="cs"/>
          <w:sz w:val="32"/>
          <w:szCs w:val="32"/>
          <w:rtl/>
        </w:rPr>
        <w:t>. وبشرها بأنه سيرده إليها وأنه سَيَكْبُر ويجعله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رسولاً ويسلمُ من كيدهم. وعندما خافت عليه أمه جعلته في تابوتٍ وألقته في نهر النيل بمصر، فساقه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إلى آل فرعون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000000"/>
          <w:sz w:val="32"/>
          <w:szCs w:val="32"/>
          <w:rtl/>
        </w:rPr>
        <w:t>لِيَكُونَ</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لَهُمْ</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عَدُوًّا</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وَحَزَنًا</w:t>
      </w:r>
      <w:r w:rsidR="00C50815" w:rsidRPr="00C5081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1"/>
      </w:r>
      <w:r w:rsidRPr="00214F23">
        <w:rPr>
          <w:rStyle w:val="FootnoteReference"/>
          <w:rFonts w:cs="Traditional Naskh" w:hint="cs"/>
          <w:sz w:val="32"/>
          <w:szCs w:val="32"/>
          <w:rtl/>
        </w:rPr>
        <w:t>)</w:t>
      </w:r>
      <w:r w:rsidRPr="0088525E">
        <w:rPr>
          <w:rFonts w:ascii="HQPB2" w:hAnsi="HQPB2" w:cs="Traditional Naskh" w:hint="cs"/>
          <w:color w:val="000000"/>
          <w:sz w:val="32"/>
          <w:szCs w:val="32"/>
          <w:rtl/>
        </w:rPr>
        <w:t xml:space="preserve"> </w:t>
      </w:r>
      <w:r w:rsidRPr="0088525E">
        <w:rPr>
          <w:rFonts w:ascii="mylotus" w:hAnsi="mylotus" w:cs="Traditional Naskh" w:hint="cs"/>
          <w:sz w:val="32"/>
          <w:szCs w:val="32"/>
          <w:rtl/>
        </w:rPr>
        <w:t>، وهذا يبين أن الحذَرَ لا ينفعْ من القدر، وأن الذي خافوا منه من بني إسرائيل قَدَّرَ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 يتربى تحت أيديهم، وفي كفالتهم، فيكون من كبار المملكة وهذا فيه نفع لبني إسرائيل. فلما التقطه آل فرعون حنَّنَ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امرأة فرعون الفاضلة الجليلة المؤمنة آسية بنت مزاحم وقالت هذا الولد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282828"/>
          <w:sz w:val="32"/>
          <w:szCs w:val="32"/>
          <w:rtl/>
        </w:rPr>
        <w:t>قُرَّتُ</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عَيْنٍ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لِي</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وَلَكَ</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لَا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تَقْتُلُوهُ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عَسَى</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يَنْفَعَنَا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أَوْ</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lastRenderedPageBreak/>
        <w:t>نَتَّخِذَهُ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وَلَدًا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وَهُمْ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لَا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يَشْعُرُونَ</w:t>
      </w:r>
      <w:r w:rsidR="00C50815" w:rsidRPr="00C5081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2"/>
      </w:r>
      <w:r w:rsidRPr="00214F23">
        <w:rPr>
          <w:rStyle w:val="FootnoteReference"/>
          <w:rFonts w:cs="Traditional Naskh" w:hint="cs"/>
          <w:sz w:val="32"/>
          <w:szCs w:val="32"/>
          <w:rtl/>
        </w:rPr>
        <w:t>)</w:t>
      </w:r>
      <w:r w:rsidRPr="0088525E">
        <w:rPr>
          <w:rFonts w:ascii="mylotus" w:hAnsi="mylotus" w:cs="Traditional Naskh" w:hint="cs"/>
          <w:sz w:val="32"/>
          <w:szCs w:val="32"/>
          <w:rtl/>
        </w:rPr>
        <w:t>. وقدَّر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 ينفع به هذه المرأة التي أحبته ثم أسلمت على يده عندما أُرسل </w:t>
      </w:r>
      <w:r w:rsidR="00C50815" w:rsidRPr="00C50815">
        <w:rPr>
          <w:rFonts w:ascii="AAA GoldenLotus" w:hAnsi="AAA GoldenLotus" w:cs="AAA GoldenLotus"/>
          <w:color w:val="C00000"/>
          <w:rtl/>
          <w:lang w:bidi="ar"/>
        </w:rPr>
        <w:t>♥</w:t>
      </w:r>
      <w:r w:rsidRPr="0088525E">
        <w:rPr>
          <w:rFonts w:ascii="mylotus" w:hAnsi="mylotus" w:cs="Traditional Naskh" w:hint="cs"/>
          <w:sz w:val="32"/>
          <w:szCs w:val="32"/>
          <w:rtl/>
        </w:rPr>
        <w:t xml:space="preserve">، وبعد أن ألقته أمه في اليمِّ أصبح فؤادُها فارغاً وحزنت حزناً شديداً،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000000"/>
          <w:sz w:val="32"/>
          <w:szCs w:val="32"/>
          <w:rtl/>
        </w:rPr>
        <w:t>إِنْ</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كَادَتْ</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لَتُبْدِي</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بِهِ</w:t>
      </w:r>
      <w:r w:rsidR="00C50815" w:rsidRPr="00C50815">
        <w:rPr>
          <w:rFonts w:ascii="Traditional Arabic" w:hAnsi="Traditional Arabic" w:cs="Traditional Arabic"/>
          <w:color w:val="C00000"/>
          <w:sz w:val="32"/>
          <w:szCs w:val="32"/>
          <w:rtl/>
        </w:rPr>
        <w:t>﴾</w:t>
      </w:r>
      <w:r w:rsidRPr="0088525E">
        <w:rPr>
          <w:rFonts w:ascii="HQPB2" w:hAnsi="HQPB2" w:cs="Traditional Naskh"/>
          <w:b/>
          <w:bCs/>
          <w:color w:val="000000"/>
          <w:sz w:val="32"/>
          <w:szCs w:val="32"/>
          <w:rtl/>
        </w:rPr>
        <w:t xml:space="preserve"> </w:t>
      </w:r>
      <w:r w:rsidRPr="0088525E">
        <w:rPr>
          <w:rFonts w:ascii="mylotus" w:hAnsi="mylotus" w:cs="Traditional Naskh" w:hint="cs"/>
          <w:sz w:val="32"/>
          <w:szCs w:val="32"/>
          <w:rtl/>
        </w:rPr>
        <w:t>بما في قلبها لولا أن ربط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قلبها وثبَّتها فصبرت؛ </w:t>
      </w:r>
      <w:r w:rsidR="00C50815" w:rsidRPr="00C50815">
        <w:rPr>
          <w:rFonts w:ascii="Traditional Arabic" w:hAnsi="Traditional Arabic" w:cs="Traditional Arabic"/>
          <w:color w:val="C00000"/>
          <w:sz w:val="32"/>
          <w:szCs w:val="32"/>
          <w:rtl/>
        </w:rPr>
        <w:t>﴿</w:t>
      </w:r>
      <w:r w:rsidR="00C50815" w:rsidRPr="00C50815">
        <w:rPr>
          <w:rFonts w:ascii="HQPB5" w:hAnsi="HQPB5" w:cs="Traditional Naskh" w:hint="eastAsia"/>
          <w:b/>
          <w:bCs/>
          <w:color w:val="000000"/>
          <w:sz w:val="32"/>
          <w:szCs w:val="32"/>
          <w:rtl/>
        </w:rPr>
        <w:t>لِتَكُونَ</w:t>
      </w:r>
      <w:r w:rsidR="00C50815" w:rsidRPr="00C50815">
        <w:rPr>
          <w:rFonts w:ascii="Traditional Arabic" w:hAnsi="Traditional Arabic" w:cs="Traditional Arabic"/>
          <w:color w:val="C00000"/>
          <w:sz w:val="32"/>
          <w:szCs w:val="32"/>
          <w:rtl/>
        </w:rPr>
        <w:t>﴾</w:t>
      </w:r>
      <w:r w:rsidR="00C50815" w:rsidRPr="00C50815">
        <w:rPr>
          <w:rFonts w:ascii="HQPB5" w:hAnsi="HQPB5" w:cs="Traditional Naskh"/>
          <w:b/>
          <w:bCs/>
          <w:color w:val="000000"/>
          <w:sz w:val="32"/>
          <w:szCs w:val="32"/>
          <w:rtl/>
        </w:rPr>
        <w:t xml:space="preserve"> </w:t>
      </w:r>
      <w:r w:rsidRPr="0088525E">
        <w:rPr>
          <w:rFonts w:ascii="mylotus" w:hAnsi="mylotus" w:cs="Traditional Naskh" w:hint="cs"/>
          <w:sz w:val="32"/>
          <w:szCs w:val="32"/>
          <w:rtl/>
        </w:rPr>
        <w:t xml:space="preserve">بذلك الصبر والثبات </w:t>
      </w:r>
      <w:r w:rsidR="00C50815" w:rsidRPr="00C50815">
        <w:rPr>
          <w:rFonts w:ascii="Traditional Arabic" w:hAnsi="Traditional Arabic" w:cs="Traditional Arabic"/>
          <w:color w:val="C00000"/>
          <w:sz w:val="32"/>
          <w:szCs w:val="32"/>
          <w:rtl/>
        </w:rPr>
        <w:t>﴿</w:t>
      </w:r>
      <w:r w:rsidR="00C50815" w:rsidRPr="00C50815">
        <w:rPr>
          <w:rFonts w:ascii="HQPB5" w:hAnsi="HQPB5" w:cs="Traditional Naskh" w:hint="eastAsia"/>
          <w:b/>
          <w:bCs/>
          <w:color w:val="000000"/>
          <w:sz w:val="32"/>
          <w:szCs w:val="32"/>
          <w:rtl/>
        </w:rPr>
        <w:t xml:space="preserve"> مِنَ</w:t>
      </w:r>
      <w:r w:rsidR="00C50815" w:rsidRPr="00C50815">
        <w:rPr>
          <w:rFonts w:ascii="HQPB5" w:hAnsi="HQPB5" w:cs="Traditional Naskh"/>
          <w:b/>
          <w:bCs/>
          <w:color w:val="000000"/>
          <w:sz w:val="32"/>
          <w:szCs w:val="32"/>
          <w:rtl/>
        </w:rPr>
        <w:t xml:space="preserve"> </w:t>
      </w:r>
      <w:r w:rsidR="00C50815" w:rsidRPr="00C50815">
        <w:rPr>
          <w:rFonts w:ascii="HQPB5" w:hAnsi="HQPB5" w:cs="Traditional Naskh" w:hint="eastAsia"/>
          <w:b/>
          <w:bCs/>
          <w:color w:val="000000"/>
          <w:sz w:val="32"/>
          <w:szCs w:val="32"/>
          <w:rtl/>
        </w:rPr>
        <w:t>الْمُؤْمِنِينَ</w:t>
      </w:r>
      <w:r w:rsidR="00C50815" w:rsidRPr="00C50815">
        <w:rPr>
          <w:rFonts w:ascii="Traditional Arabic" w:hAnsi="Traditional Arabic" w:cs="Traditional Arabic"/>
          <w:color w:val="C00000"/>
          <w:sz w:val="32"/>
          <w:szCs w:val="32"/>
          <w:rtl/>
        </w:rPr>
        <w:t>﴾</w:t>
      </w:r>
      <w:r w:rsidRPr="0088525E">
        <w:rPr>
          <w:rFonts w:ascii="mylotus" w:hAnsi="mylotus" w:cs="Traditional Naskh" w:hint="cs"/>
          <w:sz w:val="32"/>
          <w:szCs w:val="32"/>
          <w:rtl/>
        </w:rPr>
        <w:t>، وقالت أمه لأخته اذهبي فقصيه وابحثي عنه من غير أن يحسَّ بك أحدٌ، فذهبت فأبصرته على وجهٍ كأنها مارَّةٌ لا قصدَ لها فيه، ومن لُطف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بموسى وأمه أنه منعه من قبول ثدي أي امرأةٍ، فأخرجوه إلى السوق لعل أحداً أن يطلبه، فجاءت أخته وهو بتلك الحال فقالت: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282828"/>
          <w:sz w:val="32"/>
          <w:szCs w:val="32"/>
          <w:rtl/>
        </w:rPr>
        <w:t>هَلْ</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أَدُلُّكُمْ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عَلَى</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أَهْلِ</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بَيْتٍ</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يَكْفُلُونَهُ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لَكُمْ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وَهُمْ</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لَهُ</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نَاصِحُونَ</w:t>
      </w:r>
      <w:r w:rsidR="00C50815" w:rsidRPr="00C5081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3"/>
      </w:r>
      <w:r w:rsidRPr="00214F23">
        <w:rPr>
          <w:rStyle w:val="FootnoteReference"/>
          <w:rFonts w:cs="Traditional Naskh" w:hint="cs"/>
          <w:sz w:val="32"/>
          <w:szCs w:val="32"/>
          <w:rtl/>
        </w:rPr>
        <w:t>)</w:t>
      </w:r>
      <w:r w:rsidRPr="0088525E">
        <w:rPr>
          <w:rFonts w:ascii="HQPB2" w:hAnsi="HQPB2" w:cs="Traditional Naskh"/>
          <w:color w:val="282828"/>
          <w:sz w:val="32"/>
          <w:szCs w:val="32"/>
          <w:rtl/>
        </w:rPr>
        <w:t xml:space="preserve"> </w:t>
      </w:r>
      <w:r w:rsidRPr="0088525E">
        <w:rPr>
          <w:rFonts w:ascii="mylotus" w:hAnsi="mylotus" w:cs="Traditional Naskh" w:hint="cs"/>
          <w:sz w:val="32"/>
          <w:szCs w:val="32"/>
          <w:rtl/>
        </w:rPr>
        <w:t>فبادروا إلى ذلك ودلتهم على أهل البيت فتربى عند أمه وأخذت الأجر الكثير على ذلك، واستمر موسى عند آل فرعون يتربى في سلطانهم ويركب مراكبهم ويلبس ملابسهم، ولما بلغ قُوَّتَه وعقله الكامل وَكَمُلت فيه تلك الأمور أعطاه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حكماً يعرف به الأحكام الشرعية، وقدر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أنه دخل المدينة على حين غفلةٍ من أهلها</w:t>
      </w:r>
      <w:r w:rsidR="00C50815">
        <w:rPr>
          <w:rFonts w:ascii="mylotus" w:hAnsi="mylotus" w:cs="Traditional Naskh" w:hint="cs"/>
          <w:sz w:val="32"/>
          <w:szCs w:val="32"/>
          <w:rtl/>
        </w:rPr>
        <w:t xml:space="preserve">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000000"/>
          <w:sz w:val="32"/>
          <w:szCs w:val="32"/>
          <w:rtl/>
        </w:rPr>
        <w:t>فَوَجَدَ</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فِيهَا</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رَجُلَيْنِ</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يَقْتَتِلَانِ</w:t>
      </w:r>
      <w:r w:rsidR="00C50815" w:rsidRPr="00C50815">
        <w:rPr>
          <w:rFonts w:ascii="Traditional Arabic" w:hAnsi="Traditional Arabic" w:cs="Traditional Arabic"/>
          <w:color w:val="C00000"/>
          <w:sz w:val="32"/>
          <w:szCs w:val="32"/>
          <w:rtl/>
        </w:rPr>
        <w:t>﴾</w:t>
      </w:r>
      <w:r w:rsidRPr="0088525E">
        <w:rPr>
          <w:rFonts w:ascii="mylotus" w:hAnsi="mylotus" w:cs="Traditional Naskh" w:hint="cs"/>
          <w:sz w:val="32"/>
          <w:szCs w:val="32"/>
          <w:rtl/>
        </w:rPr>
        <w:t>، أحدهما من بني إسرائيل والآخر قُبْطِيٌّ، فاستغاثه الإسرائيلي فقتل موسى العدو، فعلم موسى أنه من عمل الشيطان فتاب إلى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واستغفر فغفر له،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000000"/>
          <w:sz w:val="32"/>
          <w:szCs w:val="32"/>
          <w:rtl/>
        </w:rPr>
        <w:t>فَأَصْبَحَ</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فِي</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الْمَدِينَةِ</w:t>
      </w:r>
      <w:r w:rsidR="00C50815" w:rsidRPr="00C50815">
        <w:rPr>
          <w:rFonts w:ascii="HQPB2" w:hAnsi="HQPB2" w:cs="Traditional Naskh"/>
          <w:b/>
          <w:bCs/>
          <w:color w:val="000000"/>
          <w:sz w:val="32"/>
          <w:szCs w:val="32"/>
          <w:rtl/>
        </w:rPr>
        <w:t xml:space="preserve"> </w:t>
      </w:r>
      <w:r w:rsidR="00C50815" w:rsidRPr="00C50815">
        <w:rPr>
          <w:rFonts w:ascii="HQPB2" w:hAnsi="HQPB2" w:cs="Traditional Naskh" w:hint="eastAsia"/>
          <w:b/>
          <w:bCs/>
          <w:color w:val="000000"/>
          <w:sz w:val="32"/>
          <w:szCs w:val="32"/>
          <w:rtl/>
        </w:rPr>
        <w:t>خَائِفًا</w:t>
      </w:r>
      <w:r w:rsidRPr="00C50815">
        <w:rPr>
          <w:rFonts w:ascii="HQPB2" w:hAnsi="HQPB2" w:cs="Traditional Naskh"/>
          <w:color w:val="C00000"/>
          <w:sz w:val="32"/>
          <w:szCs w:val="32"/>
          <w:rtl/>
        </w:rPr>
        <w:sym w:font="HQPB2" w:char="F0E1"/>
      </w:r>
      <w:r w:rsidRPr="0088525E">
        <w:rPr>
          <w:rFonts w:ascii="mylotus" w:hAnsi="mylotus" w:cs="Traditional Naskh" w:hint="cs"/>
          <w:sz w:val="32"/>
          <w:szCs w:val="32"/>
          <w:rtl/>
        </w:rPr>
        <w:t>، ثم وجد من استنصره بالأمس يستصرخه على قبطي آخر، فلما أراد موسى أن يبطش بالذي هو عدو لهما قال:</w:t>
      </w:r>
      <w:r w:rsidR="00C50815">
        <w:rPr>
          <w:rFonts w:ascii="mylotus" w:hAnsi="mylotus" w:cs="Traditional Naskh" w:hint="cs"/>
          <w:sz w:val="32"/>
          <w:szCs w:val="32"/>
          <w:rtl/>
        </w:rPr>
        <w:t xml:space="preserve"> </w:t>
      </w:r>
      <w:r w:rsidR="00C50815" w:rsidRPr="00C50815">
        <w:rPr>
          <w:rFonts w:ascii="Traditional Arabic" w:hAnsi="Traditional Arabic" w:cs="Traditional Arabic"/>
          <w:color w:val="C00000"/>
          <w:sz w:val="32"/>
          <w:szCs w:val="32"/>
          <w:rtl/>
        </w:rPr>
        <w:t>﴿</w:t>
      </w:r>
      <w:r w:rsidR="00C50815" w:rsidRPr="00C50815">
        <w:rPr>
          <w:rFonts w:ascii="HQPB2" w:hAnsi="HQPB2" w:cs="Traditional Naskh" w:hint="eastAsia"/>
          <w:b/>
          <w:bCs/>
          <w:color w:val="282828"/>
          <w:sz w:val="32"/>
          <w:szCs w:val="32"/>
          <w:rtl/>
        </w:rPr>
        <w:t>يَامُوسَى</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أَتُرِيدُ</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أَنْ</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تَقْتُلَنِي</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كَمَا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قَتَلْتَ</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نَفْسًا</w:t>
      </w:r>
      <w:r w:rsidR="00C50815" w:rsidRPr="00C50815">
        <w:rPr>
          <w:rFonts w:ascii="HQPB2" w:hAnsi="HQPB2" w:cs="Traditional Naskh"/>
          <w:b/>
          <w:bCs/>
          <w:color w:val="282828"/>
          <w:sz w:val="32"/>
          <w:szCs w:val="32"/>
          <w:rtl/>
        </w:rPr>
        <w:t xml:space="preserve"> </w:t>
      </w:r>
      <w:r w:rsidR="00C50815" w:rsidRPr="00C50815">
        <w:rPr>
          <w:rFonts w:ascii="HQPB2" w:hAnsi="HQPB2" w:cs="Traditional Naskh" w:hint="eastAsia"/>
          <w:b/>
          <w:bCs/>
          <w:color w:val="282828"/>
          <w:sz w:val="32"/>
          <w:szCs w:val="32"/>
          <w:rtl/>
        </w:rPr>
        <w:t>بِالْأَمْسِ</w:t>
      </w:r>
      <w:r w:rsidR="00C50815" w:rsidRPr="00C50815">
        <w:rPr>
          <w:rFonts w:ascii="Traditional Arabic" w:hAnsi="Traditional Arabic" w:cs="Traditional Arabic"/>
          <w:color w:val="C00000"/>
          <w:sz w:val="32"/>
          <w:szCs w:val="32"/>
          <w:rtl/>
        </w:rPr>
        <w:t>﴾</w:t>
      </w:r>
      <w:r w:rsidR="00C50815">
        <w:rPr>
          <w:rFonts w:ascii="mylotus" w:hAnsi="mylotus" w:cs="Traditional Naskh" w:hint="cs"/>
          <w:sz w:val="32"/>
          <w:szCs w:val="32"/>
          <w:rtl/>
        </w:rPr>
        <w:t xml:space="preserve"> </w:t>
      </w:r>
      <w:r w:rsidRPr="0088525E">
        <w:rPr>
          <w:rFonts w:ascii="mylotus" w:hAnsi="mylotus" w:cs="Traditional Naskh" w:hint="cs"/>
          <w:sz w:val="32"/>
          <w:szCs w:val="32"/>
          <w:rtl/>
        </w:rPr>
        <w:t>فانكف موسى عن قتله، وشاع الخبر بما جرى من موسى في هاتين القضيتين حتى أراد فرعون قتله، فقيض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رجلاً صالحاً وجاء يسعى رَكْضاً إلى موسى فأخبره بأنهم يتشاورون في قتله، فخرج موسى </w:t>
      </w:r>
      <w:r w:rsidR="00C50815" w:rsidRPr="00C50815">
        <w:rPr>
          <w:rFonts w:ascii="AAA GoldenLotus" w:hAnsi="AAA GoldenLotus" w:cs="AAA GoldenLotus"/>
          <w:color w:val="C00000"/>
          <w:rtl/>
          <w:lang w:bidi="ar"/>
        </w:rPr>
        <w:t>♥</w:t>
      </w:r>
      <w:r w:rsidRPr="0088525E">
        <w:rPr>
          <w:rFonts w:ascii="mylotus" w:hAnsi="mylotus" w:cs="Traditional Naskh" w:hint="cs"/>
          <w:sz w:val="32"/>
          <w:szCs w:val="32"/>
          <w:rtl/>
        </w:rPr>
        <w:t xml:space="preserve"> وهو خائف يتوقع القتل، ودعا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 ينجيه</w:t>
      </w:r>
      <w:r w:rsidR="00C50815">
        <w:rPr>
          <w:rFonts w:ascii="mylotus" w:hAnsi="mylotus" w:cs="Traditional Naskh" w:hint="cs"/>
          <w:sz w:val="32"/>
          <w:szCs w:val="32"/>
          <w:rtl/>
        </w:rPr>
        <w:t xml:space="preserve"> </w:t>
      </w:r>
      <w:r w:rsidR="00C50815"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000000"/>
          <w:sz w:val="32"/>
          <w:szCs w:val="32"/>
          <w:rtl/>
        </w:rPr>
        <w:t>مِنَ</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الْقَوْمِ</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الظَّالِمِينَ</w:t>
      </w:r>
      <w:r w:rsidR="00C50815" w:rsidRPr="003E2AD7">
        <w:rPr>
          <w:rFonts w:ascii="Traditional Arabic" w:hAnsi="Traditional Arabic" w:cs="Traditional Arabic"/>
          <w:color w:val="C00000"/>
          <w:sz w:val="32"/>
          <w:szCs w:val="32"/>
          <w:rtl/>
        </w:rPr>
        <w:t>﴾</w:t>
      </w:r>
      <w:r w:rsidRPr="0088525E">
        <w:rPr>
          <w:rFonts w:ascii="mylotus" w:hAnsi="mylotus" w:cs="Traditional Naskh" w:hint="cs"/>
          <w:sz w:val="32"/>
          <w:szCs w:val="32"/>
          <w:rtl/>
        </w:rPr>
        <w:t>، وعندما توجه قاصداً بوجهه مدين، وهو جنوب فلسطين حيث لا مُلكَ فيه لفرعون، وسأل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أن يهديه وسط الطريق المختصر الموصل إليها،</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000000"/>
          <w:sz w:val="32"/>
          <w:szCs w:val="32"/>
          <w:rtl/>
        </w:rPr>
        <w:t>وَلَمَّا</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وَرَدَ</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مَاءَ</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lastRenderedPageBreak/>
        <w:t>مَدْيَنَ</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وَجَدَ</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عَلَيْهِ</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أُمَّةً</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مِنَ</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النَّاسِ</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يَسْقُونَ</w:t>
      </w:r>
      <w:r w:rsidR="003E2AD7" w:rsidRPr="003E2AD7">
        <w:rPr>
          <w:rFonts w:ascii="Traditional Arabic" w:hAnsi="Traditional Arabic" w:cs="Traditional Arabic"/>
          <w:color w:val="C00000"/>
          <w:sz w:val="32"/>
          <w:szCs w:val="32"/>
          <w:rtl/>
        </w:rPr>
        <w:t>﴾</w:t>
      </w:r>
      <w:r w:rsidR="003E2AD7">
        <w:rPr>
          <w:rFonts w:ascii="mylotus" w:hAnsi="mylotus" w:cs="Traditional Naskh" w:hint="cs"/>
          <w:sz w:val="32"/>
          <w:szCs w:val="32"/>
          <w:rtl/>
        </w:rPr>
        <w:t xml:space="preserve"> </w:t>
      </w:r>
      <w:r w:rsidRPr="0088525E">
        <w:rPr>
          <w:rFonts w:ascii="mylotus" w:hAnsi="mylotus" w:cs="Traditional Naskh" w:hint="cs"/>
          <w:sz w:val="32"/>
          <w:szCs w:val="32"/>
          <w:rtl/>
        </w:rPr>
        <w:t>مواشيهم، ووجد دون تلك الأُمة امرأتين تذودان غنمهما عن حياض الناس، فسألهما موسى عن شأنهما فأخبرتاه أن العادة قد جرت أنه لا يحصل لهما سقيٌ حتى يُصدرُ الرعاءُ مواشيهم، وأبونا شيخ كبير، فرحمهما موسى وسقى لهما، فلما سقى لهما وكان ذلك وقت شدة حرٍّ، فدعا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بحاله وقال:</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282828"/>
          <w:sz w:val="32"/>
          <w:szCs w:val="32"/>
          <w:rtl/>
        </w:rPr>
        <w:t xml:space="preserve"> رَبِّ</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إِنِّي</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لِمَا</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أَنْزَلْتَ</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إِلَيَّ</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مِنْ</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خَيْرٍ</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فَقِيرٌ</w:t>
      </w:r>
      <w:r w:rsidR="003E2AD7" w:rsidRPr="003E2AD7">
        <w:rPr>
          <w:rFonts w:ascii="Traditional Arabic" w:hAnsi="Traditional Arabic" w:cs="Traditional Arabic"/>
          <w:color w:val="C00000"/>
          <w:sz w:val="32"/>
          <w:szCs w:val="32"/>
          <w:rtl/>
        </w:rPr>
        <w:t>﴾</w:t>
      </w:r>
      <w:r w:rsidR="003E2AD7">
        <w:rPr>
          <w:rFonts w:ascii="mylotus" w:hAnsi="mylotus" w:cs="Traditional Naskh" w:hint="cs"/>
          <w:sz w:val="32"/>
          <w:szCs w:val="32"/>
          <w:rtl/>
        </w:rPr>
        <w:t xml:space="preserve"> </w:t>
      </w:r>
      <w:r w:rsidRPr="0088525E">
        <w:rPr>
          <w:rFonts w:ascii="mylotus" w:hAnsi="mylotus" w:cs="Traditional Naskh" w:hint="cs"/>
          <w:sz w:val="32"/>
          <w:szCs w:val="32"/>
          <w:rtl/>
        </w:rPr>
        <w:t>ثم ذهبتا المرأتان إلى أبيهما وأخبرتاه الخبر، فأرسل أبوهما إحداهما إلى موسى</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000000"/>
          <w:sz w:val="32"/>
          <w:szCs w:val="32"/>
          <w:rtl/>
        </w:rPr>
        <w:t>فَجَاءَتْهُ</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إِحْدَاهُمَا</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تَمْشِي</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عَلَى</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اسْتِحْيَاءٍ</w:t>
      </w:r>
      <w:r w:rsidR="003E2AD7" w:rsidRPr="003E2AD7">
        <w:rPr>
          <w:rFonts w:ascii="Traditional Arabic" w:hAnsi="Traditional Arabic" w:cs="Traditional Arabic"/>
          <w:color w:val="C00000"/>
          <w:sz w:val="32"/>
          <w:szCs w:val="32"/>
          <w:rtl/>
        </w:rPr>
        <w:t>﴾</w:t>
      </w:r>
      <w:r w:rsidRPr="0088525E">
        <w:rPr>
          <w:rFonts w:ascii="mylotus" w:hAnsi="mylotus" w:cs="Traditional Naskh" w:hint="cs"/>
          <w:sz w:val="32"/>
          <w:szCs w:val="32"/>
          <w:rtl/>
        </w:rPr>
        <w:t>، وأخبرته أن أباها يدعوه ليجزيه أجر ما سقى لهما، فجاء وقص الخبر، ثم عرض عليه أن ينكحه إحدى ابنتيه على أن يرعى غنمه ثمان سنوات وإن أتم عشراً فمن عنده، فلما قضى موسى الأجل، وظن من طول المدة أن آل فرعون تناسوا ما صدر منه، فسار بأهله قاصداً مصر، وأبصر من جانب الطور ناراً وكان قد أصابهم البرد وتاهوا الطريق،</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000000"/>
          <w:sz w:val="32"/>
          <w:szCs w:val="32"/>
          <w:rtl/>
        </w:rPr>
        <w:t>فَلَمَّا</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أَتَاهَا</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نُودِيَ</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مِنْ</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شَاطِئِ</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الْوَادِ</w:t>
      </w:r>
      <w:r w:rsidR="003E2AD7" w:rsidRPr="003E2AD7">
        <w:rPr>
          <w:rFonts w:ascii="HQPB2" w:hAnsi="HQPB2" w:cs="Traditional Naskh"/>
          <w:b/>
          <w:bCs/>
          <w:color w:val="000000"/>
          <w:sz w:val="32"/>
          <w:szCs w:val="32"/>
          <w:rtl/>
        </w:rPr>
        <w:t xml:space="preserve"> </w:t>
      </w:r>
      <w:r w:rsidR="003E2AD7" w:rsidRPr="003E2AD7">
        <w:rPr>
          <w:rFonts w:ascii="HQPB2" w:hAnsi="HQPB2" w:cs="Traditional Naskh" w:hint="eastAsia"/>
          <w:b/>
          <w:bCs/>
          <w:color w:val="000000"/>
          <w:sz w:val="32"/>
          <w:szCs w:val="32"/>
          <w:rtl/>
        </w:rPr>
        <w:t>الْأَيْمَنِ</w:t>
      </w:r>
      <w:r w:rsidR="003E2AD7" w:rsidRPr="003E2AD7">
        <w:rPr>
          <w:rFonts w:ascii="Traditional Arabic" w:hAnsi="Traditional Arabic" w:cs="Traditional Arabic"/>
          <w:color w:val="C00000"/>
          <w:sz w:val="32"/>
          <w:szCs w:val="32"/>
          <w:rtl/>
        </w:rPr>
        <w:t>﴾</w:t>
      </w:r>
      <w:r w:rsidR="003E2AD7">
        <w:rPr>
          <w:rFonts w:ascii="HQPB2" w:hAnsi="HQPB2" w:cs="Traditional Naskh" w:hint="cs"/>
          <w:color w:val="000000"/>
          <w:sz w:val="32"/>
          <w:szCs w:val="32"/>
          <w:rtl/>
        </w:rPr>
        <w:t xml:space="preserve"> </w:t>
      </w:r>
      <w:r w:rsidRPr="0088525E">
        <w:rPr>
          <w:rFonts w:ascii="mylotus" w:hAnsi="mylotus" w:cs="Traditional Naskh" w:hint="cs"/>
          <w:spacing w:val="-6"/>
          <w:sz w:val="32"/>
          <w:szCs w:val="32"/>
          <w:rtl/>
        </w:rPr>
        <w:t>وأخبره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بألوهيته وربوبيته، وأمره أن يلقي عصاه، فلما ألقاها فإذا هي حية تسعى كأنها جان، وأمره أن يُدخل يده في جيبه</w:t>
      </w:r>
      <w:r w:rsidR="003E2AD7">
        <w:rPr>
          <w:rFonts w:ascii="mylotus" w:hAnsi="mylotus" w:cs="Traditional Naskh" w:hint="cs"/>
          <w:spacing w:val="-6"/>
          <w:sz w:val="32"/>
          <w:szCs w:val="32"/>
          <w:rtl/>
        </w:rPr>
        <w:t xml:space="preserve"> </w:t>
      </w:r>
      <w:r w:rsidR="003E2AD7" w:rsidRPr="003E2AD7">
        <w:rPr>
          <w:rFonts w:ascii="Traditional Arabic" w:hAnsi="Traditional Arabic" w:cs="Traditional Arabic"/>
          <w:color w:val="C00000"/>
          <w:spacing w:val="-6"/>
          <w:sz w:val="32"/>
          <w:szCs w:val="32"/>
          <w:rtl/>
        </w:rPr>
        <w:t>﴿</w:t>
      </w:r>
      <w:r w:rsidR="003E2AD7" w:rsidRPr="003E2AD7">
        <w:rPr>
          <w:rFonts w:ascii="mylotus" w:hAnsi="mylotus" w:cs="Traditional Naskh" w:hint="eastAsia"/>
          <w:b/>
          <w:bCs/>
          <w:spacing w:val="-6"/>
          <w:sz w:val="32"/>
          <w:szCs w:val="32"/>
          <w:rtl/>
        </w:rPr>
        <w:t>تَخْرُجْ</w:t>
      </w:r>
      <w:r w:rsidR="003E2AD7" w:rsidRPr="003E2AD7">
        <w:rPr>
          <w:rFonts w:ascii="mylotus" w:hAnsi="mylotus" w:cs="Traditional Naskh"/>
          <w:b/>
          <w:bCs/>
          <w:spacing w:val="-6"/>
          <w:sz w:val="32"/>
          <w:szCs w:val="32"/>
          <w:rtl/>
        </w:rPr>
        <w:t xml:space="preserve"> </w:t>
      </w:r>
      <w:r w:rsidR="003E2AD7" w:rsidRPr="003E2AD7">
        <w:rPr>
          <w:rFonts w:ascii="mylotus" w:hAnsi="mylotus" w:cs="Traditional Naskh" w:hint="eastAsia"/>
          <w:b/>
          <w:bCs/>
          <w:spacing w:val="-6"/>
          <w:sz w:val="32"/>
          <w:szCs w:val="32"/>
          <w:rtl/>
        </w:rPr>
        <w:t>بَيْضَاءَ</w:t>
      </w:r>
      <w:r w:rsidR="003E2AD7" w:rsidRPr="003E2AD7">
        <w:rPr>
          <w:rFonts w:ascii="mylotus" w:hAnsi="mylotus" w:cs="Traditional Naskh"/>
          <w:b/>
          <w:bCs/>
          <w:spacing w:val="-6"/>
          <w:sz w:val="32"/>
          <w:szCs w:val="32"/>
          <w:rtl/>
        </w:rPr>
        <w:t xml:space="preserve"> </w:t>
      </w:r>
      <w:r w:rsidR="003E2AD7" w:rsidRPr="003E2AD7">
        <w:rPr>
          <w:rFonts w:ascii="mylotus" w:hAnsi="mylotus" w:cs="Traditional Naskh" w:hint="eastAsia"/>
          <w:b/>
          <w:bCs/>
          <w:spacing w:val="-6"/>
          <w:sz w:val="32"/>
          <w:szCs w:val="32"/>
          <w:rtl/>
        </w:rPr>
        <w:t>مِنْ</w:t>
      </w:r>
      <w:r w:rsidR="003E2AD7" w:rsidRPr="003E2AD7">
        <w:rPr>
          <w:rFonts w:ascii="mylotus" w:hAnsi="mylotus" w:cs="Traditional Naskh"/>
          <w:b/>
          <w:bCs/>
          <w:spacing w:val="-6"/>
          <w:sz w:val="32"/>
          <w:szCs w:val="32"/>
          <w:rtl/>
        </w:rPr>
        <w:t xml:space="preserve"> </w:t>
      </w:r>
      <w:r w:rsidR="003E2AD7" w:rsidRPr="003E2AD7">
        <w:rPr>
          <w:rFonts w:ascii="mylotus" w:hAnsi="mylotus" w:cs="Traditional Naskh" w:hint="eastAsia"/>
          <w:b/>
          <w:bCs/>
          <w:spacing w:val="-6"/>
          <w:sz w:val="32"/>
          <w:szCs w:val="32"/>
          <w:rtl/>
        </w:rPr>
        <w:t>غَيْرِ</w:t>
      </w:r>
      <w:r w:rsidR="003E2AD7" w:rsidRPr="003E2AD7">
        <w:rPr>
          <w:rFonts w:ascii="mylotus" w:hAnsi="mylotus" w:cs="Traditional Naskh"/>
          <w:b/>
          <w:bCs/>
          <w:spacing w:val="-6"/>
          <w:sz w:val="32"/>
          <w:szCs w:val="32"/>
          <w:rtl/>
        </w:rPr>
        <w:t xml:space="preserve"> </w:t>
      </w:r>
      <w:r w:rsidR="003E2AD7" w:rsidRPr="003E2AD7">
        <w:rPr>
          <w:rFonts w:ascii="mylotus" w:hAnsi="mylotus" w:cs="Traditional Naskh" w:hint="eastAsia"/>
          <w:b/>
          <w:bCs/>
          <w:spacing w:val="-6"/>
          <w:sz w:val="32"/>
          <w:szCs w:val="32"/>
          <w:rtl/>
        </w:rPr>
        <w:t>سُوءٍ</w:t>
      </w:r>
      <w:r w:rsidR="003E2AD7" w:rsidRPr="003E2AD7">
        <w:rPr>
          <w:rFonts w:ascii="Traditional Arabic" w:hAnsi="Traditional Arabic" w:cs="Traditional Arabic"/>
          <w:color w:val="C00000"/>
          <w:spacing w:val="-6"/>
          <w:sz w:val="32"/>
          <w:szCs w:val="32"/>
          <w:rtl/>
        </w:rPr>
        <w:t>﴾</w:t>
      </w:r>
      <w:r w:rsidRPr="0088525E">
        <w:rPr>
          <w:rFonts w:ascii="mylotus" w:hAnsi="mylotus" w:cs="Traditional Naskh" w:hint="cs"/>
          <w:spacing w:val="-6"/>
          <w:sz w:val="32"/>
          <w:szCs w:val="32"/>
          <w:rtl/>
        </w:rPr>
        <w:t>، وأخبره تعالى أن انقلاب العصا وخروج اليد</w:t>
      </w:r>
      <w:r w:rsidRPr="0088525E">
        <w:rPr>
          <w:rFonts w:ascii="mylotus" w:hAnsi="mylotus" w:cs="Traditional Naskh" w:hint="cs"/>
          <w:sz w:val="32"/>
          <w:szCs w:val="32"/>
          <w:rtl/>
        </w:rPr>
        <w:t xml:space="preserve"> بيضاء من غير سوء حجتان قاطعتان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إلى فرعون وملأه، وقال له:</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hint="eastAsia"/>
          <w:b/>
          <w:bCs/>
          <w:color w:val="282828"/>
          <w:sz w:val="32"/>
          <w:szCs w:val="32"/>
          <w:rtl/>
        </w:rPr>
        <w:t>اذْهَبْ</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إِلَى</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فِرْعَوْنَ</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إِنَّهُ</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طَغَى</w:t>
      </w:r>
      <w:r w:rsidR="003E2AD7" w:rsidRPr="003E2AD7">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4"/>
      </w:r>
      <w:r w:rsidRPr="00214F23">
        <w:rPr>
          <w:rStyle w:val="FootnoteReference"/>
          <w:rFonts w:cs="Traditional Naskh" w:hint="cs"/>
          <w:sz w:val="32"/>
          <w:szCs w:val="32"/>
          <w:rtl/>
        </w:rPr>
        <w:t>)</w:t>
      </w:r>
      <w:r w:rsidRPr="0088525E">
        <w:rPr>
          <w:rFonts w:ascii="mylotus" w:hAnsi="mylotus" w:cs="Traditional Naskh" w:hint="cs"/>
          <w:sz w:val="32"/>
          <w:szCs w:val="32"/>
          <w:rtl/>
        </w:rPr>
        <w:t>. فقال موسى:</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رَبِّ</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اشْرَحْ</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لِي</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صَدْرِي</w:t>
      </w:r>
      <w:r w:rsidR="003E2AD7" w:rsidRPr="003E2AD7">
        <w:rPr>
          <w:rFonts w:ascii="HQPB2" w:hAnsi="HQPB2" w:cs="Traditional Naskh"/>
          <w:b/>
          <w:bCs/>
          <w:color w:val="282828"/>
          <w:sz w:val="32"/>
          <w:szCs w:val="32"/>
          <w:rtl/>
        </w:rPr>
        <w:t xml:space="preserve"> </w:t>
      </w:r>
      <w:r w:rsidR="003E2AD7" w:rsidRPr="003E2AD7">
        <w:rPr>
          <w:rFonts w:ascii="AAAGoldenLotus Stg1_Ver1" w:hAnsi="AAAGoldenLotus Stg1_Ver1" w:cs="AAAGoldenLotus Stg1_Ver1"/>
          <w:color w:val="C00000"/>
          <w:sz w:val="24"/>
          <w:szCs w:val="24"/>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وَيَسِّرْ</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لِي</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أَمْرِي</w:t>
      </w:r>
      <w:r w:rsidR="003E2AD7" w:rsidRPr="003E2AD7">
        <w:rPr>
          <w:rFonts w:ascii="HQPB2" w:hAnsi="HQPB2" w:cs="Traditional Naskh"/>
          <w:b/>
          <w:bCs/>
          <w:color w:val="282828"/>
          <w:sz w:val="32"/>
          <w:szCs w:val="32"/>
          <w:rtl/>
        </w:rPr>
        <w:t xml:space="preserve"> </w:t>
      </w:r>
      <w:r w:rsidR="003E2AD7" w:rsidRPr="003E2AD7">
        <w:rPr>
          <w:rFonts w:ascii="AAAGoldenLotus Stg1_Ver1" w:hAnsi="AAAGoldenLotus Stg1_Ver1" w:cs="AAAGoldenLotus Stg1_Ver1"/>
          <w:color w:val="C00000"/>
          <w:sz w:val="24"/>
          <w:szCs w:val="24"/>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وَاحْلُلْ</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عُقْدَةً</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مِنْ</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لِسَانِي</w:t>
      </w:r>
      <w:r w:rsidR="003E2AD7" w:rsidRPr="003E2AD7">
        <w:rPr>
          <w:rFonts w:ascii="HQPB2" w:hAnsi="HQPB2" w:cs="Traditional Naskh"/>
          <w:b/>
          <w:bCs/>
          <w:color w:val="282828"/>
          <w:sz w:val="32"/>
          <w:szCs w:val="32"/>
          <w:rtl/>
        </w:rPr>
        <w:t xml:space="preserve"> </w:t>
      </w:r>
      <w:r w:rsidR="003E2AD7" w:rsidRPr="003E2AD7">
        <w:rPr>
          <w:rFonts w:ascii="AAAGoldenLotus Stg1_Ver1" w:hAnsi="AAAGoldenLotus Stg1_Ver1" w:cs="AAAGoldenLotus Stg1_Ver1"/>
          <w:color w:val="C00000"/>
          <w:sz w:val="24"/>
          <w:szCs w:val="24"/>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يَفْقَهُوا</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قَوْلِي</w:t>
      </w:r>
      <w:r w:rsidR="003E2AD7" w:rsidRPr="003E2AD7">
        <w:rPr>
          <w:rFonts w:ascii="HQPB2" w:hAnsi="HQPB2" w:cs="Traditional Naskh"/>
          <w:b/>
          <w:bCs/>
          <w:color w:val="282828"/>
          <w:sz w:val="32"/>
          <w:szCs w:val="32"/>
          <w:rtl/>
        </w:rPr>
        <w:t xml:space="preserve"> </w:t>
      </w:r>
      <w:r w:rsidR="003E2AD7" w:rsidRPr="003E2AD7">
        <w:rPr>
          <w:rFonts w:ascii="AAAGoldenLotus Stg1_Ver1" w:hAnsi="AAAGoldenLotus Stg1_Ver1" w:cs="AAAGoldenLotus Stg1_Ver1"/>
          <w:color w:val="C00000"/>
          <w:sz w:val="24"/>
          <w:szCs w:val="24"/>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وَاجْعَلْ</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لِي</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وَزِيرًا</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مِنْ</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أَهْلِي</w:t>
      </w:r>
      <w:r w:rsidR="003E2AD7" w:rsidRPr="003E2AD7">
        <w:rPr>
          <w:rFonts w:ascii="HQPB2" w:hAnsi="HQPB2" w:cs="Traditional Naskh"/>
          <w:b/>
          <w:bCs/>
          <w:color w:val="282828"/>
          <w:sz w:val="32"/>
          <w:szCs w:val="32"/>
          <w:rtl/>
        </w:rPr>
        <w:t xml:space="preserve"> </w:t>
      </w:r>
      <w:r w:rsidR="003E2AD7" w:rsidRPr="003E2AD7">
        <w:rPr>
          <w:rFonts w:ascii="AAAGoldenLotus Stg1_Ver1" w:hAnsi="AAAGoldenLotus Stg1_Ver1" w:cs="AAAGoldenLotus Stg1_Ver1"/>
          <w:color w:val="C00000"/>
          <w:sz w:val="24"/>
          <w:szCs w:val="24"/>
          <w:rtl/>
        </w:rPr>
        <w:t>*</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هَارُونَ</w:t>
      </w:r>
      <w:r w:rsidR="003E2AD7" w:rsidRPr="003E2AD7">
        <w:rPr>
          <w:rFonts w:ascii="HQPB2" w:hAnsi="HQPB2" w:cs="Traditional Naskh"/>
          <w:b/>
          <w:bCs/>
          <w:color w:val="282828"/>
          <w:sz w:val="32"/>
          <w:szCs w:val="32"/>
          <w:rtl/>
        </w:rPr>
        <w:t xml:space="preserve"> </w:t>
      </w:r>
      <w:r w:rsidR="003E2AD7" w:rsidRPr="003E2AD7">
        <w:rPr>
          <w:rFonts w:ascii="HQPB2" w:hAnsi="HQPB2" w:cs="Traditional Naskh" w:hint="eastAsia"/>
          <w:b/>
          <w:bCs/>
          <w:color w:val="282828"/>
          <w:sz w:val="32"/>
          <w:szCs w:val="32"/>
          <w:rtl/>
        </w:rPr>
        <w:t>أَخِي</w:t>
      </w:r>
      <w:r w:rsidR="003E2AD7" w:rsidRPr="003E2AD7">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5"/>
      </w:r>
      <w:r w:rsidRPr="00214F23">
        <w:rPr>
          <w:rStyle w:val="FootnoteReference"/>
          <w:rFonts w:cs="Traditional Naskh" w:hint="cs"/>
          <w:sz w:val="32"/>
          <w:szCs w:val="32"/>
          <w:rtl/>
        </w:rPr>
        <w:t>)</w:t>
      </w:r>
      <w:r w:rsidRPr="0088525E">
        <w:rPr>
          <w:rFonts w:ascii="mylotus" w:hAnsi="mylotus" w:cs="Traditional Naskh" w:hint="cs"/>
          <w:sz w:val="32"/>
          <w:szCs w:val="32"/>
          <w:rtl/>
        </w:rPr>
        <w:t>. فأعطاه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ما سأل، وأمره أن يذهب إلى فرعون</w:t>
      </w:r>
      <w:r w:rsidR="003E2AD7">
        <w:rPr>
          <w:rFonts w:ascii="mylotus" w:hAnsi="mylotus" w:cs="Traditional Naskh" w:hint="cs"/>
          <w:sz w:val="32"/>
          <w:szCs w:val="32"/>
          <w:rtl/>
        </w:rPr>
        <w:t xml:space="preserve"> </w:t>
      </w:r>
      <w:r w:rsidR="003E2AD7" w:rsidRPr="003E2AD7">
        <w:rPr>
          <w:rFonts w:ascii="Traditional Arabic" w:hAnsi="Traditional Arabic" w:cs="Traditional Arabic"/>
          <w:color w:val="C00000"/>
          <w:sz w:val="32"/>
          <w:szCs w:val="32"/>
          <w:rtl/>
        </w:rPr>
        <w:t>﴿</w:t>
      </w:r>
      <w:r w:rsidR="000754B5" w:rsidRPr="000754B5">
        <w:rPr>
          <w:rFonts w:ascii="HQPB2" w:hAnsi="HQPB2" w:cs="Traditional Naskh" w:hint="eastAsia"/>
          <w:b/>
          <w:bCs/>
          <w:color w:val="282828"/>
          <w:sz w:val="32"/>
          <w:szCs w:val="32"/>
          <w:rtl/>
        </w:rPr>
        <w:t>اذْهَبَا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إِلَى</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فِرْعَوْنَ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إِنَّهُ</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طَغَى</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فَقُولَا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لَهُ</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قَوْلًا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لَيِّنًا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لَعَلَّهُ</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يَتَذَكَّرُ</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أَوْ</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يَخْشَى</w:t>
      </w:r>
      <w:r w:rsidR="003E2AD7" w:rsidRPr="003E2AD7">
        <w:rPr>
          <w:rFonts w:ascii="Traditional Arabic" w:hAnsi="Traditional Arabic" w:cs="Traditional Arabic"/>
          <w:b/>
          <w:bCs/>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6"/>
      </w:r>
      <w:r w:rsidRPr="00214F23">
        <w:rPr>
          <w:rStyle w:val="FootnoteReference"/>
          <w:rFonts w:cs="Traditional Naskh" w:hint="cs"/>
          <w:sz w:val="32"/>
          <w:szCs w:val="32"/>
          <w:rtl/>
        </w:rPr>
        <w:t>)</w:t>
      </w:r>
      <w:r w:rsidRPr="0088525E">
        <w:rPr>
          <w:rFonts w:ascii="mylotus" w:hAnsi="mylotus" w:cs="Traditional Naskh" w:hint="cs"/>
          <w:sz w:val="32"/>
          <w:szCs w:val="32"/>
          <w:rtl/>
        </w:rPr>
        <w:t>. فجاء موسى وهارون إلى فرعون فدعاه موسى إلى  ا</w:t>
      </w:r>
      <w:r w:rsidR="00A1582F">
        <w:rPr>
          <w:rFonts w:ascii="mylotus" w:hAnsi="mylotus" w:cs="Traditional Naskh" w:hint="cs"/>
          <w:sz w:val="32"/>
          <w:szCs w:val="32"/>
          <w:rtl/>
        </w:rPr>
        <w:t>للَّه</w:t>
      </w:r>
      <w:r w:rsidRPr="0088525E">
        <w:rPr>
          <w:rFonts w:ascii="mylotus" w:hAnsi="mylotus" w:cs="Traditional Naskh" w:hint="cs"/>
          <w:sz w:val="32"/>
          <w:szCs w:val="32"/>
          <w:rtl/>
        </w:rPr>
        <w:t>،</w:t>
      </w:r>
      <w:r w:rsidR="000754B5">
        <w:rPr>
          <w:rFonts w:ascii="mylotus" w:hAnsi="mylotus" w:cs="Traditional Naskh" w:hint="cs"/>
          <w:sz w:val="32"/>
          <w:szCs w:val="32"/>
          <w:rtl/>
        </w:rPr>
        <w:t xml:space="preserve"> </w:t>
      </w:r>
      <w:r w:rsidR="000754B5" w:rsidRPr="000754B5">
        <w:rPr>
          <w:rFonts w:ascii="Traditional Arabic" w:hAnsi="Traditional Arabic" w:cs="Traditional Arabic"/>
          <w:color w:val="C00000"/>
          <w:sz w:val="32"/>
          <w:szCs w:val="32"/>
          <w:rtl/>
        </w:rPr>
        <w:t>﴿</w:t>
      </w:r>
      <w:r w:rsidR="000754B5" w:rsidRPr="000754B5">
        <w:rPr>
          <w:rFonts w:ascii="HQPB2" w:hAnsi="HQPB2" w:cs="Traditional Naskh" w:hint="eastAsia"/>
          <w:b/>
          <w:bCs/>
          <w:color w:val="282828"/>
          <w:sz w:val="32"/>
          <w:szCs w:val="32"/>
          <w:rtl/>
        </w:rPr>
        <w:t>فَكَذَّبَ</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وَعَصَى</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ثُمَّ</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أَدْبَرَ</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يَسْعَى</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فَحَشَرَ</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فَنَادَى</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فَقَالَ</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أَنَا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رَبُّكُمُ</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الْأَعْلَى</w:t>
      </w:r>
      <w:r w:rsidR="000754B5" w:rsidRPr="000754B5">
        <w:rPr>
          <w:rFonts w:ascii="Traditional Arabic" w:hAnsi="Traditional Arabic" w:cs="Traditional Arabic"/>
          <w:b/>
          <w:bCs/>
          <w:color w:val="C00000"/>
          <w:sz w:val="32"/>
          <w:szCs w:val="32"/>
          <w:rtl/>
        </w:rPr>
        <w:t>﴾</w:t>
      </w:r>
      <w:r w:rsidR="000754B5" w:rsidRPr="00B84917">
        <w:rPr>
          <w:rFonts w:ascii="mylotus" w:hAnsi="mylotus" w:cs="Traditional Naskh" w:hint="cs"/>
          <w:position w:val="8"/>
          <w:sz w:val="32"/>
          <w:szCs w:val="32"/>
          <w:rtl/>
        </w:rPr>
        <w:t xml:space="preserve"> </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7"/>
      </w:r>
      <w:r w:rsidRPr="00214F23">
        <w:rPr>
          <w:rStyle w:val="FootnoteReference"/>
          <w:rFonts w:cs="Traditional Naskh" w:hint="cs"/>
          <w:sz w:val="32"/>
          <w:szCs w:val="32"/>
          <w:rtl/>
        </w:rPr>
        <w:t>)</w:t>
      </w:r>
      <w:r w:rsidRPr="0088525E">
        <w:rPr>
          <w:rFonts w:ascii="HQPB5" w:hAnsi="HQPB5" w:cs="Traditional Naskh" w:hint="cs"/>
          <w:color w:val="282828"/>
          <w:sz w:val="32"/>
          <w:szCs w:val="32"/>
          <w:rtl/>
        </w:rPr>
        <w:t xml:space="preserve">. </w:t>
      </w:r>
      <w:r w:rsidRPr="0088525E">
        <w:rPr>
          <w:rFonts w:ascii="mylotus" w:hAnsi="mylotus" w:cs="Traditional Naskh" w:hint="cs"/>
          <w:sz w:val="32"/>
          <w:szCs w:val="32"/>
          <w:rtl/>
        </w:rPr>
        <w:t>وقال:</w:t>
      </w:r>
      <w:r w:rsidR="000754B5">
        <w:rPr>
          <w:rFonts w:ascii="mylotus" w:hAnsi="mylotus" w:cs="Traditional Naskh" w:hint="cs"/>
          <w:sz w:val="32"/>
          <w:szCs w:val="32"/>
          <w:rtl/>
        </w:rPr>
        <w:t xml:space="preserve"> </w:t>
      </w:r>
      <w:r w:rsidR="000754B5" w:rsidRPr="000754B5">
        <w:rPr>
          <w:rFonts w:ascii="Traditional Arabic" w:hAnsi="Traditional Arabic" w:cs="Traditional Arabic"/>
          <w:color w:val="C00000"/>
          <w:sz w:val="32"/>
          <w:szCs w:val="32"/>
          <w:rtl/>
        </w:rPr>
        <w:t>﴿</w:t>
      </w:r>
      <w:r w:rsidR="000754B5" w:rsidRPr="000754B5">
        <w:rPr>
          <w:rFonts w:ascii="HQPB2" w:hAnsi="HQPB2" w:cs="Traditional Naskh" w:hint="eastAsia"/>
          <w:b/>
          <w:bCs/>
          <w:color w:val="000000"/>
          <w:sz w:val="32"/>
          <w:szCs w:val="32"/>
          <w:rtl/>
        </w:rPr>
        <w:t>يَاأَيُّهَا</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الْمَلَأُ</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lastRenderedPageBreak/>
        <w:t>مَا</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عَلِمْتُ</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لَكُمْ</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مِنْ</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إِلَهٍ</w:t>
      </w:r>
      <w:r w:rsidR="000754B5" w:rsidRPr="000754B5">
        <w:rPr>
          <w:rFonts w:ascii="HQPB2" w:hAnsi="HQPB2" w:cs="Traditional Naskh"/>
          <w:b/>
          <w:bCs/>
          <w:color w:val="000000"/>
          <w:sz w:val="32"/>
          <w:szCs w:val="32"/>
          <w:rtl/>
        </w:rPr>
        <w:t xml:space="preserve"> </w:t>
      </w:r>
      <w:r w:rsidR="000754B5" w:rsidRPr="000754B5">
        <w:rPr>
          <w:rFonts w:ascii="HQPB2" w:hAnsi="HQPB2" w:cs="Traditional Naskh" w:hint="eastAsia"/>
          <w:b/>
          <w:bCs/>
          <w:color w:val="000000"/>
          <w:sz w:val="32"/>
          <w:szCs w:val="32"/>
          <w:rtl/>
        </w:rPr>
        <w:t>غَيْرِي</w:t>
      </w:r>
      <w:r w:rsidR="000754B5" w:rsidRPr="000754B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8"/>
      </w:r>
      <w:r w:rsidRPr="00214F23">
        <w:rPr>
          <w:rStyle w:val="FootnoteReference"/>
          <w:rFonts w:cs="Traditional Naskh" w:hint="cs"/>
          <w:sz w:val="32"/>
          <w:szCs w:val="32"/>
          <w:rtl/>
        </w:rPr>
        <w:t>)</w:t>
      </w:r>
      <w:r w:rsidRPr="0088525E">
        <w:rPr>
          <w:rFonts w:ascii="HQPB2" w:hAnsi="HQPB2" w:cs="Traditional Naskh" w:hint="cs"/>
          <w:color w:val="000000"/>
          <w:sz w:val="32"/>
          <w:szCs w:val="32"/>
          <w:rtl/>
        </w:rPr>
        <w:t xml:space="preserve">، </w:t>
      </w:r>
      <w:r w:rsidRPr="0088525E">
        <w:rPr>
          <w:rFonts w:ascii="mylotus" w:hAnsi="mylotus" w:cs="Traditional Naskh" w:hint="cs"/>
          <w:sz w:val="32"/>
          <w:szCs w:val="32"/>
          <w:rtl/>
        </w:rPr>
        <w:t>وأخبره موسى أنه جاءهم ببينة من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فقال فرعون:</w:t>
      </w:r>
      <w:r w:rsidR="000754B5">
        <w:rPr>
          <w:rFonts w:ascii="mylotus" w:hAnsi="mylotus" w:cs="Traditional Naskh" w:hint="cs"/>
          <w:sz w:val="32"/>
          <w:szCs w:val="32"/>
          <w:rtl/>
        </w:rPr>
        <w:t xml:space="preserve"> </w:t>
      </w:r>
      <w:r w:rsidR="000754B5" w:rsidRPr="000754B5">
        <w:rPr>
          <w:rFonts w:ascii="Traditional Arabic" w:hAnsi="Traditional Arabic" w:cs="Traditional Arabic"/>
          <w:color w:val="C00000"/>
          <w:sz w:val="32"/>
          <w:szCs w:val="32"/>
          <w:rtl/>
        </w:rPr>
        <w:t>﴿</w:t>
      </w:r>
      <w:r w:rsidR="000754B5" w:rsidRPr="000754B5">
        <w:rPr>
          <w:rFonts w:ascii="HQPB2" w:hAnsi="HQPB2" w:cs="Traditional Naskh" w:hint="eastAsia"/>
          <w:b/>
          <w:bCs/>
          <w:color w:val="282828"/>
          <w:sz w:val="32"/>
          <w:szCs w:val="32"/>
          <w:rtl/>
        </w:rPr>
        <w:t>إِنْ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كُنْتَ</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جِئْتَ</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بِآيَةٍ</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فَأْتِ</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بِهَا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إِنْ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كُنْتَ</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مِنَ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الصَّادِقِينَ</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فَأَلْقَى</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عَصَاهُ</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فَإِذَا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هِيَ</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ثُعْبَانٌ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مُبِينٌ</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وَنَزَعَ</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يَدَهُ</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فَإِذَا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هِيَ</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بَيْضَاءُ</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لِلنَّاظِرِين</w:t>
      </w:r>
      <w:r w:rsidR="000754B5" w:rsidRPr="000754B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59"/>
      </w:r>
      <w:r w:rsidRPr="00214F23">
        <w:rPr>
          <w:rStyle w:val="FootnoteReference"/>
          <w:rFonts w:cs="Traditional Naskh" w:hint="cs"/>
          <w:sz w:val="32"/>
          <w:szCs w:val="32"/>
          <w:rtl/>
        </w:rPr>
        <w:t>)</w:t>
      </w:r>
      <w:r w:rsidRPr="0088525E">
        <w:rPr>
          <w:rFonts w:ascii="mylotus" w:hAnsi="mylotus" w:cs="Traditional Naskh" w:hint="cs"/>
          <w:sz w:val="32"/>
          <w:szCs w:val="32"/>
          <w:rtl/>
        </w:rPr>
        <w:t>.ثم جمع فرعون السحرة من مملكته؛ لأنهم اعتبروا ما جاء به موسى سحر</w:t>
      </w:r>
      <w:r w:rsidR="000754B5">
        <w:rPr>
          <w:rFonts w:ascii="mylotus" w:hAnsi="mylotus" w:cs="Traditional Naskh" w:hint="cs"/>
          <w:sz w:val="32"/>
          <w:szCs w:val="32"/>
          <w:rtl/>
        </w:rPr>
        <w:t xml:space="preserve"> </w:t>
      </w:r>
      <w:r w:rsidR="000754B5" w:rsidRPr="000754B5">
        <w:rPr>
          <w:rFonts w:ascii="Traditional Arabic" w:hAnsi="Traditional Arabic" w:cs="Traditional Arabic"/>
          <w:color w:val="C00000"/>
          <w:sz w:val="32"/>
          <w:szCs w:val="32"/>
          <w:rtl/>
        </w:rPr>
        <w:t>﴿</w:t>
      </w:r>
      <w:r w:rsidR="000754B5" w:rsidRPr="000754B5">
        <w:rPr>
          <w:rFonts w:ascii="HQPB2" w:hAnsi="HQPB2" w:cs="Traditional Naskh" w:hint="eastAsia"/>
          <w:b/>
          <w:bCs/>
          <w:color w:val="282828"/>
          <w:sz w:val="32"/>
          <w:szCs w:val="32"/>
          <w:rtl/>
        </w:rPr>
        <w:t>إِنَّ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هَذَا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لَسَاحِرٌ</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عَلِيمٌ</w:t>
      </w:r>
      <w:r w:rsidR="000754B5" w:rsidRPr="000754B5">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0"/>
      </w:r>
      <w:r w:rsidRPr="00214F23">
        <w:rPr>
          <w:rStyle w:val="FootnoteReference"/>
          <w:rFonts w:cs="Traditional Naskh" w:hint="cs"/>
          <w:sz w:val="32"/>
          <w:szCs w:val="32"/>
          <w:rtl/>
        </w:rPr>
        <w:t>)</w:t>
      </w:r>
      <w:r w:rsidRPr="0088525E">
        <w:rPr>
          <w:rFonts w:ascii="mylotus" w:hAnsi="mylotus" w:cs="Traditional Naskh" w:hint="cs"/>
          <w:sz w:val="32"/>
          <w:szCs w:val="32"/>
          <w:rtl/>
        </w:rPr>
        <w:t>.</w:t>
      </w:r>
      <w:r w:rsidR="000754B5">
        <w:rPr>
          <w:rFonts w:ascii="mylotus" w:hAnsi="mylotus" w:cs="Traditional Naskh" w:hint="cs"/>
          <w:sz w:val="32"/>
          <w:szCs w:val="32"/>
          <w:rtl/>
        </w:rPr>
        <w:t xml:space="preserve"> </w:t>
      </w:r>
      <w:r w:rsidR="000754B5" w:rsidRPr="000754B5">
        <w:rPr>
          <w:rFonts w:ascii="Traditional Arabic" w:hAnsi="Traditional Arabic" w:cs="Traditional Arabic"/>
          <w:color w:val="C00000"/>
          <w:sz w:val="32"/>
          <w:szCs w:val="32"/>
          <w:rtl/>
        </w:rPr>
        <w:t>﴿</w:t>
      </w:r>
      <w:r w:rsidR="000754B5" w:rsidRPr="000754B5">
        <w:rPr>
          <w:rFonts w:ascii="HQPB2" w:hAnsi="HQPB2" w:cs="Traditional Naskh" w:hint="eastAsia"/>
          <w:b/>
          <w:bCs/>
          <w:color w:val="282828"/>
          <w:sz w:val="32"/>
          <w:szCs w:val="32"/>
          <w:rtl/>
        </w:rPr>
        <w:t>وَجَاءَ</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السَّحَرَةُ</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فِرْعَوْنَ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قَالُوا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إِنَّ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لَنَا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لَأَجْرًا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إِنْ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كُنَّا</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نَحْنُ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الْغَالِبِينَ</w:t>
      </w:r>
      <w:r w:rsidR="000754B5" w:rsidRPr="000754B5">
        <w:rPr>
          <w:rFonts w:ascii="HQPB2" w:hAnsi="HQPB2" w:cs="Traditional Naskh"/>
          <w:b/>
          <w:bCs/>
          <w:color w:val="282828"/>
          <w:sz w:val="32"/>
          <w:szCs w:val="32"/>
          <w:rtl/>
        </w:rPr>
        <w:t xml:space="preserve"> </w:t>
      </w:r>
      <w:r w:rsidR="000754B5" w:rsidRPr="003E2AD7">
        <w:rPr>
          <w:rFonts w:ascii="AAAGoldenLotus Stg1_Ver1" w:hAnsi="AAAGoldenLotus Stg1_Ver1" w:cs="AAAGoldenLotus Stg1_Ver1"/>
          <w:color w:val="C00000"/>
          <w:sz w:val="24"/>
          <w:szCs w:val="24"/>
          <w:rtl/>
        </w:rPr>
        <w:t>*</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قَالَ</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نَعَمْ</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وَإِنَّكُمْ</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لَمِنَ</w:t>
      </w:r>
      <w:r w:rsidR="000754B5" w:rsidRPr="000754B5">
        <w:rPr>
          <w:rFonts w:ascii="HQPB2" w:hAnsi="HQPB2" w:cs="Traditional Naskh"/>
          <w:b/>
          <w:bCs/>
          <w:color w:val="282828"/>
          <w:sz w:val="32"/>
          <w:szCs w:val="32"/>
          <w:rtl/>
        </w:rPr>
        <w:t xml:space="preserve"> </w:t>
      </w:r>
      <w:r w:rsidR="000754B5" w:rsidRPr="000754B5">
        <w:rPr>
          <w:rFonts w:ascii="HQPB2" w:hAnsi="HQPB2" w:cs="Traditional Naskh" w:hint="eastAsia"/>
          <w:b/>
          <w:bCs/>
          <w:color w:val="282828"/>
          <w:sz w:val="32"/>
          <w:szCs w:val="32"/>
          <w:rtl/>
        </w:rPr>
        <w:t>الْمُقَرَّبِينَ</w:t>
      </w:r>
      <w:r w:rsidR="000754B5" w:rsidRPr="000754B5">
        <w:rPr>
          <w:rFonts w:ascii="Traditional Arabic" w:hAnsi="Traditional Arabic" w:cs="Traditional Arabic"/>
          <w:color w:val="C00000"/>
          <w:spacing w:val="-4"/>
          <w:sz w:val="32"/>
          <w:szCs w:val="32"/>
          <w:rtl/>
        </w:rPr>
        <w:t>﴾</w:t>
      </w:r>
      <w:r w:rsidRPr="0088525E">
        <w:rPr>
          <w:rFonts w:ascii="HQPB2" w:hAnsi="HQPB2" w:cs="Traditional Naskh"/>
          <w:color w:val="282828"/>
          <w:spacing w:val="-4"/>
          <w:sz w:val="32"/>
          <w:szCs w:val="32"/>
          <w:rtl/>
        </w:rPr>
        <w:t xml:space="preserve"> </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1"/>
      </w:r>
      <w:r w:rsidRPr="00214F23">
        <w:rPr>
          <w:rStyle w:val="FootnoteReference"/>
          <w:rFonts w:cs="Traditional Naskh" w:hint="cs"/>
          <w:sz w:val="32"/>
          <w:szCs w:val="32"/>
          <w:rtl/>
        </w:rPr>
        <w:t>)</w:t>
      </w:r>
      <w:r w:rsidRPr="0088525E">
        <w:rPr>
          <w:rFonts w:ascii="mylotus" w:hAnsi="mylotus" w:cs="Traditional Naskh" w:hint="cs"/>
          <w:spacing w:val="-4"/>
          <w:sz w:val="32"/>
          <w:szCs w:val="32"/>
          <w:rtl/>
        </w:rPr>
        <w:t>. وقد</w:t>
      </w:r>
      <w:r w:rsidRPr="0088525E">
        <w:rPr>
          <w:rFonts w:ascii="mylotus" w:hAnsi="mylotus" w:cs="Traditional Naskh" w:hint="cs"/>
          <w:sz w:val="32"/>
          <w:szCs w:val="32"/>
          <w:rtl/>
        </w:rPr>
        <w:t xml:space="preserve"> واعدوا موسى بأن يأتوه بسحر مثل سحره فقال موسى</w:t>
      </w:r>
      <w:r w:rsidR="00F97289">
        <w:rPr>
          <w:rFonts w:ascii="mylotus" w:hAnsi="mylotus" w:cs="Traditional Naskh" w:hint="cs"/>
          <w:sz w:val="32"/>
          <w:szCs w:val="32"/>
          <w:rtl/>
        </w:rPr>
        <w:t xml:space="preserve">: </w:t>
      </w:r>
      <w:r w:rsidR="00F97289" w:rsidRPr="00F97289">
        <w:rPr>
          <w:rFonts w:ascii="Traditional Arabic" w:hAnsi="Traditional Arabic" w:cs="Traditional Arabic"/>
          <w:color w:val="C00000"/>
          <w:sz w:val="32"/>
          <w:szCs w:val="32"/>
          <w:rtl/>
        </w:rPr>
        <w:t>﴿</w:t>
      </w:r>
      <w:r w:rsidR="00F97289" w:rsidRPr="00F97289">
        <w:rPr>
          <w:rFonts w:ascii="mylotus" w:hAnsi="mylotus" w:cs="Traditional Naskh" w:hint="eastAsia"/>
          <w:b/>
          <w:bCs/>
          <w:sz w:val="32"/>
          <w:szCs w:val="32"/>
          <w:rtl/>
        </w:rPr>
        <w:t>مَوْعِدُكُمْ</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يَوْمُ</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الزِّينَةِ</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وَأَنْ</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يُحْشَرَ</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النَّاسُ</w:t>
      </w:r>
      <w:r w:rsidR="00F97289" w:rsidRPr="00F97289">
        <w:rPr>
          <w:rFonts w:ascii="mylotus" w:hAnsi="mylotus" w:cs="Traditional Naskh"/>
          <w:b/>
          <w:bCs/>
          <w:sz w:val="32"/>
          <w:szCs w:val="32"/>
          <w:rtl/>
        </w:rPr>
        <w:t xml:space="preserve"> </w:t>
      </w:r>
      <w:r w:rsidR="00F97289" w:rsidRPr="00F97289">
        <w:rPr>
          <w:rFonts w:ascii="mylotus" w:hAnsi="mylotus" w:cs="Traditional Naskh" w:hint="eastAsia"/>
          <w:b/>
          <w:bCs/>
          <w:sz w:val="32"/>
          <w:szCs w:val="32"/>
          <w:rtl/>
        </w:rPr>
        <w:t>ضُحًى</w:t>
      </w:r>
      <w:r w:rsidR="00F97289" w:rsidRPr="00F97289">
        <w:rPr>
          <w:rFonts w:ascii="Traditional Arabic" w:hAnsi="Traditional Arabic" w:cs="Traditional Arabic"/>
          <w:color w:val="C00000"/>
          <w:sz w:val="32"/>
          <w:szCs w:val="32"/>
          <w:rtl/>
        </w:rPr>
        <w:t>﴾</w:t>
      </w:r>
      <w:r w:rsidR="00F97289" w:rsidRPr="00B84917">
        <w:rPr>
          <w:rFonts w:ascii="mylotus" w:hAnsi="mylotus" w:cs="Traditional Naskh" w:hint="cs"/>
          <w:position w:val="8"/>
          <w:sz w:val="32"/>
          <w:szCs w:val="32"/>
          <w:rtl/>
        </w:rPr>
        <w:t xml:space="preserve"> </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2"/>
      </w:r>
      <w:r w:rsidRPr="00214F23">
        <w:rPr>
          <w:rStyle w:val="FootnoteReference"/>
          <w:rFonts w:cs="Traditional Naskh" w:hint="cs"/>
          <w:sz w:val="32"/>
          <w:szCs w:val="32"/>
          <w:rtl/>
        </w:rPr>
        <w:t>)</w:t>
      </w:r>
      <w:r w:rsidRPr="0088525E">
        <w:rPr>
          <w:rFonts w:ascii="mylotus" w:hAnsi="mylotus" w:cs="Traditional Naskh" w:hint="cs"/>
          <w:sz w:val="32"/>
          <w:szCs w:val="32"/>
          <w:rtl/>
        </w:rPr>
        <w:t>. وإنما واعدهم موسى يوم عيدهم ووقت الضحى يحصل فيه كثرة الاجتماع، ثم جاء السحرة إلى موسى في الوقت المحدد وقالوا:</w:t>
      </w:r>
      <w:r w:rsidR="00F97289">
        <w:rPr>
          <w:rFonts w:ascii="mylotus" w:hAnsi="mylotus" w:cs="Traditional Naskh" w:hint="cs"/>
          <w:sz w:val="32"/>
          <w:szCs w:val="32"/>
          <w:rtl/>
        </w:rPr>
        <w:t xml:space="preserve"> </w:t>
      </w:r>
      <w:r w:rsidR="00F97289" w:rsidRPr="00F97289">
        <w:rPr>
          <w:rFonts w:ascii="Traditional Arabic" w:hAnsi="Traditional Arabic" w:cs="Traditional Arabic"/>
          <w:color w:val="C00000"/>
          <w:sz w:val="32"/>
          <w:szCs w:val="32"/>
          <w:rtl/>
        </w:rPr>
        <w:t>﴿</w:t>
      </w:r>
      <w:r w:rsidR="00F97289" w:rsidRPr="00F97289">
        <w:rPr>
          <w:rFonts w:ascii="HQPB2" w:hAnsi="HQPB2" w:cs="Traditional Naskh" w:hint="eastAsia"/>
          <w:b/>
          <w:bCs/>
          <w:color w:val="282828"/>
          <w:sz w:val="32"/>
          <w:szCs w:val="32"/>
          <w:rtl/>
        </w:rPr>
        <w:t>يَامُوسَى</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إِمَّا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تُلْقِيَ</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وَإِمَّا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نَكُونَ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نَحْنُ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الْمُلْقِينَ</w:t>
      </w:r>
      <w:r w:rsidR="00F97289" w:rsidRPr="00F97289">
        <w:rPr>
          <w:rFonts w:ascii="HQPB2" w:hAnsi="HQPB2" w:cs="Traditional Naskh"/>
          <w:b/>
          <w:bCs/>
          <w:color w:val="282828"/>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قَالَ</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أَلْقُوا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فَلَمَّا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أَلْقَوْا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سَحَرُوا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أَعْيُنَ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النَّاسِ</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وَاسْتَرْهَبُوهُمْ</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وَجَاءُوا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بِسِحْرٍ</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عَظِيمٍ</w:t>
      </w:r>
      <w:r w:rsidR="00F97289" w:rsidRPr="00F97289">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3"/>
      </w:r>
      <w:r w:rsidRPr="00214F23">
        <w:rPr>
          <w:rStyle w:val="FootnoteReference"/>
          <w:rFonts w:cs="Traditional Naskh" w:hint="cs"/>
          <w:sz w:val="32"/>
          <w:szCs w:val="32"/>
          <w:rtl/>
        </w:rPr>
        <w:t>)</w:t>
      </w:r>
      <w:r w:rsidRPr="0088525E">
        <w:rPr>
          <w:rFonts w:ascii="mylotus" w:hAnsi="mylotus" w:cs="Traditional Naskh" w:hint="cs"/>
          <w:sz w:val="32"/>
          <w:szCs w:val="32"/>
          <w:rtl/>
        </w:rPr>
        <w:t xml:space="preserve">. </w:t>
      </w:r>
      <w:r w:rsidR="00F97289" w:rsidRPr="00F97289">
        <w:rPr>
          <w:rFonts w:ascii="Traditional Arabic" w:hAnsi="Traditional Arabic" w:cs="Traditional Arabic"/>
          <w:color w:val="C00000"/>
          <w:sz w:val="32"/>
          <w:szCs w:val="32"/>
          <w:rtl/>
        </w:rPr>
        <w:t>﴿</w:t>
      </w:r>
      <w:r w:rsidR="00F97289" w:rsidRPr="00F97289">
        <w:rPr>
          <w:rFonts w:ascii="HQPB2" w:hAnsi="HQPB2" w:cs="Traditional Naskh" w:hint="eastAsia"/>
          <w:b/>
          <w:bCs/>
          <w:color w:val="282828"/>
          <w:sz w:val="32"/>
          <w:szCs w:val="32"/>
          <w:rtl/>
        </w:rPr>
        <w:t>فَإِذَا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حِبَالُهُمْ</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وَعِصِيُّهُمْ</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يُخَيَّلُ</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إِلَيْهِ</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مِنْ</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سِحْرِهِمْ</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أَنَّهَا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تَسْعَى</w:t>
      </w:r>
      <w:r w:rsidR="00F97289" w:rsidRPr="00F97289">
        <w:rPr>
          <w:rFonts w:ascii="HQPB2" w:hAnsi="HQPB2" w:cs="Traditional Naskh"/>
          <w:b/>
          <w:bCs/>
          <w:color w:val="282828"/>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فَأَوْجَسَ</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فِي</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نَفْسِهِ</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خِيفَةً</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مُوسَى</w:t>
      </w:r>
      <w:r w:rsidR="00F97289" w:rsidRPr="00F97289">
        <w:rPr>
          <w:rFonts w:ascii="HQPB2" w:hAnsi="HQPB2" w:cs="Traditional Naskh"/>
          <w:b/>
          <w:bCs/>
          <w:color w:val="282828"/>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قُلْنَا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لَا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تَخَفْ</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إِنَّكَ</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أَنْتَ</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الْأَعْلَى</w:t>
      </w:r>
      <w:r w:rsidR="00F97289" w:rsidRPr="00F97289">
        <w:rPr>
          <w:rFonts w:ascii="HQPB2" w:hAnsi="HQPB2" w:cs="Traditional Naskh"/>
          <w:b/>
          <w:bCs/>
          <w:color w:val="282828"/>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وَأَلْقِ</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فِي</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يَمِينِكَ</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تَلْقَفْ</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صَنَعُوا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إِنَّمَا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صَنَعُوا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كَيْدُ</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سَاحِرٍ</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وَلَا</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يُفْلِحُ</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السَّاحِرُ</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حَيْثُ</w:t>
      </w:r>
      <w:r w:rsidR="00F97289" w:rsidRPr="00F97289">
        <w:rPr>
          <w:rFonts w:ascii="HQPB2" w:hAnsi="HQPB2" w:cs="Traditional Naskh"/>
          <w:b/>
          <w:bCs/>
          <w:color w:val="282828"/>
          <w:sz w:val="32"/>
          <w:szCs w:val="32"/>
          <w:rtl/>
        </w:rPr>
        <w:t xml:space="preserve"> </w:t>
      </w:r>
      <w:r w:rsidR="00F97289" w:rsidRPr="00F97289">
        <w:rPr>
          <w:rFonts w:ascii="HQPB2" w:hAnsi="HQPB2" w:cs="Traditional Naskh" w:hint="eastAsia"/>
          <w:b/>
          <w:bCs/>
          <w:color w:val="282828"/>
          <w:sz w:val="32"/>
          <w:szCs w:val="32"/>
          <w:rtl/>
        </w:rPr>
        <w:t>أَتَى</w:t>
      </w:r>
      <w:r w:rsidR="00F97289" w:rsidRPr="00F97289">
        <w:rPr>
          <w:rFonts w:ascii="Traditional Arabic" w:hAnsi="Traditional Arabic" w:cs="Traditional Arabic"/>
          <w:color w:val="C00000"/>
          <w:sz w:val="32"/>
          <w:szCs w:val="32"/>
          <w:rtl/>
        </w:rPr>
        <w:t>﴾</w:t>
      </w:r>
      <w:r w:rsidR="00F97289" w:rsidRPr="00B84917">
        <w:rPr>
          <w:rFonts w:ascii="mylotus" w:hAnsi="mylotus" w:cs="Traditional Naskh" w:hint="cs"/>
          <w:position w:val="8"/>
          <w:sz w:val="32"/>
          <w:szCs w:val="32"/>
          <w:rtl/>
        </w:rPr>
        <w:t xml:space="preserve"> </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4"/>
      </w:r>
      <w:r w:rsidRPr="00214F23">
        <w:rPr>
          <w:rStyle w:val="FootnoteReference"/>
          <w:rFonts w:cs="Traditional Naskh" w:hint="cs"/>
          <w:sz w:val="32"/>
          <w:szCs w:val="32"/>
          <w:rtl/>
        </w:rPr>
        <w:t>)</w:t>
      </w:r>
      <w:r w:rsidRPr="0088525E">
        <w:rPr>
          <w:rFonts w:ascii="mylotus" w:hAnsi="mylotus" w:cs="Traditional Naskh" w:hint="cs"/>
          <w:sz w:val="32"/>
          <w:szCs w:val="32"/>
          <w:rtl/>
        </w:rPr>
        <w:t>. فألقى موسى عصاه</w:t>
      </w:r>
      <w:r w:rsidR="00F97289">
        <w:rPr>
          <w:rFonts w:ascii="mylotus" w:hAnsi="mylotus" w:cs="Traditional Naskh" w:hint="cs"/>
          <w:sz w:val="32"/>
          <w:szCs w:val="32"/>
          <w:rtl/>
        </w:rPr>
        <w:t xml:space="preserve"> </w:t>
      </w:r>
      <w:r w:rsidR="00F97289" w:rsidRPr="00F97289">
        <w:rPr>
          <w:rFonts w:ascii="Traditional Arabic" w:hAnsi="Traditional Arabic" w:cs="Traditional Arabic"/>
          <w:color w:val="C00000"/>
          <w:sz w:val="32"/>
          <w:szCs w:val="32"/>
          <w:rtl/>
        </w:rPr>
        <w:t>﴿</w:t>
      </w:r>
      <w:r w:rsidR="00F97289" w:rsidRPr="00F97289">
        <w:rPr>
          <w:rFonts w:ascii="HQPB2" w:hAnsi="HQPB2" w:cs="Traditional Naskh" w:hint="eastAsia"/>
          <w:b/>
          <w:bCs/>
          <w:color w:val="000000"/>
          <w:sz w:val="32"/>
          <w:szCs w:val="32"/>
          <w:rtl/>
        </w:rPr>
        <w:t>فَإِذَا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هِيَ</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تَلْقَفُ</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مَا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يَأْفِكُونَ</w:t>
      </w:r>
      <w:r w:rsidR="00F97289" w:rsidRPr="00F97289">
        <w:rPr>
          <w:rFonts w:ascii="HQPB2" w:hAnsi="HQPB2" w:cs="Traditional Naskh"/>
          <w:b/>
          <w:bCs/>
          <w:color w:val="000000"/>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فَوَقَعَ</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الْحَقُّ</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وَبَطَلَ</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مَا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كَانُوا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يَعْمَلُونَ</w:t>
      </w:r>
      <w:r w:rsidR="00F97289" w:rsidRPr="00F97289">
        <w:rPr>
          <w:rFonts w:ascii="HQPB2" w:hAnsi="HQPB2" w:cs="Traditional Naskh"/>
          <w:b/>
          <w:bCs/>
          <w:color w:val="000000"/>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فَغُلِبُوا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هُنَالِكَ</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وَانْقَلَبُوا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صَاغِرِينَ</w:t>
      </w:r>
      <w:r w:rsidR="00F97289" w:rsidRPr="00F97289">
        <w:rPr>
          <w:rFonts w:ascii="HQPB2" w:hAnsi="HQPB2" w:cs="Traditional Naskh"/>
          <w:b/>
          <w:bCs/>
          <w:color w:val="000000"/>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وَأُلْقِيَ</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السَّحَرَةُ</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سَاجِدِينَ</w:t>
      </w:r>
      <w:r w:rsidR="00F97289" w:rsidRPr="00F97289">
        <w:rPr>
          <w:rFonts w:ascii="HQPB2" w:hAnsi="HQPB2" w:cs="Traditional Naskh"/>
          <w:b/>
          <w:bCs/>
          <w:color w:val="000000"/>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قَالُوا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آمَنَّا</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بِرَبِّ</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الْعَالَمِينَ</w:t>
      </w:r>
      <w:r w:rsidR="00F97289" w:rsidRPr="00F97289">
        <w:rPr>
          <w:rFonts w:ascii="HQPB2" w:hAnsi="HQPB2" w:cs="Traditional Naskh"/>
          <w:b/>
          <w:bCs/>
          <w:color w:val="000000"/>
          <w:sz w:val="32"/>
          <w:szCs w:val="32"/>
          <w:rtl/>
        </w:rPr>
        <w:t xml:space="preserve"> </w:t>
      </w:r>
      <w:r w:rsidR="00F97289" w:rsidRPr="00F97289">
        <w:rPr>
          <w:rFonts w:ascii="AAAGoldenLotus Stg1_Ver1" w:hAnsi="AAAGoldenLotus Stg1_Ver1" w:cs="AAAGoldenLotus Stg1_Ver1"/>
          <w:color w:val="C00000"/>
          <w:sz w:val="24"/>
          <w:szCs w:val="24"/>
          <w:rtl/>
        </w:rPr>
        <w:t>*</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رَبِّ</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مُوسَى</w:t>
      </w:r>
      <w:r w:rsidR="00F97289" w:rsidRPr="00F97289">
        <w:rPr>
          <w:rFonts w:ascii="HQPB2" w:hAnsi="HQPB2" w:cs="Traditional Naskh"/>
          <w:b/>
          <w:bCs/>
          <w:color w:val="000000"/>
          <w:sz w:val="32"/>
          <w:szCs w:val="32"/>
          <w:rtl/>
        </w:rPr>
        <w:t xml:space="preserve"> </w:t>
      </w:r>
      <w:r w:rsidR="00F97289" w:rsidRPr="00F97289">
        <w:rPr>
          <w:rFonts w:ascii="HQPB2" w:hAnsi="HQPB2" w:cs="Traditional Naskh" w:hint="eastAsia"/>
          <w:b/>
          <w:bCs/>
          <w:color w:val="000000"/>
          <w:sz w:val="32"/>
          <w:szCs w:val="32"/>
          <w:rtl/>
        </w:rPr>
        <w:t>وَهَارُونَ</w:t>
      </w:r>
      <w:r w:rsidR="00F97289" w:rsidRPr="00F97289">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5"/>
      </w:r>
      <w:r w:rsidRPr="00214F23">
        <w:rPr>
          <w:rStyle w:val="FootnoteReference"/>
          <w:rFonts w:cs="Traditional Naskh" w:hint="cs"/>
          <w:sz w:val="32"/>
          <w:szCs w:val="32"/>
          <w:rtl/>
        </w:rPr>
        <w:t>)</w:t>
      </w:r>
      <w:r w:rsidRPr="0088525E">
        <w:rPr>
          <w:rFonts w:ascii="mylotus" w:hAnsi="mylotus" w:cs="Traditional Naskh" w:hint="cs"/>
          <w:sz w:val="32"/>
          <w:szCs w:val="32"/>
          <w:rtl/>
        </w:rPr>
        <w:t>.</w:t>
      </w:r>
    </w:p>
    <w:p w:rsidR="00940A28" w:rsidRPr="0009294F" w:rsidRDefault="00940A28" w:rsidP="00214F23">
      <w:pPr>
        <w:widowControl w:val="0"/>
        <w:spacing w:after="0" w:line="192" w:lineRule="auto"/>
        <w:ind w:firstLine="284"/>
        <w:jc w:val="lowKashida"/>
        <w:rPr>
          <w:rFonts w:ascii="mylotus" w:hAnsi="mylotus" w:cs="Traditional Naskh"/>
          <w:spacing w:val="-2"/>
          <w:sz w:val="32"/>
          <w:szCs w:val="32"/>
        </w:rPr>
      </w:pPr>
      <w:r w:rsidRPr="0009294F">
        <w:rPr>
          <w:rFonts w:ascii="mylotus" w:hAnsi="mylotus" w:cs="Traditional Naskh" w:hint="cs"/>
          <w:spacing w:val="-2"/>
          <w:sz w:val="32"/>
          <w:szCs w:val="32"/>
          <w:rtl/>
        </w:rPr>
        <w:t>وبعد أن آمن السحرة واستكبر فرعونُ وقومُهُ وعتَى في الأرض فساداً سأل ا</w:t>
      </w:r>
      <w:r w:rsidR="00A1582F" w:rsidRPr="0009294F">
        <w:rPr>
          <w:rFonts w:ascii="mylotus" w:hAnsi="mylotus" w:cs="Traditional Naskh" w:hint="cs"/>
          <w:spacing w:val="-2"/>
          <w:sz w:val="32"/>
          <w:szCs w:val="32"/>
          <w:rtl/>
        </w:rPr>
        <w:t>للَّه</w:t>
      </w:r>
      <w:r w:rsidRPr="0009294F">
        <w:rPr>
          <w:rFonts w:ascii="mylotus" w:hAnsi="mylotus" w:cs="Traditional Naskh" w:hint="cs"/>
          <w:spacing w:val="-2"/>
          <w:sz w:val="32"/>
          <w:szCs w:val="32"/>
          <w:rtl/>
        </w:rPr>
        <w:t xml:space="preserve"> مُوسى أن يتلف أموالهم، وأن يُقَسِّي قلوبهم حتى يروا العذاب الأليم</w:t>
      </w:r>
      <w:r w:rsidR="00F97289" w:rsidRPr="0009294F">
        <w:rPr>
          <w:rFonts w:ascii="mylotus" w:hAnsi="mylotus" w:cs="Traditional Naskh" w:hint="cs"/>
          <w:spacing w:val="-2"/>
          <w:sz w:val="32"/>
          <w:szCs w:val="32"/>
          <w:rtl/>
        </w:rPr>
        <w:t xml:space="preserve"> </w:t>
      </w:r>
      <w:r w:rsidR="00F97289" w:rsidRPr="0009294F">
        <w:rPr>
          <w:rFonts w:ascii="Traditional Arabic" w:hAnsi="Traditional Arabic" w:cs="Traditional Arabic"/>
          <w:color w:val="C00000"/>
          <w:spacing w:val="-2"/>
          <w:sz w:val="32"/>
          <w:szCs w:val="32"/>
          <w:rtl/>
        </w:rPr>
        <w:t>﴿</w:t>
      </w:r>
      <w:r w:rsidR="00F97289" w:rsidRPr="0009294F">
        <w:rPr>
          <w:rFonts w:ascii="HQPB2" w:hAnsi="HQPB2" w:cs="Traditional Naskh" w:hint="eastAsia"/>
          <w:b/>
          <w:bCs/>
          <w:color w:val="282828"/>
          <w:spacing w:val="-2"/>
          <w:sz w:val="32"/>
          <w:szCs w:val="32"/>
          <w:rtl/>
        </w:rPr>
        <w:t>رَبَّنَا</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اطْمِسْ</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عَلَى</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أَمْوَالِهِمْ</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وَاشْدُدْ</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عَلَى</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قُلُوبِهِمْ</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فَلَا</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يُؤْمِنُوا</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حَتَّى</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يَرَوُا</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t>الْعَذَابَ</w:t>
      </w:r>
      <w:r w:rsidR="00F97289" w:rsidRPr="0009294F">
        <w:rPr>
          <w:rFonts w:ascii="HQPB2" w:hAnsi="HQPB2" w:cs="Traditional Naskh"/>
          <w:b/>
          <w:bCs/>
          <w:color w:val="282828"/>
          <w:spacing w:val="-2"/>
          <w:sz w:val="32"/>
          <w:szCs w:val="32"/>
          <w:rtl/>
        </w:rPr>
        <w:t xml:space="preserve"> </w:t>
      </w:r>
      <w:r w:rsidR="00F97289" w:rsidRPr="0009294F">
        <w:rPr>
          <w:rFonts w:ascii="HQPB2" w:hAnsi="HQPB2" w:cs="Traditional Naskh" w:hint="eastAsia"/>
          <w:b/>
          <w:bCs/>
          <w:color w:val="282828"/>
          <w:spacing w:val="-2"/>
          <w:sz w:val="32"/>
          <w:szCs w:val="32"/>
          <w:rtl/>
        </w:rPr>
        <w:lastRenderedPageBreak/>
        <w:t>الْأَلِيمَ</w:t>
      </w:r>
      <w:r w:rsidR="00F97289" w:rsidRPr="0009294F">
        <w:rPr>
          <w:rFonts w:ascii="Traditional Arabic" w:hAnsi="Traditional Arabic" w:cs="Traditional Arabic"/>
          <w:color w:val="C00000"/>
          <w:spacing w:val="-2"/>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6"/>
      </w:r>
      <w:r w:rsidRPr="00214F23">
        <w:rPr>
          <w:rStyle w:val="FootnoteReference"/>
          <w:rFonts w:cs="Traditional Naskh" w:hint="cs"/>
          <w:sz w:val="32"/>
          <w:szCs w:val="32"/>
          <w:rtl/>
        </w:rPr>
        <w:t>)</w:t>
      </w:r>
      <w:r w:rsidRPr="0009294F">
        <w:rPr>
          <w:rFonts w:ascii="mylotus" w:hAnsi="mylotus" w:cs="Traditional Naskh" w:hint="cs"/>
          <w:spacing w:val="-2"/>
          <w:sz w:val="32"/>
          <w:szCs w:val="32"/>
          <w:rtl/>
        </w:rPr>
        <w:t>. فاستجاب ا</w:t>
      </w:r>
      <w:r w:rsidR="00A1582F" w:rsidRPr="0009294F">
        <w:rPr>
          <w:rFonts w:ascii="mylotus" w:hAnsi="mylotus" w:cs="Traditional Naskh" w:hint="cs"/>
          <w:spacing w:val="-2"/>
          <w:sz w:val="32"/>
          <w:szCs w:val="32"/>
          <w:rtl/>
        </w:rPr>
        <w:t>للَّه</w:t>
      </w:r>
      <w:r w:rsidRPr="0009294F">
        <w:rPr>
          <w:rFonts w:ascii="mylotus" w:hAnsi="mylotus" w:cs="Traditional Naskh" w:hint="cs"/>
          <w:spacing w:val="-2"/>
          <w:sz w:val="32"/>
          <w:szCs w:val="32"/>
          <w:rtl/>
        </w:rPr>
        <w:t xml:space="preserve"> لموسى وهارون، وأمر ا</w:t>
      </w:r>
      <w:r w:rsidR="00A1582F" w:rsidRPr="0009294F">
        <w:rPr>
          <w:rFonts w:ascii="mylotus" w:hAnsi="mylotus" w:cs="Traditional Naskh" w:hint="cs"/>
          <w:spacing w:val="-2"/>
          <w:sz w:val="32"/>
          <w:szCs w:val="32"/>
          <w:rtl/>
        </w:rPr>
        <w:t>للَّه</w:t>
      </w:r>
      <w:r w:rsidRPr="0009294F">
        <w:rPr>
          <w:rFonts w:ascii="mylotus" w:hAnsi="mylotus" w:cs="Traditional Naskh" w:hint="cs"/>
          <w:spacing w:val="-2"/>
          <w:sz w:val="32"/>
          <w:szCs w:val="32"/>
          <w:rtl/>
        </w:rPr>
        <w:t xml:space="preserve"> موسى أن يسري ببني إسرائيل ليلاً وأخبره أنهم سيتبعونهم</w:t>
      </w:r>
      <w:r w:rsidR="00F97289" w:rsidRPr="0009294F">
        <w:rPr>
          <w:rFonts w:ascii="mylotus" w:hAnsi="mylotus" w:cs="Traditional Naskh" w:hint="cs"/>
          <w:spacing w:val="-2"/>
          <w:sz w:val="32"/>
          <w:szCs w:val="32"/>
          <w:rtl/>
        </w:rPr>
        <w:t xml:space="preserve"> </w:t>
      </w:r>
      <w:r w:rsidR="00F97289" w:rsidRPr="0009294F">
        <w:rPr>
          <w:rFonts w:ascii="Traditional Arabic" w:hAnsi="Traditional Arabic" w:cs="Traditional Arabic"/>
          <w:color w:val="C00000"/>
          <w:spacing w:val="-2"/>
          <w:sz w:val="32"/>
          <w:szCs w:val="32"/>
          <w:rtl/>
        </w:rPr>
        <w:t>﴿</w:t>
      </w:r>
      <w:r w:rsidR="00F97289" w:rsidRPr="0009294F">
        <w:rPr>
          <w:rFonts w:ascii="mylotus" w:hAnsi="mylotus" w:cs="Traditional Naskh" w:hint="eastAsia"/>
          <w:b/>
          <w:bCs/>
          <w:spacing w:val="-2"/>
          <w:sz w:val="32"/>
          <w:szCs w:val="32"/>
          <w:rtl/>
        </w:rPr>
        <w:t>فَأَرْسَلَ</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فِرْعَوْنُ</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فِي</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الْمَدَائِنِ</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حَاشِرِينَ</w:t>
      </w:r>
      <w:r w:rsidR="00F97289" w:rsidRPr="0009294F">
        <w:rPr>
          <w:rFonts w:ascii="mylotus" w:hAnsi="mylotus" w:cs="Traditional Naskh"/>
          <w:b/>
          <w:bCs/>
          <w:spacing w:val="-2"/>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إِنَّ</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هَؤُلَاءِ</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لَشِرْذِمَةٌ</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قَلِيلُونَ</w:t>
      </w:r>
      <w:r w:rsidR="00F97289" w:rsidRPr="0009294F">
        <w:rPr>
          <w:rFonts w:ascii="mylotus" w:hAnsi="mylotus" w:cs="Traditional Naskh"/>
          <w:b/>
          <w:bCs/>
          <w:spacing w:val="-2"/>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وَإِنَّهُمْ</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لَنَا</w:t>
      </w:r>
      <w:r w:rsidR="00F97289" w:rsidRPr="0009294F">
        <w:rPr>
          <w:rFonts w:ascii="mylotus" w:hAnsi="mylotus" w:cs="Traditional Naskh"/>
          <w:b/>
          <w:bCs/>
          <w:spacing w:val="-2"/>
          <w:sz w:val="32"/>
          <w:szCs w:val="32"/>
          <w:rtl/>
        </w:rPr>
        <w:t xml:space="preserve"> </w:t>
      </w:r>
      <w:r w:rsidR="00F97289" w:rsidRPr="0009294F">
        <w:rPr>
          <w:rFonts w:ascii="mylotus" w:hAnsi="mylotus" w:cs="Traditional Naskh" w:hint="eastAsia"/>
          <w:b/>
          <w:bCs/>
          <w:spacing w:val="-2"/>
          <w:sz w:val="32"/>
          <w:szCs w:val="32"/>
          <w:rtl/>
        </w:rPr>
        <w:t>لَغَائِظُونَ</w:t>
      </w:r>
      <w:r w:rsidR="00F97289" w:rsidRPr="0009294F">
        <w:rPr>
          <w:rFonts w:ascii="Traditional Arabic" w:hAnsi="Traditional Arabic" w:cs="Traditional Arabic"/>
          <w:color w:val="C00000"/>
          <w:spacing w:val="-2"/>
          <w:sz w:val="32"/>
          <w:szCs w:val="32"/>
          <w:rtl/>
        </w:rPr>
        <w:t>﴾</w:t>
      </w:r>
      <w:r w:rsidR="00F97289" w:rsidRPr="0009294F">
        <w:rPr>
          <w:rFonts w:ascii="mylotus" w:hAnsi="mylotus" w:cs="Traditional Naskh" w:hint="cs"/>
          <w:spacing w:val="-2"/>
          <w:position w:val="8"/>
          <w:sz w:val="32"/>
          <w:szCs w:val="32"/>
          <w:rtl/>
        </w:rPr>
        <w:t xml:space="preserve"> </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7"/>
      </w:r>
      <w:r w:rsidRPr="00214F23">
        <w:rPr>
          <w:rStyle w:val="FootnoteReference"/>
          <w:rFonts w:cs="Traditional Naskh" w:hint="cs"/>
          <w:sz w:val="32"/>
          <w:szCs w:val="32"/>
          <w:rtl/>
        </w:rPr>
        <w:t>)</w:t>
      </w:r>
      <w:r w:rsidRPr="0009294F">
        <w:rPr>
          <w:rFonts w:ascii="mylotus" w:hAnsi="mylotus" w:cs="Traditional Naskh" w:hint="cs"/>
          <w:spacing w:val="-2"/>
          <w:sz w:val="32"/>
          <w:szCs w:val="32"/>
          <w:rtl/>
        </w:rPr>
        <w:t xml:space="preserve">. ثم جاء فرعون ومن معه بجنوده </w:t>
      </w:r>
      <w:r w:rsidR="0009294F" w:rsidRPr="0009294F">
        <w:rPr>
          <w:rFonts w:ascii="Traditional Arabic" w:hAnsi="Traditional Arabic" w:cs="Traditional Arabic"/>
          <w:color w:val="C00000"/>
          <w:spacing w:val="-2"/>
          <w:sz w:val="32"/>
          <w:szCs w:val="32"/>
          <w:rtl/>
        </w:rPr>
        <w:t>﴿</w:t>
      </w:r>
      <w:r w:rsidR="0009294F" w:rsidRPr="0009294F">
        <w:rPr>
          <w:rFonts w:ascii="HQPB2" w:hAnsi="HQPB2" w:cs="Traditional Naskh" w:hint="eastAsia"/>
          <w:b/>
          <w:bCs/>
          <w:color w:val="000000"/>
          <w:spacing w:val="-2"/>
          <w:sz w:val="32"/>
          <w:szCs w:val="32"/>
          <w:rtl/>
        </w:rPr>
        <w:t>فَأَتْبَعُوهُمْ</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مُشْرِقِينَ</w:t>
      </w:r>
      <w:r w:rsidR="0009294F" w:rsidRPr="0009294F">
        <w:rPr>
          <w:rFonts w:ascii="AAAGoldenLotus Stg1_Ver1" w:hAnsi="AAAGoldenLotus Stg1_Ver1" w:cs="AAAGoldenLotus Stg1_Ver1"/>
          <w:color w:val="C00000"/>
          <w:spacing w:val="-2"/>
          <w:sz w:val="24"/>
          <w:szCs w:val="24"/>
          <w:rtl/>
        </w:rPr>
        <w:t>*</w:t>
      </w:r>
      <w:r w:rsidR="0009294F" w:rsidRPr="0009294F">
        <w:rPr>
          <w:rFonts w:ascii="HQPB2" w:hAnsi="HQPB2" w:cs="Traditional Naskh" w:hint="cs"/>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فَلَمَّا</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تَرَاءَى</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الْجَمْعَانِ</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قَالَ</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أَصْحَابُ</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مُوسَى</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إِنَّا</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لَمُدْرَكُونَ</w:t>
      </w:r>
      <w:r w:rsidR="0009294F" w:rsidRPr="0009294F">
        <w:rPr>
          <w:rFonts w:ascii="HQPB2" w:hAnsi="HQPB2" w:cs="Traditional Naskh"/>
          <w:b/>
          <w:bCs/>
          <w:color w:val="000000"/>
          <w:spacing w:val="-2"/>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قَالَ</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كَلَّا</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إِنَّ</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مَعِيَ</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رَبِّي</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سَيَهْدِينِ</w:t>
      </w:r>
      <w:r w:rsidR="0009294F" w:rsidRPr="0009294F">
        <w:rPr>
          <w:rFonts w:ascii="HQPB2" w:hAnsi="HQPB2" w:cs="Traditional Naskh"/>
          <w:b/>
          <w:bCs/>
          <w:color w:val="000000"/>
          <w:spacing w:val="-2"/>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فَأَوْحَيْنَا</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إِلَى</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مُوسَى</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أَنِ</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اضْرِبْ</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بِعَصَاكَ</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الْبَحْرَ</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فَانْفَلَقَ</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فَكَانَ</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كُلُّ</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فِرْقٍ</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كَالطَّوْدِ</w:t>
      </w:r>
      <w:r w:rsidR="0009294F" w:rsidRPr="0009294F">
        <w:rPr>
          <w:rFonts w:ascii="HQPB2" w:hAnsi="HQPB2" w:cs="Traditional Naskh"/>
          <w:b/>
          <w:bCs/>
          <w:color w:val="000000"/>
          <w:spacing w:val="-2"/>
          <w:sz w:val="32"/>
          <w:szCs w:val="32"/>
          <w:rtl/>
        </w:rPr>
        <w:t xml:space="preserve"> </w:t>
      </w:r>
      <w:r w:rsidR="0009294F" w:rsidRPr="0009294F">
        <w:rPr>
          <w:rFonts w:ascii="HQPB2" w:hAnsi="HQPB2" w:cs="Traditional Naskh" w:hint="eastAsia"/>
          <w:b/>
          <w:bCs/>
          <w:color w:val="000000"/>
          <w:spacing w:val="-2"/>
          <w:sz w:val="32"/>
          <w:szCs w:val="32"/>
          <w:rtl/>
        </w:rPr>
        <w:t>الْعَظِيمِ</w:t>
      </w:r>
      <w:r w:rsidR="0009294F" w:rsidRPr="0009294F">
        <w:rPr>
          <w:rFonts w:ascii="Traditional Arabic" w:hAnsi="Traditional Arabic" w:cs="Traditional Arabic"/>
          <w:color w:val="C00000"/>
          <w:spacing w:val="-2"/>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8"/>
      </w:r>
      <w:r w:rsidRPr="00214F23">
        <w:rPr>
          <w:rStyle w:val="FootnoteReference"/>
          <w:rFonts w:cs="Traditional Naskh" w:hint="cs"/>
          <w:sz w:val="32"/>
          <w:szCs w:val="32"/>
          <w:rtl/>
        </w:rPr>
        <w:t>)</w:t>
      </w:r>
      <w:r w:rsidRPr="0009294F">
        <w:rPr>
          <w:rFonts w:ascii="mylotus" w:hAnsi="mylotus" w:cs="Traditional Naskh" w:hint="cs"/>
          <w:spacing w:val="-2"/>
          <w:sz w:val="32"/>
          <w:szCs w:val="32"/>
          <w:rtl/>
        </w:rPr>
        <w:t>. فلما خرج موسى وقومه ودخل فرعون وقومه أمر ا</w:t>
      </w:r>
      <w:r w:rsidR="00A1582F" w:rsidRPr="0009294F">
        <w:rPr>
          <w:rFonts w:ascii="mylotus" w:hAnsi="mylotus" w:cs="Traditional Naskh" w:hint="cs"/>
          <w:spacing w:val="-2"/>
          <w:sz w:val="32"/>
          <w:szCs w:val="32"/>
          <w:rtl/>
        </w:rPr>
        <w:t>للَّه</w:t>
      </w:r>
      <w:r w:rsidRPr="0009294F">
        <w:rPr>
          <w:rFonts w:ascii="mylotus" w:hAnsi="mylotus" w:cs="Traditional Naskh" w:hint="cs"/>
          <w:spacing w:val="-2"/>
          <w:sz w:val="32"/>
          <w:szCs w:val="32"/>
          <w:rtl/>
        </w:rPr>
        <w:t xml:space="preserve"> البحر فالتطم على فرعون فذكر ا</w:t>
      </w:r>
      <w:r w:rsidR="00A1582F" w:rsidRPr="0009294F">
        <w:rPr>
          <w:rFonts w:ascii="mylotus" w:hAnsi="mylotus" w:cs="Traditional Naskh" w:hint="cs"/>
          <w:spacing w:val="-2"/>
          <w:sz w:val="32"/>
          <w:szCs w:val="32"/>
          <w:rtl/>
        </w:rPr>
        <w:t>للَّه</w:t>
      </w:r>
      <w:r w:rsidRPr="0009294F">
        <w:rPr>
          <w:rFonts w:ascii="mylotus" w:hAnsi="mylotus" w:cs="Traditional Naskh" w:hint="cs"/>
          <w:spacing w:val="-2"/>
          <w:sz w:val="32"/>
          <w:szCs w:val="32"/>
          <w:rtl/>
        </w:rPr>
        <w:t xml:space="preserve"> قوله: </w:t>
      </w:r>
      <w:r w:rsidR="0009294F" w:rsidRPr="0009294F">
        <w:rPr>
          <w:rFonts w:ascii="Traditional Arabic" w:hAnsi="Traditional Arabic" w:cs="Traditional Arabic"/>
          <w:color w:val="C00000"/>
          <w:spacing w:val="-2"/>
          <w:sz w:val="32"/>
          <w:szCs w:val="32"/>
          <w:rtl/>
        </w:rPr>
        <w:t>﴿</w:t>
      </w:r>
      <w:r w:rsidR="0009294F" w:rsidRPr="0009294F">
        <w:rPr>
          <w:rFonts w:ascii="HQPB5" w:hAnsi="HQPB5" w:cs="Traditional Naskh" w:hint="eastAsia"/>
          <w:b/>
          <w:bCs/>
          <w:color w:val="282828"/>
          <w:spacing w:val="-2"/>
          <w:sz w:val="32"/>
          <w:szCs w:val="32"/>
          <w:rtl/>
        </w:rPr>
        <w:t>حَتَّى</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إِذَا</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أَدْرَكَهُ</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الْغَرَقُ</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قَالَ</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آمَنْتُ</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أَنَّهُ</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لَا</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إِلَهَ</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إِلَّا</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الَّذِي</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آمَنَتْ</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بِهِ</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بَنُو</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إِسْرَائِيلَ</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وَأَنَا</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مِنَ</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الْمُسْلِمِينَ</w:t>
      </w:r>
      <w:r w:rsidR="0009294F" w:rsidRPr="0009294F">
        <w:rPr>
          <w:rFonts w:ascii="HQPB5" w:hAnsi="HQPB5" w:cs="Traditional Naskh"/>
          <w:b/>
          <w:bCs/>
          <w:color w:val="282828"/>
          <w:spacing w:val="-2"/>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آلْآنَ</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وَقَدْ</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عَصَيْتَ</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قَبْلُ</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وَكُنْتَ</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مِنَ</w:t>
      </w:r>
      <w:r w:rsidR="0009294F" w:rsidRPr="0009294F">
        <w:rPr>
          <w:rFonts w:ascii="HQPB5" w:hAnsi="HQPB5" w:cs="Traditional Naskh"/>
          <w:b/>
          <w:bCs/>
          <w:color w:val="282828"/>
          <w:spacing w:val="-2"/>
          <w:sz w:val="32"/>
          <w:szCs w:val="32"/>
          <w:rtl/>
        </w:rPr>
        <w:t xml:space="preserve"> </w:t>
      </w:r>
      <w:r w:rsidR="0009294F" w:rsidRPr="0009294F">
        <w:rPr>
          <w:rFonts w:ascii="HQPB5" w:hAnsi="HQPB5" w:cs="Traditional Naskh" w:hint="eastAsia"/>
          <w:b/>
          <w:bCs/>
          <w:color w:val="282828"/>
          <w:spacing w:val="-2"/>
          <w:sz w:val="32"/>
          <w:szCs w:val="32"/>
          <w:rtl/>
        </w:rPr>
        <w:t>الْمُفْسِدِينَ</w:t>
      </w:r>
      <w:r w:rsidR="0009294F" w:rsidRPr="0009294F">
        <w:rPr>
          <w:rFonts w:ascii="Traditional Arabic" w:hAnsi="Traditional Arabic" w:cs="Traditional Arabic"/>
          <w:color w:val="C00000"/>
          <w:spacing w:val="-2"/>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69"/>
      </w:r>
      <w:r w:rsidRPr="00214F23">
        <w:rPr>
          <w:rStyle w:val="FootnoteReference"/>
          <w:rFonts w:cs="Traditional Naskh" w:hint="cs"/>
          <w:sz w:val="32"/>
          <w:szCs w:val="32"/>
          <w:rtl/>
        </w:rPr>
        <w:t>)</w:t>
      </w:r>
      <w:r w:rsidRPr="0009294F">
        <w:rPr>
          <w:rFonts w:ascii="mylotus" w:hAnsi="mylotus" w:cs="Traditional Naskh" w:hint="cs"/>
          <w:spacing w:val="-2"/>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فهذه قصة عظيمة فيها عبرة لأولي الألباب </w:t>
      </w:r>
      <w:r w:rsidR="0009294F" w:rsidRPr="0009294F">
        <w:rPr>
          <w:rFonts w:ascii="Traditional Arabic" w:hAnsi="Traditional Arabic" w:cs="Traditional Arabic"/>
          <w:color w:val="C00000"/>
          <w:sz w:val="32"/>
          <w:szCs w:val="32"/>
          <w:rtl/>
        </w:rPr>
        <w:t>﴿</w:t>
      </w:r>
      <w:r w:rsidR="0009294F" w:rsidRPr="0009294F">
        <w:rPr>
          <w:rFonts w:ascii="HQPB1" w:hAnsi="HQPB1" w:cs="Traditional Naskh" w:hint="eastAsia"/>
          <w:b/>
          <w:bCs/>
          <w:color w:val="282828"/>
          <w:sz w:val="32"/>
          <w:szCs w:val="32"/>
          <w:rtl/>
        </w:rPr>
        <w:t>مَا</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كَانَ</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حَدِيثًا</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يُفْتَرَى</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وَلَكِنْ</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تَصْدِيقَ</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الَّذِي</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بَيْنَ</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يَدَيْهِ</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وَتَفْصِيلَ</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كُلِّ</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شَيْءٍ</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وَهُدًى</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وَرَحْمَةً</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لِقَوْمٍ</w:t>
      </w:r>
      <w:r w:rsidR="0009294F" w:rsidRPr="0009294F">
        <w:rPr>
          <w:rFonts w:ascii="HQPB1" w:hAnsi="HQPB1" w:cs="Traditional Naskh"/>
          <w:b/>
          <w:bCs/>
          <w:color w:val="282828"/>
          <w:sz w:val="32"/>
          <w:szCs w:val="32"/>
          <w:rtl/>
        </w:rPr>
        <w:t xml:space="preserve"> </w:t>
      </w:r>
      <w:r w:rsidR="0009294F" w:rsidRPr="0009294F">
        <w:rPr>
          <w:rFonts w:ascii="HQPB1" w:hAnsi="HQPB1" w:cs="Traditional Naskh" w:hint="eastAsia"/>
          <w:b/>
          <w:bCs/>
          <w:color w:val="282828"/>
          <w:sz w:val="32"/>
          <w:szCs w:val="32"/>
          <w:rtl/>
        </w:rPr>
        <w:t>يُؤْمِنُونَ</w:t>
      </w:r>
      <w:r w:rsidR="0009294F" w:rsidRPr="0009294F">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70"/>
      </w:r>
      <w:r w:rsidRPr="00214F2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فيستحب 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صيام هذا اليوم شكراً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فقد صامه موسى شكراً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وصامه نبينا محمد </w:t>
      </w:r>
      <w:r w:rsidR="0009294F" w:rsidRPr="0009294F">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وشرع صيامه لأمته.</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ab/>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w:t>
      </w:r>
      <w:r w:rsidR="0009294F" w:rsidRPr="0009294F">
        <w:rPr>
          <w:rFonts w:ascii="Traditional Arabic" w:hAnsi="Traditional Arabic" w:cs="Traditional Arabic"/>
          <w:color w:val="C00000"/>
          <w:sz w:val="32"/>
          <w:szCs w:val="32"/>
          <w:rtl/>
        </w:rPr>
        <w:t>﴿</w:t>
      </w:r>
      <w:r w:rsidR="0009294F" w:rsidRPr="0009294F">
        <w:rPr>
          <w:rFonts w:ascii="HQPB4" w:hAnsi="HQPB4" w:cs="Traditional Naskh" w:hint="eastAsia"/>
          <w:b/>
          <w:bCs/>
          <w:color w:val="282828"/>
          <w:sz w:val="32"/>
          <w:szCs w:val="32"/>
          <w:rtl/>
        </w:rPr>
        <w:t>هَلْ</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أَتَاكَ</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حَدِيثُ</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مُوسَى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إِذْ</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نَادَاهُ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رَبُّهُ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بِالْوَادِ</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الْمُقَدَّسِ</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طُوًى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Pr>
          <w:rFonts w:ascii="HQPB4" w:hAnsi="HQPB4" w:cs="Traditional Naskh" w:hint="cs"/>
          <w:b/>
          <w:bCs/>
          <w:color w:val="282828"/>
          <w:sz w:val="32"/>
          <w:szCs w:val="32"/>
          <w:rtl/>
        </w:rPr>
        <w:t xml:space="preserve"> </w:t>
      </w:r>
      <w:r w:rsidR="0009294F" w:rsidRPr="0009294F">
        <w:rPr>
          <w:rFonts w:ascii="HQPB4" w:hAnsi="HQPB4" w:cs="Traditional Naskh" w:hint="eastAsia"/>
          <w:b/>
          <w:bCs/>
          <w:color w:val="282828"/>
          <w:sz w:val="32"/>
          <w:szCs w:val="32"/>
          <w:rtl/>
        </w:rPr>
        <w:t>اذْهَبْ</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إِلَى</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فِرْعَوْنَ</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إِنَّهُ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طَغَى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فَقُلْ</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هَلْ</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لَكَ</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إِلَى</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أَنْ</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تَزَكَّى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وَأَهْدِيَكَ</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إِلَى</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رَبِّكَ</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فَتَخْشَى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فَأَرَاهُ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الْآيَةَ</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الْكُبْرَى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فَكَذَّبَ</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وَعَصَى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ثُمَّ</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أَدْبَرَ</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يَسْعَى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فَحَشَرَ</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فَنَادَى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فَقَالَ</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أَنَا</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رَبُّكُمُ</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الْأَعْلَى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فَأَخَذَهُ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اللَّهُ</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نَكَالَ</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الْآخِرَةِ</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وَالْأُولَى</w:t>
      </w:r>
      <w:r w:rsidR="0009294F" w:rsidRPr="0009294F">
        <w:rPr>
          <w:rFonts w:ascii="HQPB4" w:hAnsi="HQPB4" w:cs="Traditional Naskh"/>
          <w:b/>
          <w:bCs/>
          <w:color w:val="282828"/>
          <w:sz w:val="32"/>
          <w:szCs w:val="32"/>
          <w:rtl/>
        </w:rPr>
        <w:t xml:space="preserve"> </w:t>
      </w:r>
      <w:r w:rsidR="0009294F" w:rsidRPr="0009294F">
        <w:rPr>
          <w:rFonts w:ascii="AAAGoldenLotus Stg1_Ver1" w:hAnsi="AAAGoldenLotus Stg1_Ver1" w:cs="AAAGoldenLotus Stg1_Ver1"/>
          <w:color w:val="C00000"/>
          <w:spacing w:val="-2"/>
          <w:sz w:val="24"/>
          <w:szCs w:val="24"/>
          <w:rtl/>
        </w:rPr>
        <w:t>*</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إِنَّ</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فِي</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ذَلِكَ</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لَعِبْرَةً</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لِمَنْ</w:t>
      </w:r>
      <w:r w:rsidR="0009294F" w:rsidRPr="0009294F">
        <w:rPr>
          <w:rFonts w:ascii="HQPB4" w:hAnsi="HQPB4" w:cs="Traditional Naskh"/>
          <w:b/>
          <w:bCs/>
          <w:color w:val="282828"/>
          <w:sz w:val="32"/>
          <w:szCs w:val="32"/>
          <w:rtl/>
        </w:rPr>
        <w:t xml:space="preserve"> </w:t>
      </w:r>
      <w:r w:rsidR="0009294F" w:rsidRPr="0009294F">
        <w:rPr>
          <w:rFonts w:ascii="HQPB4" w:hAnsi="HQPB4" w:cs="Traditional Naskh" w:hint="eastAsia"/>
          <w:b/>
          <w:bCs/>
          <w:color w:val="282828"/>
          <w:sz w:val="32"/>
          <w:szCs w:val="32"/>
          <w:rtl/>
        </w:rPr>
        <w:t>يَخْشَى</w:t>
      </w:r>
      <w:r w:rsidR="0009294F" w:rsidRPr="0009294F">
        <w:rPr>
          <w:rFonts w:ascii="Traditional Arabic" w:hAnsi="Traditional Arabic" w:cs="Traditional Arabic"/>
          <w:color w:val="C00000"/>
          <w:sz w:val="32"/>
          <w:szCs w:val="32"/>
          <w:rtl/>
        </w:rPr>
        <w:t>﴾</w:t>
      </w:r>
      <w:r w:rsidRPr="00214F23">
        <w:rPr>
          <w:rStyle w:val="FootnoteReference"/>
          <w:rFonts w:cs="Traditional Naskh" w:hint="cs"/>
          <w:sz w:val="32"/>
          <w:szCs w:val="32"/>
          <w:rtl/>
        </w:rPr>
        <w:t>(</w:t>
      </w:r>
      <w:r w:rsidRPr="00214F23">
        <w:rPr>
          <w:rStyle w:val="FootnoteReference"/>
          <w:rFonts w:cs="Traditional Naskh"/>
          <w:sz w:val="32"/>
          <w:szCs w:val="32"/>
          <w:rtl/>
        </w:rPr>
        <w:footnoteReference w:id="871"/>
      </w:r>
      <w:r w:rsidRPr="00214F23">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214F23">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ولجميع المسلمين من كل ذنب، فاستغفروه إنه هو الغفور الرحيم.</w:t>
      </w:r>
    </w:p>
    <w:p w:rsidR="00B84917" w:rsidRDefault="00B84917" w:rsidP="0009294F">
      <w:pPr>
        <w:pStyle w:val="5"/>
        <w:rPr>
          <w:rFonts w:ascii="mylotus" w:hAnsi="mylotus" w:cs="Traditional Naskh"/>
          <w:sz w:val="32"/>
          <w:szCs w:val="32"/>
          <w:rtl/>
        </w:rPr>
      </w:pPr>
      <w:bookmarkStart w:id="123" w:name="_Toc520822084"/>
      <w:r>
        <w:rPr>
          <w:rFonts w:hint="cs"/>
          <w:rtl/>
        </w:rPr>
        <w:lastRenderedPageBreak/>
        <w:t>الخطبة الثانية</w:t>
      </w:r>
      <w:bookmarkEnd w:id="123"/>
    </w:p>
    <w:p w:rsidR="00940A28" w:rsidRPr="0009294F" w:rsidRDefault="00940A28" w:rsidP="006749D3">
      <w:pPr>
        <w:widowControl w:val="0"/>
        <w:spacing w:after="0" w:line="216" w:lineRule="auto"/>
        <w:ind w:firstLine="284"/>
        <w:jc w:val="lowKashida"/>
        <w:rPr>
          <w:rFonts w:ascii="mylotus" w:hAnsi="mylotus" w:cs="Traditional Naskh"/>
          <w:spacing w:val="-10"/>
          <w:sz w:val="32"/>
          <w:szCs w:val="32"/>
          <w:rtl/>
        </w:rPr>
      </w:pPr>
      <w:r w:rsidRPr="0009294F">
        <w:rPr>
          <w:rFonts w:ascii="mylotus" w:hAnsi="mylotus" w:cs="Traditional Naskh" w:hint="cs"/>
          <w:spacing w:val="-10"/>
          <w:sz w:val="32"/>
          <w:szCs w:val="32"/>
          <w:rtl/>
        </w:rPr>
        <w:t xml:space="preserve">الحمد </w:t>
      </w:r>
      <w:r w:rsidR="00A1582F" w:rsidRPr="0009294F">
        <w:rPr>
          <w:rFonts w:ascii="mylotus" w:hAnsi="mylotus" w:cs="Traditional Naskh" w:hint="cs"/>
          <w:spacing w:val="-10"/>
          <w:sz w:val="32"/>
          <w:szCs w:val="32"/>
          <w:rtl/>
        </w:rPr>
        <w:t>للَّه</w:t>
      </w:r>
      <w:r w:rsidRPr="0009294F">
        <w:rPr>
          <w:rFonts w:ascii="mylotus" w:hAnsi="mylotus" w:cs="Traditional Naskh" w:hint="cs"/>
          <w:spacing w:val="-10"/>
          <w:sz w:val="32"/>
          <w:szCs w:val="32"/>
          <w:rtl/>
        </w:rPr>
        <w:t xml:space="preserve"> على إحسانه، والشكر له على توفيقه وامتنانه، وأشهد أن لا إله إلا ا</w:t>
      </w:r>
      <w:r w:rsidR="00A1582F" w:rsidRPr="0009294F">
        <w:rPr>
          <w:rFonts w:ascii="mylotus" w:hAnsi="mylotus" w:cs="Traditional Naskh" w:hint="cs"/>
          <w:spacing w:val="-10"/>
          <w:sz w:val="32"/>
          <w:szCs w:val="32"/>
          <w:rtl/>
        </w:rPr>
        <w:t>للَّه</w:t>
      </w:r>
      <w:r w:rsidRPr="0009294F">
        <w:rPr>
          <w:rFonts w:ascii="mylotus" w:hAnsi="mylotus" w:cs="Traditional Naskh" w:hint="cs"/>
          <w:spacing w:val="-10"/>
          <w:sz w:val="32"/>
          <w:szCs w:val="32"/>
          <w:rtl/>
        </w:rPr>
        <w:t xml:space="preserve"> وحده لا شريك له تعظيماً لشأنه، وأشهد أن محمداً عبده ورسوله الداعي إلى رضوانه، صلى ا</w:t>
      </w:r>
      <w:r w:rsidR="00A1582F" w:rsidRPr="0009294F">
        <w:rPr>
          <w:rFonts w:ascii="mylotus" w:hAnsi="mylotus" w:cs="Traditional Naskh" w:hint="cs"/>
          <w:spacing w:val="-10"/>
          <w:sz w:val="32"/>
          <w:szCs w:val="32"/>
          <w:rtl/>
        </w:rPr>
        <w:t>للَّه</w:t>
      </w:r>
      <w:r w:rsidRPr="0009294F">
        <w:rPr>
          <w:rFonts w:ascii="mylotus" w:hAnsi="mylotus" w:cs="Traditional Naskh" w:hint="cs"/>
          <w:spacing w:val="-10"/>
          <w:sz w:val="32"/>
          <w:szCs w:val="32"/>
          <w:rtl/>
        </w:rPr>
        <w:t xml:space="preserve"> عليه وعلى أله وأصحابه وأتباعه بإحسان إلى يوم الدين، أما بعد:</w:t>
      </w:r>
    </w:p>
    <w:p w:rsidR="00940A28" w:rsidRPr="0088525E" w:rsidRDefault="00940A28" w:rsidP="0009294F">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بادروا بصيام هذا اليوم العظيم يوم عاشوراء، الذي يكفِّر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به سنة ماضية من الذنوب، وصامه نبيكم </w:t>
      </w:r>
      <w:r w:rsidR="0009294F" w:rsidRPr="0009294F">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في الجاهلية والإسلام، وصيامه كما ذكر ابن القيم على ثلاث مراتب:</w:t>
      </w:r>
    </w:p>
    <w:p w:rsidR="00940A28" w:rsidRPr="0009294F" w:rsidRDefault="0009294F" w:rsidP="006749D3">
      <w:pPr>
        <w:widowControl w:val="0"/>
        <w:spacing w:after="0" w:line="216" w:lineRule="auto"/>
        <w:ind w:firstLine="284"/>
        <w:jc w:val="lowKashida"/>
        <w:rPr>
          <w:rFonts w:ascii="mylotus" w:hAnsi="mylotus" w:cs="Traditional Naskh"/>
          <w:spacing w:val="-8"/>
          <w:sz w:val="32"/>
          <w:szCs w:val="32"/>
          <w:rtl/>
        </w:rPr>
      </w:pPr>
      <w:r w:rsidRPr="0009294F">
        <w:rPr>
          <w:rFonts w:ascii="AAAGoldenLotus Stg1_Ver1" w:hAnsi="AAAGoldenLotus Stg1_Ver1" w:cs="AAAGoldenLotus Stg1_Ver1"/>
          <w:color w:val="C00000"/>
          <w:spacing w:val="-8"/>
          <w:sz w:val="24"/>
          <w:szCs w:val="24"/>
          <w:rtl/>
        </w:rPr>
        <w:t>*</w:t>
      </w:r>
      <w:r w:rsidR="00940A28" w:rsidRPr="0009294F">
        <w:rPr>
          <w:rFonts w:ascii="mylotus" w:hAnsi="mylotus" w:cs="Traditional Naskh" w:hint="cs"/>
          <w:spacing w:val="-8"/>
          <w:sz w:val="32"/>
          <w:szCs w:val="32"/>
          <w:rtl/>
        </w:rPr>
        <w:t xml:space="preserve"> صيام ثلاثة أيام: التاسع والعاشر والحادي عشر. وهذا يحصل به صيام ثلاثة أيام من الشهر المحرم الذي صيامه أفضل الصيام بعد رمضان، ويحصل به مخالفة أهل الكتاب في صومهم، ويحصل به صيام يوم عاشوراء يقيناً لا شك فيه.</w:t>
      </w:r>
    </w:p>
    <w:p w:rsidR="00940A28" w:rsidRPr="0009294F" w:rsidRDefault="0009294F" w:rsidP="0009294F">
      <w:pPr>
        <w:widowControl w:val="0"/>
        <w:spacing w:after="0" w:line="216" w:lineRule="auto"/>
        <w:ind w:firstLine="284"/>
        <w:jc w:val="lowKashida"/>
        <w:rPr>
          <w:rFonts w:ascii="mylotus" w:hAnsi="mylotus" w:cs="Traditional Naskh"/>
          <w:spacing w:val="-6"/>
          <w:sz w:val="32"/>
          <w:szCs w:val="32"/>
          <w:rtl/>
        </w:rPr>
      </w:pPr>
      <w:r w:rsidRPr="0009294F">
        <w:rPr>
          <w:rFonts w:ascii="AAAGoldenLotus Stg1_Ver1" w:hAnsi="AAAGoldenLotus Stg1_Ver1" w:cs="AAAGoldenLotus Stg1_Ver1"/>
          <w:color w:val="C00000"/>
          <w:spacing w:val="-6"/>
          <w:sz w:val="24"/>
          <w:szCs w:val="24"/>
          <w:rtl/>
        </w:rPr>
        <w:t>*</w:t>
      </w:r>
      <w:r w:rsidR="00940A28" w:rsidRPr="0009294F">
        <w:rPr>
          <w:rFonts w:ascii="mylotus" w:hAnsi="mylotus" w:cs="Traditional Naskh" w:hint="cs"/>
          <w:spacing w:val="-6"/>
          <w:sz w:val="32"/>
          <w:szCs w:val="32"/>
          <w:rtl/>
        </w:rPr>
        <w:t xml:space="preserve"> المرتبة الثانية: صيام التاسع والعاشر؛ لأن النبي </w:t>
      </w:r>
      <w:r w:rsidRPr="0009294F">
        <w:rPr>
          <w:rFonts w:ascii="mylotus" w:hAnsi="mylotus" w:cs="Traditional Naskh" w:hint="cs"/>
          <w:color w:val="C00000"/>
          <w:spacing w:val="-6"/>
          <w:sz w:val="32"/>
          <w:szCs w:val="32"/>
        </w:rPr>
        <w:sym w:font="AGA Arabesque" w:char="F072"/>
      </w:r>
      <w:r w:rsidR="00940A28" w:rsidRPr="0009294F">
        <w:rPr>
          <w:rFonts w:ascii="mylotus" w:hAnsi="mylotus" w:cs="Traditional Naskh" w:hint="cs"/>
          <w:spacing w:val="-6"/>
          <w:sz w:val="32"/>
          <w:szCs w:val="32"/>
          <w:rtl/>
        </w:rPr>
        <w:t xml:space="preserve"> تمنى ذلك ولم يدركه.</w:t>
      </w:r>
    </w:p>
    <w:p w:rsidR="00940A28" w:rsidRPr="0009294F" w:rsidRDefault="0009294F" w:rsidP="006749D3">
      <w:pPr>
        <w:widowControl w:val="0"/>
        <w:spacing w:after="0" w:line="216" w:lineRule="auto"/>
        <w:ind w:firstLine="284"/>
        <w:jc w:val="lowKashida"/>
        <w:rPr>
          <w:rFonts w:ascii="mylotus" w:hAnsi="mylotus" w:cs="Traditional Naskh"/>
          <w:spacing w:val="-8"/>
          <w:sz w:val="32"/>
          <w:szCs w:val="32"/>
          <w:rtl/>
        </w:rPr>
      </w:pPr>
      <w:r w:rsidRPr="0009294F">
        <w:rPr>
          <w:rFonts w:ascii="AAAGoldenLotus Stg1_Ver1" w:hAnsi="AAAGoldenLotus Stg1_Ver1" w:cs="AAAGoldenLotus Stg1_Ver1"/>
          <w:color w:val="C00000"/>
          <w:spacing w:val="-8"/>
          <w:sz w:val="24"/>
          <w:szCs w:val="24"/>
          <w:rtl/>
        </w:rPr>
        <w:t>*</w:t>
      </w:r>
      <w:r w:rsidR="00940A28" w:rsidRPr="0009294F">
        <w:rPr>
          <w:rFonts w:ascii="mylotus" w:hAnsi="mylotus" w:cs="Traditional Naskh" w:hint="cs"/>
          <w:spacing w:val="-8"/>
          <w:sz w:val="32"/>
          <w:szCs w:val="32"/>
          <w:rtl/>
        </w:rPr>
        <w:t xml:space="preserve"> المرتبة الثالثة: صيام يوم العاشر وحده؛ للحصول على تكفير السنة الماضية.</w:t>
      </w:r>
    </w:p>
    <w:p w:rsidR="00940A28" w:rsidRPr="0088525E" w:rsidRDefault="00940A28" w:rsidP="0009294F">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09294F" w:rsidRPr="0009294F">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تسليماً كثيراً.</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عليه وارض عن أصحابه أبي بكر وعمر وعثمان وعلي، وعلى سائر أصحاب نبيك أجمعين،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واغفر لموتانا وموتى المسلمين، وأعز الإسلام والمسلمين، وأذل الشرك والمشركين.</w:t>
      </w:r>
    </w:p>
    <w:p w:rsidR="00940A28" w:rsidRDefault="00940A28" w:rsidP="0009294F">
      <w:pPr>
        <w:widowControl w:val="0"/>
        <w:spacing w:after="0" w:line="216" w:lineRule="auto"/>
        <w:ind w:firstLine="284"/>
        <w:jc w:val="lowKashida"/>
        <w:rPr>
          <w:rFonts w:ascii="mylotus" w:hAnsi="mylotus" w:cs="Traditional Naskh"/>
          <w:spacing w:val="-6"/>
          <w:sz w:val="32"/>
          <w:szCs w:val="32"/>
          <w:rtl/>
        </w:rPr>
      </w:pPr>
      <w:r w:rsidRPr="0009294F">
        <w:rPr>
          <w:rFonts w:ascii="mylotus" w:hAnsi="mylotus" w:cs="Traditional Naskh" w:hint="cs"/>
          <w:b/>
          <w:bCs/>
          <w:spacing w:val="-6"/>
          <w:sz w:val="32"/>
          <w:szCs w:val="32"/>
          <w:rtl/>
        </w:rPr>
        <w:t>عباد ا</w:t>
      </w:r>
      <w:r w:rsidR="00A1582F" w:rsidRPr="0009294F">
        <w:rPr>
          <w:rFonts w:ascii="mylotus" w:hAnsi="mylotus" w:cs="Traditional Naskh" w:hint="cs"/>
          <w:b/>
          <w:bCs/>
          <w:spacing w:val="-6"/>
          <w:sz w:val="32"/>
          <w:szCs w:val="32"/>
          <w:rtl/>
        </w:rPr>
        <w:t>للَّه</w:t>
      </w:r>
      <w:r w:rsidRPr="0009294F">
        <w:rPr>
          <w:rFonts w:ascii="mylotus" w:hAnsi="mylotus" w:cs="Traditional Naskh" w:hint="cs"/>
          <w:b/>
          <w:bCs/>
          <w:spacing w:val="-6"/>
          <w:sz w:val="32"/>
          <w:szCs w:val="32"/>
          <w:rtl/>
        </w:rPr>
        <w:t>:</w:t>
      </w:r>
      <w:r w:rsidRPr="0009294F">
        <w:rPr>
          <w:rFonts w:ascii="mylotus" w:hAnsi="mylotus" w:cs="Traditional Naskh" w:hint="cs"/>
          <w:spacing w:val="-6"/>
          <w:sz w:val="32"/>
          <w:szCs w:val="32"/>
          <w:rtl/>
        </w:rPr>
        <w:t xml:space="preserve"> </w:t>
      </w:r>
      <w:r w:rsidR="0009294F" w:rsidRPr="0009294F">
        <w:rPr>
          <w:rFonts w:ascii="Traditional Arabic" w:hAnsi="Traditional Arabic" w:cs="Traditional Arabic"/>
          <w:b/>
          <w:bCs/>
          <w:color w:val="C00000"/>
          <w:spacing w:val="-6"/>
          <w:sz w:val="32"/>
          <w:szCs w:val="32"/>
          <w:rtl/>
        </w:rPr>
        <w:t>﴿</w:t>
      </w:r>
      <w:r w:rsidR="0009294F" w:rsidRPr="0009294F">
        <w:rPr>
          <w:rFonts w:ascii="HQPB4" w:hAnsi="HQPB4" w:cs="Traditional Naskh" w:hint="eastAsia"/>
          <w:b/>
          <w:bCs/>
          <w:color w:val="282828"/>
          <w:spacing w:val="-6"/>
          <w:sz w:val="32"/>
          <w:szCs w:val="32"/>
          <w:rtl/>
        </w:rPr>
        <w:t>إِنَّ</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اللَّهَ</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يَأْمُرُ</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بِالْعَدْلِ</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وَالْإِحْسَانِ</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وَإِيتَاءِ</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ذِي</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الْقُرْبَى</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وَيَنْهَى</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عَنِ</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الْفَحْشَاءِ</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وَالْمُنْكَرِ</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وَالْبَغْيِ</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يَعِظُكُمْ</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لَعَلَّكُمْ</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تَذَكَّرُونَ</w:t>
      </w:r>
      <w:r w:rsidR="0009294F" w:rsidRPr="0009294F">
        <w:rPr>
          <w:rFonts w:ascii="Traditional Arabic" w:hAnsi="Traditional Arabic" w:cs="Traditional Arabic"/>
          <w:color w:val="C00000"/>
          <w:spacing w:val="-6"/>
          <w:sz w:val="32"/>
          <w:szCs w:val="32"/>
          <w:rtl/>
        </w:rPr>
        <w:t>﴾</w:t>
      </w:r>
      <w:r w:rsidRPr="007B5404">
        <w:rPr>
          <w:rStyle w:val="FootnoteReference"/>
          <w:rFonts w:cs="Traditional Naskh" w:hint="cs"/>
          <w:spacing w:val="-6"/>
          <w:position w:val="2"/>
          <w:sz w:val="32"/>
          <w:szCs w:val="32"/>
          <w:rtl/>
        </w:rPr>
        <w:t>(</w:t>
      </w:r>
      <w:r w:rsidRPr="007B5404">
        <w:rPr>
          <w:rStyle w:val="FootnoteReference"/>
          <w:rFonts w:cs="Traditional Naskh"/>
          <w:spacing w:val="-6"/>
          <w:position w:val="2"/>
          <w:sz w:val="32"/>
          <w:szCs w:val="32"/>
          <w:rtl/>
        </w:rPr>
        <w:footnoteReference w:id="872"/>
      </w:r>
      <w:r w:rsidRPr="007B5404">
        <w:rPr>
          <w:rStyle w:val="FootnoteReference"/>
          <w:rFonts w:cs="Traditional Naskh" w:hint="cs"/>
          <w:spacing w:val="-6"/>
          <w:position w:val="2"/>
          <w:sz w:val="32"/>
          <w:szCs w:val="32"/>
          <w:rtl/>
        </w:rPr>
        <w:t>)</w:t>
      </w:r>
      <w:r w:rsidRPr="0009294F">
        <w:rPr>
          <w:rFonts w:ascii="HQPB2" w:hAnsi="HQPB2" w:cs="Traditional Naskh"/>
          <w:color w:val="282828"/>
          <w:spacing w:val="-6"/>
          <w:sz w:val="32"/>
          <w:szCs w:val="32"/>
          <w:rtl/>
        </w:rPr>
        <w:t xml:space="preserve"> </w:t>
      </w:r>
      <w:r w:rsidRPr="0009294F">
        <w:rPr>
          <w:rFonts w:ascii="mylotus" w:hAnsi="mylotus" w:cs="Traditional Naskh" w:hint="cs"/>
          <w:spacing w:val="-6"/>
          <w:sz w:val="32"/>
          <w:szCs w:val="32"/>
          <w:rtl/>
        </w:rPr>
        <w:t>.  فاذكروا ا</w:t>
      </w:r>
      <w:r w:rsidR="00A1582F" w:rsidRPr="0009294F">
        <w:rPr>
          <w:rFonts w:ascii="mylotus" w:hAnsi="mylotus" w:cs="Traditional Naskh" w:hint="cs"/>
          <w:spacing w:val="-6"/>
          <w:sz w:val="32"/>
          <w:szCs w:val="32"/>
          <w:rtl/>
        </w:rPr>
        <w:t>للَّه</w:t>
      </w:r>
      <w:r w:rsidRPr="0009294F">
        <w:rPr>
          <w:rFonts w:ascii="mylotus" w:hAnsi="mylotus" w:cs="Traditional Naskh" w:hint="cs"/>
          <w:spacing w:val="-6"/>
          <w:sz w:val="32"/>
          <w:szCs w:val="32"/>
          <w:rtl/>
        </w:rPr>
        <w:t xml:space="preserve"> تعالى يذكركم، واشكروه على نعمه يزدكم، </w:t>
      </w:r>
      <w:r w:rsidR="0009294F" w:rsidRPr="0009294F">
        <w:rPr>
          <w:rFonts w:ascii="Traditional Arabic" w:hAnsi="Traditional Arabic" w:cs="Traditional Arabic"/>
          <w:b/>
          <w:bCs/>
          <w:color w:val="C00000"/>
          <w:spacing w:val="-6"/>
          <w:sz w:val="32"/>
          <w:szCs w:val="32"/>
          <w:rtl/>
        </w:rPr>
        <w:t>﴿</w:t>
      </w:r>
      <w:r w:rsidR="0009294F" w:rsidRPr="0009294F">
        <w:rPr>
          <w:rFonts w:ascii="HQPB4" w:hAnsi="HQPB4" w:cs="Traditional Naskh" w:hint="eastAsia"/>
          <w:b/>
          <w:bCs/>
          <w:color w:val="282828"/>
          <w:spacing w:val="-6"/>
          <w:sz w:val="32"/>
          <w:szCs w:val="32"/>
          <w:rtl/>
        </w:rPr>
        <w:t>وَلَذِكْرُ</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اللَّهِ</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أَكْبَرُ</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وَاللَّهُ</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يَعْلَمُ</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مَا</w:t>
      </w:r>
      <w:r w:rsidR="0009294F" w:rsidRPr="0009294F">
        <w:rPr>
          <w:rFonts w:ascii="HQPB4" w:hAnsi="HQPB4" w:cs="Traditional Naskh"/>
          <w:b/>
          <w:bCs/>
          <w:color w:val="282828"/>
          <w:spacing w:val="-6"/>
          <w:sz w:val="32"/>
          <w:szCs w:val="32"/>
          <w:rtl/>
        </w:rPr>
        <w:t xml:space="preserve"> </w:t>
      </w:r>
      <w:r w:rsidR="0009294F" w:rsidRPr="0009294F">
        <w:rPr>
          <w:rFonts w:ascii="HQPB4" w:hAnsi="HQPB4" w:cs="Traditional Naskh" w:hint="eastAsia"/>
          <w:b/>
          <w:bCs/>
          <w:color w:val="282828"/>
          <w:spacing w:val="-6"/>
          <w:sz w:val="32"/>
          <w:szCs w:val="32"/>
          <w:rtl/>
        </w:rPr>
        <w:t>تَصْنَعُونَ</w:t>
      </w:r>
      <w:r w:rsidRPr="0009294F">
        <w:rPr>
          <w:rFonts w:ascii="HQPB2" w:hAnsi="HQPB2" w:cs="Traditional Naskh"/>
          <w:color w:val="C00000"/>
          <w:spacing w:val="-6"/>
          <w:sz w:val="32"/>
          <w:szCs w:val="32"/>
          <w:rtl/>
        </w:rPr>
        <w:sym w:font="HQPB2" w:char="F0E1"/>
      </w:r>
      <w:r w:rsidRPr="0009294F">
        <w:rPr>
          <w:rStyle w:val="FootnoteReference"/>
          <w:rFonts w:cs="Traditional Naskh" w:hint="cs"/>
          <w:spacing w:val="-6"/>
          <w:sz w:val="32"/>
          <w:szCs w:val="32"/>
          <w:rtl/>
        </w:rPr>
        <w:t>(4)</w:t>
      </w:r>
      <w:r w:rsidRPr="0009294F">
        <w:rPr>
          <w:rFonts w:ascii="mylotus" w:hAnsi="mylotus" w:cs="Traditional Naskh" w:hint="cs"/>
          <w:spacing w:val="-6"/>
          <w:sz w:val="32"/>
          <w:szCs w:val="32"/>
          <w:rtl/>
        </w:rPr>
        <w:t>.</w:t>
      </w:r>
    </w:p>
    <w:p w:rsidR="007758D2" w:rsidRDefault="007758D2" w:rsidP="00745961">
      <w:pPr>
        <w:pStyle w:val="2"/>
        <w:keepNext w:val="0"/>
        <w:spacing w:after="40" w:line="216" w:lineRule="auto"/>
        <w:ind w:firstLine="0"/>
        <w:jc w:val="center"/>
        <w:rPr>
          <w:rFonts w:cs="Traditional Naskh"/>
        </w:rPr>
        <w:sectPr w:rsidR="007758D2" w:rsidSect="0006183A">
          <w:headerReference w:type="even" r:id="rId27"/>
          <w:headerReference w:type="default" r:id="rId28"/>
          <w:footnotePr>
            <w:numRestart w:val="eachPage"/>
          </w:footnotePr>
          <w:pgSz w:w="9639" w:h="13608" w:code="512"/>
          <w:pgMar w:top="1134" w:right="1134" w:bottom="1134" w:left="1134" w:header="709" w:footer="709" w:gutter="0"/>
          <w:cols w:space="708"/>
          <w:bidi/>
          <w:rtlGutter/>
          <w:docGrid w:linePitch="360"/>
        </w:sectPr>
      </w:pPr>
      <w:bookmarkStart w:id="124" w:name="_Toc520822085"/>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24"/>
      <w:r w:rsidR="00B84917">
        <w:rPr>
          <w:rFonts w:cs="Traditional Naskh"/>
          <w:rtl/>
        </w:rPr>
        <w:br w:type="page"/>
      </w:r>
    </w:p>
    <w:p w:rsidR="00B84917" w:rsidRDefault="00B84917" w:rsidP="006749D3">
      <w:pPr>
        <w:widowControl w:val="0"/>
        <w:spacing w:after="0" w:line="216" w:lineRule="auto"/>
        <w:ind w:firstLine="284"/>
        <w:jc w:val="lowKashida"/>
        <w:rPr>
          <w:rFonts w:cs="Traditional Naskh"/>
          <w:sz w:val="32"/>
          <w:szCs w:val="32"/>
          <w:rtl/>
        </w:rPr>
      </w:pPr>
    </w:p>
    <w:p w:rsidR="00B84917" w:rsidRDefault="00B84917" w:rsidP="006749D3">
      <w:pPr>
        <w:widowControl w:val="0"/>
        <w:spacing w:after="0" w:line="216" w:lineRule="auto"/>
        <w:ind w:firstLine="284"/>
        <w:jc w:val="lowKashida"/>
        <w:rPr>
          <w:rFonts w:cs="Traditional Naskh"/>
          <w:sz w:val="32"/>
          <w:szCs w:val="32"/>
          <w:rtl/>
        </w:rPr>
      </w:pPr>
    </w:p>
    <w:p w:rsidR="00B84917" w:rsidRPr="0088525E" w:rsidRDefault="00B84917" w:rsidP="006749D3">
      <w:pPr>
        <w:widowControl w:val="0"/>
        <w:spacing w:after="0" w:line="216" w:lineRule="auto"/>
        <w:ind w:firstLine="284"/>
        <w:jc w:val="lowKashida"/>
        <w:rPr>
          <w:rFonts w:cs="Traditional Naskh"/>
          <w:sz w:val="32"/>
          <w:szCs w:val="32"/>
          <w:rtl/>
        </w:rPr>
      </w:pPr>
    </w:p>
    <w:p w:rsidR="00940A28" w:rsidRPr="0088525E" w:rsidRDefault="00940A28" w:rsidP="006749D3">
      <w:pPr>
        <w:widowControl w:val="0"/>
        <w:spacing w:after="0" w:line="216" w:lineRule="auto"/>
        <w:ind w:firstLine="284"/>
        <w:jc w:val="lowKashida"/>
        <w:rPr>
          <w:rFonts w:cs="Traditional Naskh"/>
          <w:sz w:val="32"/>
          <w:szCs w:val="32"/>
          <w:rtl/>
        </w:rPr>
      </w:pPr>
    </w:p>
    <w:p w:rsidR="00940A28" w:rsidRPr="0088525E" w:rsidRDefault="00940A28" w:rsidP="006749D3">
      <w:pPr>
        <w:widowControl w:val="0"/>
        <w:spacing w:after="0" w:line="216" w:lineRule="auto"/>
        <w:ind w:firstLine="284"/>
        <w:jc w:val="lowKashida"/>
        <w:rPr>
          <w:rFonts w:cs="Traditional Naskh"/>
          <w:sz w:val="32"/>
          <w:szCs w:val="32"/>
          <w:rtl/>
        </w:rPr>
      </w:pPr>
    </w:p>
    <w:p w:rsidR="00940A28" w:rsidRPr="009C2FEC" w:rsidRDefault="00940A28" w:rsidP="0009294F">
      <w:pPr>
        <w:pStyle w:val="1"/>
        <w:rPr>
          <w:rFonts w:cs="KFGQPC Uthman Taha Naskh"/>
          <w:b w:val="0"/>
          <w:bCs w:val="0"/>
          <w:rtl/>
        </w:rPr>
      </w:pPr>
      <w:bookmarkStart w:id="125" w:name="_Toc520822086"/>
      <w:r w:rsidRPr="009C2FEC">
        <w:rPr>
          <w:rFonts w:cs="KFGQPC Uthman Taha Naskh" w:hint="cs"/>
          <w:b w:val="0"/>
          <w:bCs w:val="0"/>
          <w:rtl/>
        </w:rPr>
        <w:t>سادساً:</w:t>
      </w:r>
      <w:r w:rsidR="00745961" w:rsidRPr="009C2FEC">
        <w:rPr>
          <w:rFonts w:cs="KFGQPC Uthman Taha Naskh" w:hint="cs"/>
          <w:b w:val="0"/>
          <w:bCs w:val="0"/>
          <w:rtl/>
        </w:rPr>
        <w:t xml:space="preserve"> قسم</w:t>
      </w:r>
      <w:r w:rsidRPr="009C2FEC">
        <w:rPr>
          <w:rFonts w:cs="KFGQPC Uthman Taha Naskh" w:hint="cs"/>
          <w:b w:val="0"/>
          <w:bCs w:val="0"/>
          <w:rtl/>
        </w:rPr>
        <w:t xml:space="preserve"> الحج</w:t>
      </w:r>
      <w:bookmarkEnd w:id="125"/>
    </w:p>
    <w:p w:rsidR="00B84917" w:rsidRPr="009C2FEC" w:rsidRDefault="00B84917" w:rsidP="006749D3">
      <w:pPr>
        <w:pStyle w:val="1"/>
        <w:keepLines w:val="0"/>
        <w:widowControl w:val="0"/>
        <w:spacing w:before="0" w:after="0" w:line="216" w:lineRule="auto"/>
        <w:ind w:firstLine="284"/>
        <w:jc w:val="lowKashida"/>
        <w:rPr>
          <w:rFonts w:cs="KFGQPC Uthman Taha Naskh"/>
          <w:b w:val="0"/>
          <w:bCs w:val="0"/>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b w:val="0"/>
          <w:bCs w:val="0"/>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b w:val="0"/>
          <w:bCs w:val="0"/>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b w:val="0"/>
          <w:bCs w:val="0"/>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b w:val="0"/>
          <w:bCs w:val="0"/>
          <w:sz w:val="32"/>
          <w:szCs w:val="32"/>
          <w:rtl/>
        </w:rPr>
      </w:pPr>
    </w:p>
    <w:p w:rsidR="00940A28" w:rsidRPr="0088525E" w:rsidRDefault="00940A28" w:rsidP="006749D3">
      <w:pPr>
        <w:widowControl w:val="0"/>
        <w:bidi w:val="0"/>
        <w:spacing w:after="0" w:line="216" w:lineRule="auto"/>
        <w:ind w:firstLine="284"/>
        <w:jc w:val="lowKashida"/>
        <w:rPr>
          <w:rFonts w:cs="Traditional Naskh"/>
          <w:sz w:val="32"/>
          <w:szCs w:val="32"/>
          <w:rtl/>
        </w:rPr>
      </w:pPr>
      <w:r w:rsidRPr="0088525E">
        <w:rPr>
          <w:rFonts w:cs="Traditional Naskh"/>
          <w:sz w:val="32"/>
          <w:szCs w:val="32"/>
          <w:rtl/>
        </w:rPr>
        <w:br w:type="page"/>
      </w:r>
    </w:p>
    <w:p w:rsidR="00940A28" w:rsidRPr="009C2FEC" w:rsidRDefault="00E75E6C" w:rsidP="00E75E6C">
      <w:pPr>
        <w:pStyle w:val="4"/>
        <w:spacing w:line="192" w:lineRule="auto"/>
        <w:rPr>
          <w:rFonts w:cs="KFGQPC Uthman Taha Naskh"/>
          <w:rtl/>
        </w:rPr>
      </w:pPr>
      <w:bookmarkStart w:id="126" w:name="_Toc520822087"/>
      <w:r w:rsidRPr="009C2FEC">
        <w:rPr>
          <w:rFonts w:cs="KFGQPC Uthman Taha Naskh" w:hint="cs"/>
          <w:rtl/>
        </w:rPr>
        <w:lastRenderedPageBreak/>
        <w:t>29-</w:t>
      </w:r>
      <w:r w:rsidR="00940A28" w:rsidRPr="009C2FEC">
        <w:rPr>
          <w:rFonts w:cs="KFGQPC Uthman Taha Naskh" w:hint="cs"/>
          <w:rtl/>
        </w:rPr>
        <w:t>فضل العشر الأول من ذي الحجة والعمل فيهن</w:t>
      </w:r>
      <w:bookmarkEnd w:id="126"/>
    </w:p>
    <w:p w:rsidR="00B84917" w:rsidRDefault="00940A28" w:rsidP="00745961">
      <w:pPr>
        <w:pStyle w:val="5"/>
      </w:pPr>
      <w:r w:rsidRPr="0088525E">
        <w:rPr>
          <w:rFonts w:ascii="mylotus" w:hAnsi="mylotus" w:cs="Traditional Naskh" w:hint="cs"/>
          <w:sz w:val="32"/>
          <w:szCs w:val="32"/>
          <w:rtl/>
        </w:rPr>
        <w:tab/>
      </w:r>
      <w:bookmarkStart w:id="127" w:name="_Toc520822088"/>
      <w:r w:rsidR="00B84917">
        <w:rPr>
          <w:rFonts w:hint="cs"/>
          <w:rtl/>
        </w:rPr>
        <w:t>الخطبة الأولى</w:t>
      </w:r>
      <w:bookmarkEnd w:id="127"/>
    </w:p>
    <w:p w:rsidR="00940A28" w:rsidRPr="0088525E" w:rsidRDefault="00940A28" w:rsidP="00E81488">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6F3CB1" w:rsidRDefault="00940A28" w:rsidP="00E81488">
      <w:pPr>
        <w:widowControl w:val="0"/>
        <w:spacing w:after="0" w:line="192" w:lineRule="auto"/>
        <w:ind w:firstLine="284"/>
        <w:jc w:val="lowKashida"/>
        <w:rPr>
          <w:rFonts w:ascii="mylotus" w:hAnsi="mylotus" w:cs="Traditional Naskh"/>
          <w:spacing w:val="-4"/>
          <w:sz w:val="32"/>
          <w:szCs w:val="32"/>
          <w:rtl/>
        </w:rPr>
      </w:pPr>
      <w:r w:rsidRPr="006F3CB1">
        <w:rPr>
          <w:rFonts w:ascii="mylotus" w:hAnsi="mylotus" w:cs="Traditional Naskh" w:hint="cs"/>
          <w:spacing w:val="-4"/>
          <w:sz w:val="32"/>
          <w:szCs w:val="32"/>
          <w:rtl/>
        </w:rPr>
        <w:t>عباد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اتقوا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تعالى واعلموا أن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تعالى خلقكم لحكمةٍ عظيمةٍ، وهي عبادته وحده لا شريك له، قال تعالى: </w:t>
      </w:r>
      <w:r w:rsidR="006F3CB1" w:rsidRPr="006F3CB1">
        <w:rPr>
          <w:rFonts w:ascii="Traditional Arabic" w:hAnsi="Traditional Arabic" w:cs="Traditional Arabic"/>
          <w:color w:val="C00000"/>
          <w:spacing w:val="-4"/>
          <w:sz w:val="32"/>
          <w:szCs w:val="32"/>
          <w:rtl/>
        </w:rPr>
        <w:t>﴿</w:t>
      </w:r>
      <w:r w:rsidR="006F3CB1" w:rsidRPr="006F3CB1">
        <w:rPr>
          <w:rFonts w:ascii="HQPB2" w:hAnsi="HQPB2" w:cs="Traditional Naskh" w:hint="eastAsia"/>
          <w:b/>
          <w:bCs/>
          <w:color w:val="000000"/>
          <w:spacing w:val="-4"/>
          <w:sz w:val="32"/>
          <w:szCs w:val="32"/>
          <w:rtl/>
        </w:rPr>
        <w:t>وَمَا</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خَلَقْتُ</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الْجِنَّ</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وَالْإِنْسَ</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إِلَّا</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لِيَعْبُدُونِ</w:t>
      </w:r>
      <w:r w:rsidR="006F3CB1" w:rsidRPr="006F3CB1">
        <w:rPr>
          <w:rFonts w:ascii="HQPB2" w:hAnsi="HQPB2" w:cs="Traditional Naskh"/>
          <w:b/>
          <w:bCs/>
          <w:color w:val="000000"/>
          <w:spacing w:val="-4"/>
          <w:sz w:val="32"/>
          <w:szCs w:val="32"/>
          <w:rtl/>
        </w:rPr>
        <w:t xml:space="preserve"> </w:t>
      </w:r>
      <w:r w:rsidR="006F3CB1" w:rsidRPr="006F3CB1">
        <w:rPr>
          <w:rFonts w:ascii="AAAGoldenLotus Stg1_Ver1" w:hAnsi="AAAGoldenLotus Stg1_Ver1" w:cs="AAAGoldenLotus Stg1_Ver1"/>
          <w:color w:val="C00000"/>
          <w:spacing w:val="-4"/>
          <w:sz w:val="24"/>
          <w:szCs w:val="24"/>
          <w:rtl/>
        </w:rPr>
        <w:t>*</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مَا</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أُرِيدُ</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مِنْهُمْ</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مِنْ</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رِزْقٍ</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وَمَا</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أُرِيدُ</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أَنْ</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يُطْعِمُونِ</w:t>
      </w:r>
      <w:r w:rsidR="006F3CB1" w:rsidRPr="006F3CB1">
        <w:rPr>
          <w:rFonts w:ascii="HQPB2" w:hAnsi="HQPB2" w:cs="Traditional Naskh"/>
          <w:b/>
          <w:bCs/>
          <w:color w:val="000000"/>
          <w:spacing w:val="-4"/>
          <w:sz w:val="32"/>
          <w:szCs w:val="32"/>
          <w:rtl/>
        </w:rPr>
        <w:t xml:space="preserve"> </w:t>
      </w:r>
      <w:r w:rsidR="006F3CB1" w:rsidRPr="006F3CB1">
        <w:rPr>
          <w:rFonts w:ascii="AAAGoldenLotus Stg1_Ver1" w:hAnsi="AAAGoldenLotus Stg1_Ver1" w:cs="AAAGoldenLotus Stg1_Ver1"/>
          <w:color w:val="C00000"/>
          <w:spacing w:val="-4"/>
          <w:sz w:val="24"/>
          <w:szCs w:val="24"/>
          <w:rtl/>
        </w:rPr>
        <w:t>*</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إِنَّ</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اللَّهَ</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هُوَ</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الرَّزَّاقُ</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ذُو</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الْقُوَّةِ</w:t>
      </w:r>
      <w:r w:rsidR="006F3CB1" w:rsidRPr="006F3CB1">
        <w:rPr>
          <w:rFonts w:ascii="HQPB2" w:hAnsi="HQPB2" w:cs="Traditional Naskh"/>
          <w:b/>
          <w:bCs/>
          <w:color w:val="000000"/>
          <w:spacing w:val="-4"/>
          <w:sz w:val="32"/>
          <w:szCs w:val="32"/>
          <w:rtl/>
        </w:rPr>
        <w:t xml:space="preserve"> </w:t>
      </w:r>
      <w:r w:rsidR="006F3CB1" w:rsidRPr="006F3CB1">
        <w:rPr>
          <w:rFonts w:ascii="HQPB2" w:hAnsi="HQPB2" w:cs="Traditional Naskh" w:hint="eastAsia"/>
          <w:b/>
          <w:bCs/>
          <w:color w:val="000000"/>
          <w:spacing w:val="-4"/>
          <w:sz w:val="32"/>
          <w:szCs w:val="32"/>
          <w:rtl/>
        </w:rPr>
        <w:t>الْمَتِينُ</w:t>
      </w:r>
      <w:r w:rsidR="006F3CB1" w:rsidRPr="006F3CB1">
        <w:rPr>
          <w:rFonts w:ascii="Traditional Arabic" w:hAnsi="Traditional Arabic" w:cs="Traditional Arabic"/>
          <w:color w:val="C00000"/>
          <w:spacing w:val="-4"/>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73"/>
      </w:r>
      <w:r w:rsidRPr="00E81488">
        <w:rPr>
          <w:rStyle w:val="FootnoteReference"/>
          <w:rFonts w:cs="Traditional Naskh" w:hint="cs"/>
          <w:sz w:val="32"/>
          <w:szCs w:val="32"/>
          <w:rtl/>
        </w:rPr>
        <w:t>)</w:t>
      </w:r>
      <w:r w:rsidRPr="006F3CB1">
        <w:rPr>
          <w:rFonts w:ascii="HQPB2" w:hAnsi="HQPB2" w:cs="Traditional Naskh" w:hint="cs"/>
          <w:color w:val="282828"/>
          <w:spacing w:val="-4"/>
          <w:sz w:val="32"/>
          <w:szCs w:val="32"/>
          <w:rtl/>
        </w:rPr>
        <w:t>.</w:t>
      </w:r>
      <w:r w:rsidRPr="006F3CB1">
        <w:rPr>
          <w:rFonts w:ascii="mylotus" w:hAnsi="mylotus" w:cs="Traditional Naskh" w:hint="cs"/>
          <w:spacing w:val="-4"/>
          <w:sz w:val="32"/>
          <w:szCs w:val="32"/>
          <w:rtl/>
        </w:rPr>
        <w:t xml:space="preserve"> فا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تعالى خلق هذا الإنسان وأمره بعبادته، وتكفَّل برزقه، ومادام الأجلُ باقياً فالرزق آتياً؛ ولهذا جعل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للجنين في بطن أمه طريقاً واحداً لرزقه، وهو السر، فإذا خرج جعل له طريقين. وهما الثديان، فإذا فُطِم جعل له أربعة طرق: طعامان وشرابان: فالطعامان: لحوم بهيمة الأنعام وما أحل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تعالى من صيد البر والبحر، والخارج من الأرض من الحبوب والثمار، وأما الشرابان: فلبن بهيمة الأنعام، والماء، فإذا مات وكان مؤمناً جعل ا</w:t>
      </w:r>
      <w:r w:rsidR="00A1582F" w:rsidRPr="006F3CB1">
        <w:rPr>
          <w:rFonts w:ascii="mylotus" w:hAnsi="mylotus" w:cs="Traditional Naskh" w:hint="cs"/>
          <w:spacing w:val="-4"/>
          <w:sz w:val="32"/>
          <w:szCs w:val="32"/>
          <w:rtl/>
        </w:rPr>
        <w:t>للَّه</w:t>
      </w:r>
      <w:r w:rsidRPr="006F3CB1">
        <w:rPr>
          <w:rFonts w:ascii="mylotus" w:hAnsi="mylotus" w:cs="Traditional Naskh" w:hint="cs"/>
          <w:spacing w:val="-4"/>
          <w:sz w:val="32"/>
          <w:szCs w:val="32"/>
          <w:rtl/>
        </w:rPr>
        <w:t xml:space="preserve"> له ثمانية طرق وهي أبواب الجنة الثمانية، وقبل تلك الأبواب يُبشَّرُ بالنعيم المقيم</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74"/>
      </w:r>
      <w:r w:rsidRPr="00E81488">
        <w:rPr>
          <w:rStyle w:val="FootnoteReference"/>
          <w:rFonts w:cs="Traditional Naskh" w:hint="cs"/>
          <w:sz w:val="32"/>
          <w:szCs w:val="32"/>
          <w:rtl/>
        </w:rPr>
        <w:t>)</w:t>
      </w:r>
      <w:r w:rsidRPr="006F3CB1">
        <w:rPr>
          <w:rFonts w:ascii="mylotus" w:hAnsi="mylotus" w:cs="Traditional Naskh" w:hint="cs"/>
          <w:spacing w:val="-4"/>
          <w:sz w:val="32"/>
          <w:szCs w:val="32"/>
          <w:rtl/>
        </w:rPr>
        <w:t>.</w:t>
      </w:r>
    </w:p>
    <w:p w:rsidR="00940A28" w:rsidRPr="0088525E" w:rsidRDefault="00940A28" w:rsidP="00E81488">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ومن مواسم هذه العبادة أيام عشر ذي الحجة، وفضلها عظيم بيَّنه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في كتابه، وبيَّنه رسوله محمد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في سنته:</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pacing w:val="-6"/>
          <w:sz w:val="32"/>
          <w:szCs w:val="32"/>
          <w:rtl/>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pacing w:val="-6"/>
          <w:sz w:val="32"/>
          <w:szCs w:val="32"/>
          <w:rtl/>
        </w:rPr>
        <w:t xml:space="preserve"> فهي الأيام التي أقسم ا</w:t>
      </w:r>
      <w:r w:rsidR="00A1582F">
        <w:rPr>
          <w:rFonts w:ascii="mylotus" w:hAnsi="mylotus" w:cs="Traditional Naskh" w:hint="cs"/>
          <w:spacing w:val="-6"/>
          <w:sz w:val="32"/>
          <w:szCs w:val="32"/>
          <w:rtl/>
        </w:rPr>
        <w:t>للَّه</w:t>
      </w:r>
      <w:r w:rsidR="00940A28" w:rsidRPr="0088525E">
        <w:rPr>
          <w:rFonts w:ascii="mylotus" w:hAnsi="mylotus" w:cs="Traditional Naskh" w:hint="cs"/>
          <w:spacing w:val="-6"/>
          <w:sz w:val="32"/>
          <w:szCs w:val="32"/>
          <w:rtl/>
        </w:rPr>
        <w:t xml:space="preserve"> تعالى بها في كتابه بقوله: </w:t>
      </w:r>
      <w:r w:rsidRPr="006F3CB1">
        <w:rPr>
          <w:rFonts w:ascii="Traditional Arabic" w:hAnsi="Traditional Arabic" w:cs="Traditional Arabic"/>
          <w:color w:val="C00000"/>
          <w:spacing w:val="-6"/>
          <w:sz w:val="32"/>
          <w:szCs w:val="32"/>
          <w:rtl/>
        </w:rPr>
        <w:t>﴿</w:t>
      </w:r>
      <w:r w:rsidRPr="006F3CB1">
        <w:rPr>
          <w:rFonts w:ascii="HQPB4" w:hAnsi="HQPB4" w:cs="Traditional Naskh" w:hint="eastAsia"/>
          <w:b/>
          <w:bCs/>
          <w:color w:val="000000"/>
          <w:spacing w:val="-6"/>
          <w:sz w:val="32"/>
          <w:szCs w:val="32"/>
          <w:rtl/>
        </w:rPr>
        <w:t>وَالْفَجْرِ</w:t>
      </w:r>
      <w:r w:rsidRPr="006F3CB1">
        <w:rPr>
          <w:rFonts w:ascii="HQPB4" w:hAnsi="HQPB4" w:cs="Traditional Naskh"/>
          <w:b/>
          <w:bCs/>
          <w:color w:val="000000"/>
          <w:spacing w:val="-6"/>
          <w:sz w:val="32"/>
          <w:szCs w:val="32"/>
          <w:rtl/>
        </w:rPr>
        <w:t xml:space="preserve"> </w:t>
      </w:r>
      <w:r w:rsidRPr="0009294F">
        <w:rPr>
          <w:rFonts w:ascii="AAAGoldenLotus Stg1_Ver1" w:hAnsi="AAAGoldenLotus Stg1_Ver1" w:cs="AAAGoldenLotus Stg1_Ver1"/>
          <w:color w:val="C00000"/>
          <w:spacing w:val="-2"/>
          <w:sz w:val="24"/>
          <w:szCs w:val="24"/>
          <w:rtl/>
        </w:rPr>
        <w:t>*</w:t>
      </w:r>
      <w:r w:rsidRPr="006F3CB1">
        <w:rPr>
          <w:rFonts w:ascii="HQPB4" w:hAnsi="HQPB4" w:cs="Traditional Naskh"/>
          <w:b/>
          <w:bCs/>
          <w:color w:val="000000"/>
          <w:spacing w:val="-6"/>
          <w:sz w:val="32"/>
          <w:szCs w:val="32"/>
          <w:rtl/>
        </w:rPr>
        <w:t xml:space="preserve"> </w:t>
      </w:r>
      <w:r w:rsidRPr="006F3CB1">
        <w:rPr>
          <w:rFonts w:ascii="HQPB4" w:hAnsi="HQPB4" w:cs="Traditional Naskh" w:hint="eastAsia"/>
          <w:b/>
          <w:bCs/>
          <w:color w:val="000000"/>
          <w:spacing w:val="-6"/>
          <w:sz w:val="32"/>
          <w:szCs w:val="32"/>
          <w:rtl/>
        </w:rPr>
        <w:t>وَلَيَالٍ</w:t>
      </w:r>
      <w:r w:rsidRPr="006F3CB1">
        <w:rPr>
          <w:rFonts w:ascii="HQPB4" w:hAnsi="HQPB4" w:cs="Traditional Naskh"/>
          <w:b/>
          <w:bCs/>
          <w:color w:val="000000"/>
          <w:spacing w:val="-6"/>
          <w:sz w:val="32"/>
          <w:szCs w:val="32"/>
          <w:rtl/>
        </w:rPr>
        <w:t xml:space="preserve"> </w:t>
      </w:r>
      <w:r w:rsidRPr="006F3CB1">
        <w:rPr>
          <w:rFonts w:ascii="HQPB4" w:hAnsi="HQPB4" w:cs="Traditional Naskh" w:hint="eastAsia"/>
          <w:b/>
          <w:bCs/>
          <w:color w:val="000000"/>
          <w:spacing w:val="-6"/>
          <w:sz w:val="32"/>
          <w:szCs w:val="32"/>
          <w:rtl/>
        </w:rPr>
        <w:t>عَشْرٍ</w:t>
      </w:r>
      <w:r w:rsidRPr="006F3CB1">
        <w:rPr>
          <w:rFonts w:ascii="Traditional Arabic" w:hAnsi="Traditional Arabic" w:cs="Traditional Arabic"/>
          <w:color w:val="C00000"/>
          <w:spacing w:val="-6"/>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75"/>
      </w:r>
      <w:r w:rsidR="00940A28" w:rsidRPr="00E81488">
        <w:rPr>
          <w:rStyle w:val="FootnoteReference"/>
          <w:rFonts w:cs="Traditional Naskh" w:hint="cs"/>
          <w:sz w:val="32"/>
          <w:szCs w:val="32"/>
          <w:rtl/>
        </w:rPr>
        <w:t>)</w:t>
      </w:r>
      <w:r w:rsidR="00940A28" w:rsidRPr="0088525E">
        <w:rPr>
          <w:rFonts w:ascii="mylotus" w:hAnsi="mylotus" w:cs="Traditional Naskh" w:hint="cs"/>
          <w:spacing w:val="-6"/>
          <w:sz w:val="32"/>
          <w:szCs w:val="32"/>
          <w:rtl/>
        </w:rPr>
        <w:t xml:space="preserve">  وهي عشر ذي الحجة كما قاله ابن عباس، وابن الزبير، ومجاهد، وابن كثير، وابن القيم، وغير واحد من السلف والخلف</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76"/>
      </w:r>
      <w:r w:rsidR="00940A28" w:rsidRPr="00E81488">
        <w:rPr>
          <w:rStyle w:val="FootnoteReference"/>
          <w:rFonts w:cs="Traditional Naskh" w:hint="cs"/>
          <w:sz w:val="32"/>
          <w:szCs w:val="32"/>
          <w:rtl/>
        </w:rPr>
        <w:t>)</w:t>
      </w:r>
      <w:r w:rsidR="00940A28" w:rsidRPr="0088525E">
        <w:rPr>
          <w:rFonts w:ascii="mylotus" w:hAnsi="mylotus" w:cs="Traditional Naskh" w:hint="cs"/>
          <w:spacing w:val="-6"/>
          <w:sz w:val="32"/>
          <w:szCs w:val="32"/>
          <w:rtl/>
        </w:rPr>
        <w:t>.</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وهي الأيام التي يكون العمل فيها أفضل من الجهاد في سبيل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00940A28" w:rsidRPr="0088525E">
        <w:rPr>
          <w:rFonts w:ascii="mylotus" w:hAnsi="mylotus" w:cs="Traditional Naskh" w:hint="cs"/>
          <w:sz w:val="32"/>
          <w:szCs w:val="32"/>
          <w:rtl/>
        </w:rPr>
        <w:lastRenderedPageBreak/>
        <w:t xml:space="preserve">تعالى؛ لحديث ابن عباس </w:t>
      </w:r>
      <w:r w:rsidRPr="006F3CB1">
        <w:rPr>
          <w:rFonts w:ascii="Traditional Arabic" w:hAnsi="Traditional Arabic" w:cs="CTraditional Arabic" w:hint="cs"/>
          <w:color w:val="C00000"/>
          <w:sz w:val="32"/>
          <w:szCs w:val="28"/>
          <w:rtl/>
          <w:lang w:bidi="ar"/>
        </w:rPr>
        <w:t>ب</w:t>
      </w:r>
      <w:r w:rsidR="00940A28" w:rsidRPr="0088525E">
        <w:rPr>
          <w:rFonts w:ascii="mylotus" w:hAnsi="mylotus" w:cs="Traditional Naskh" w:hint="cs"/>
          <w:sz w:val="32"/>
          <w:szCs w:val="32"/>
          <w:rtl/>
        </w:rPr>
        <w:t>، قال: قال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sz w:val="32"/>
          <w:szCs w:val="32"/>
          <w:rtl/>
        </w:rPr>
        <w:t>«</w:t>
      </w:r>
      <w:r w:rsidR="00940A28" w:rsidRPr="0088525E">
        <w:rPr>
          <w:rFonts w:ascii="mylotus" w:hAnsi="mylotus" w:cs="Traditional Naskh" w:hint="cs"/>
          <w:b/>
          <w:bCs/>
          <w:sz w:val="32"/>
          <w:szCs w:val="32"/>
          <w:rtl/>
        </w:rPr>
        <w:t>ما من أيام العمل الصالح فيهن أحب إلى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من هذه الأيام العشر</w:t>
      </w:r>
      <w:r>
        <w:rPr>
          <w:rFonts w:ascii="mylotus" w:hAnsi="mylotus" w:cs="Traditional Naskh" w:hint="eastAsia"/>
          <w:b/>
          <w:bCs/>
          <w:sz w:val="32"/>
          <w:szCs w:val="32"/>
          <w:rtl/>
        </w:rPr>
        <w:t>»</w:t>
      </w:r>
      <w:r w:rsidR="00940A28" w:rsidRPr="0088525E">
        <w:rPr>
          <w:rFonts w:ascii="mylotus" w:hAnsi="mylotus" w:cs="Traditional Naskh" w:hint="cs"/>
          <w:sz w:val="32"/>
          <w:szCs w:val="32"/>
          <w:rtl/>
        </w:rPr>
        <w:t xml:space="preserve"> قالوا: يا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ولا الجهاد في سبيل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فقال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ولا الجهاد في سبيل</w:t>
      </w:r>
      <w:r w:rsidR="00940A28" w:rsidRPr="0088525E">
        <w:rPr>
          <w:rFonts w:ascii="mylotus" w:hAnsi="mylotus" w:cs="Traditional Naskh" w:hint="cs"/>
          <w:sz w:val="32"/>
          <w:szCs w:val="32"/>
          <w:rtl/>
        </w:rPr>
        <w:t xml:space="preserve"> </w:t>
      </w:r>
      <w:r w:rsidR="00940A28" w:rsidRPr="0088525E">
        <w:rPr>
          <w:rFonts w:ascii="mylotus" w:hAnsi="mylotus" w:cs="Traditional Naskh" w:hint="cs"/>
          <w:b/>
          <w:bCs/>
          <w:sz w:val="32"/>
          <w:szCs w:val="32"/>
          <w:rtl/>
        </w:rPr>
        <w:t>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إلا رجل خرج بنفسه وماله فلم يرجع من ذلك بشيء</w:t>
      </w:r>
      <w:r>
        <w:rPr>
          <w:rFonts w:ascii="mylotus" w:hAnsi="mylotus" w:cs="Traditional Naskh" w:hint="eastAsia"/>
          <w:b/>
          <w:bCs/>
          <w:sz w:val="32"/>
          <w:szCs w:val="32"/>
          <w:rtl/>
        </w:rPr>
        <w:t>»</w:t>
      </w:r>
      <w:r w:rsidR="00940A28" w:rsidRPr="0088525E">
        <w:rPr>
          <w:rFonts w:ascii="mylotus" w:hAnsi="mylotus" w:cs="Traditional Naskh" w:hint="cs"/>
          <w:sz w:val="32"/>
          <w:szCs w:val="32"/>
          <w:rtl/>
        </w:rPr>
        <w:t xml:space="preserve"> </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77"/>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6F3CB1" w:rsidRDefault="006F3CB1" w:rsidP="00E81488">
      <w:pPr>
        <w:widowControl w:val="0"/>
        <w:tabs>
          <w:tab w:val="left" w:pos="354"/>
        </w:tabs>
        <w:spacing w:after="0" w:line="192" w:lineRule="auto"/>
        <w:ind w:firstLine="284"/>
        <w:jc w:val="lowKashida"/>
        <w:rPr>
          <w:rFonts w:ascii="mylotus" w:hAnsi="mylotus" w:cs="Traditional Naskh"/>
          <w:spacing w:val="-6"/>
          <w:sz w:val="32"/>
          <w:szCs w:val="32"/>
        </w:rPr>
      </w:pPr>
      <w:r w:rsidRPr="006F3CB1">
        <w:rPr>
          <w:rFonts w:ascii="AAAGoldenLotus Stg1_Ver1" w:hAnsi="AAAGoldenLotus Stg1_Ver1" w:cs="AAAGoldenLotus Stg1_Ver1"/>
          <w:color w:val="C00000"/>
          <w:spacing w:val="-6"/>
          <w:sz w:val="24"/>
          <w:szCs w:val="24"/>
          <w:rtl/>
        </w:rPr>
        <w:t>*</w:t>
      </w:r>
      <w:r w:rsidR="00940A28" w:rsidRPr="006F3CB1">
        <w:rPr>
          <w:rFonts w:ascii="mylotus" w:hAnsi="mylotus" w:cs="Traditional Naskh" w:hint="cs"/>
          <w:spacing w:val="-6"/>
          <w:sz w:val="32"/>
          <w:szCs w:val="32"/>
          <w:rtl/>
        </w:rPr>
        <w:t xml:space="preserve">  وهي أيام عظيمة عند ا</w:t>
      </w:r>
      <w:r w:rsidR="00A1582F" w:rsidRPr="006F3CB1">
        <w:rPr>
          <w:rFonts w:ascii="mylotus" w:hAnsi="mylotus" w:cs="Traditional Naskh" w:hint="cs"/>
          <w:spacing w:val="-6"/>
          <w:sz w:val="32"/>
          <w:szCs w:val="32"/>
          <w:rtl/>
        </w:rPr>
        <w:t>للَّه</w:t>
      </w:r>
      <w:r w:rsidR="00940A28" w:rsidRPr="006F3CB1">
        <w:rPr>
          <w:rFonts w:ascii="mylotus" w:hAnsi="mylotus" w:cs="Traditional Naskh" w:hint="cs"/>
          <w:spacing w:val="-6"/>
          <w:sz w:val="32"/>
          <w:szCs w:val="32"/>
          <w:rtl/>
        </w:rPr>
        <w:t xml:space="preserve"> والأعمال فيها أحب إليه فيهن؛ لحديث عبدا</w:t>
      </w:r>
      <w:r w:rsidR="00A1582F" w:rsidRPr="006F3CB1">
        <w:rPr>
          <w:rFonts w:ascii="mylotus" w:hAnsi="mylotus" w:cs="Traditional Naskh" w:hint="cs"/>
          <w:spacing w:val="-6"/>
          <w:sz w:val="32"/>
          <w:szCs w:val="32"/>
          <w:rtl/>
        </w:rPr>
        <w:t>للَّه</w:t>
      </w:r>
      <w:r w:rsidR="00940A28" w:rsidRPr="006F3CB1">
        <w:rPr>
          <w:rFonts w:ascii="mylotus" w:hAnsi="mylotus" w:cs="Traditional Naskh" w:hint="cs"/>
          <w:spacing w:val="-6"/>
          <w:sz w:val="32"/>
          <w:szCs w:val="32"/>
          <w:rtl/>
        </w:rPr>
        <w:t xml:space="preserve"> بن عمر </w:t>
      </w:r>
      <w:r w:rsidRPr="006F3CB1">
        <w:rPr>
          <w:rFonts w:ascii="Traditional Arabic" w:hAnsi="Traditional Arabic" w:cs="CTraditional Arabic" w:hint="cs"/>
          <w:color w:val="C00000"/>
          <w:spacing w:val="-6"/>
          <w:sz w:val="32"/>
          <w:szCs w:val="28"/>
          <w:rtl/>
          <w:lang w:bidi="ar"/>
        </w:rPr>
        <w:t>ب</w:t>
      </w:r>
      <w:r w:rsidR="00940A28" w:rsidRPr="006F3CB1">
        <w:rPr>
          <w:rFonts w:ascii="mylotus" w:hAnsi="mylotus" w:cs="Traditional Naskh" w:hint="cs"/>
          <w:spacing w:val="-6"/>
          <w:sz w:val="32"/>
          <w:szCs w:val="32"/>
          <w:rtl/>
        </w:rPr>
        <w:t xml:space="preserve"> عن النبي </w:t>
      </w:r>
      <w:r w:rsidRPr="006F3CB1">
        <w:rPr>
          <w:rFonts w:ascii="mylotus" w:hAnsi="mylotus" w:cs="Traditional Naskh" w:hint="cs"/>
          <w:color w:val="C00000"/>
          <w:spacing w:val="-6"/>
          <w:sz w:val="32"/>
          <w:szCs w:val="32"/>
        </w:rPr>
        <w:sym w:font="AGA Arabesque" w:char="F072"/>
      </w:r>
      <w:r w:rsidR="00940A28" w:rsidRPr="006F3CB1">
        <w:rPr>
          <w:rFonts w:ascii="mylotus" w:hAnsi="mylotus" w:cs="Traditional Naskh" w:hint="cs"/>
          <w:spacing w:val="-6"/>
          <w:sz w:val="32"/>
          <w:szCs w:val="32"/>
          <w:rtl/>
        </w:rPr>
        <w:t xml:space="preserve"> قال: </w:t>
      </w:r>
      <w:r w:rsidRPr="006F3CB1">
        <w:rPr>
          <w:rFonts w:ascii="mylotus" w:hAnsi="mylotus" w:cs="Traditional Naskh" w:hint="eastAsia"/>
          <w:b/>
          <w:bCs/>
          <w:spacing w:val="-6"/>
          <w:sz w:val="32"/>
          <w:szCs w:val="32"/>
          <w:rtl/>
        </w:rPr>
        <w:t>«</w:t>
      </w:r>
      <w:r w:rsidR="00940A28" w:rsidRPr="006F3CB1">
        <w:rPr>
          <w:rFonts w:ascii="mylotus" w:hAnsi="mylotus" w:cs="Traditional Naskh" w:hint="cs"/>
          <w:b/>
          <w:bCs/>
          <w:spacing w:val="-6"/>
          <w:sz w:val="32"/>
          <w:szCs w:val="32"/>
          <w:rtl/>
        </w:rPr>
        <w:t>ما من أيام أعظم عندا</w:t>
      </w:r>
      <w:r w:rsidR="00A1582F" w:rsidRPr="006F3CB1">
        <w:rPr>
          <w:rFonts w:ascii="mylotus" w:hAnsi="mylotus" w:cs="Traditional Naskh" w:hint="cs"/>
          <w:b/>
          <w:bCs/>
          <w:spacing w:val="-6"/>
          <w:sz w:val="32"/>
          <w:szCs w:val="32"/>
          <w:rtl/>
        </w:rPr>
        <w:t>للَّه</w:t>
      </w:r>
      <w:r w:rsidR="00940A28" w:rsidRPr="006F3CB1">
        <w:rPr>
          <w:rFonts w:ascii="mylotus" w:hAnsi="mylotus" w:cs="Traditional Naskh" w:hint="cs"/>
          <w:b/>
          <w:bCs/>
          <w:spacing w:val="-6"/>
          <w:sz w:val="32"/>
          <w:szCs w:val="32"/>
          <w:rtl/>
        </w:rPr>
        <w:t xml:space="preserve"> ولا أحب إليه من العمل فيهن من هذه الأيام العشر، فأكثروا فيهن: من التهليل، والتكبير، والتحميد</w:t>
      </w:r>
      <w:r w:rsidRPr="006F3CB1">
        <w:rPr>
          <w:rFonts w:ascii="mylotus" w:hAnsi="mylotus" w:cs="Traditional Naskh" w:hint="eastAsia"/>
          <w:spacing w:val="-6"/>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78"/>
      </w:r>
      <w:r w:rsidR="00940A28" w:rsidRPr="00E81488">
        <w:rPr>
          <w:rStyle w:val="FootnoteReference"/>
          <w:rFonts w:cs="Traditional Naskh" w:hint="cs"/>
          <w:sz w:val="32"/>
          <w:szCs w:val="32"/>
          <w:rtl/>
        </w:rPr>
        <w:t>)</w:t>
      </w:r>
      <w:r w:rsidR="00940A28" w:rsidRPr="006F3CB1">
        <w:rPr>
          <w:rFonts w:ascii="mylotus" w:hAnsi="mylotus" w:cs="Traditional Naskh" w:hint="cs"/>
          <w:spacing w:val="-6"/>
          <w:sz w:val="32"/>
          <w:szCs w:val="32"/>
          <w:rtl/>
        </w:rPr>
        <w:t>.</w:t>
      </w:r>
    </w:p>
    <w:p w:rsidR="00940A28" w:rsidRPr="006F3CB1" w:rsidRDefault="006F3CB1" w:rsidP="00E81488">
      <w:pPr>
        <w:widowControl w:val="0"/>
        <w:tabs>
          <w:tab w:val="left" w:pos="354"/>
        </w:tabs>
        <w:spacing w:after="0" w:line="192" w:lineRule="auto"/>
        <w:ind w:firstLine="284"/>
        <w:jc w:val="lowKashida"/>
        <w:rPr>
          <w:rFonts w:ascii="mylotus" w:hAnsi="mylotus" w:cs="Traditional Naskh"/>
          <w:spacing w:val="-8"/>
          <w:sz w:val="32"/>
          <w:szCs w:val="32"/>
        </w:rPr>
      </w:pPr>
      <w:r w:rsidRPr="006F3CB1">
        <w:rPr>
          <w:rFonts w:ascii="AAAGoldenLotus Stg1_Ver1" w:hAnsi="AAAGoldenLotus Stg1_Ver1" w:cs="AAAGoldenLotus Stg1_Ver1"/>
          <w:color w:val="C00000"/>
          <w:spacing w:val="-8"/>
          <w:sz w:val="24"/>
          <w:szCs w:val="24"/>
          <w:rtl/>
        </w:rPr>
        <w:t>*</w:t>
      </w:r>
      <w:r w:rsidR="00940A28" w:rsidRPr="006F3CB1">
        <w:rPr>
          <w:rFonts w:ascii="mylotus" w:hAnsi="mylotus" w:cs="Traditional Naskh" w:hint="cs"/>
          <w:spacing w:val="-8"/>
          <w:sz w:val="32"/>
          <w:szCs w:val="32"/>
          <w:rtl/>
        </w:rPr>
        <w:t xml:space="preserve">  وهي أيامٌ أفضل من أيام عشر رمضان الأخيرة؛ فإن الإمام ابن القيم </w:t>
      </w:r>
      <w:r w:rsidRPr="006F3CB1">
        <w:rPr>
          <w:rFonts w:ascii="AAA GoldenLotus" w:hAnsi="AAA GoldenLotus" w:cs="CTraditional Arabic" w:hint="cs"/>
          <w:color w:val="C00000"/>
          <w:spacing w:val="-8"/>
          <w:sz w:val="32"/>
          <w:szCs w:val="32"/>
          <w:rtl/>
          <w:lang w:bidi="ar"/>
        </w:rPr>
        <w:t>:</w:t>
      </w:r>
      <w:r w:rsidR="00940A28" w:rsidRPr="006F3CB1">
        <w:rPr>
          <w:rFonts w:ascii="mylotus" w:hAnsi="mylotus" w:cs="Traditional Naskh" w:hint="cs"/>
          <w:spacing w:val="-8"/>
          <w:sz w:val="32"/>
          <w:szCs w:val="32"/>
          <w:rtl/>
        </w:rPr>
        <w:t xml:space="preserve"> قال: </w:t>
      </w:r>
      <w:r w:rsidRPr="006F3CB1">
        <w:rPr>
          <w:rFonts w:ascii="mylotus" w:hAnsi="mylotus" w:cs="Traditional Naskh" w:hint="eastAsia"/>
          <w:spacing w:val="-8"/>
          <w:sz w:val="32"/>
          <w:szCs w:val="32"/>
          <w:rtl/>
        </w:rPr>
        <w:t>«</w:t>
      </w:r>
      <w:r w:rsidR="00940A28" w:rsidRPr="006F3CB1">
        <w:rPr>
          <w:rFonts w:ascii="mylotus" w:hAnsi="mylotus" w:cs="Traditional Naskh" w:hint="cs"/>
          <w:spacing w:val="-8"/>
          <w:sz w:val="32"/>
          <w:szCs w:val="32"/>
          <w:rtl/>
        </w:rPr>
        <w:t>...ليالي العشر الأخير من رمضان أفضل من ليالي عشر ذي الحجة، وأيام عشر ذي الحجة أفضل من أيام عشر رمضان؛ وبهذا يزول الاشتباه، ويدلُّ عليه أن ليالي العشر من رمضان إنما فُضِّلت باعتبار ليلة القدر، وهي من الليالي، وعشر ذي الحجة فُضِّل باعتبار أيامه؛ إذ فيه: يوم النحر، ويوم عرفة، ويوم التروية</w:t>
      </w:r>
      <w:r w:rsidRPr="006F3CB1">
        <w:rPr>
          <w:rFonts w:ascii="mylotus" w:hAnsi="mylotus" w:cs="Traditional Naskh" w:hint="eastAsia"/>
          <w:spacing w:val="-8"/>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79"/>
      </w:r>
      <w:r w:rsidR="00940A28" w:rsidRPr="00E81488">
        <w:rPr>
          <w:rStyle w:val="FootnoteReference"/>
          <w:rFonts w:cs="Traditional Naskh" w:hint="cs"/>
          <w:sz w:val="32"/>
          <w:szCs w:val="32"/>
          <w:rtl/>
        </w:rPr>
        <w:t>)</w:t>
      </w:r>
      <w:r w:rsidR="00940A28" w:rsidRPr="006F3CB1">
        <w:rPr>
          <w:rFonts w:ascii="mylotus" w:hAnsi="mylotus" w:cs="Traditional Naskh" w:hint="cs"/>
          <w:spacing w:val="-8"/>
          <w:sz w:val="32"/>
          <w:szCs w:val="32"/>
          <w:rtl/>
        </w:rPr>
        <w:t>.</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وهي الأيام التي فيهن يومان هما أفضل أيام العام: يوم النحر ويوم عرفة؛ لحديث عبدا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بن قُرْطٍ الثمالي </w:t>
      </w:r>
      <w:r w:rsidRPr="006F3CB1">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عن النبي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قال: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إن أعظم الأيام عند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تعالى: يوم النحر، ثم يوم القرِّ</w:t>
      </w:r>
      <w:r>
        <w:rPr>
          <w:rFonts w:ascii="mylotus" w:hAnsi="mylotus" w:cs="Traditional Naskh" w:hint="eastAsia"/>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80"/>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  ويوم القرِّ هو حادي عشر ذي الحجة؛ لأن الناس يقرُّون فيه بمنى؛ لأنهم قد فرغوا في الغالب: من طواف الإفاضة، والنحر، واستراحوا وقرُّوا.</w:t>
      </w:r>
    </w:p>
    <w:p w:rsidR="00940A28" w:rsidRPr="0088525E" w:rsidRDefault="00940A28" w:rsidP="00E81488">
      <w:pPr>
        <w:widowControl w:val="0"/>
        <w:tabs>
          <w:tab w:val="left" w:pos="354"/>
        </w:tabs>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وأما يوم عرفة؛ فلحديث عائشة </w:t>
      </w:r>
      <w:r w:rsidR="006F3CB1" w:rsidRPr="006F3CB1">
        <w:rPr>
          <w:rFonts w:ascii="mylotus" w:hAnsi="mylotus" w:cs="CTraditional Arabic" w:hint="cs"/>
          <w:color w:val="C00000"/>
          <w:sz w:val="28"/>
          <w:szCs w:val="28"/>
          <w:rtl/>
          <w:lang w:bidi="ar"/>
        </w:rPr>
        <w:t>ل</w:t>
      </w:r>
      <w:r w:rsidRPr="0088525E">
        <w:rPr>
          <w:rFonts w:ascii="mylotus" w:hAnsi="mylotus" w:cs="Traditional Naskh" w:hint="cs"/>
          <w:sz w:val="32"/>
          <w:szCs w:val="32"/>
          <w:rtl/>
        </w:rPr>
        <w:t>، قالت: إن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قال: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ما من يوم أكثر من أن يعتق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فيه عبداً من النار من يوم عرفة، وإنه ليدنو ثم يباهي بهم الملائكة، فيقول: ما أراد هؤلاء؟</w:t>
      </w:r>
      <w:r w:rsidR="006F3CB1">
        <w:rPr>
          <w:rFonts w:ascii="mylotus" w:hAnsi="mylotus" w:cs="Traditional Naskh" w:hint="eastAsia"/>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1"/>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وقال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خير الدعاء دعاء يوم عرفة...</w:t>
      </w:r>
      <w:r w:rsidR="006F3CB1">
        <w:rPr>
          <w:rFonts w:ascii="mylotus" w:hAnsi="mylotus" w:cs="Traditional Naskh" w:hint="eastAsia"/>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2"/>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وقال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صيام يوم عرفة أحتسب على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أن يكفِّر السنة </w:t>
      </w:r>
      <w:r w:rsidRPr="0088525E">
        <w:rPr>
          <w:rFonts w:ascii="mylotus" w:hAnsi="mylotus" w:cs="Traditional Naskh" w:hint="cs"/>
          <w:b/>
          <w:bCs/>
          <w:sz w:val="32"/>
          <w:szCs w:val="32"/>
          <w:rtl/>
        </w:rPr>
        <w:lastRenderedPageBreak/>
        <w:t>التي قبله والسنة التي بعده...</w:t>
      </w:r>
      <w:r w:rsidR="006F3CB1">
        <w:rPr>
          <w:rFonts w:ascii="mylotus" w:hAnsi="mylotus" w:cs="Traditional Naskh" w:hint="eastAsia"/>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3"/>
      </w:r>
      <w:r w:rsidRPr="00E81488">
        <w:rPr>
          <w:rStyle w:val="FootnoteReference"/>
          <w:rFonts w:cs="Traditional Naskh" w:hint="cs"/>
          <w:sz w:val="32"/>
          <w:szCs w:val="32"/>
          <w:rtl/>
        </w:rPr>
        <w:t>)</w:t>
      </w:r>
      <w:r w:rsidRPr="0088525E">
        <w:rPr>
          <w:rFonts w:ascii="mylotus" w:hAnsi="mylotus" w:cs="Traditional Naskh" w:hint="cs"/>
          <w:sz w:val="32"/>
          <w:szCs w:val="32"/>
          <w:rtl/>
        </w:rPr>
        <w:t>. وهذا لغير الحاج، أما الحاج فالسُّنة في حقه الإفطار ليتقوَّى على الدعاء والذكر اقتداء برسول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فإنه كان مفطراً يوم عرفة. وأما قول النبي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في يوم الجمعة: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خير يوم طلعت عليه الشمس يوم الجمعة...</w:t>
      </w:r>
      <w:r w:rsidR="006F3CB1">
        <w:rPr>
          <w:rFonts w:ascii="mylotus" w:hAnsi="mylotus" w:cs="Traditional Naskh" w:hint="eastAsia"/>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4"/>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فقال الإمام ابن القيم </w:t>
      </w:r>
      <w:r w:rsidR="006F3CB1" w:rsidRPr="006F3CB1">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w:t>
      </w:r>
      <w:r w:rsidR="006F3CB1">
        <w:rPr>
          <w:rFonts w:ascii="mylotus" w:hAnsi="mylotus" w:cs="Resalah Louts Regular" w:hint="cs"/>
          <w:b/>
          <w:bCs/>
          <w:sz w:val="32"/>
          <w:szCs w:val="32"/>
          <w:rtl/>
        </w:rPr>
        <w:t xml:space="preserve"> </w:t>
      </w:r>
      <w:r w:rsidR="006F3CB1">
        <w:rPr>
          <w:rFonts w:ascii="mylotus" w:hAnsi="mylotus" w:cs="Traditional Naskh" w:hint="eastAsia"/>
          <w:sz w:val="32"/>
          <w:szCs w:val="32"/>
          <w:rtl/>
        </w:rPr>
        <w:t>«</w:t>
      </w:r>
      <w:r w:rsidRPr="0088525E">
        <w:rPr>
          <w:rFonts w:ascii="mylotus" w:hAnsi="mylotus" w:cs="Traditional Naskh" w:hint="cs"/>
          <w:sz w:val="32"/>
          <w:szCs w:val="32"/>
          <w:rtl/>
        </w:rPr>
        <w:t>والصواب أن يوم الجمعة أفضل أيام الأسبوع، ويوم عرفة ويوم النحر أفضل أيام العام، وكذلك ليلة القدر، وليلة الجمعة...</w:t>
      </w:r>
      <w:r w:rsidR="006F3CB1">
        <w:rPr>
          <w:rFonts w:ascii="mylotus" w:hAnsi="mylotus" w:cs="Traditional Naskh" w:hint="eastAsia"/>
          <w:position w:val="8"/>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5"/>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أي ليلة القدر أفضل ليالي السنة، وليلة الجمعة أفضل ليالي الأسبوع. وصوَّب ابن القيم </w:t>
      </w:r>
      <w:r w:rsidR="006F3CB1" w:rsidRPr="006F3CB1">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 xml:space="preserve"> أن يوم الحج الأكبر هو يوم النحر؛ لأن الحديث الدال على ذلك لا يعارضه شيء يقاومه،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6F3CB1" w:rsidRPr="006F3CB1">
        <w:rPr>
          <w:rFonts w:ascii="Traditional Arabic" w:hAnsi="Traditional Arabic" w:cs="Traditional Arabic"/>
          <w:color w:val="C00000"/>
          <w:sz w:val="32"/>
          <w:szCs w:val="32"/>
          <w:rtl/>
        </w:rPr>
        <w:t>﴿</w:t>
      </w:r>
      <w:r w:rsidR="006F3CB1" w:rsidRPr="006F3CB1">
        <w:rPr>
          <w:rFonts w:ascii="HQPB2" w:hAnsi="HQPB2" w:cs="Traditional Naskh" w:hint="eastAsia"/>
          <w:b/>
          <w:bCs/>
          <w:color w:val="000000"/>
          <w:sz w:val="32"/>
          <w:szCs w:val="32"/>
          <w:rtl/>
        </w:rPr>
        <w:t>وَأَذَانٌ</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مِنَ</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اللَّهِ</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وَرَسُولِهِ</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إِلَى</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النَّاسِ</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يَوْمَ</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الْحَجِّ</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الْأَكْبَرِ</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أَنَّ</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اللَّهَ</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بَرِيءٌ</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مِنَ</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الْمُشْرِكِينَ</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وَرَسُولُهُ</w:t>
      </w:r>
      <w:r w:rsidR="006F3CB1" w:rsidRPr="006F3CB1">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6"/>
      </w:r>
      <w:r w:rsidRPr="00E81488">
        <w:rPr>
          <w:rStyle w:val="FootnoteReference"/>
          <w:rFonts w:cs="Traditional Naskh" w:hint="cs"/>
          <w:sz w:val="32"/>
          <w:szCs w:val="32"/>
          <w:rtl/>
        </w:rPr>
        <w:t>)</w:t>
      </w:r>
      <w:r w:rsidRPr="0088525E">
        <w:rPr>
          <w:rFonts w:ascii="mylotus" w:hAnsi="mylotus" w:cs="Traditional Naskh" w:hint="cs"/>
          <w:sz w:val="32"/>
          <w:szCs w:val="32"/>
          <w:rtl/>
        </w:rPr>
        <w:t>. وثبت في الصحيحين: أن أبا بكر وعلياً أذَّنا بذلك يوم النحر، لا يوم عرفة</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7"/>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وثبت عن النبي </w:t>
      </w:r>
      <w:r w:rsidR="006F3CB1" w:rsidRPr="006F3CB1">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أنه قال: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يوم الحج الأكبر يوم النحر</w:t>
      </w:r>
      <w:r w:rsidR="006F3CB1">
        <w:rPr>
          <w:rFonts w:ascii="mylotus" w:hAnsi="mylotus" w:cs="Traditional Naskh" w:hint="eastAsia"/>
          <w:position w:val="8"/>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8"/>
      </w:r>
      <w:r w:rsidRPr="00E81488">
        <w:rPr>
          <w:rStyle w:val="FootnoteReference"/>
          <w:rFonts w:cs="Traditional Naskh" w:hint="cs"/>
          <w:sz w:val="32"/>
          <w:szCs w:val="32"/>
          <w:rtl/>
        </w:rPr>
        <w:t>)</w:t>
      </w:r>
      <w:r w:rsidRPr="0088525E">
        <w:rPr>
          <w:rFonts w:ascii="mylotus" w:hAnsi="mylotus" w:cs="Traditional Naskh" w:hint="cs"/>
          <w:sz w:val="32"/>
          <w:szCs w:val="32"/>
          <w:rtl/>
        </w:rPr>
        <w:t>. قال ابن القيم بأصح إسناد</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89"/>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قال </w:t>
      </w:r>
      <w:r w:rsidR="006F3CB1" w:rsidRPr="006F3CB1">
        <w:rPr>
          <w:rFonts w:ascii="AAA GoldenLotus" w:hAnsi="AAA GoldenLotus" w:cs="CTraditional Arabic" w:hint="cs"/>
          <w:color w:val="C00000"/>
          <w:spacing w:val="-8"/>
          <w:sz w:val="32"/>
          <w:szCs w:val="32"/>
          <w:rtl/>
          <w:lang w:bidi="ar"/>
        </w:rPr>
        <w:t>:</w:t>
      </w:r>
      <w:r w:rsidRPr="0088525E">
        <w:rPr>
          <w:rFonts w:ascii="mylotus" w:hAnsi="mylotus" w:cs="Traditional Naskh" w:hint="cs"/>
          <w:sz w:val="32"/>
          <w:szCs w:val="32"/>
          <w:rtl/>
        </w:rPr>
        <w:t xml:space="preserve">: </w:t>
      </w:r>
      <w:r w:rsidR="006F3CB1">
        <w:rPr>
          <w:rFonts w:ascii="mylotus" w:hAnsi="mylotus" w:cs="Traditional Naskh" w:hint="eastAsia"/>
          <w:sz w:val="32"/>
          <w:szCs w:val="32"/>
          <w:rtl/>
        </w:rPr>
        <w:t>«</w:t>
      </w:r>
      <w:r w:rsidRPr="0088525E">
        <w:rPr>
          <w:rFonts w:ascii="mylotus" w:hAnsi="mylotus" w:cs="Traditional Naskh" w:hint="cs"/>
          <w:sz w:val="32"/>
          <w:szCs w:val="32"/>
          <w:rtl/>
        </w:rPr>
        <w:t>ويوم عرفة: مقدمة ليوم النحر بين يديه؛ فإن فيه يكون الوقوف، والتضرُّع، والتوبة، والابتهال، والاستقالة، ثم يوم النحر تكون الوفادة والزيارة؛ ولهذا سُمِّي طوافه طواف الزيارة؛ لأنهم قد طُهِّروا من ذنوبهم يوم عرفة، ثم أَذِنَ لهم ربهم يوم النحر في زيارته، والدخول عليه إلى بيته</w:t>
      </w:r>
      <w:r w:rsidR="006F3CB1">
        <w:rPr>
          <w:rFonts w:ascii="mylotus" w:hAnsi="mylotus" w:cs="Traditional Naskh" w:hint="eastAsia"/>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90"/>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6F3CB1" w:rsidRDefault="00940A28" w:rsidP="00E81488">
      <w:pPr>
        <w:widowControl w:val="0"/>
        <w:tabs>
          <w:tab w:val="left" w:pos="354"/>
        </w:tabs>
        <w:spacing w:after="0" w:line="192" w:lineRule="auto"/>
        <w:ind w:firstLine="284"/>
        <w:jc w:val="lowKashida"/>
        <w:rPr>
          <w:rFonts w:ascii="mylotus" w:hAnsi="mylotus" w:cs="Traditional Naskh"/>
          <w:b/>
          <w:bCs/>
          <w:color w:val="C00000"/>
          <w:sz w:val="32"/>
          <w:szCs w:val="32"/>
          <w:rtl/>
        </w:rPr>
      </w:pPr>
      <w:r w:rsidRPr="006F3CB1">
        <w:rPr>
          <w:rFonts w:ascii="mylotus" w:hAnsi="mylotus" w:cs="Traditional Naskh" w:hint="cs"/>
          <w:b/>
          <w:bCs/>
          <w:color w:val="C00000"/>
          <w:sz w:val="32"/>
          <w:szCs w:val="32"/>
          <w:rtl/>
        </w:rPr>
        <w:tab/>
        <w:t>والأعمال في عشر ذي الحجة أنواع:</w:t>
      </w:r>
    </w:p>
    <w:p w:rsidR="00940A28" w:rsidRPr="006F3CB1" w:rsidRDefault="006F3CB1" w:rsidP="00E81488">
      <w:pPr>
        <w:widowControl w:val="0"/>
        <w:tabs>
          <w:tab w:val="left" w:pos="354"/>
        </w:tabs>
        <w:spacing w:after="0" w:line="192" w:lineRule="auto"/>
        <w:ind w:firstLine="284"/>
        <w:jc w:val="lowKashida"/>
        <w:rPr>
          <w:rFonts w:ascii="mylotus" w:hAnsi="mylotus" w:cs="Traditional Naskh"/>
          <w:spacing w:val="-4"/>
          <w:sz w:val="32"/>
          <w:szCs w:val="32"/>
        </w:rPr>
      </w:pPr>
      <w:r w:rsidRPr="006F3CB1">
        <w:rPr>
          <w:rFonts w:ascii="AAAGoldenLotus Stg1_Ver1" w:hAnsi="AAAGoldenLotus Stg1_Ver1" w:cs="AAAGoldenLotus Stg1_Ver1"/>
          <w:color w:val="C00000"/>
          <w:spacing w:val="-4"/>
          <w:sz w:val="24"/>
          <w:szCs w:val="24"/>
          <w:rtl/>
        </w:rPr>
        <w:t>*</w:t>
      </w:r>
      <w:r w:rsidR="00940A28" w:rsidRPr="006F3CB1">
        <w:rPr>
          <w:rFonts w:ascii="mylotus" w:hAnsi="mylotus" w:cs="Traditional Naskh" w:hint="cs"/>
          <w:spacing w:val="-4"/>
          <w:sz w:val="32"/>
          <w:szCs w:val="32"/>
          <w:rtl/>
        </w:rPr>
        <w:t xml:space="preserve"> أداء الحج والعمرة في هذه الأيام من أفضل الأعمال؛ لقول النبي </w:t>
      </w:r>
      <w:r w:rsidRPr="006F3CB1">
        <w:rPr>
          <w:rFonts w:ascii="mylotus" w:hAnsi="mylotus" w:cs="Traditional Naskh" w:hint="cs"/>
          <w:color w:val="C00000"/>
          <w:spacing w:val="-4"/>
          <w:sz w:val="32"/>
          <w:szCs w:val="32"/>
        </w:rPr>
        <w:sym w:font="AGA Arabesque" w:char="F072"/>
      </w:r>
      <w:r w:rsidR="00940A28" w:rsidRPr="006F3CB1">
        <w:rPr>
          <w:rFonts w:ascii="mylotus" w:hAnsi="mylotus" w:cs="Traditional Naskh" w:hint="cs"/>
          <w:spacing w:val="-4"/>
          <w:sz w:val="32"/>
          <w:szCs w:val="32"/>
          <w:rtl/>
        </w:rPr>
        <w:t xml:space="preserve">: </w:t>
      </w:r>
      <w:r w:rsidRPr="006F3CB1">
        <w:rPr>
          <w:rFonts w:ascii="mylotus" w:hAnsi="mylotus" w:cs="Traditional Naskh" w:hint="eastAsia"/>
          <w:b/>
          <w:bCs/>
          <w:spacing w:val="-4"/>
          <w:sz w:val="32"/>
          <w:szCs w:val="32"/>
          <w:rtl/>
        </w:rPr>
        <w:t>«</w:t>
      </w:r>
      <w:r w:rsidR="00940A28" w:rsidRPr="006F3CB1">
        <w:rPr>
          <w:rFonts w:ascii="mylotus" w:hAnsi="mylotus" w:cs="Traditional Naskh" w:hint="cs"/>
          <w:b/>
          <w:bCs/>
          <w:spacing w:val="-4"/>
          <w:sz w:val="32"/>
          <w:szCs w:val="32"/>
          <w:rtl/>
        </w:rPr>
        <w:t>من حج هذا البيت فلم يرفث ولم يفسق رجع كيوم ولدته أمه</w:t>
      </w:r>
      <w:r w:rsidRPr="006F3CB1">
        <w:rPr>
          <w:rFonts w:ascii="mylotus" w:hAnsi="mylotus" w:cs="Traditional Naskh" w:hint="eastAsia"/>
          <w:spacing w:val="-4"/>
          <w:sz w:val="32"/>
          <w:szCs w:val="32"/>
          <w:rtl/>
        </w:rPr>
        <w:t>»</w:t>
      </w:r>
      <w:r w:rsidR="00940A28" w:rsidRPr="006F3CB1">
        <w:rPr>
          <w:rFonts w:ascii="mylotus" w:hAnsi="mylotus" w:cs="Traditional Naskh" w:hint="cs"/>
          <w:spacing w:val="-4"/>
          <w:sz w:val="32"/>
          <w:szCs w:val="32"/>
          <w:rtl/>
        </w:rPr>
        <w:t xml:space="preserve">. وفي لفظ مسلم: </w:t>
      </w:r>
      <w:r w:rsidRPr="006F3CB1">
        <w:rPr>
          <w:rFonts w:ascii="mylotus" w:hAnsi="mylotus" w:cs="Traditional Naskh" w:hint="eastAsia"/>
          <w:b/>
          <w:bCs/>
          <w:spacing w:val="-4"/>
          <w:sz w:val="32"/>
          <w:szCs w:val="32"/>
          <w:rtl/>
        </w:rPr>
        <w:lastRenderedPageBreak/>
        <w:t>«</w:t>
      </w:r>
      <w:r w:rsidR="00940A28" w:rsidRPr="006F3CB1">
        <w:rPr>
          <w:rFonts w:ascii="mylotus" w:hAnsi="mylotus" w:cs="Traditional Naskh" w:hint="cs"/>
          <w:b/>
          <w:bCs/>
          <w:spacing w:val="-4"/>
          <w:sz w:val="32"/>
          <w:szCs w:val="32"/>
          <w:rtl/>
        </w:rPr>
        <w:t>من أتى هذا البيت فلم يرفث ولم يفسق رجع كيوم ولدته أمه</w:t>
      </w:r>
      <w:r w:rsidRPr="006F3CB1">
        <w:rPr>
          <w:rFonts w:ascii="mylotus" w:hAnsi="mylotus" w:cs="Traditional Naskh" w:hint="eastAsia"/>
          <w:b/>
          <w:bCs/>
          <w:spacing w:val="-4"/>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91"/>
      </w:r>
      <w:r w:rsidR="00940A28" w:rsidRPr="00E81488">
        <w:rPr>
          <w:rStyle w:val="FootnoteReference"/>
          <w:rFonts w:cs="Traditional Naskh" w:hint="cs"/>
          <w:sz w:val="32"/>
          <w:szCs w:val="32"/>
          <w:rtl/>
        </w:rPr>
        <w:t>)</w:t>
      </w:r>
      <w:r w:rsidR="00940A28" w:rsidRPr="006F3CB1">
        <w:rPr>
          <w:rFonts w:ascii="mylotus" w:hAnsi="mylotus" w:cs="Traditional Naskh" w:hint="cs"/>
          <w:spacing w:val="-4"/>
          <w:sz w:val="32"/>
          <w:szCs w:val="32"/>
          <w:rtl/>
        </w:rPr>
        <w:t>. وهذا لفظ يشمل الحج والعمرة و</w:t>
      </w:r>
      <w:r w:rsidR="00A1582F" w:rsidRPr="006F3CB1">
        <w:rPr>
          <w:rFonts w:ascii="mylotus" w:hAnsi="mylotus" w:cs="Traditional Naskh" w:hint="cs"/>
          <w:spacing w:val="-4"/>
          <w:sz w:val="32"/>
          <w:szCs w:val="32"/>
          <w:rtl/>
        </w:rPr>
        <w:t>للَّه</w:t>
      </w:r>
      <w:r w:rsidR="00940A28" w:rsidRPr="006F3CB1">
        <w:rPr>
          <w:rFonts w:ascii="mylotus" w:hAnsi="mylotus" w:cs="Traditional Naskh" w:hint="cs"/>
          <w:spacing w:val="-4"/>
          <w:sz w:val="32"/>
          <w:szCs w:val="32"/>
          <w:rtl/>
        </w:rPr>
        <w:t xml:space="preserve"> الحمد. وقال </w:t>
      </w:r>
      <w:r w:rsidRPr="006F3CB1">
        <w:rPr>
          <w:rFonts w:ascii="AAA GoldenLotus" w:hAnsi="AAA GoldenLotus" w:cs="AAA GoldenLotus"/>
          <w:color w:val="C00000"/>
          <w:spacing w:val="-4"/>
          <w:sz w:val="24"/>
          <w:szCs w:val="24"/>
          <w:rtl/>
          <w:lang w:bidi="ar"/>
        </w:rPr>
        <w:t>♥</w:t>
      </w:r>
      <w:r w:rsidR="00940A28" w:rsidRPr="006F3CB1">
        <w:rPr>
          <w:rFonts w:ascii="mylotus" w:hAnsi="mylotus" w:cs="Traditional Naskh" w:hint="cs"/>
          <w:spacing w:val="-4"/>
          <w:sz w:val="32"/>
          <w:szCs w:val="32"/>
          <w:rtl/>
        </w:rPr>
        <w:t xml:space="preserve">: </w:t>
      </w:r>
      <w:r w:rsidRPr="006F3CB1">
        <w:rPr>
          <w:rFonts w:ascii="mylotus" w:hAnsi="mylotus" w:cs="Traditional Naskh" w:hint="eastAsia"/>
          <w:b/>
          <w:bCs/>
          <w:spacing w:val="-4"/>
          <w:sz w:val="32"/>
          <w:szCs w:val="32"/>
          <w:rtl/>
        </w:rPr>
        <w:t>«</w:t>
      </w:r>
      <w:r w:rsidR="00940A28" w:rsidRPr="006F3CB1">
        <w:rPr>
          <w:rFonts w:ascii="mylotus" w:hAnsi="mylotus" w:cs="Traditional Naskh" w:hint="cs"/>
          <w:b/>
          <w:bCs/>
          <w:spacing w:val="-4"/>
          <w:sz w:val="32"/>
          <w:szCs w:val="32"/>
          <w:rtl/>
        </w:rPr>
        <w:t>العمرة إلى العمرة كفارة لما بينهما، والحج المبرور ليس له جزاء إلا الجنة</w:t>
      </w:r>
      <w:r w:rsidRPr="006F3CB1">
        <w:rPr>
          <w:rFonts w:ascii="mylotus" w:hAnsi="mylotus" w:cs="Traditional Naskh" w:hint="eastAsia"/>
          <w:b/>
          <w:bCs/>
          <w:spacing w:val="-4"/>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92"/>
      </w:r>
      <w:r w:rsidR="00940A28" w:rsidRPr="00E81488">
        <w:rPr>
          <w:rStyle w:val="FootnoteReference"/>
          <w:rFonts w:cs="Traditional Naskh" w:hint="cs"/>
          <w:sz w:val="32"/>
          <w:szCs w:val="32"/>
          <w:rtl/>
        </w:rPr>
        <w:t>)</w:t>
      </w:r>
      <w:r w:rsidR="00940A28" w:rsidRPr="006F3CB1">
        <w:rPr>
          <w:rFonts w:ascii="mylotus" w:hAnsi="mylotus" w:cs="Traditional Naskh" w:hint="cs"/>
          <w:spacing w:val="-4"/>
          <w:sz w:val="32"/>
          <w:szCs w:val="32"/>
          <w:rtl/>
        </w:rPr>
        <w:t>. والمبرور هو الذي لا رياء فيه ولا سمعة، ولم يخالطه إثم ولم يعقبه معصية، وهو المقبول، ومن علامات القبول أن يرجع العبد خيراً مما كان ولا يعاود المعاصي.</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التكبير والذكر في هذه الأيام؛ لحديث ابن عمر </w:t>
      </w:r>
      <w:r w:rsidRPr="006F3CB1">
        <w:rPr>
          <w:rFonts w:ascii="Traditional Arabic" w:hAnsi="Traditional Arabic" w:cs="CTraditional Arabic" w:hint="cs"/>
          <w:color w:val="C00000"/>
          <w:sz w:val="32"/>
          <w:szCs w:val="28"/>
          <w:rtl/>
          <w:lang w:bidi="ar"/>
        </w:rPr>
        <w:t>ب</w:t>
      </w:r>
      <w:r w:rsidR="00940A28" w:rsidRPr="0088525E">
        <w:rPr>
          <w:rFonts w:ascii="mylotus" w:hAnsi="mylotus" w:cs="Traditional Naskh" w:hint="cs"/>
          <w:sz w:val="32"/>
          <w:szCs w:val="32"/>
          <w:rtl/>
        </w:rPr>
        <w:t xml:space="preserve"> السابق وفيه: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فأكثروا فيهن: من التهليل، والتكبير، والتحميد</w:t>
      </w:r>
      <w:r>
        <w:rPr>
          <w:rFonts w:ascii="mylotus" w:hAnsi="mylotus" w:cs="Traditional Naskh" w:hint="eastAsia"/>
          <w:b/>
          <w:bCs/>
          <w:sz w:val="32"/>
          <w:szCs w:val="32"/>
          <w:rtl/>
        </w:rPr>
        <w:t>»</w:t>
      </w:r>
      <w:r w:rsidR="00940A28" w:rsidRPr="0088525E">
        <w:rPr>
          <w:rFonts w:ascii="mylotus" w:hAnsi="mylotus" w:cs="Traditional Naskh" w:hint="cs"/>
          <w:sz w:val="32"/>
          <w:szCs w:val="32"/>
          <w:rtl/>
        </w:rPr>
        <w:t xml:space="preserve">. وقال الإمام البخاري </w:t>
      </w:r>
      <w:r w:rsidRPr="006F3CB1">
        <w:rPr>
          <w:rFonts w:ascii="AAA GoldenLotus" w:hAnsi="AAA GoldenLotus" w:cs="CTraditional Arabic" w:hint="cs"/>
          <w:color w:val="C00000"/>
          <w:spacing w:val="-8"/>
          <w:sz w:val="32"/>
          <w:szCs w:val="32"/>
          <w:rtl/>
          <w:lang w:bidi="ar"/>
        </w:rPr>
        <w:t>:</w:t>
      </w:r>
      <w:r w:rsidR="00940A28" w:rsidRPr="0088525E">
        <w:rPr>
          <w:rFonts w:ascii="mylotus" w:hAnsi="mylotus" w:cs="Traditional Naskh" w:hint="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 xml:space="preserve">وكان ابن عمر وأبو هريرة </w:t>
      </w:r>
      <w:r w:rsidRPr="006F3CB1">
        <w:rPr>
          <w:rFonts w:ascii="Traditional Arabic" w:hAnsi="Traditional Arabic" w:cs="CTraditional Arabic" w:hint="cs"/>
          <w:color w:val="C00000"/>
          <w:sz w:val="32"/>
          <w:szCs w:val="28"/>
          <w:rtl/>
          <w:lang w:bidi="ar"/>
        </w:rPr>
        <w:t>ب</w:t>
      </w:r>
      <w:r w:rsidR="00940A28" w:rsidRPr="0088525E">
        <w:rPr>
          <w:rFonts w:ascii="mylotus" w:hAnsi="mylotus" w:cs="Traditional Naskh" w:hint="cs"/>
          <w:b/>
          <w:bCs/>
          <w:sz w:val="32"/>
          <w:szCs w:val="32"/>
          <w:rtl/>
        </w:rPr>
        <w:t xml:space="preserve"> يخرجان إلى السوق في أيام العشر يكبِّران ويُكبِّر الناس بتكبيرهما، ويكبِّر محمد بن علي خلف النافلة</w:t>
      </w:r>
      <w:r>
        <w:rPr>
          <w:rFonts w:ascii="mylotus" w:hAnsi="mylotus" w:cs="Traditional Naskh" w:hint="eastAsia"/>
          <w:position w:val="8"/>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93"/>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 وقال رحمه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Pr>
          <w:rFonts w:ascii="mylotus" w:hAnsi="mylotus" w:cs="Traditional Naskh" w:hint="eastAsia"/>
          <w:sz w:val="32"/>
          <w:szCs w:val="32"/>
          <w:rtl/>
        </w:rPr>
        <w:t>«</w:t>
      </w:r>
      <w:r w:rsidR="00940A28" w:rsidRPr="0088525E">
        <w:rPr>
          <w:rFonts w:ascii="mylotus" w:hAnsi="mylotus" w:cs="Traditional Naskh" w:hint="cs"/>
          <w:sz w:val="32"/>
          <w:szCs w:val="32"/>
          <w:rtl/>
        </w:rPr>
        <w:t xml:space="preserve">وكان عمر </w:t>
      </w:r>
      <w:r w:rsidRPr="006F3CB1">
        <w:rPr>
          <w:rFonts w:ascii="mylotus" w:hAnsi="mylotus" w:cs="Traditional Naskh" w:hint="cs"/>
          <w:color w:val="C00000"/>
          <w:sz w:val="32"/>
          <w:szCs w:val="32"/>
        </w:rPr>
        <w:sym w:font="AGA Arabesque" w:char="F074"/>
      </w:r>
      <w:r w:rsidR="00940A28" w:rsidRPr="0088525E">
        <w:rPr>
          <w:rFonts w:ascii="mylotus" w:hAnsi="mylotus" w:cs="Traditional Naskh" w:hint="cs"/>
          <w:sz w:val="32"/>
          <w:szCs w:val="32"/>
          <w:rtl/>
        </w:rPr>
        <w:t xml:space="preserve"> يكبِّر في قُبَّته بمنى فيسمعه أهل المسجد فيكبِّرون ويُكبِّر أهل الأسواق حتى ترتجُّ مِنى تكبيراً...</w:t>
      </w:r>
      <w:r>
        <w:rPr>
          <w:rFonts w:ascii="mylotus" w:hAnsi="mylotus" w:cs="Traditional Naskh" w:hint="eastAsia"/>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94"/>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 xml:space="preserve">. وصفة التكبير: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أكبر،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أكبر، لا إله إلا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وا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أكبر،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أكبر، و</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الحمد</w:t>
      </w:r>
      <w:r>
        <w:rPr>
          <w:rFonts w:ascii="mylotus" w:hAnsi="mylotus" w:cs="Traditional Naskh" w:hint="eastAsia"/>
          <w:b/>
          <w:bCs/>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895"/>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6F3CB1" w:rsidRDefault="00940A28" w:rsidP="00E81488">
      <w:pPr>
        <w:widowControl w:val="0"/>
        <w:tabs>
          <w:tab w:val="left" w:pos="354"/>
        </w:tabs>
        <w:spacing w:after="0" w:line="192" w:lineRule="auto"/>
        <w:ind w:firstLine="284"/>
        <w:jc w:val="lowKashida"/>
        <w:rPr>
          <w:rFonts w:ascii="mylotus" w:hAnsi="mylotus" w:cs="Traditional Naskh"/>
          <w:b/>
          <w:bCs/>
          <w:color w:val="C00000"/>
          <w:sz w:val="32"/>
          <w:szCs w:val="32"/>
          <w:rtl/>
        </w:rPr>
      </w:pPr>
      <w:r w:rsidRPr="006F3CB1">
        <w:rPr>
          <w:rFonts w:ascii="mylotus" w:hAnsi="mylotus" w:cs="Traditional Naskh" w:hint="cs"/>
          <w:b/>
          <w:bCs/>
          <w:color w:val="C00000"/>
          <w:sz w:val="32"/>
          <w:szCs w:val="32"/>
          <w:rtl/>
        </w:rPr>
        <w:t>والتكبير نوعان:</w:t>
      </w:r>
    </w:p>
    <w:p w:rsidR="00940A28" w:rsidRPr="0088525E" w:rsidRDefault="00940A28" w:rsidP="00E81488">
      <w:pPr>
        <w:widowControl w:val="0"/>
        <w:tabs>
          <w:tab w:val="left" w:pos="354"/>
        </w:tabs>
        <w:spacing w:after="0" w:line="192" w:lineRule="auto"/>
        <w:ind w:firstLine="284"/>
        <w:jc w:val="lowKashida"/>
        <w:rPr>
          <w:rFonts w:ascii="mylotus" w:hAnsi="mylotus" w:cs="Traditional Naskh"/>
          <w:sz w:val="32"/>
          <w:szCs w:val="32"/>
          <w:rtl/>
        </w:rPr>
      </w:pPr>
      <w:r w:rsidRPr="006F3CB1">
        <w:rPr>
          <w:rFonts w:ascii="mylotus" w:hAnsi="mylotus" w:cs="Traditional Naskh" w:hint="cs"/>
          <w:b/>
          <w:bCs/>
          <w:color w:val="C00000"/>
          <w:sz w:val="32"/>
          <w:szCs w:val="32"/>
          <w:rtl/>
        </w:rPr>
        <w:t>النوع الأول:</w:t>
      </w:r>
      <w:r w:rsidRPr="006F3CB1">
        <w:rPr>
          <w:rFonts w:ascii="mylotus" w:hAnsi="mylotus" w:cs="Traditional Naskh" w:hint="cs"/>
          <w:color w:val="C00000"/>
          <w:sz w:val="32"/>
          <w:szCs w:val="32"/>
          <w:rtl/>
        </w:rPr>
        <w:t xml:space="preserve"> </w:t>
      </w:r>
      <w:r w:rsidRPr="0088525E">
        <w:rPr>
          <w:rFonts w:ascii="mylotus" w:hAnsi="mylotus" w:cs="Traditional Naskh" w:hint="cs"/>
          <w:sz w:val="32"/>
          <w:szCs w:val="32"/>
          <w:rtl/>
        </w:rPr>
        <w:t>التكبير المطلق وهو الذي لا يقيد بأدبار الصلوات بل يشرع في كل وقت، وهو في عيد الفطر من غروب شمس آخر يوم من رمضان إلى أن يفرغ الإمام من الخطبة.</w:t>
      </w:r>
    </w:p>
    <w:p w:rsidR="00940A28" w:rsidRPr="0088525E" w:rsidRDefault="00940A28" w:rsidP="00E81488">
      <w:pPr>
        <w:widowControl w:val="0"/>
        <w:tabs>
          <w:tab w:val="left" w:pos="354"/>
        </w:tabs>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أما التكبير المطلق في العشر فهو من أول عشر ذي الحجة إلى آخر يوم من أيام التشريق في جميع الأوقات، في الليل والنهار، والطرق، والأسواق، والمساجد، والمنازل، وفي كل موضع يجوز فيه ذكر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لقوله تعالى: </w:t>
      </w:r>
      <w:r w:rsidR="006F3CB1" w:rsidRPr="006F3CB1">
        <w:rPr>
          <w:rFonts w:ascii="Traditional Arabic" w:hAnsi="Traditional Arabic" w:cs="Traditional Arabic"/>
          <w:color w:val="C00000"/>
          <w:sz w:val="32"/>
          <w:szCs w:val="32"/>
          <w:rtl/>
        </w:rPr>
        <w:t>﴿</w:t>
      </w:r>
      <w:r w:rsidR="006F3CB1" w:rsidRPr="006F3CB1">
        <w:rPr>
          <w:rFonts w:ascii="HQPB2" w:hAnsi="HQPB2" w:cs="Traditional Naskh" w:hint="eastAsia"/>
          <w:b/>
          <w:bCs/>
          <w:color w:val="000000"/>
          <w:sz w:val="32"/>
          <w:szCs w:val="32"/>
          <w:rtl/>
        </w:rPr>
        <w:t>لِيَشْهَدُوا</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مَنَافِعَ</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لَهُمْ</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وَيَذْكُرُوا</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اسْمَ</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اللَّهِ</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فِي</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أَيَّامٍ</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مَعْلُومَاتٍ</w:t>
      </w:r>
      <w:r w:rsidR="006F3CB1" w:rsidRPr="006F3CB1">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96"/>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وقال تعالى: </w:t>
      </w:r>
      <w:r w:rsidR="006F3CB1" w:rsidRPr="006F3CB1">
        <w:rPr>
          <w:rFonts w:ascii="Traditional Arabic" w:hAnsi="Traditional Arabic" w:cs="Traditional Arabic"/>
          <w:color w:val="C00000"/>
          <w:sz w:val="32"/>
          <w:szCs w:val="32"/>
          <w:rtl/>
        </w:rPr>
        <w:t>﴿</w:t>
      </w:r>
      <w:r w:rsidR="006F3CB1" w:rsidRPr="006F3CB1">
        <w:rPr>
          <w:rFonts w:ascii="HQPB2" w:hAnsi="HQPB2" w:cs="Traditional Naskh" w:hint="eastAsia"/>
          <w:b/>
          <w:bCs/>
          <w:color w:val="000000"/>
          <w:sz w:val="32"/>
          <w:szCs w:val="32"/>
          <w:rtl/>
        </w:rPr>
        <w:t>اذْكُرُوا</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اللَّهَ</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فِي</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أَيَّامٍ</w:t>
      </w:r>
      <w:r w:rsidR="006F3CB1" w:rsidRPr="006F3CB1">
        <w:rPr>
          <w:rFonts w:ascii="HQPB2" w:hAnsi="HQPB2" w:cs="Traditional Naskh"/>
          <w:b/>
          <w:bCs/>
          <w:color w:val="000000"/>
          <w:sz w:val="32"/>
          <w:szCs w:val="32"/>
          <w:rtl/>
        </w:rPr>
        <w:t xml:space="preserve"> </w:t>
      </w:r>
      <w:r w:rsidR="006F3CB1" w:rsidRPr="006F3CB1">
        <w:rPr>
          <w:rFonts w:ascii="HQPB2" w:hAnsi="HQPB2" w:cs="Traditional Naskh" w:hint="eastAsia"/>
          <w:b/>
          <w:bCs/>
          <w:color w:val="000000"/>
          <w:sz w:val="32"/>
          <w:szCs w:val="32"/>
          <w:rtl/>
        </w:rPr>
        <w:t>مَعْدُودَاتٍ</w:t>
      </w:r>
      <w:r w:rsidR="006F3CB1" w:rsidRPr="006F3CB1">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97"/>
      </w:r>
      <w:r w:rsidRPr="00E81488">
        <w:rPr>
          <w:rStyle w:val="FootnoteReference"/>
          <w:rFonts w:cs="Traditional Naskh" w:hint="cs"/>
          <w:sz w:val="32"/>
          <w:szCs w:val="32"/>
          <w:rtl/>
        </w:rPr>
        <w:t>)</w:t>
      </w:r>
      <w:r w:rsidRPr="0088525E">
        <w:rPr>
          <w:rFonts w:ascii="mylotus" w:hAnsi="mylotus" w:cs="Traditional Naskh" w:hint="cs"/>
          <w:sz w:val="32"/>
          <w:szCs w:val="32"/>
          <w:rtl/>
        </w:rPr>
        <w:t xml:space="preserve">. قال ابن عباس </w:t>
      </w:r>
      <w:r w:rsidR="006F3CB1" w:rsidRPr="006F3CB1">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w:t>
      </w:r>
      <w:r w:rsidR="006F3CB1">
        <w:rPr>
          <w:rFonts w:ascii="mylotus" w:hAnsi="mylotus" w:cs="Traditional Naskh" w:hint="eastAsia"/>
          <w:b/>
          <w:bCs/>
          <w:sz w:val="32"/>
          <w:szCs w:val="32"/>
          <w:rtl/>
        </w:rPr>
        <w:t>«</w:t>
      </w:r>
      <w:r w:rsidRPr="0088525E">
        <w:rPr>
          <w:rFonts w:ascii="mylotus" w:hAnsi="mylotus" w:cs="Traditional Naskh" w:hint="cs"/>
          <w:b/>
          <w:bCs/>
          <w:sz w:val="32"/>
          <w:szCs w:val="32"/>
          <w:rtl/>
        </w:rPr>
        <w:t xml:space="preserve">في أيام </w:t>
      </w:r>
      <w:r w:rsidRPr="0088525E">
        <w:rPr>
          <w:rFonts w:ascii="mylotus" w:hAnsi="mylotus" w:cs="Traditional Naskh" w:hint="cs"/>
          <w:b/>
          <w:bCs/>
          <w:sz w:val="32"/>
          <w:szCs w:val="32"/>
          <w:rtl/>
        </w:rPr>
        <w:lastRenderedPageBreak/>
        <w:t>معلومات: أيام العشر، والأيام المعدودات: أيام التشريق</w:t>
      </w:r>
      <w:r w:rsidR="006F3CB1">
        <w:rPr>
          <w:rFonts w:ascii="mylotus" w:hAnsi="mylotus" w:cs="Traditional Naskh" w:hint="eastAsia"/>
          <w:b/>
          <w:bCs/>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98"/>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E81488">
      <w:pPr>
        <w:widowControl w:val="0"/>
        <w:tabs>
          <w:tab w:val="left" w:pos="354"/>
        </w:tabs>
        <w:spacing w:after="0" w:line="192" w:lineRule="auto"/>
        <w:ind w:firstLine="284"/>
        <w:jc w:val="lowKashida"/>
        <w:rPr>
          <w:rFonts w:ascii="mylotus" w:hAnsi="mylotus" w:cs="Traditional Naskh"/>
          <w:sz w:val="32"/>
          <w:szCs w:val="32"/>
          <w:rtl/>
        </w:rPr>
      </w:pPr>
      <w:r w:rsidRPr="006F3CB1">
        <w:rPr>
          <w:rFonts w:ascii="mylotus" w:hAnsi="mylotus" w:cs="Traditional Naskh" w:hint="cs"/>
          <w:b/>
          <w:bCs/>
          <w:color w:val="C00000"/>
          <w:sz w:val="32"/>
          <w:szCs w:val="32"/>
          <w:rtl/>
        </w:rPr>
        <w:t xml:space="preserve">النوع الثاني: </w:t>
      </w:r>
      <w:r w:rsidRPr="0088525E">
        <w:rPr>
          <w:rFonts w:ascii="mylotus" w:hAnsi="mylotus" w:cs="Traditional Naskh" w:hint="cs"/>
          <w:sz w:val="32"/>
          <w:szCs w:val="32"/>
          <w:rtl/>
        </w:rPr>
        <w:t>التكبير المقيد: وهو الذي يقيد بأدبار الصلوات في عيد الأضحى، وهو يبتدئ عقب صلاة الفجر يوم عرفة، وينتهي عقب صلاة العصر في اليوم الثالث من أيام التشريق؛ لما ثبت عن علي الخليفة الراشد، وعن ابن عباس، وعبدا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بن مسعود </w:t>
      </w:r>
      <w:r w:rsidR="006F3CB1" w:rsidRPr="006F3CB1">
        <w:rPr>
          <w:rFonts w:ascii="mylotus" w:hAnsi="mylotus" w:cs="Traditional Naskh" w:hint="cs"/>
          <w:color w:val="C00000"/>
          <w:sz w:val="32"/>
          <w:szCs w:val="32"/>
        </w:rPr>
        <w:sym w:font="AGA Arabesque" w:char="F079"/>
      </w:r>
      <w:r w:rsidRPr="0088525E">
        <w:rPr>
          <w:rFonts w:ascii="mylotus" w:hAnsi="mylotus" w:cs="Traditional Naskh" w:hint="cs"/>
          <w:sz w:val="32"/>
          <w:szCs w:val="32"/>
          <w:rtl/>
        </w:rPr>
        <w:t xml:space="preserve"> أنهم كانوا يكبِّرون من صلاة الفجر يوم عرفة إلى صلاة العصر من آخر أيام التشريق</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899"/>
      </w:r>
      <w:r w:rsidRPr="00E81488">
        <w:rPr>
          <w:rStyle w:val="FootnoteReference"/>
          <w:rFonts w:cs="Traditional Naskh" w:hint="cs"/>
          <w:sz w:val="32"/>
          <w:szCs w:val="32"/>
          <w:rtl/>
        </w:rPr>
        <w:t>)</w:t>
      </w:r>
      <w:r w:rsidRPr="0088525E">
        <w:rPr>
          <w:rFonts w:ascii="mylotus" w:hAnsi="mylotus" w:cs="Traditional Naskh" w:hint="cs"/>
          <w:sz w:val="32"/>
          <w:szCs w:val="32"/>
          <w:rtl/>
        </w:rPr>
        <w:t>. وهذا في حقِّ غير الحاج، أما الحاج فيبدأ بالتكبير من رمي أول حصاة يوم النحر، ويبدأ بالتكبير أدبار الصلوات من صلاة الظهر في هذا اليوم؛ لأنهم كانوا مشغولين بالتلبية. وبهذا يُعلم أن التكبير المطلق ثلاثة عشر يوماً، والمقيَّد يجتمع مع المطلق في خمسة أيام، وهي: من فجر يوم عرفة إلى آخر أيام التشريق.</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صيام الأيام التسعة أو ما تيسر منها؛ لقول النبي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ما من أيام العمل الصالح فيهن أحب إلى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w:t>
      </w:r>
      <w:r w:rsidR="00940A28" w:rsidRPr="0088525E">
        <w:rPr>
          <w:rFonts w:ascii="mylotus" w:hAnsi="mylotus" w:cs="Traditional Naskh" w:hint="cs"/>
          <w:b/>
          <w:bCs/>
          <w:spacing w:val="-6"/>
          <w:sz w:val="32"/>
          <w:szCs w:val="32"/>
          <w:rtl/>
        </w:rPr>
        <w:t>من</w:t>
      </w:r>
      <w:r w:rsidR="00940A28" w:rsidRPr="0088525E">
        <w:rPr>
          <w:rFonts w:ascii="mylotus" w:hAnsi="mylotus" w:cs="Traditional Naskh" w:hint="cs"/>
          <w:b/>
          <w:bCs/>
          <w:sz w:val="32"/>
          <w:szCs w:val="32"/>
          <w:rtl/>
        </w:rPr>
        <w:t xml:space="preserve"> هذه الأيام العشر</w:t>
      </w:r>
      <w:r>
        <w:rPr>
          <w:rFonts w:ascii="mylotus" w:hAnsi="mylotus" w:cs="Traditional Naskh" w:hint="eastAsia"/>
          <w:b/>
          <w:bCs/>
          <w:sz w:val="32"/>
          <w:szCs w:val="32"/>
          <w:rtl/>
        </w:rPr>
        <w:t>»</w:t>
      </w:r>
      <w:r w:rsidR="00940A28" w:rsidRPr="0088525E">
        <w:rPr>
          <w:rFonts w:ascii="mylotus" w:hAnsi="mylotus" w:cs="Traditional Naskh" w:hint="cs"/>
          <w:sz w:val="32"/>
          <w:szCs w:val="32"/>
          <w:rtl/>
        </w:rPr>
        <w:t xml:space="preserve"> والصيام من أعظم الأعمال الصالحة، وقد حث النبي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عليه ورغَّب فيه، ومن ذلك قوله </w:t>
      </w:r>
      <w:r w:rsidRPr="006F3CB1">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ما من عبدٍ يصومُ يوماً في سبيل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إلا باعَدَ ا</w:t>
      </w:r>
      <w:r w:rsidR="00A1582F">
        <w:rPr>
          <w:rFonts w:ascii="mylotus" w:hAnsi="mylotus" w:cs="Traditional Naskh" w:hint="cs"/>
          <w:b/>
          <w:bCs/>
          <w:sz w:val="32"/>
          <w:szCs w:val="32"/>
          <w:rtl/>
        </w:rPr>
        <w:t>للَّه</w:t>
      </w:r>
      <w:r w:rsidR="00940A28" w:rsidRPr="0088525E">
        <w:rPr>
          <w:rFonts w:ascii="mylotus" w:hAnsi="mylotus" w:cs="Traditional Naskh" w:hint="cs"/>
          <w:b/>
          <w:bCs/>
          <w:sz w:val="32"/>
          <w:szCs w:val="32"/>
          <w:rtl/>
        </w:rPr>
        <w:t xml:space="preserve"> بذلك اليوم وجهه عن النار سبعين خريفاً</w:t>
      </w:r>
      <w:r>
        <w:rPr>
          <w:rFonts w:ascii="mylotus" w:hAnsi="mylotus" w:cs="Traditional Naskh" w:hint="eastAsia"/>
          <w:b/>
          <w:bCs/>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0"/>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 xml:space="preserve">. وروى النسائي مرفوعاً: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كان يصوم تسعاً من ذي الحجة</w:t>
      </w:r>
      <w:r>
        <w:rPr>
          <w:rFonts w:ascii="mylotus" w:hAnsi="mylotus" w:cs="Traditional Naskh" w:hint="eastAsia"/>
          <w:b/>
          <w:bCs/>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1"/>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 xml:space="preserve">. وصوم يوم عرفة لغير الحاج </w:t>
      </w:r>
      <w:r>
        <w:rPr>
          <w:rFonts w:ascii="mylotus" w:hAnsi="mylotus" w:cs="Traditional Naskh" w:hint="eastAsia"/>
          <w:b/>
          <w:bCs/>
          <w:sz w:val="32"/>
          <w:szCs w:val="32"/>
          <w:rtl/>
        </w:rPr>
        <w:t>«</w:t>
      </w:r>
      <w:r w:rsidR="00940A28" w:rsidRPr="0088525E">
        <w:rPr>
          <w:rFonts w:ascii="mylotus" w:hAnsi="mylotus" w:cs="Traditional Naskh" w:hint="cs"/>
          <w:b/>
          <w:bCs/>
          <w:sz w:val="32"/>
          <w:szCs w:val="32"/>
          <w:rtl/>
        </w:rPr>
        <w:t>يكفر السنة التي قبله والسنة التي بعده</w:t>
      </w:r>
      <w:r>
        <w:rPr>
          <w:rFonts w:ascii="mylotus" w:hAnsi="mylotus" w:cs="Traditional Naskh" w:hint="eastAsia"/>
          <w:b/>
          <w:bCs/>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2"/>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6F3CB1" w:rsidRDefault="006F3CB1" w:rsidP="00E81488">
      <w:pPr>
        <w:widowControl w:val="0"/>
        <w:tabs>
          <w:tab w:val="left" w:pos="354"/>
        </w:tabs>
        <w:spacing w:after="0" w:line="192" w:lineRule="auto"/>
        <w:ind w:firstLine="284"/>
        <w:jc w:val="lowKashida"/>
        <w:rPr>
          <w:rFonts w:ascii="mylotus" w:hAnsi="mylotus" w:cs="Traditional Naskh"/>
          <w:spacing w:val="-8"/>
          <w:sz w:val="32"/>
          <w:szCs w:val="32"/>
        </w:rPr>
      </w:pPr>
      <w:r w:rsidRPr="006F3CB1">
        <w:rPr>
          <w:rFonts w:ascii="AAAGoldenLotus Stg1_Ver1" w:hAnsi="AAAGoldenLotus Stg1_Ver1" w:cs="AAAGoldenLotus Stg1_Ver1"/>
          <w:color w:val="C00000"/>
          <w:spacing w:val="-8"/>
          <w:sz w:val="24"/>
          <w:szCs w:val="24"/>
          <w:rtl/>
        </w:rPr>
        <w:t>*</w:t>
      </w:r>
      <w:r w:rsidR="00940A28" w:rsidRPr="006F3CB1">
        <w:rPr>
          <w:rFonts w:ascii="mylotus" w:hAnsi="mylotus" w:cs="Traditional Naskh" w:hint="cs"/>
          <w:spacing w:val="-8"/>
          <w:sz w:val="32"/>
          <w:szCs w:val="32"/>
          <w:rtl/>
        </w:rPr>
        <w:t xml:space="preserve"> التوبة والإقلاع عن جميع المعاصي؛ لأن التوبة من أعظم الأعمال الصالحة.</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إذا دخل عشر ذي الحجة أمسك من أراد أن يضحي عن شعره، وبشرته؛ لحديث أم سلمة </w:t>
      </w:r>
      <w:r w:rsidR="00762D7E" w:rsidRPr="00762D7E">
        <w:rPr>
          <w:rFonts w:ascii="mylotus" w:hAnsi="mylotus" w:cs="CTraditional Arabic" w:hint="cs"/>
          <w:color w:val="C00000"/>
          <w:sz w:val="28"/>
          <w:szCs w:val="28"/>
          <w:rtl/>
          <w:lang w:bidi="ar"/>
        </w:rPr>
        <w:t>ل</w:t>
      </w:r>
      <w:r w:rsidR="00940A28" w:rsidRPr="0088525E">
        <w:rPr>
          <w:rFonts w:ascii="mylotus" w:hAnsi="mylotus" w:cs="Traditional Naskh" w:hint="cs"/>
          <w:sz w:val="32"/>
          <w:szCs w:val="32"/>
          <w:rtl/>
        </w:rPr>
        <w:t xml:space="preserve"> عن النبي </w:t>
      </w:r>
      <w:r w:rsidR="00762D7E" w:rsidRPr="00762D7E">
        <w:rPr>
          <w:rFonts w:ascii="mylotus" w:hAnsi="mylotus" w:cs="Traditional Naskh" w:hint="cs"/>
          <w:color w:val="C00000"/>
          <w:sz w:val="32"/>
          <w:szCs w:val="32"/>
        </w:rPr>
        <w:sym w:font="AGA Arabesque" w:char="F072"/>
      </w:r>
      <w:r w:rsidR="00940A28" w:rsidRPr="0088525E">
        <w:rPr>
          <w:rFonts w:ascii="mylotus" w:hAnsi="mylotus" w:cs="Traditional Naskh" w:hint="cs"/>
          <w:sz w:val="32"/>
          <w:szCs w:val="32"/>
          <w:rtl/>
        </w:rPr>
        <w:t xml:space="preserve"> أنه قال: </w:t>
      </w:r>
      <w:r w:rsidR="00762D7E">
        <w:rPr>
          <w:rFonts w:ascii="mylotus" w:hAnsi="mylotus" w:cs="Traditional Naskh" w:hint="eastAsia"/>
          <w:b/>
          <w:bCs/>
          <w:sz w:val="32"/>
          <w:szCs w:val="32"/>
          <w:rtl/>
        </w:rPr>
        <w:t>«</w:t>
      </w:r>
      <w:r w:rsidR="00940A28" w:rsidRPr="0088525E">
        <w:rPr>
          <w:rFonts w:ascii="mylotus" w:hAnsi="mylotus" w:cs="Traditional Naskh" w:hint="cs"/>
          <w:b/>
          <w:bCs/>
          <w:sz w:val="32"/>
          <w:szCs w:val="32"/>
          <w:rtl/>
        </w:rPr>
        <w:t>إذا رأيتم هلال ذي الحجة وأراد أحدكم أن يضحي فليمسك عن شعره وأظفاره</w:t>
      </w:r>
      <w:r w:rsidR="00762D7E">
        <w:rPr>
          <w:rFonts w:ascii="mylotus" w:hAnsi="mylotus" w:cs="Traditional Naskh" w:hint="eastAsia"/>
          <w:b/>
          <w:bCs/>
          <w:sz w:val="32"/>
          <w:szCs w:val="32"/>
          <w:rtl/>
        </w:rPr>
        <w:t>»</w:t>
      </w:r>
      <w:r w:rsidR="00940A28" w:rsidRPr="0088525E">
        <w:rPr>
          <w:rFonts w:ascii="mylotus" w:hAnsi="mylotus" w:cs="Traditional Naskh" w:hint="cs"/>
          <w:sz w:val="32"/>
          <w:szCs w:val="32"/>
          <w:rtl/>
        </w:rPr>
        <w:t>. وفي لفظ:</w:t>
      </w:r>
      <w:r w:rsidR="00762D7E">
        <w:rPr>
          <w:rFonts w:ascii="mylotus" w:hAnsi="mylotus" w:cs="Traditional Naskh" w:hint="eastAsia"/>
          <w:b/>
          <w:bCs/>
          <w:sz w:val="32"/>
          <w:szCs w:val="32"/>
          <w:rtl/>
        </w:rPr>
        <w:t>«</w:t>
      </w:r>
      <w:r w:rsidR="00940A28" w:rsidRPr="0088525E">
        <w:rPr>
          <w:rFonts w:ascii="mylotus" w:hAnsi="mylotus" w:cs="Traditional Naskh" w:hint="cs"/>
          <w:b/>
          <w:bCs/>
          <w:sz w:val="32"/>
          <w:szCs w:val="32"/>
          <w:rtl/>
        </w:rPr>
        <w:t xml:space="preserve">... </w:t>
      </w:r>
      <w:r w:rsidR="00940A28" w:rsidRPr="0088525E">
        <w:rPr>
          <w:rFonts w:ascii="mylotus" w:hAnsi="mylotus" w:cs="Traditional Naskh" w:hint="cs"/>
          <w:b/>
          <w:bCs/>
          <w:sz w:val="32"/>
          <w:szCs w:val="32"/>
          <w:rtl/>
        </w:rPr>
        <w:lastRenderedPageBreak/>
        <w:t>فلا يأخذن من شعره ولا من أظفاره شيئاً حتى يضحي</w:t>
      </w:r>
      <w:r w:rsidR="00762D7E">
        <w:rPr>
          <w:rFonts w:ascii="mylotus" w:hAnsi="mylotus" w:cs="Traditional Naskh" w:hint="eastAsia"/>
          <w:position w:val="8"/>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3"/>
      </w:r>
      <w:r w:rsidR="00940A28" w:rsidRPr="00E81488">
        <w:rPr>
          <w:rStyle w:val="FootnoteReference"/>
          <w:rFonts w:cs="Traditional Naskh" w:hint="cs"/>
          <w:sz w:val="32"/>
          <w:szCs w:val="32"/>
          <w:rtl/>
        </w:rPr>
        <w:t>)</w:t>
      </w:r>
      <w:r w:rsidR="00940A28" w:rsidRPr="0088525E">
        <w:rPr>
          <w:rFonts w:ascii="mylotus" w:hAnsi="mylotus" w:cs="Traditional Naskh" w:hint="cs"/>
          <w:sz w:val="32"/>
          <w:szCs w:val="32"/>
          <w:rtl/>
        </w:rPr>
        <w:t>.</w:t>
      </w:r>
    </w:p>
    <w:p w:rsidR="00940A28" w:rsidRPr="0088525E" w:rsidRDefault="006F3CB1" w:rsidP="00E81488">
      <w:pPr>
        <w:widowControl w:val="0"/>
        <w:tabs>
          <w:tab w:val="left" w:pos="354"/>
        </w:tabs>
        <w:spacing w:after="0" w:line="192" w:lineRule="auto"/>
        <w:ind w:firstLine="284"/>
        <w:jc w:val="lowKashida"/>
        <w:rPr>
          <w:rFonts w:ascii="mylotus" w:hAnsi="mylotus" w:cs="Traditional Naskh"/>
          <w:spacing w:val="-6"/>
          <w:sz w:val="32"/>
          <w:szCs w:val="32"/>
        </w:rPr>
      </w:pPr>
      <w:r w:rsidRPr="0009294F">
        <w:rPr>
          <w:rFonts w:ascii="AAAGoldenLotus Stg1_Ver1" w:hAnsi="AAAGoldenLotus Stg1_Ver1" w:cs="AAAGoldenLotus Stg1_Ver1"/>
          <w:color w:val="C00000"/>
          <w:spacing w:val="-2"/>
          <w:sz w:val="24"/>
          <w:szCs w:val="24"/>
          <w:rtl/>
        </w:rPr>
        <w:t>*</w:t>
      </w:r>
      <w:r w:rsidR="00940A28" w:rsidRPr="0088525E">
        <w:rPr>
          <w:rFonts w:ascii="mylotus" w:hAnsi="mylotus" w:cs="Traditional Naskh" w:hint="cs"/>
          <w:sz w:val="32"/>
          <w:szCs w:val="32"/>
          <w:rtl/>
        </w:rPr>
        <w:t xml:space="preserve"> كثرة الأعمال الصالحة، من نوافل العبادات: كالصلاة والصدقة، والقراءة للقرآن الكريم، والأمر </w:t>
      </w:r>
      <w:r w:rsidR="00940A28" w:rsidRPr="0088525E">
        <w:rPr>
          <w:rFonts w:ascii="mylotus" w:hAnsi="mylotus" w:cs="Traditional Naskh" w:hint="cs"/>
          <w:spacing w:val="-6"/>
          <w:sz w:val="32"/>
          <w:szCs w:val="32"/>
          <w:rtl/>
        </w:rPr>
        <w:t>بالمعروف والنهي عن المنكر، والإحسان إلى الجيران، وصلة الأرحام وغير ذلك من الأعمال الصالحة.</w:t>
      </w:r>
    </w:p>
    <w:p w:rsidR="00940A28" w:rsidRPr="00E81488" w:rsidRDefault="006F3CB1" w:rsidP="00E81488">
      <w:pPr>
        <w:widowControl w:val="0"/>
        <w:tabs>
          <w:tab w:val="left" w:pos="354"/>
        </w:tabs>
        <w:spacing w:after="0" w:line="192" w:lineRule="auto"/>
        <w:ind w:firstLine="284"/>
        <w:jc w:val="lowKashida"/>
        <w:rPr>
          <w:rFonts w:ascii="mylotus" w:hAnsi="mylotus" w:cs="Traditional Naskh"/>
          <w:spacing w:val="-10"/>
          <w:sz w:val="32"/>
          <w:szCs w:val="32"/>
        </w:rPr>
      </w:pPr>
      <w:r w:rsidRPr="00E81488">
        <w:rPr>
          <w:rFonts w:ascii="AAAGoldenLotus Stg1_Ver1" w:hAnsi="AAAGoldenLotus Stg1_Ver1" w:cs="AAAGoldenLotus Stg1_Ver1"/>
          <w:color w:val="C00000"/>
          <w:spacing w:val="-10"/>
          <w:sz w:val="24"/>
          <w:szCs w:val="24"/>
          <w:rtl/>
        </w:rPr>
        <w:t>*</w:t>
      </w:r>
      <w:r w:rsidR="00940A28" w:rsidRPr="00E81488">
        <w:rPr>
          <w:rFonts w:ascii="mylotus" w:hAnsi="mylotus" w:cs="Traditional Naskh" w:hint="cs"/>
          <w:spacing w:val="-10"/>
          <w:sz w:val="32"/>
          <w:szCs w:val="32"/>
          <w:rtl/>
        </w:rPr>
        <w:t xml:space="preserve"> الحرص على أداء صلاة العيد والتبكير إليها، واستماع الخطبة؛ فإنها من أعظم شعائر الإسلام؛ ولعظم شأنها أُمِرَ بها النساء حتى الأبكار، فعن أمِّ عطية </w:t>
      </w:r>
      <w:r w:rsidR="00762D7E" w:rsidRPr="00E81488">
        <w:rPr>
          <w:rFonts w:ascii="mylotus" w:hAnsi="mylotus" w:cs="CTraditional Arabic" w:hint="cs"/>
          <w:color w:val="C00000"/>
          <w:spacing w:val="-10"/>
          <w:sz w:val="28"/>
          <w:szCs w:val="28"/>
          <w:rtl/>
          <w:lang w:bidi="ar"/>
        </w:rPr>
        <w:t>ل</w:t>
      </w:r>
      <w:r w:rsidR="00940A28" w:rsidRPr="00E81488">
        <w:rPr>
          <w:rFonts w:ascii="mylotus" w:hAnsi="mylotus" w:cs="Traditional Naskh" w:hint="cs"/>
          <w:spacing w:val="-10"/>
          <w:sz w:val="32"/>
          <w:szCs w:val="32"/>
          <w:rtl/>
        </w:rPr>
        <w:t xml:space="preserve"> قالت: </w:t>
      </w:r>
      <w:r w:rsidR="00762D7E" w:rsidRPr="00E81488">
        <w:rPr>
          <w:rFonts w:ascii="mylotus" w:hAnsi="mylotus" w:cs="Traditional Naskh" w:hint="eastAsia"/>
          <w:b/>
          <w:bCs/>
          <w:spacing w:val="-10"/>
          <w:sz w:val="32"/>
          <w:szCs w:val="32"/>
          <w:rtl/>
        </w:rPr>
        <w:t>«</w:t>
      </w:r>
      <w:r w:rsidR="00940A28" w:rsidRPr="00E81488">
        <w:rPr>
          <w:rFonts w:ascii="mylotus" w:hAnsi="mylotus" w:cs="Traditional Naskh" w:hint="cs"/>
          <w:b/>
          <w:bCs/>
          <w:spacing w:val="-10"/>
          <w:sz w:val="32"/>
          <w:szCs w:val="32"/>
          <w:rtl/>
        </w:rPr>
        <w:t>كُنَّا نؤمر أن نخرج يوم العيد حتى نخرج البكر من خدرها، حتى نخرج الحيض فيكن خلف الناس، فيكبِّرن بتكبيرهم ويدعون بدعائهم، ويرجون بركة ذلك اليوم وطهرته</w:t>
      </w:r>
      <w:r w:rsidR="00762D7E" w:rsidRPr="00E81488">
        <w:rPr>
          <w:rFonts w:ascii="mylotus" w:hAnsi="mylotus" w:cs="Traditional Naskh" w:hint="eastAsia"/>
          <w:b/>
          <w:bCs/>
          <w:spacing w:val="-10"/>
          <w:sz w:val="32"/>
          <w:szCs w:val="32"/>
          <w:rtl/>
        </w:rPr>
        <w:t>»</w:t>
      </w:r>
      <w:r w:rsidR="00940A28" w:rsidRPr="00E81488">
        <w:rPr>
          <w:rFonts w:ascii="mylotus" w:hAnsi="mylotus" w:cs="Traditional Naskh" w:hint="cs"/>
          <w:spacing w:val="-10"/>
          <w:sz w:val="32"/>
          <w:szCs w:val="32"/>
          <w:rtl/>
        </w:rPr>
        <w:t xml:space="preserve">. وفي لفظ: </w:t>
      </w:r>
      <w:r w:rsidR="00762D7E" w:rsidRPr="00E81488">
        <w:rPr>
          <w:rFonts w:ascii="mylotus" w:hAnsi="mylotus" w:cs="Traditional Naskh" w:hint="eastAsia"/>
          <w:b/>
          <w:bCs/>
          <w:spacing w:val="-10"/>
          <w:sz w:val="32"/>
          <w:szCs w:val="32"/>
          <w:rtl/>
        </w:rPr>
        <w:t>«</w:t>
      </w:r>
      <w:r w:rsidR="00940A28" w:rsidRPr="00E81488">
        <w:rPr>
          <w:rFonts w:ascii="mylotus" w:hAnsi="mylotus" w:cs="Traditional Naskh" w:hint="cs"/>
          <w:b/>
          <w:bCs/>
          <w:spacing w:val="-10"/>
          <w:sz w:val="32"/>
          <w:szCs w:val="32"/>
          <w:rtl/>
        </w:rPr>
        <w:t>وأمر الحيض أن يعتزلن مصلى</w:t>
      </w:r>
      <w:r w:rsidR="00940A28" w:rsidRPr="00E81488">
        <w:rPr>
          <w:rFonts w:ascii="mylotus" w:hAnsi="mylotus" w:cs="Traditional Naskh" w:hint="cs"/>
          <w:spacing w:val="-10"/>
          <w:sz w:val="32"/>
          <w:szCs w:val="32"/>
          <w:rtl/>
        </w:rPr>
        <w:t xml:space="preserve"> </w:t>
      </w:r>
      <w:r w:rsidR="00940A28" w:rsidRPr="00E81488">
        <w:rPr>
          <w:rFonts w:ascii="mylotus" w:hAnsi="mylotus" w:cs="Traditional Naskh" w:hint="cs"/>
          <w:b/>
          <w:bCs/>
          <w:spacing w:val="-10"/>
          <w:sz w:val="32"/>
          <w:szCs w:val="32"/>
          <w:rtl/>
        </w:rPr>
        <w:t>المسلمين</w:t>
      </w:r>
      <w:r w:rsidR="00762D7E" w:rsidRPr="00E81488">
        <w:rPr>
          <w:rFonts w:ascii="mylotus" w:hAnsi="mylotus" w:cs="Traditional Naskh" w:hint="eastAsia"/>
          <w:b/>
          <w:bCs/>
          <w:spacing w:val="-10"/>
          <w:sz w:val="32"/>
          <w:szCs w:val="32"/>
          <w:rtl/>
        </w:rPr>
        <w:t>»</w:t>
      </w:r>
      <w:r w:rsidR="00940A28" w:rsidRPr="00E81488">
        <w:rPr>
          <w:rStyle w:val="FootnoteReference"/>
          <w:rFonts w:cs="Traditional Naskh" w:hint="cs"/>
          <w:spacing w:val="-10"/>
          <w:sz w:val="32"/>
          <w:szCs w:val="32"/>
          <w:rtl/>
        </w:rPr>
        <w:t>(</w:t>
      </w:r>
      <w:r w:rsidR="00940A28" w:rsidRPr="00E81488">
        <w:rPr>
          <w:rStyle w:val="FootnoteReference"/>
          <w:rFonts w:cs="Traditional Naskh"/>
          <w:spacing w:val="-10"/>
          <w:sz w:val="32"/>
          <w:szCs w:val="32"/>
          <w:rtl/>
        </w:rPr>
        <w:footnoteReference w:id="904"/>
      </w:r>
      <w:r w:rsidR="00940A28" w:rsidRPr="00E81488">
        <w:rPr>
          <w:rStyle w:val="FootnoteReference"/>
          <w:rFonts w:cs="Traditional Naskh" w:hint="cs"/>
          <w:spacing w:val="-10"/>
          <w:sz w:val="32"/>
          <w:szCs w:val="32"/>
          <w:rtl/>
        </w:rPr>
        <w:t>)</w:t>
      </w:r>
      <w:r w:rsidR="00940A28" w:rsidRPr="00E81488">
        <w:rPr>
          <w:rFonts w:ascii="mylotus" w:hAnsi="mylotus" w:cs="Traditional Naskh" w:hint="cs"/>
          <w:spacing w:val="-10"/>
          <w:sz w:val="32"/>
          <w:szCs w:val="32"/>
          <w:rtl/>
        </w:rPr>
        <w:t>.</w:t>
      </w:r>
    </w:p>
    <w:p w:rsidR="00940A28" w:rsidRPr="00762D7E" w:rsidRDefault="006F3CB1" w:rsidP="00E81488">
      <w:pPr>
        <w:widowControl w:val="0"/>
        <w:tabs>
          <w:tab w:val="left" w:pos="354"/>
        </w:tabs>
        <w:spacing w:after="0" w:line="192" w:lineRule="auto"/>
        <w:ind w:firstLine="284"/>
        <w:jc w:val="lowKashida"/>
        <w:rPr>
          <w:rFonts w:ascii="mylotus" w:hAnsi="mylotus" w:cs="Traditional Naskh"/>
          <w:spacing w:val="-4"/>
          <w:sz w:val="32"/>
          <w:szCs w:val="32"/>
        </w:rPr>
      </w:pPr>
      <w:r w:rsidRPr="00762D7E">
        <w:rPr>
          <w:rFonts w:ascii="AAAGoldenLotus Stg1_Ver1" w:hAnsi="AAAGoldenLotus Stg1_Ver1" w:cs="AAAGoldenLotus Stg1_Ver1"/>
          <w:color w:val="C00000"/>
          <w:spacing w:val="-4"/>
          <w:sz w:val="24"/>
          <w:szCs w:val="24"/>
          <w:rtl/>
        </w:rPr>
        <w:t>*</w:t>
      </w:r>
      <w:r w:rsidR="00940A28" w:rsidRPr="00762D7E">
        <w:rPr>
          <w:rFonts w:ascii="mylotus" w:hAnsi="mylotus" w:cs="Traditional Naskh" w:hint="cs"/>
          <w:spacing w:val="-4"/>
          <w:sz w:val="32"/>
          <w:szCs w:val="32"/>
          <w:rtl/>
        </w:rPr>
        <w:t xml:space="preserve"> وتشرع الأضحية في يوم النحر وأيام التشريق وهي سنة أبينا إبراهيم </w:t>
      </w:r>
      <w:r w:rsidR="00762D7E" w:rsidRPr="00762D7E">
        <w:rPr>
          <w:rFonts w:ascii="AAA GoldenLotus" w:hAnsi="AAA GoldenLotus" w:cs="AAA GoldenLotus"/>
          <w:color w:val="C00000"/>
          <w:spacing w:val="-4"/>
          <w:rtl/>
          <w:lang w:bidi="ar"/>
        </w:rPr>
        <w:t>♥</w:t>
      </w:r>
      <w:r w:rsidR="00940A28" w:rsidRPr="00762D7E">
        <w:rPr>
          <w:rFonts w:ascii="mylotus" w:hAnsi="mylotus" w:cs="Traditional Naskh" w:hint="cs"/>
          <w:spacing w:val="-4"/>
          <w:sz w:val="32"/>
          <w:szCs w:val="32"/>
          <w:rtl/>
        </w:rPr>
        <w:t xml:space="preserve"> حين فدا ا</w:t>
      </w:r>
      <w:r w:rsidR="00A1582F" w:rsidRPr="00762D7E">
        <w:rPr>
          <w:rFonts w:ascii="mylotus" w:hAnsi="mylotus" w:cs="Traditional Naskh" w:hint="cs"/>
          <w:spacing w:val="-4"/>
          <w:sz w:val="32"/>
          <w:szCs w:val="32"/>
          <w:rtl/>
        </w:rPr>
        <w:t>للَّه</w:t>
      </w:r>
      <w:r w:rsidR="00940A28" w:rsidRPr="00762D7E">
        <w:rPr>
          <w:rFonts w:ascii="mylotus" w:hAnsi="mylotus" w:cs="Traditional Naskh" w:hint="cs"/>
          <w:spacing w:val="-4"/>
          <w:sz w:val="32"/>
          <w:szCs w:val="32"/>
          <w:rtl/>
        </w:rPr>
        <w:t xml:space="preserve"> ولده بذبح عظيم </w:t>
      </w:r>
      <w:r w:rsidR="00762D7E" w:rsidRPr="00762D7E">
        <w:rPr>
          <w:rFonts w:ascii="Traditional Arabic" w:hAnsi="Traditional Arabic" w:cs="Traditional Arabic"/>
          <w:color w:val="C00000"/>
          <w:spacing w:val="-4"/>
          <w:sz w:val="32"/>
          <w:szCs w:val="32"/>
          <w:rtl/>
        </w:rPr>
        <w:t>﴿</w:t>
      </w:r>
      <w:r w:rsidR="00762D7E" w:rsidRPr="00762D7E">
        <w:rPr>
          <w:rFonts w:ascii="HQPB2" w:hAnsi="HQPB2" w:cs="Traditional Naskh" w:hint="eastAsia"/>
          <w:b/>
          <w:bCs/>
          <w:color w:val="000000"/>
          <w:spacing w:val="-4"/>
          <w:sz w:val="32"/>
          <w:szCs w:val="32"/>
          <w:rtl/>
        </w:rPr>
        <w:t>وَفَدَيْنَاهُ</w:t>
      </w:r>
      <w:r w:rsidR="00762D7E" w:rsidRPr="00762D7E">
        <w:rPr>
          <w:rFonts w:ascii="HQPB2" w:hAnsi="HQPB2" w:cs="Traditional Naskh"/>
          <w:b/>
          <w:bCs/>
          <w:color w:val="000000"/>
          <w:spacing w:val="-4"/>
          <w:sz w:val="32"/>
          <w:szCs w:val="32"/>
          <w:rtl/>
        </w:rPr>
        <w:t xml:space="preserve"> </w:t>
      </w:r>
      <w:r w:rsidR="00762D7E" w:rsidRPr="00762D7E">
        <w:rPr>
          <w:rFonts w:ascii="HQPB2" w:hAnsi="HQPB2" w:cs="Traditional Naskh" w:hint="eastAsia"/>
          <w:b/>
          <w:bCs/>
          <w:color w:val="000000"/>
          <w:spacing w:val="-4"/>
          <w:sz w:val="32"/>
          <w:szCs w:val="32"/>
          <w:rtl/>
        </w:rPr>
        <w:t>بِذِبْحٍ</w:t>
      </w:r>
      <w:r w:rsidR="00762D7E" w:rsidRPr="00762D7E">
        <w:rPr>
          <w:rFonts w:ascii="HQPB2" w:hAnsi="HQPB2" w:cs="Traditional Naskh"/>
          <w:b/>
          <w:bCs/>
          <w:color w:val="000000"/>
          <w:spacing w:val="-4"/>
          <w:sz w:val="32"/>
          <w:szCs w:val="32"/>
          <w:rtl/>
        </w:rPr>
        <w:t xml:space="preserve"> </w:t>
      </w:r>
      <w:r w:rsidR="00762D7E" w:rsidRPr="00762D7E">
        <w:rPr>
          <w:rFonts w:ascii="HQPB2" w:hAnsi="HQPB2" w:cs="Traditional Naskh" w:hint="eastAsia"/>
          <w:b/>
          <w:bCs/>
          <w:color w:val="000000"/>
          <w:spacing w:val="-4"/>
          <w:sz w:val="32"/>
          <w:szCs w:val="32"/>
          <w:rtl/>
        </w:rPr>
        <w:t>عَظِيمٍ</w:t>
      </w:r>
      <w:r w:rsidR="00762D7E" w:rsidRPr="00762D7E">
        <w:rPr>
          <w:rFonts w:ascii="Traditional Arabic" w:hAnsi="Traditional Arabic" w:cs="Traditional Arabic"/>
          <w:color w:val="C00000"/>
          <w:spacing w:val="-4"/>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5"/>
      </w:r>
      <w:r w:rsidR="00940A28" w:rsidRPr="00E81488">
        <w:rPr>
          <w:rStyle w:val="FootnoteReference"/>
          <w:rFonts w:cs="Traditional Naskh" w:hint="cs"/>
          <w:sz w:val="32"/>
          <w:szCs w:val="32"/>
          <w:rtl/>
        </w:rPr>
        <w:t>)</w:t>
      </w:r>
      <w:r w:rsidR="00940A28" w:rsidRPr="00762D7E">
        <w:rPr>
          <w:rFonts w:ascii="HQPB2" w:hAnsi="HQPB2" w:cs="Traditional Naskh"/>
          <w:color w:val="000000"/>
          <w:spacing w:val="-4"/>
          <w:sz w:val="32"/>
          <w:szCs w:val="32"/>
          <w:rtl/>
        </w:rPr>
        <w:t xml:space="preserve"> </w:t>
      </w:r>
      <w:r w:rsidR="00940A28" w:rsidRPr="00762D7E">
        <w:rPr>
          <w:rFonts w:ascii="mylotus" w:hAnsi="mylotus" w:cs="Traditional Naskh" w:hint="cs"/>
          <w:spacing w:val="-4"/>
          <w:sz w:val="32"/>
          <w:szCs w:val="32"/>
          <w:rtl/>
        </w:rPr>
        <w:t>. وقد ثبت أن النبي</w:t>
      </w:r>
      <w:r w:rsidR="00762D7E" w:rsidRPr="00762D7E">
        <w:rPr>
          <w:rFonts w:ascii="mylotus" w:hAnsi="mylotus" w:cs="Traditional Naskh" w:hint="cs"/>
          <w:color w:val="C00000"/>
          <w:spacing w:val="-4"/>
          <w:sz w:val="32"/>
          <w:szCs w:val="32"/>
        </w:rPr>
        <w:sym w:font="AGA Arabesque" w:char="F072"/>
      </w:r>
      <w:r w:rsidR="00762D7E" w:rsidRPr="00762D7E">
        <w:rPr>
          <w:rFonts w:ascii="mylotus" w:hAnsi="mylotus" w:cs="Traditional Naskh"/>
          <w:spacing w:val="-4"/>
          <w:sz w:val="32"/>
          <w:szCs w:val="32"/>
        </w:rPr>
        <w:t xml:space="preserve"> </w:t>
      </w:r>
      <w:r w:rsidR="00940A28" w:rsidRPr="00762D7E">
        <w:rPr>
          <w:rFonts w:ascii="mylotus" w:hAnsi="mylotus" w:cs="Traditional Naskh" w:hint="cs"/>
          <w:spacing w:val="-4"/>
          <w:sz w:val="32"/>
          <w:szCs w:val="32"/>
          <w:rtl/>
        </w:rPr>
        <w:t xml:space="preserve"> </w:t>
      </w:r>
      <w:r w:rsidR="00762D7E" w:rsidRPr="00762D7E">
        <w:rPr>
          <w:rFonts w:ascii="mylotus" w:hAnsi="mylotus" w:cs="Traditional Naskh" w:hint="eastAsia"/>
          <w:b/>
          <w:bCs/>
          <w:spacing w:val="-4"/>
          <w:sz w:val="32"/>
          <w:szCs w:val="32"/>
          <w:rtl/>
        </w:rPr>
        <w:t>«</w:t>
      </w:r>
      <w:r w:rsidR="00940A28" w:rsidRPr="00762D7E">
        <w:rPr>
          <w:rFonts w:ascii="mylotus" w:hAnsi="mylotus" w:cs="Traditional Naskh" w:hint="cs"/>
          <w:b/>
          <w:bCs/>
          <w:spacing w:val="-4"/>
          <w:sz w:val="32"/>
          <w:szCs w:val="32"/>
          <w:rtl/>
        </w:rPr>
        <w:t>ضحى بكبشين أملحين، أقرنين، ذبحهما بيده وسمَّى وكبَّر ووضع رجله على صفاحهما</w:t>
      </w:r>
      <w:r w:rsidR="00762D7E" w:rsidRPr="00762D7E">
        <w:rPr>
          <w:rFonts w:ascii="mylotus" w:hAnsi="mylotus" w:cs="Traditional Naskh" w:hint="eastAsia"/>
          <w:b/>
          <w:bCs/>
          <w:spacing w:val="-4"/>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6"/>
      </w:r>
      <w:r w:rsidR="00940A28" w:rsidRPr="00E81488">
        <w:rPr>
          <w:rStyle w:val="FootnoteReference"/>
          <w:rFonts w:cs="Traditional Naskh" w:hint="cs"/>
          <w:sz w:val="32"/>
          <w:szCs w:val="32"/>
          <w:rtl/>
        </w:rPr>
        <w:t>)</w:t>
      </w:r>
      <w:r w:rsidR="00940A28" w:rsidRPr="00762D7E">
        <w:rPr>
          <w:rFonts w:ascii="mylotus" w:hAnsi="mylotus" w:cs="Traditional Naskh" w:hint="cs"/>
          <w:spacing w:val="-4"/>
          <w:sz w:val="32"/>
          <w:szCs w:val="32"/>
          <w:rtl/>
        </w:rPr>
        <w:t>. وقد قال ا</w:t>
      </w:r>
      <w:r w:rsidR="00A1582F" w:rsidRPr="00762D7E">
        <w:rPr>
          <w:rFonts w:ascii="mylotus" w:hAnsi="mylotus" w:cs="Traditional Naskh" w:hint="cs"/>
          <w:spacing w:val="-4"/>
          <w:sz w:val="32"/>
          <w:szCs w:val="32"/>
          <w:rtl/>
        </w:rPr>
        <w:t>للَّه</w:t>
      </w:r>
      <w:r w:rsidR="00940A28" w:rsidRPr="00762D7E">
        <w:rPr>
          <w:rFonts w:ascii="mylotus" w:hAnsi="mylotus" w:cs="Traditional Naskh" w:hint="cs"/>
          <w:spacing w:val="-4"/>
          <w:sz w:val="32"/>
          <w:szCs w:val="32"/>
          <w:rtl/>
        </w:rPr>
        <w:t xml:space="preserve"> تعالى: </w:t>
      </w:r>
      <w:r w:rsidR="00762D7E" w:rsidRPr="00762D7E">
        <w:rPr>
          <w:rFonts w:ascii="Traditional Arabic" w:hAnsi="Traditional Arabic" w:cs="Traditional Arabic"/>
          <w:color w:val="C00000"/>
          <w:spacing w:val="-4"/>
          <w:sz w:val="32"/>
          <w:szCs w:val="32"/>
          <w:rtl/>
        </w:rPr>
        <w:t>﴿</w:t>
      </w:r>
      <w:r w:rsidR="00762D7E" w:rsidRPr="00762D7E">
        <w:rPr>
          <w:rFonts w:ascii="HQPB4" w:hAnsi="HQPB4" w:cs="Traditional Naskh" w:hint="eastAsia"/>
          <w:b/>
          <w:bCs/>
          <w:color w:val="000000"/>
          <w:spacing w:val="-4"/>
          <w:sz w:val="32"/>
          <w:szCs w:val="32"/>
          <w:rtl/>
        </w:rPr>
        <w:t>فَصَلِّ</w:t>
      </w:r>
      <w:r w:rsidR="00762D7E" w:rsidRPr="00762D7E">
        <w:rPr>
          <w:rFonts w:ascii="HQPB4" w:hAnsi="HQPB4" w:cs="Traditional Naskh"/>
          <w:b/>
          <w:bCs/>
          <w:color w:val="000000"/>
          <w:spacing w:val="-4"/>
          <w:sz w:val="32"/>
          <w:szCs w:val="32"/>
          <w:rtl/>
        </w:rPr>
        <w:t xml:space="preserve"> </w:t>
      </w:r>
      <w:r w:rsidR="00762D7E" w:rsidRPr="00762D7E">
        <w:rPr>
          <w:rFonts w:ascii="HQPB4" w:hAnsi="HQPB4" w:cs="Traditional Naskh" w:hint="eastAsia"/>
          <w:b/>
          <w:bCs/>
          <w:color w:val="000000"/>
          <w:spacing w:val="-4"/>
          <w:sz w:val="32"/>
          <w:szCs w:val="32"/>
          <w:rtl/>
        </w:rPr>
        <w:t>لِرَبِّكَ</w:t>
      </w:r>
      <w:r w:rsidR="00762D7E" w:rsidRPr="00762D7E">
        <w:rPr>
          <w:rFonts w:ascii="HQPB4" w:hAnsi="HQPB4" w:cs="Traditional Naskh"/>
          <w:b/>
          <w:bCs/>
          <w:color w:val="000000"/>
          <w:spacing w:val="-4"/>
          <w:sz w:val="32"/>
          <w:szCs w:val="32"/>
          <w:rtl/>
        </w:rPr>
        <w:t xml:space="preserve"> </w:t>
      </w:r>
      <w:r w:rsidR="00762D7E" w:rsidRPr="00762D7E">
        <w:rPr>
          <w:rFonts w:ascii="HQPB4" w:hAnsi="HQPB4" w:cs="Traditional Naskh" w:hint="eastAsia"/>
          <w:b/>
          <w:bCs/>
          <w:color w:val="000000"/>
          <w:spacing w:val="-4"/>
          <w:sz w:val="32"/>
          <w:szCs w:val="32"/>
          <w:rtl/>
        </w:rPr>
        <w:t>وَانْحَرْ</w:t>
      </w:r>
      <w:r w:rsidR="00762D7E" w:rsidRPr="00762D7E">
        <w:rPr>
          <w:rFonts w:ascii="Traditional Arabic" w:hAnsi="Traditional Arabic" w:cs="Traditional Arabic"/>
          <w:color w:val="C00000"/>
          <w:spacing w:val="-4"/>
          <w:sz w:val="32"/>
          <w:szCs w:val="32"/>
          <w:rtl/>
        </w:rPr>
        <w:t>﴾</w:t>
      </w:r>
      <w:r w:rsidR="00940A28" w:rsidRPr="00E81488">
        <w:rPr>
          <w:rStyle w:val="FootnoteReference"/>
          <w:rFonts w:cs="Traditional Naskh" w:hint="cs"/>
          <w:sz w:val="32"/>
          <w:szCs w:val="32"/>
          <w:rtl/>
        </w:rPr>
        <w:t>(</w:t>
      </w:r>
      <w:r w:rsidR="00940A28" w:rsidRPr="00E81488">
        <w:rPr>
          <w:rStyle w:val="FootnoteReference"/>
          <w:rFonts w:cs="Traditional Naskh"/>
          <w:sz w:val="32"/>
          <w:szCs w:val="32"/>
          <w:rtl/>
        </w:rPr>
        <w:footnoteReference w:id="907"/>
      </w:r>
      <w:r w:rsidR="00940A28" w:rsidRPr="00E81488">
        <w:rPr>
          <w:rStyle w:val="FootnoteReference"/>
          <w:rFonts w:cs="Traditional Naskh" w:hint="cs"/>
          <w:sz w:val="32"/>
          <w:szCs w:val="32"/>
          <w:rtl/>
        </w:rPr>
        <w:t>)</w:t>
      </w:r>
      <w:r w:rsidR="00940A28" w:rsidRPr="00762D7E">
        <w:rPr>
          <w:rFonts w:ascii="mylotus" w:hAnsi="mylotus" w:cs="Traditional Naskh" w:hint="cs"/>
          <w:spacing w:val="-4"/>
          <w:sz w:val="32"/>
          <w:szCs w:val="32"/>
          <w:rtl/>
        </w:rPr>
        <w:t>.</w:t>
      </w:r>
    </w:p>
    <w:p w:rsidR="00940A28" w:rsidRPr="0088525E" w:rsidRDefault="00940A28" w:rsidP="00E81488">
      <w:pPr>
        <w:widowControl w:val="0"/>
        <w:tabs>
          <w:tab w:val="left" w:pos="354"/>
        </w:tabs>
        <w:spacing w:after="0" w:line="192"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عباد</w:t>
      </w:r>
      <w:r w:rsidRPr="0088525E">
        <w:rPr>
          <w:rFonts w:ascii="mylotus" w:hAnsi="mylotus" w:cs="Traditional Naskh" w:hint="cs"/>
          <w:sz w:val="32"/>
          <w:szCs w:val="32"/>
          <w:rtl/>
        </w:rPr>
        <w:t xml:space="preserve"> </w:t>
      </w:r>
      <w:r w:rsidRPr="0088525E">
        <w:rPr>
          <w:rFonts w:ascii="mylotus" w:hAnsi="mylotus" w:cs="Traditional Naskh" w:hint="cs"/>
          <w:b/>
          <w:bCs/>
          <w:sz w:val="32"/>
          <w:szCs w:val="32"/>
          <w:rtl/>
        </w:rPr>
        <w:t>ا</w:t>
      </w:r>
      <w:r w:rsidR="00A1582F">
        <w:rPr>
          <w:rFonts w:ascii="mylotus" w:hAnsi="mylotus" w:cs="Traditional Naskh" w:hint="cs"/>
          <w:b/>
          <w:bCs/>
          <w:sz w:val="32"/>
          <w:szCs w:val="32"/>
          <w:rtl/>
        </w:rPr>
        <w:t>للَّه</w:t>
      </w:r>
      <w:r w:rsidRPr="0088525E">
        <w:rPr>
          <w:rFonts w:ascii="mylotus" w:hAnsi="mylotus" w:cs="Traditional Naskh" w:hint="cs"/>
          <w:sz w:val="32"/>
          <w:szCs w:val="32"/>
          <w:rtl/>
        </w:rPr>
        <w:t>: اغتنموا هذه الأيام العظيمة قبل فوات الأوان؛ فإن من الناس من يحرم الخير فيها وليس له أياماً غيرها؛ لهجوم هاذم اللذات، فتتابع عليه الحسرات 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من الخذلان. 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بسم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الرحمن الرحيم </w:t>
      </w:r>
      <w:r w:rsidR="00762D7E" w:rsidRPr="00762D7E">
        <w:rPr>
          <w:rFonts w:ascii="Traditional Arabic" w:hAnsi="Traditional Arabic" w:cs="Traditional Arabic"/>
          <w:color w:val="C00000"/>
          <w:sz w:val="32"/>
          <w:szCs w:val="32"/>
          <w:rtl/>
        </w:rPr>
        <w:t>﴿</w:t>
      </w:r>
      <w:r w:rsidR="00762D7E" w:rsidRPr="00762D7E">
        <w:rPr>
          <w:rFonts w:ascii="HQPB2" w:hAnsi="HQPB2" w:cs="Traditional Naskh" w:hint="eastAsia"/>
          <w:b/>
          <w:bCs/>
          <w:color w:val="000000"/>
          <w:sz w:val="32"/>
          <w:szCs w:val="32"/>
          <w:rtl/>
        </w:rPr>
        <w:t>وَالْفَجْرِ</w:t>
      </w:r>
      <w:r w:rsidR="00762D7E" w:rsidRPr="00762D7E">
        <w:rPr>
          <w:rFonts w:ascii="HQPB2" w:hAnsi="HQPB2" w:cs="Traditional Naskh"/>
          <w:b/>
          <w:bCs/>
          <w:color w:val="000000"/>
          <w:sz w:val="32"/>
          <w:szCs w:val="32"/>
          <w:rtl/>
        </w:rPr>
        <w:t xml:space="preserve"> </w:t>
      </w:r>
      <w:r w:rsidR="00762D7E" w:rsidRPr="0009294F">
        <w:rPr>
          <w:rFonts w:ascii="AAAGoldenLotus Stg1_Ver1" w:hAnsi="AAAGoldenLotus Stg1_Ver1" w:cs="AAAGoldenLotus Stg1_Ver1"/>
          <w:color w:val="C00000"/>
          <w:spacing w:val="-2"/>
          <w:sz w:val="24"/>
          <w:szCs w:val="24"/>
          <w:rtl/>
        </w:rPr>
        <w:t>*</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وَلَيَالٍ</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عَشْرٍ</w:t>
      </w:r>
      <w:r w:rsidR="00762D7E" w:rsidRPr="00762D7E">
        <w:rPr>
          <w:rFonts w:ascii="HQPB2" w:hAnsi="HQPB2" w:cs="Traditional Naskh"/>
          <w:b/>
          <w:bCs/>
          <w:color w:val="000000"/>
          <w:sz w:val="32"/>
          <w:szCs w:val="32"/>
          <w:rtl/>
        </w:rPr>
        <w:t xml:space="preserve"> </w:t>
      </w:r>
      <w:r w:rsidR="00762D7E" w:rsidRPr="0009294F">
        <w:rPr>
          <w:rFonts w:ascii="AAAGoldenLotus Stg1_Ver1" w:hAnsi="AAAGoldenLotus Stg1_Ver1" w:cs="AAAGoldenLotus Stg1_Ver1"/>
          <w:color w:val="C00000"/>
          <w:spacing w:val="-2"/>
          <w:sz w:val="24"/>
          <w:szCs w:val="24"/>
          <w:rtl/>
        </w:rPr>
        <w:t>*</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وَالشَّفْعِ</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وَالْوَتْرِ</w:t>
      </w:r>
      <w:r w:rsidR="00762D7E" w:rsidRPr="00762D7E">
        <w:rPr>
          <w:rFonts w:ascii="HQPB2" w:hAnsi="HQPB2" w:cs="Traditional Naskh"/>
          <w:b/>
          <w:bCs/>
          <w:color w:val="000000"/>
          <w:sz w:val="32"/>
          <w:szCs w:val="32"/>
          <w:rtl/>
        </w:rPr>
        <w:t xml:space="preserve"> </w:t>
      </w:r>
      <w:r w:rsidR="00762D7E" w:rsidRPr="0009294F">
        <w:rPr>
          <w:rFonts w:ascii="AAAGoldenLotus Stg1_Ver1" w:hAnsi="AAAGoldenLotus Stg1_Ver1" w:cs="AAAGoldenLotus Stg1_Ver1"/>
          <w:color w:val="C00000"/>
          <w:spacing w:val="-2"/>
          <w:sz w:val="24"/>
          <w:szCs w:val="24"/>
          <w:rtl/>
        </w:rPr>
        <w:t>*</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وَاللَّيْلِ</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إِذَا</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يَسْرِ</w:t>
      </w:r>
      <w:r w:rsidR="00762D7E" w:rsidRPr="00762D7E">
        <w:rPr>
          <w:rFonts w:ascii="HQPB2" w:hAnsi="HQPB2" w:cs="Traditional Naskh"/>
          <w:b/>
          <w:bCs/>
          <w:color w:val="000000"/>
          <w:sz w:val="32"/>
          <w:szCs w:val="32"/>
          <w:rtl/>
        </w:rPr>
        <w:t xml:space="preserve"> </w:t>
      </w:r>
      <w:r w:rsidR="00E81488" w:rsidRPr="0009294F">
        <w:rPr>
          <w:rFonts w:ascii="AAAGoldenLotus Stg1_Ver1" w:hAnsi="AAAGoldenLotus Stg1_Ver1" w:cs="AAAGoldenLotus Stg1_Ver1"/>
          <w:color w:val="C00000"/>
          <w:spacing w:val="-2"/>
          <w:sz w:val="24"/>
          <w:szCs w:val="24"/>
          <w:rtl/>
        </w:rPr>
        <w:t>*</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هَلْ</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فِي</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ذَلِكَ</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قَسَمٌ</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لِذِي</w:t>
      </w:r>
      <w:r w:rsidR="00762D7E" w:rsidRPr="00762D7E">
        <w:rPr>
          <w:rFonts w:ascii="HQPB2" w:hAnsi="HQPB2" w:cs="Traditional Naskh"/>
          <w:b/>
          <w:bCs/>
          <w:color w:val="000000"/>
          <w:sz w:val="32"/>
          <w:szCs w:val="32"/>
          <w:rtl/>
        </w:rPr>
        <w:t xml:space="preserve"> </w:t>
      </w:r>
      <w:r w:rsidR="00762D7E" w:rsidRPr="00762D7E">
        <w:rPr>
          <w:rFonts w:ascii="HQPB2" w:hAnsi="HQPB2" w:cs="Traditional Naskh" w:hint="eastAsia"/>
          <w:b/>
          <w:bCs/>
          <w:color w:val="000000"/>
          <w:sz w:val="32"/>
          <w:szCs w:val="32"/>
          <w:rtl/>
        </w:rPr>
        <w:t>حِجْرٍ</w:t>
      </w:r>
      <w:r w:rsidR="00762D7E" w:rsidRPr="00762D7E">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08"/>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E81488">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من كل ذنب، فاستغفروه إنه هو الغفور الرحيم.</w:t>
      </w:r>
    </w:p>
    <w:p w:rsidR="00940A28" w:rsidRPr="0088525E" w:rsidRDefault="00B84917" w:rsidP="00762D7E">
      <w:pPr>
        <w:pStyle w:val="5"/>
        <w:rPr>
          <w:rFonts w:ascii="mylotus" w:hAnsi="mylotus" w:cs="Traditional Naskh"/>
          <w:sz w:val="32"/>
          <w:szCs w:val="32"/>
          <w:rtl/>
        </w:rPr>
      </w:pPr>
      <w:bookmarkStart w:id="128" w:name="_Toc520822089"/>
      <w:r w:rsidRPr="00884F4A">
        <w:rPr>
          <w:rFonts w:hint="cs"/>
          <w:rtl/>
        </w:rPr>
        <w:lastRenderedPageBreak/>
        <w:t xml:space="preserve">الخطبة </w:t>
      </w:r>
      <w:r>
        <w:rPr>
          <w:rFonts w:hint="cs"/>
          <w:rtl/>
        </w:rPr>
        <w:t>الثانية</w:t>
      </w:r>
      <w:bookmarkEnd w:id="128"/>
      <w:r w:rsidRPr="0088525E">
        <w:rPr>
          <w:rFonts w:ascii="mylotus" w:hAnsi="mylotus" w:cs="Traditional Naskh"/>
          <w:sz w:val="32"/>
          <w:szCs w:val="32"/>
          <w:rtl/>
        </w:rPr>
        <w:t xml:space="preserve"> </w:t>
      </w:r>
    </w:p>
    <w:p w:rsidR="00940A28" w:rsidRPr="0088525E" w:rsidRDefault="00940A28" w:rsidP="00762D7E">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والعاقبة للمتقين،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وخيرته من خلقه، وأمينه على وحيه،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أجمعين. أما بعد:</w:t>
      </w:r>
    </w:p>
    <w:p w:rsidR="00940A28" w:rsidRPr="00762D7E" w:rsidRDefault="00940A28" w:rsidP="00762D7E">
      <w:pPr>
        <w:widowControl w:val="0"/>
        <w:spacing w:after="0" w:line="192" w:lineRule="auto"/>
        <w:ind w:firstLine="284"/>
        <w:jc w:val="lowKashida"/>
        <w:rPr>
          <w:rFonts w:ascii="mylotus" w:hAnsi="mylotus" w:cs="Traditional Naskh"/>
          <w:spacing w:val="-4"/>
          <w:sz w:val="32"/>
          <w:szCs w:val="32"/>
          <w:rtl/>
        </w:rPr>
      </w:pPr>
      <w:r w:rsidRPr="00762D7E">
        <w:rPr>
          <w:rFonts w:ascii="mylotus" w:hAnsi="mylotus" w:cs="Traditional Naskh" w:hint="cs"/>
          <w:spacing w:val="-4"/>
          <w:sz w:val="32"/>
          <w:szCs w:val="32"/>
          <w:rtl/>
        </w:rPr>
        <w:t>فإن أحسن الحديث كتاب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 xml:space="preserve"> تعالى، وخير الهدي هدي محمد </w:t>
      </w:r>
      <w:r w:rsidR="00762D7E" w:rsidRPr="00762D7E">
        <w:rPr>
          <w:rFonts w:ascii="mylotus" w:hAnsi="mylotus" w:cs="Traditional Naskh" w:hint="cs"/>
          <w:color w:val="C00000"/>
          <w:spacing w:val="-4"/>
          <w:sz w:val="32"/>
          <w:szCs w:val="32"/>
        </w:rPr>
        <w:sym w:font="AGA Arabesque" w:char="F072"/>
      </w:r>
      <w:r w:rsidRPr="00762D7E">
        <w:rPr>
          <w:rFonts w:ascii="mylotus" w:hAnsi="mylotus" w:cs="Traditional Naskh" w:hint="cs"/>
          <w:spacing w:val="-4"/>
          <w:sz w:val="32"/>
          <w:szCs w:val="32"/>
          <w:rtl/>
        </w:rPr>
        <w:t>، وشر الأمور محدثاتها، وكل محدثة بدعة، وكل بدعة ضلالة، وكل ضلالة في النار.</w:t>
      </w:r>
    </w:p>
    <w:p w:rsidR="00940A28" w:rsidRPr="0088525E" w:rsidRDefault="00940A28" w:rsidP="00762D7E">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إن الأعمال في هذه العشر المباركة أفضل وأعظم وأجلُّ من الجهاد في سبيل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إلا من خرج بجميع ما يملك في الدنيا وبنفسه التي بين جنبيه فقُتل ولم يرجع من ذلك بشيء.</w:t>
      </w:r>
    </w:p>
    <w:p w:rsidR="00940A28" w:rsidRPr="0088525E" w:rsidRDefault="00940A28" w:rsidP="00762D7E">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فاغتنم يا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هذا الخير العظيم، وأكثر من التكبير والتهليل والتحميد، ومن الصيام والصدقة والإحسان، والذكر والدعاء، وقراءة القرآن بتدبر، وبادر بالحج إن لم تحج قبل أن يُحال بينك وبين هذه الخيرات.</w:t>
      </w:r>
    </w:p>
    <w:p w:rsidR="00940A28" w:rsidRPr="00762D7E" w:rsidRDefault="00940A28" w:rsidP="00762D7E">
      <w:pPr>
        <w:widowControl w:val="0"/>
        <w:spacing w:after="0" w:line="192" w:lineRule="auto"/>
        <w:ind w:firstLine="284"/>
        <w:jc w:val="lowKashida"/>
        <w:rPr>
          <w:rFonts w:ascii="mylotus" w:hAnsi="mylotus" w:cs="Traditional Naskh"/>
          <w:spacing w:val="-4"/>
          <w:sz w:val="32"/>
          <w:szCs w:val="32"/>
          <w:rtl/>
        </w:rPr>
      </w:pPr>
      <w:r w:rsidRPr="00762D7E">
        <w:rPr>
          <w:rFonts w:ascii="mylotus" w:hAnsi="mylotus" w:cs="Traditional Naskh" w:hint="cs"/>
          <w:spacing w:val="-4"/>
          <w:sz w:val="32"/>
          <w:szCs w:val="32"/>
          <w:rtl/>
        </w:rPr>
        <w:t>وصلوا على خير خلق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 xml:space="preserve"> نبينا محمد بن عبدا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 xml:space="preserve"> </w:t>
      </w:r>
      <w:r w:rsidR="00762D7E" w:rsidRPr="00762D7E">
        <w:rPr>
          <w:rFonts w:ascii="mylotus" w:hAnsi="mylotus" w:cs="Traditional Naskh" w:hint="cs"/>
          <w:color w:val="C00000"/>
          <w:spacing w:val="-4"/>
          <w:sz w:val="32"/>
          <w:szCs w:val="32"/>
        </w:rPr>
        <w:sym w:font="AGA Arabesque" w:char="F072"/>
      </w:r>
      <w:r w:rsidRPr="00762D7E">
        <w:rPr>
          <w:rFonts w:ascii="mylotus" w:hAnsi="mylotus" w:cs="Traditional Naskh" w:hint="cs"/>
          <w:spacing w:val="-4"/>
          <w:sz w:val="32"/>
          <w:szCs w:val="32"/>
          <w:rtl/>
        </w:rPr>
        <w:t>، وعلى آله وأصحابه، ورضي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 xml:space="preserve"> عن خلفائه الراشدين: أبي بكر وعمر وعثمان وعلي، وعن سائر الصحابة أجمعين، وعنَّا معهم برحمتك يا أرحم الراحمين.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م أعز الإسلام والمسلمين، وأذل الشرك والمشركين، ودمِّر أعدائك أعداء الدين،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 xml:space="preserve">م آمنَّا في أوطاننا، وأصلح ولاة أمورنا، وارزقهم البطانة الصالحة، </w:t>
      </w:r>
      <w:r w:rsidR="00762D7E" w:rsidRPr="00762D7E">
        <w:rPr>
          <w:rFonts w:ascii="Traditional Arabic" w:hAnsi="Traditional Arabic" w:cs="Traditional Arabic"/>
          <w:color w:val="C00000"/>
          <w:spacing w:val="-4"/>
          <w:sz w:val="32"/>
          <w:szCs w:val="32"/>
          <w:rtl/>
        </w:rPr>
        <w:t>﴿</w:t>
      </w:r>
      <w:r w:rsidR="00762D7E" w:rsidRPr="00762D7E">
        <w:rPr>
          <w:rFonts w:ascii="HQPB2" w:hAnsi="HQPB2" w:cs="Traditional Naskh" w:hint="eastAsia"/>
          <w:b/>
          <w:bCs/>
          <w:color w:val="282828"/>
          <w:spacing w:val="-4"/>
          <w:sz w:val="32"/>
          <w:szCs w:val="32"/>
          <w:rtl/>
        </w:rPr>
        <w:t>رَبَّنَا</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آتِنَا</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فِي</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الدُّنْيَا</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حَسَنَةً</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وَفِي</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الْآخِرَةِ</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حَسَنَةً</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وَقِنَا</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عَذَابَ</w:t>
      </w:r>
      <w:r w:rsidR="00762D7E" w:rsidRPr="00762D7E">
        <w:rPr>
          <w:rFonts w:ascii="HQPB2" w:hAnsi="HQPB2" w:cs="Traditional Naskh"/>
          <w:b/>
          <w:bCs/>
          <w:color w:val="282828"/>
          <w:spacing w:val="-4"/>
          <w:sz w:val="32"/>
          <w:szCs w:val="32"/>
          <w:rtl/>
        </w:rPr>
        <w:t xml:space="preserve"> </w:t>
      </w:r>
      <w:r w:rsidR="00762D7E" w:rsidRPr="00762D7E">
        <w:rPr>
          <w:rFonts w:ascii="HQPB2" w:hAnsi="HQPB2" w:cs="Traditional Naskh" w:hint="eastAsia"/>
          <w:b/>
          <w:bCs/>
          <w:color w:val="282828"/>
          <w:spacing w:val="-4"/>
          <w:sz w:val="32"/>
          <w:szCs w:val="32"/>
          <w:rtl/>
        </w:rPr>
        <w:t>النَّارِ</w:t>
      </w:r>
      <w:r w:rsidR="00762D7E" w:rsidRPr="00762D7E">
        <w:rPr>
          <w:rFonts w:ascii="Traditional Arabic" w:hAnsi="Traditional Arabic" w:cs="Traditional Arabic"/>
          <w:color w:val="C00000"/>
          <w:spacing w:val="-4"/>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09"/>
      </w:r>
      <w:r w:rsidRPr="00E81488">
        <w:rPr>
          <w:rStyle w:val="FootnoteReference"/>
          <w:rFonts w:cs="Traditional Naskh" w:hint="cs"/>
          <w:sz w:val="32"/>
          <w:szCs w:val="32"/>
          <w:rtl/>
        </w:rPr>
        <w:t>)</w:t>
      </w:r>
      <w:r w:rsidRPr="00762D7E">
        <w:rPr>
          <w:rFonts w:ascii="mylotus" w:hAnsi="mylotus" w:cs="Traditional Naskh" w:hint="cs"/>
          <w:spacing w:val="-4"/>
          <w:sz w:val="32"/>
          <w:szCs w:val="32"/>
          <w:rtl/>
        </w:rPr>
        <w:t>، ا</w:t>
      </w:r>
      <w:r w:rsidR="00A1582F" w:rsidRPr="00762D7E">
        <w:rPr>
          <w:rFonts w:ascii="mylotus" w:hAnsi="mylotus" w:cs="Traditional Naskh" w:hint="cs"/>
          <w:spacing w:val="-4"/>
          <w:sz w:val="32"/>
          <w:szCs w:val="32"/>
          <w:rtl/>
        </w:rPr>
        <w:t>للَّه</w:t>
      </w:r>
      <w:r w:rsidRPr="00762D7E">
        <w:rPr>
          <w:rFonts w:ascii="mylotus" w:hAnsi="mylotus" w:cs="Traditional Naskh" w:hint="cs"/>
          <w:spacing w:val="-4"/>
          <w:sz w:val="32"/>
          <w:szCs w:val="32"/>
          <w:rtl/>
        </w:rPr>
        <w:t>م اغفر للمسلمين والمسلمات، والمؤمنين والمؤمنات، الأحياء منهم والأموات، واغفر لأمواتنا وأموات المسلمين برحمتك وكرمك يا أرحم الراحمين، ويا أكرم الأكرمين.</w:t>
      </w:r>
    </w:p>
    <w:p w:rsidR="00745961" w:rsidRDefault="00940A28" w:rsidP="00745961">
      <w:pPr>
        <w:widowControl w:val="0"/>
        <w:spacing w:after="0" w:line="192" w:lineRule="auto"/>
        <w:ind w:firstLine="284"/>
        <w:jc w:val="lowKashida"/>
        <w:rPr>
          <w:rFonts w:ascii="mylotus" w:hAnsi="mylotus" w:cs="Traditional Naskh"/>
          <w:spacing w:val="-6"/>
          <w:sz w:val="32"/>
          <w:szCs w:val="32"/>
          <w:rtl/>
        </w:rPr>
        <w:sectPr w:rsidR="00745961" w:rsidSect="0006183A">
          <w:headerReference w:type="even" r:id="rId29"/>
          <w:headerReference w:type="default" r:id="rId30"/>
          <w:footnotePr>
            <w:numRestart w:val="eachPage"/>
          </w:footnotePr>
          <w:pgSz w:w="9639" w:h="13608" w:code="512"/>
          <w:pgMar w:top="1134" w:right="1134" w:bottom="1134" w:left="1134" w:header="709" w:footer="709" w:gutter="0"/>
          <w:cols w:space="708"/>
          <w:bidi/>
          <w:rtlGutter/>
          <w:docGrid w:linePitch="360"/>
        </w:sectPr>
      </w:pPr>
      <w:r w:rsidRPr="00762D7E">
        <w:rPr>
          <w:rFonts w:ascii="mylotus" w:hAnsi="mylotus" w:cs="Traditional Naskh" w:hint="cs"/>
          <w:b/>
          <w:bCs/>
          <w:spacing w:val="-6"/>
          <w:sz w:val="32"/>
          <w:szCs w:val="32"/>
          <w:rtl/>
        </w:rPr>
        <w:t>عباد ا</w:t>
      </w:r>
      <w:r w:rsidR="00A1582F" w:rsidRPr="00762D7E">
        <w:rPr>
          <w:rFonts w:ascii="mylotus" w:hAnsi="mylotus" w:cs="Traditional Naskh" w:hint="cs"/>
          <w:b/>
          <w:bCs/>
          <w:spacing w:val="-6"/>
          <w:sz w:val="32"/>
          <w:szCs w:val="32"/>
          <w:rtl/>
        </w:rPr>
        <w:t>للَّه</w:t>
      </w:r>
      <w:r w:rsidRPr="00762D7E">
        <w:rPr>
          <w:rFonts w:ascii="mylotus" w:hAnsi="mylotus" w:cs="Traditional Naskh" w:hint="cs"/>
          <w:b/>
          <w:bCs/>
          <w:spacing w:val="-6"/>
          <w:sz w:val="32"/>
          <w:szCs w:val="32"/>
          <w:rtl/>
        </w:rPr>
        <w:t>:</w:t>
      </w:r>
      <w:r w:rsidRPr="00762D7E">
        <w:rPr>
          <w:rFonts w:ascii="mylotus" w:hAnsi="mylotus" w:cs="Traditional Naskh" w:hint="cs"/>
          <w:spacing w:val="-6"/>
          <w:sz w:val="32"/>
          <w:szCs w:val="32"/>
          <w:rtl/>
        </w:rPr>
        <w:t xml:space="preserve"> </w:t>
      </w:r>
      <w:r w:rsidR="00762D7E" w:rsidRPr="00762D7E">
        <w:rPr>
          <w:rFonts w:ascii="Traditional Arabic" w:hAnsi="Traditional Arabic" w:cs="Traditional Arabic"/>
          <w:color w:val="C00000"/>
          <w:spacing w:val="-6"/>
          <w:sz w:val="32"/>
          <w:szCs w:val="32"/>
          <w:rtl/>
        </w:rPr>
        <w:t>﴿</w:t>
      </w:r>
      <w:r w:rsidR="00762D7E" w:rsidRPr="00762D7E">
        <w:rPr>
          <w:rFonts w:ascii="HQPB2" w:hAnsi="HQPB2" w:cs="Traditional Naskh" w:hint="eastAsia"/>
          <w:b/>
          <w:bCs/>
          <w:color w:val="282828"/>
          <w:spacing w:val="-6"/>
          <w:sz w:val="32"/>
          <w:szCs w:val="32"/>
          <w:rtl/>
        </w:rPr>
        <w:t>إِنَّ</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اللَّهَ</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يَأْمُرُ</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بِالْعَدْلِ</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وَالْإِحْسَانِ</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وَإِيتَاءِ</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ذِي</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الْقُرْبَى</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وَيَنْهَى</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عَنِ</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الْفَحْشَاءِ</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وَالْمُنْكَرِ</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وَالْبَغْيِ</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يَعِظُكُمْ</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لَعَلَّكُمْ</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تَذَكَّرُونَ</w:t>
      </w:r>
      <w:r w:rsidR="00762D7E" w:rsidRPr="00762D7E">
        <w:rPr>
          <w:rFonts w:ascii="Traditional Arabic" w:hAnsi="Traditional Arabic" w:cs="Traditional Arabic"/>
          <w:color w:val="C00000"/>
          <w:spacing w:val="-6"/>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10"/>
      </w:r>
      <w:r w:rsidRPr="00E81488">
        <w:rPr>
          <w:rStyle w:val="FootnoteReference"/>
          <w:rFonts w:cs="Traditional Naskh" w:hint="cs"/>
          <w:sz w:val="32"/>
          <w:szCs w:val="32"/>
          <w:rtl/>
        </w:rPr>
        <w:t>)</w:t>
      </w:r>
      <w:r w:rsidRPr="00762D7E">
        <w:rPr>
          <w:rFonts w:ascii="HQPB2" w:hAnsi="HQPB2" w:cs="Traditional Naskh"/>
          <w:color w:val="282828"/>
          <w:spacing w:val="-6"/>
          <w:sz w:val="32"/>
          <w:szCs w:val="32"/>
          <w:rtl/>
        </w:rPr>
        <w:t xml:space="preserve"> </w:t>
      </w:r>
      <w:r w:rsidRPr="00762D7E">
        <w:rPr>
          <w:rFonts w:ascii="mylotus" w:hAnsi="mylotus" w:cs="Traditional Naskh" w:hint="cs"/>
          <w:spacing w:val="-6"/>
          <w:sz w:val="32"/>
          <w:szCs w:val="32"/>
          <w:rtl/>
        </w:rPr>
        <w:t>، فاذكروا ا</w:t>
      </w:r>
      <w:r w:rsidR="00A1582F" w:rsidRPr="00762D7E">
        <w:rPr>
          <w:rFonts w:ascii="mylotus" w:hAnsi="mylotus" w:cs="Traditional Naskh" w:hint="cs"/>
          <w:spacing w:val="-6"/>
          <w:sz w:val="32"/>
          <w:szCs w:val="32"/>
          <w:rtl/>
        </w:rPr>
        <w:t>للَّه</w:t>
      </w:r>
      <w:r w:rsidRPr="00762D7E">
        <w:rPr>
          <w:rFonts w:ascii="mylotus" w:hAnsi="mylotus" w:cs="Traditional Naskh" w:hint="cs"/>
          <w:spacing w:val="-6"/>
          <w:sz w:val="32"/>
          <w:szCs w:val="32"/>
          <w:rtl/>
        </w:rPr>
        <w:t xml:space="preserve"> العظيم يذكركم، واشكروه على نعمه يزدكم، </w:t>
      </w:r>
      <w:r w:rsidR="00762D7E" w:rsidRPr="00762D7E">
        <w:rPr>
          <w:rFonts w:ascii="Traditional Arabic" w:hAnsi="Traditional Arabic" w:cs="Traditional Arabic"/>
          <w:color w:val="C00000"/>
          <w:spacing w:val="-6"/>
          <w:sz w:val="32"/>
          <w:szCs w:val="32"/>
          <w:rtl/>
        </w:rPr>
        <w:t>﴿</w:t>
      </w:r>
      <w:r w:rsidR="00762D7E" w:rsidRPr="00762D7E">
        <w:rPr>
          <w:rFonts w:ascii="HQPB2" w:hAnsi="HQPB2" w:cs="Traditional Naskh" w:hint="eastAsia"/>
          <w:b/>
          <w:bCs/>
          <w:color w:val="282828"/>
          <w:spacing w:val="-6"/>
          <w:sz w:val="32"/>
          <w:szCs w:val="32"/>
          <w:rtl/>
        </w:rPr>
        <w:t>وَلَذِكْرُ</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اللَّهِ</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أَكْبَرُ</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وَاللَّهُ</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يَعْلَمُ</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مَا</w:t>
      </w:r>
      <w:r w:rsidR="00762D7E" w:rsidRPr="00762D7E">
        <w:rPr>
          <w:rFonts w:ascii="HQPB2" w:hAnsi="HQPB2" w:cs="Traditional Naskh"/>
          <w:b/>
          <w:bCs/>
          <w:color w:val="282828"/>
          <w:spacing w:val="-6"/>
          <w:sz w:val="32"/>
          <w:szCs w:val="32"/>
          <w:rtl/>
        </w:rPr>
        <w:t xml:space="preserve"> </w:t>
      </w:r>
      <w:r w:rsidR="00762D7E" w:rsidRPr="00762D7E">
        <w:rPr>
          <w:rFonts w:ascii="HQPB2" w:hAnsi="HQPB2" w:cs="Traditional Naskh" w:hint="eastAsia"/>
          <w:b/>
          <w:bCs/>
          <w:color w:val="282828"/>
          <w:spacing w:val="-6"/>
          <w:sz w:val="32"/>
          <w:szCs w:val="32"/>
          <w:rtl/>
        </w:rPr>
        <w:t>تَصْنَعُونَ</w:t>
      </w:r>
      <w:r w:rsidR="00762D7E" w:rsidRPr="00762D7E">
        <w:rPr>
          <w:rFonts w:ascii="Traditional Arabic" w:hAnsi="Traditional Arabic" w:cs="Traditional Arabic"/>
          <w:color w:val="C00000"/>
          <w:spacing w:val="-6"/>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11"/>
      </w:r>
      <w:r w:rsidRPr="00E81488">
        <w:rPr>
          <w:rStyle w:val="FootnoteReference"/>
          <w:rFonts w:cs="Traditional Naskh" w:hint="cs"/>
          <w:sz w:val="32"/>
          <w:szCs w:val="32"/>
          <w:rtl/>
        </w:rPr>
        <w:t>)</w:t>
      </w:r>
      <w:r w:rsidRPr="00762D7E">
        <w:rPr>
          <w:rFonts w:ascii="mylotus" w:hAnsi="mylotus" w:cs="Traditional Naskh" w:hint="cs"/>
          <w:spacing w:val="-6"/>
          <w:sz w:val="32"/>
          <w:szCs w:val="32"/>
          <w:rtl/>
        </w:rPr>
        <w:t>.</w:t>
      </w:r>
    </w:p>
    <w:p w:rsidR="00745961" w:rsidRPr="00762D7E" w:rsidRDefault="00745961" w:rsidP="00745961">
      <w:pPr>
        <w:widowControl w:val="0"/>
        <w:spacing w:after="0" w:line="192" w:lineRule="auto"/>
        <w:ind w:firstLine="284"/>
        <w:jc w:val="lowKashida"/>
        <w:rPr>
          <w:rFonts w:ascii="mylotus" w:hAnsi="mylotus" w:cs="Traditional Naskh"/>
          <w:spacing w:val="-6"/>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sz w:val="32"/>
          <w:szCs w:val="32"/>
          <w:rtl/>
        </w:rPr>
      </w:pPr>
    </w:p>
    <w:p w:rsidR="00B84917" w:rsidRPr="009C2FEC" w:rsidRDefault="00B84917" w:rsidP="006749D3">
      <w:pPr>
        <w:pStyle w:val="1"/>
        <w:keepLines w:val="0"/>
        <w:widowControl w:val="0"/>
        <w:spacing w:before="0" w:after="0" w:line="216" w:lineRule="auto"/>
        <w:ind w:firstLine="284"/>
        <w:jc w:val="lowKashida"/>
        <w:rPr>
          <w:rFonts w:cs="KFGQPC Uthman Taha Naskh"/>
          <w:sz w:val="32"/>
          <w:szCs w:val="32"/>
          <w:rtl/>
        </w:rPr>
      </w:pPr>
    </w:p>
    <w:p w:rsidR="00940A28" w:rsidRPr="009C2FEC" w:rsidRDefault="00940A28" w:rsidP="00762D7E">
      <w:pPr>
        <w:pStyle w:val="1"/>
        <w:keepLines w:val="0"/>
        <w:widowControl w:val="0"/>
        <w:spacing w:before="0" w:after="0" w:line="216" w:lineRule="auto"/>
        <w:rPr>
          <w:rFonts w:cs="KFGQPC Uthman Taha Naskh"/>
          <w:b w:val="0"/>
          <w:bCs w:val="0"/>
          <w:rtl/>
        </w:rPr>
      </w:pPr>
      <w:bookmarkStart w:id="129" w:name="_Toc520822090"/>
      <w:r w:rsidRPr="009C2FEC">
        <w:rPr>
          <w:rFonts w:cs="KFGQPC Uthman Taha Naskh" w:hint="cs"/>
          <w:b w:val="0"/>
          <w:bCs w:val="0"/>
          <w:rtl/>
        </w:rPr>
        <w:t>سابعاً:</w:t>
      </w:r>
      <w:r w:rsidR="00745961" w:rsidRPr="009C2FEC">
        <w:rPr>
          <w:rFonts w:cs="KFGQPC Uthman Taha Naskh" w:hint="cs"/>
          <w:b w:val="0"/>
          <w:bCs w:val="0"/>
          <w:rtl/>
        </w:rPr>
        <w:t xml:space="preserve"> قسم</w:t>
      </w:r>
      <w:r w:rsidRPr="009C2FEC">
        <w:rPr>
          <w:rFonts w:cs="KFGQPC Uthman Taha Naskh" w:hint="cs"/>
          <w:b w:val="0"/>
          <w:bCs w:val="0"/>
          <w:rtl/>
        </w:rPr>
        <w:t xml:space="preserve"> المواعظ</w:t>
      </w:r>
      <w:bookmarkEnd w:id="129"/>
    </w:p>
    <w:p w:rsidR="00B84917" w:rsidRPr="009C2FEC" w:rsidRDefault="00B84917" w:rsidP="006749D3">
      <w:pPr>
        <w:pStyle w:val="1"/>
        <w:keepLines w:val="0"/>
        <w:widowControl w:val="0"/>
        <w:spacing w:before="0" w:after="0" w:line="216" w:lineRule="auto"/>
        <w:ind w:firstLine="284"/>
        <w:jc w:val="lowKashida"/>
        <w:rPr>
          <w:rFonts w:cs="KFGQPC Uthman Taha Naskh"/>
          <w:sz w:val="32"/>
          <w:szCs w:val="32"/>
          <w:rtl/>
        </w:rPr>
      </w:pPr>
    </w:p>
    <w:p w:rsidR="00940A28" w:rsidRPr="0088525E" w:rsidRDefault="00940A28"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940A28" w:rsidRPr="0088525E" w:rsidRDefault="00E75E6C" w:rsidP="00E75E6C">
      <w:pPr>
        <w:pStyle w:val="4"/>
        <w:rPr>
          <w:rtl/>
        </w:rPr>
      </w:pPr>
      <w:bookmarkStart w:id="130" w:name="_Toc520822091"/>
      <w:r>
        <w:rPr>
          <w:rFonts w:hint="cs"/>
          <w:rtl/>
        </w:rPr>
        <w:lastRenderedPageBreak/>
        <w:t>30-</w:t>
      </w:r>
      <w:r w:rsidR="00940A28" w:rsidRPr="0088525E">
        <w:rPr>
          <w:rFonts w:hint="cs"/>
          <w:rtl/>
        </w:rPr>
        <w:t>فضل القرآن الكريم ووجوب العمل به وتدبره</w:t>
      </w:r>
      <w:bookmarkEnd w:id="130"/>
    </w:p>
    <w:p w:rsidR="00940A28" w:rsidRPr="0088525E" w:rsidRDefault="00940A28" w:rsidP="00762D7E">
      <w:pPr>
        <w:pStyle w:val="5"/>
        <w:rPr>
          <w:rtl/>
        </w:rPr>
      </w:pPr>
      <w:bookmarkStart w:id="131" w:name="_Toc520822092"/>
      <w:r w:rsidRPr="0088525E">
        <w:rPr>
          <w:rFonts w:hint="cs"/>
          <w:rtl/>
        </w:rPr>
        <w:t>الخطبـة الأولـى</w:t>
      </w:r>
      <w:bookmarkEnd w:id="131"/>
    </w:p>
    <w:p w:rsidR="00940A28" w:rsidRPr="00B84917" w:rsidRDefault="00940A28" w:rsidP="006749D3">
      <w:pPr>
        <w:widowControl w:val="0"/>
        <w:spacing w:after="0" w:line="216" w:lineRule="auto"/>
        <w:ind w:firstLine="284"/>
        <w:jc w:val="lowKashida"/>
        <w:rPr>
          <w:rFonts w:cs="Traditional Naskh"/>
          <w:sz w:val="32"/>
          <w:szCs w:val="32"/>
          <w:rtl/>
        </w:rPr>
      </w:pPr>
      <w:r w:rsidRPr="00B84917">
        <w:rPr>
          <w:rFonts w:cs="Traditional Naskh" w:hint="cs"/>
          <w:sz w:val="32"/>
          <w:szCs w:val="32"/>
          <w:rtl/>
        </w:rPr>
        <w:t xml:space="preserve">إن الحمد </w:t>
      </w:r>
      <w:r w:rsidR="00A1582F">
        <w:rPr>
          <w:rFonts w:cs="Traditional Naskh" w:hint="cs"/>
          <w:sz w:val="32"/>
          <w:szCs w:val="32"/>
          <w:rtl/>
        </w:rPr>
        <w:t>للَّه</w:t>
      </w:r>
      <w:r w:rsidRPr="00B84917">
        <w:rPr>
          <w:rFonts w:cs="Traditional Naskh" w:hint="cs"/>
          <w:sz w:val="32"/>
          <w:szCs w:val="32"/>
          <w:rtl/>
        </w:rPr>
        <w:t>، نحمده، ونستعينه، ونستغفره، ونعوذ با</w:t>
      </w:r>
      <w:r w:rsidR="00A1582F">
        <w:rPr>
          <w:rFonts w:cs="Traditional Naskh" w:hint="cs"/>
          <w:sz w:val="32"/>
          <w:szCs w:val="32"/>
          <w:rtl/>
        </w:rPr>
        <w:t>للَّه</w:t>
      </w:r>
      <w:r w:rsidRPr="00B84917">
        <w:rPr>
          <w:rFonts w:cs="Traditional Naskh" w:hint="cs"/>
          <w:sz w:val="32"/>
          <w:szCs w:val="32"/>
          <w:rtl/>
        </w:rPr>
        <w:t xml:space="preserve"> من شرور أنفسنا وسيئات أعمالنا، من يهده ا</w:t>
      </w:r>
      <w:r w:rsidR="00A1582F">
        <w:rPr>
          <w:rFonts w:cs="Traditional Naskh" w:hint="cs"/>
          <w:sz w:val="32"/>
          <w:szCs w:val="32"/>
          <w:rtl/>
        </w:rPr>
        <w:t>للَّه</w:t>
      </w:r>
      <w:r w:rsidRPr="00B84917">
        <w:rPr>
          <w:rFonts w:cs="Traditional Naskh" w:hint="cs"/>
          <w:sz w:val="32"/>
          <w:szCs w:val="32"/>
          <w:rtl/>
        </w:rPr>
        <w:t xml:space="preserve"> فلا مضل له، ومن يضلل فلا هادي له، وأشهد أن لا إله إلا ا</w:t>
      </w:r>
      <w:r w:rsidR="00A1582F">
        <w:rPr>
          <w:rFonts w:cs="Traditional Naskh" w:hint="cs"/>
          <w:sz w:val="32"/>
          <w:szCs w:val="32"/>
          <w:rtl/>
        </w:rPr>
        <w:t>للَّه</w:t>
      </w:r>
      <w:r w:rsidRPr="00B84917">
        <w:rPr>
          <w:rFonts w:cs="Traditional Naskh" w:hint="cs"/>
          <w:sz w:val="32"/>
          <w:szCs w:val="32"/>
          <w:rtl/>
        </w:rPr>
        <w:t xml:space="preserve"> وحده لا شريك له، وأشهد أن محمداً عبده ورسوله صلَّى ا</w:t>
      </w:r>
      <w:r w:rsidR="00A1582F">
        <w:rPr>
          <w:rFonts w:cs="Traditional Naskh" w:hint="cs"/>
          <w:sz w:val="32"/>
          <w:szCs w:val="32"/>
          <w:rtl/>
        </w:rPr>
        <w:t>للَّه</w:t>
      </w:r>
      <w:r w:rsidRPr="00B84917">
        <w:rPr>
          <w:rFonts w:cs="Traditional Naskh" w:hint="cs"/>
          <w:sz w:val="32"/>
          <w:szCs w:val="32"/>
          <w:rtl/>
        </w:rPr>
        <w:t xml:space="preserve"> عليه وعلى آله، وأصحابه، وسلم تسليماً كثيراً، أما بعد:</w:t>
      </w:r>
    </w:p>
    <w:p w:rsidR="00940A28" w:rsidRPr="00B84917" w:rsidRDefault="00940A28" w:rsidP="00EB493D">
      <w:pPr>
        <w:widowControl w:val="0"/>
        <w:spacing w:after="0" w:line="216" w:lineRule="auto"/>
        <w:ind w:firstLine="284"/>
        <w:jc w:val="lowKashida"/>
        <w:rPr>
          <w:rFonts w:cs="Traditional Naskh"/>
          <w:sz w:val="32"/>
          <w:szCs w:val="32"/>
          <w:rtl/>
        </w:rPr>
      </w:pPr>
      <w:r w:rsidRPr="00B84917">
        <w:rPr>
          <w:rFonts w:cs="Traditional Naskh" w:hint="cs"/>
          <w:sz w:val="32"/>
          <w:szCs w:val="32"/>
          <w:rtl/>
        </w:rPr>
        <w:t>فيا عبادَ ا</w:t>
      </w:r>
      <w:r w:rsidR="00A1582F">
        <w:rPr>
          <w:rFonts w:cs="Traditional Naskh" w:hint="cs"/>
          <w:sz w:val="32"/>
          <w:szCs w:val="32"/>
          <w:rtl/>
        </w:rPr>
        <w:t>للَّه</w:t>
      </w:r>
      <w:r w:rsidRPr="00B84917">
        <w:rPr>
          <w:rFonts w:cs="Traditional Naskh" w:hint="cs"/>
          <w:sz w:val="32"/>
          <w:szCs w:val="32"/>
          <w:rtl/>
        </w:rPr>
        <w:t xml:space="preserve"> اتقوا ا</w:t>
      </w:r>
      <w:r w:rsidR="00A1582F">
        <w:rPr>
          <w:rFonts w:cs="Traditional Naskh" w:hint="cs"/>
          <w:sz w:val="32"/>
          <w:szCs w:val="32"/>
          <w:rtl/>
        </w:rPr>
        <w:t>للَّه</w:t>
      </w:r>
      <w:r w:rsidRPr="00B84917">
        <w:rPr>
          <w:rFonts w:cs="Traditional Naskh" w:hint="cs"/>
          <w:sz w:val="32"/>
          <w:szCs w:val="32"/>
          <w:rtl/>
        </w:rPr>
        <w:t xml:space="preserve"> تعالى، واعلموا أن ا</w:t>
      </w:r>
      <w:r w:rsidR="00A1582F">
        <w:rPr>
          <w:rFonts w:cs="Traditional Naskh" w:hint="cs"/>
          <w:sz w:val="32"/>
          <w:szCs w:val="32"/>
          <w:rtl/>
        </w:rPr>
        <w:t>للَّه</w:t>
      </w:r>
      <w:r w:rsidRPr="00B84917">
        <w:rPr>
          <w:rFonts w:cs="Traditional Naskh" w:hint="cs"/>
          <w:sz w:val="32"/>
          <w:szCs w:val="32"/>
          <w:rtl/>
        </w:rPr>
        <w:t xml:space="preserve"> تعالى أوجب عليكم العمل بالقرآن الكريم؛ لأن العمل به هو الغاية الكبرى من إنزاله؛ لقوله سبحانه: </w:t>
      </w:r>
      <w:r w:rsidR="00EB493D" w:rsidRPr="00EB493D">
        <w:rPr>
          <w:rFonts w:ascii="Traditional Arabic" w:hAnsi="Traditional Arabic" w:cs="Traditional Arabic"/>
          <w:color w:val="C00000"/>
          <w:sz w:val="32"/>
          <w:szCs w:val="32"/>
          <w:rtl/>
        </w:rPr>
        <w:t>﴿</w:t>
      </w:r>
      <w:r w:rsidRPr="00B84917">
        <w:rPr>
          <w:rFonts w:cs="Traditional Naskh"/>
          <w:b/>
          <w:bCs/>
          <w:sz w:val="32"/>
          <w:szCs w:val="32"/>
          <w:rtl/>
        </w:rPr>
        <w:t>كِتَابٌ أَنزَلْنَاهُ إِلَيْكَ مُبَارَكٌ لِّيَدَّبَّرُوا آيَاتِهِ وَلِيَتَذَكَّرَ أُوْلُوا الأَلْبَابِ</w:t>
      </w:r>
      <w:r w:rsidR="00EB493D" w:rsidRPr="00EB493D">
        <w:rPr>
          <w:rFonts w:ascii="Traditional Arabic" w:hAnsi="Traditional Arabic" w:cs="Traditional Arabic"/>
          <w:color w:val="C00000"/>
          <w:sz w:val="32"/>
          <w:szCs w:val="32"/>
          <w:rtl/>
        </w:rPr>
        <w:t>﴾</w:t>
      </w:r>
      <w:r w:rsidR="00EB493D">
        <w:rPr>
          <w:rFonts w:cs="Traditional Naskh" w:hint="cs"/>
          <w:sz w:val="32"/>
          <w:szCs w:val="32"/>
          <w:rtl/>
        </w:rPr>
        <w:t xml:space="preserve"> </w:t>
      </w:r>
      <w:r w:rsidRPr="00B84917">
        <w:rPr>
          <w:rFonts w:cs="Traditional Naskh" w:hint="cs"/>
          <w:sz w:val="32"/>
          <w:szCs w:val="32"/>
          <w:rtl/>
        </w:rPr>
        <w:t>فالعمل بالقرآن: هو تصديق أخباره، واتباعِ أحكامه، بفعل جميع ما أمر ا</w:t>
      </w:r>
      <w:r w:rsidR="00A1582F">
        <w:rPr>
          <w:rFonts w:cs="Traditional Naskh" w:hint="cs"/>
          <w:sz w:val="32"/>
          <w:szCs w:val="32"/>
          <w:rtl/>
        </w:rPr>
        <w:t>للَّه</w:t>
      </w:r>
      <w:r w:rsidRPr="00B84917">
        <w:rPr>
          <w:rFonts w:cs="Traditional Naskh" w:hint="cs"/>
          <w:sz w:val="32"/>
          <w:szCs w:val="32"/>
          <w:rtl/>
        </w:rPr>
        <w:t xml:space="preserve"> به، وتركِ جميعَ ما نهى ا</w:t>
      </w:r>
      <w:r w:rsidR="00A1582F">
        <w:rPr>
          <w:rFonts w:cs="Traditional Naskh" w:hint="cs"/>
          <w:sz w:val="32"/>
          <w:szCs w:val="32"/>
          <w:rtl/>
        </w:rPr>
        <w:t>للَّه</w:t>
      </w:r>
      <w:r w:rsidRPr="00B84917">
        <w:rPr>
          <w:rFonts w:cs="Traditional Naskh" w:hint="cs"/>
          <w:sz w:val="32"/>
          <w:szCs w:val="32"/>
          <w:rtl/>
        </w:rPr>
        <w:t xml:space="preserve"> عنه؛ ولهذا سار السلف الصالح على ذلك </w:t>
      </w:r>
      <w:r w:rsidR="00EB493D" w:rsidRPr="00EB493D">
        <w:rPr>
          <w:rFonts w:cs="Traditional Naskh" w:hint="cs"/>
          <w:color w:val="C00000"/>
          <w:sz w:val="32"/>
          <w:szCs w:val="32"/>
        </w:rPr>
        <w:sym w:font="AGA Arabesque" w:char="F079"/>
      </w:r>
      <w:r w:rsidRPr="00B84917">
        <w:rPr>
          <w:rFonts w:cs="Traditional Naskh" w:hint="cs"/>
          <w:sz w:val="32"/>
          <w:szCs w:val="32"/>
          <w:rtl/>
        </w:rPr>
        <w:t xml:space="preserve">، فكانوا يتعلمون القرآن، ويصدقون بأخباره، وبه، وبجميع ما جاء فيه، ويطبقون أحكامه تطبيقاً عن عقيدة راسخةٍ، قال أبو عبد الرحمن السُّلمي </w:t>
      </w:r>
      <w:r w:rsidR="00EB493D" w:rsidRPr="00EB493D">
        <w:rPr>
          <w:rFonts w:ascii="AAA GoldenLotus" w:hAnsi="AAA GoldenLotus" w:cs="CTraditional Arabic" w:hint="cs"/>
          <w:color w:val="C00000"/>
          <w:spacing w:val="-8"/>
          <w:sz w:val="32"/>
          <w:szCs w:val="32"/>
          <w:rtl/>
          <w:lang w:bidi="ar"/>
        </w:rPr>
        <w:t>:</w:t>
      </w:r>
      <w:r w:rsidRPr="00B84917">
        <w:rPr>
          <w:rFonts w:cs="Traditional Naskh" w:hint="cs"/>
          <w:sz w:val="32"/>
          <w:szCs w:val="32"/>
          <w:rtl/>
        </w:rPr>
        <w:t xml:space="preserve"> حدثنا الذين كانوا يقرؤننا القرآن: عثمان بن عفان، وعبد ا</w:t>
      </w:r>
      <w:r w:rsidR="00A1582F">
        <w:rPr>
          <w:rFonts w:cs="Traditional Naskh" w:hint="cs"/>
          <w:sz w:val="32"/>
          <w:szCs w:val="32"/>
          <w:rtl/>
        </w:rPr>
        <w:t>للَّه</w:t>
      </w:r>
      <w:r w:rsidRPr="00B84917">
        <w:rPr>
          <w:rFonts w:cs="Traditional Naskh" w:hint="cs"/>
          <w:sz w:val="32"/>
          <w:szCs w:val="32"/>
          <w:rtl/>
        </w:rPr>
        <w:t xml:space="preserve"> بن مسعود، وغيرهما </w:t>
      </w:r>
      <w:r w:rsidR="00EB493D" w:rsidRPr="00EB493D">
        <w:rPr>
          <w:rFonts w:cs="Traditional Naskh" w:hint="cs"/>
          <w:color w:val="C00000"/>
          <w:sz w:val="32"/>
          <w:szCs w:val="32"/>
        </w:rPr>
        <w:sym w:font="AGA Arabesque" w:char="F079"/>
      </w:r>
      <w:r w:rsidRPr="00B84917">
        <w:rPr>
          <w:rFonts w:cs="Traditional Naskh" w:hint="cs"/>
          <w:sz w:val="32"/>
          <w:szCs w:val="32"/>
          <w:rtl/>
        </w:rPr>
        <w:t xml:space="preserve">: أنهم كانوا إذا تعلموا من النبي </w:t>
      </w:r>
      <w:r w:rsidRPr="00EB493D">
        <w:rPr>
          <w:rFonts w:cs="Traditional Naskh"/>
          <w:color w:val="C00000"/>
          <w:sz w:val="32"/>
          <w:szCs w:val="32"/>
          <w:rtl/>
        </w:rPr>
        <w:sym w:font="AGA Arabesque" w:char="F072"/>
      </w:r>
      <w:r w:rsidRPr="00B84917">
        <w:rPr>
          <w:rFonts w:cs="Traditional Naskh" w:hint="cs"/>
          <w:sz w:val="32"/>
          <w:szCs w:val="32"/>
          <w:rtl/>
        </w:rPr>
        <w:t xml:space="preserve"> عشر آيات لم يتجاوزوها، حتى يتعلموها وما فيها من العلم والعمل، قالوا: فتعلمنا القرآن، والعلم، والعمل جميعاً، وهذا هو الذي عليه مدار السعادة والشقاوة قال ا</w:t>
      </w:r>
      <w:r w:rsidR="00A1582F">
        <w:rPr>
          <w:rFonts w:cs="Traditional Naskh" w:hint="cs"/>
          <w:sz w:val="32"/>
          <w:szCs w:val="32"/>
          <w:rtl/>
        </w:rPr>
        <w:t>للَّه</w:t>
      </w:r>
      <w:r w:rsidRPr="00B84917">
        <w:rPr>
          <w:rFonts w:cs="Traditional Naskh" w:hint="cs"/>
          <w:sz w:val="32"/>
          <w:szCs w:val="32"/>
          <w:rtl/>
        </w:rPr>
        <w:t xml:space="preserve"> تعالى: </w:t>
      </w:r>
      <w:r w:rsidR="00EB493D" w:rsidRPr="00EB493D">
        <w:rPr>
          <w:rFonts w:ascii="Traditional Arabic" w:hAnsi="Traditional Arabic" w:cs="Traditional Arabic"/>
          <w:color w:val="C00000"/>
          <w:sz w:val="32"/>
          <w:szCs w:val="32"/>
          <w:rtl/>
        </w:rPr>
        <w:t>﴿</w:t>
      </w:r>
      <w:r w:rsidRPr="00B84917">
        <w:rPr>
          <w:rFonts w:cs="Traditional Naskh" w:hint="cs"/>
          <w:b/>
          <w:bCs/>
          <w:sz w:val="32"/>
          <w:szCs w:val="32"/>
          <w:rtl/>
        </w:rPr>
        <w:t>فَإِمَّا يَأتِيَنَّكُم مِنِّي هُدًى فَمَنِ اتَّبَعَ هُدَايَ فَلاَ يَضِلُّ وَلاَ يَشْقَى، وَمَنْ أَعْرَضَ عَن ذِكْرِي فَإِنَّ لَهُ مَعِيشَةً ضَنكًا وَنَحْشُرُهُ يَوْمَ الْقِيَامَةِ أَعْمَى، قَالَ رَبِّ لِمَ حَشَرْتَنِي أَعْمَي وَقَدْ كُنْتُ بَصِيرًا، قَالَ كَذَلِكَ أَتَتْكَ آَيَاتُنَا فَنَسِيتَهَا وَكَذَلِكَ الْيَوْمَ تُنْسَى</w:t>
      </w:r>
      <w:r w:rsidR="00EB493D" w:rsidRPr="00EB493D">
        <w:rPr>
          <w:rFonts w:ascii="Traditional Arabic" w:hAnsi="Traditional Arabic" w:cs="Traditional Arabic"/>
          <w:color w:val="C00000"/>
          <w:sz w:val="32"/>
          <w:szCs w:val="32"/>
          <w:rtl/>
        </w:rPr>
        <w:t>﴾</w:t>
      </w:r>
      <w:r w:rsidRPr="00B84917">
        <w:rPr>
          <w:rFonts w:cs="Traditional Naskh" w:hint="cs"/>
          <w:sz w:val="32"/>
          <w:szCs w:val="32"/>
          <w:rtl/>
        </w:rPr>
        <w:t>.</w:t>
      </w:r>
    </w:p>
    <w:p w:rsidR="00940A28" w:rsidRPr="00EB493D" w:rsidRDefault="00940A28" w:rsidP="00EB493D">
      <w:pPr>
        <w:widowControl w:val="0"/>
        <w:spacing w:after="0" w:line="216" w:lineRule="auto"/>
        <w:ind w:firstLine="284"/>
        <w:jc w:val="lowKashida"/>
        <w:rPr>
          <w:rFonts w:cs="Traditional Naskh"/>
          <w:spacing w:val="-4"/>
          <w:sz w:val="32"/>
          <w:szCs w:val="32"/>
          <w:rtl/>
        </w:rPr>
      </w:pPr>
      <w:r w:rsidRPr="00EB493D">
        <w:rPr>
          <w:rFonts w:cs="Traditional Naskh" w:hint="cs"/>
          <w:spacing w:val="-4"/>
          <w:sz w:val="32"/>
          <w:szCs w:val="32"/>
          <w:rtl/>
        </w:rPr>
        <w:t xml:space="preserve">وفي صحيح البخاري عن سمرة بن جندب </w:t>
      </w:r>
      <w:r w:rsidRPr="00EB493D">
        <w:rPr>
          <w:rFonts w:cs="Traditional Naskh"/>
          <w:color w:val="C00000"/>
          <w:spacing w:val="-4"/>
          <w:sz w:val="32"/>
          <w:szCs w:val="32"/>
          <w:rtl/>
        </w:rPr>
        <w:sym w:font="AGA Arabesque" w:char="F074"/>
      </w:r>
      <w:r w:rsidRPr="00EB493D">
        <w:rPr>
          <w:rFonts w:cs="Traditional Naskh" w:hint="cs"/>
          <w:spacing w:val="-4"/>
          <w:sz w:val="32"/>
          <w:szCs w:val="32"/>
          <w:rtl/>
        </w:rPr>
        <w:t xml:space="preserve"> : أن النبي </w:t>
      </w:r>
      <w:r w:rsidRPr="00EB493D">
        <w:rPr>
          <w:rFonts w:cs="Traditional Naskh"/>
          <w:color w:val="C00000"/>
          <w:spacing w:val="-4"/>
          <w:sz w:val="32"/>
          <w:szCs w:val="32"/>
          <w:rtl/>
        </w:rPr>
        <w:sym w:font="AGA Arabesque" w:char="F072"/>
      </w:r>
      <w:r w:rsidRPr="00EB493D">
        <w:rPr>
          <w:rFonts w:cs="Traditional Naskh" w:hint="cs"/>
          <w:spacing w:val="-4"/>
          <w:sz w:val="32"/>
          <w:szCs w:val="32"/>
          <w:rtl/>
        </w:rPr>
        <w:t xml:space="preserve"> كان مما يكثر أن يقول لأصحابه: </w:t>
      </w:r>
      <w:r w:rsidR="00EB493D" w:rsidRPr="00EB493D">
        <w:rPr>
          <w:rFonts w:cs="Traditional Naskh" w:hint="cs"/>
          <w:b/>
          <w:bCs/>
          <w:spacing w:val="-4"/>
          <w:sz w:val="32"/>
          <w:szCs w:val="32"/>
          <w:rtl/>
        </w:rPr>
        <w:t>«</w:t>
      </w:r>
      <w:r w:rsidRPr="00EB493D">
        <w:rPr>
          <w:rFonts w:cs="Traditional Naskh" w:hint="eastAsia"/>
          <w:b/>
          <w:bCs/>
          <w:spacing w:val="-4"/>
          <w:sz w:val="32"/>
          <w:szCs w:val="32"/>
          <w:rtl/>
        </w:rPr>
        <w:t xml:space="preserve">هل رأى أحدٌ منكم من رؤيا </w:t>
      </w:r>
      <w:r w:rsidR="00EB493D" w:rsidRPr="00EB493D">
        <w:rPr>
          <w:rFonts w:cs="Traditional Naskh" w:hint="eastAsia"/>
          <w:b/>
          <w:bCs/>
          <w:spacing w:val="-4"/>
          <w:sz w:val="32"/>
          <w:szCs w:val="32"/>
          <w:rtl/>
        </w:rPr>
        <w:t>»</w:t>
      </w:r>
      <w:r w:rsidRPr="00EB493D">
        <w:rPr>
          <w:rFonts w:cs="Traditional Naskh" w:hint="eastAsia"/>
          <w:spacing w:val="-4"/>
          <w:sz w:val="32"/>
          <w:szCs w:val="32"/>
          <w:rtl/>
        </w:rPr>
        <w:t>؟ فيقصّ عليه ما شاء ا</w:t>
      </w:r>
      <w:r w:rsidR="00A1582F" w:rsidRPr="00EB493D">
        <w:rPr>
          <w:rFonts w:cs="Traditional Naskh" w:hint="eastAsia"/>
          <w:spacing w:val="-4"/>
          <w:sz w:val="32"/>
          <w:szCs w:val="32"/>
          <w:rtl/>
        </w:rPr>
        <w:t>للَّه</w:t>
      </w:r>
      <w:r w:rsidRPr="00EB493D">
        <w:rPr>
          <w:rFonts w:cs="Traditional Naskh" w:hint="eastAsia"/>
          <w:spacing w:val="-4"/>
          <w:sz w:val="32"/>
          <w:szCs w:val="32"/>
          <w:rtl/>
        </w:rPr>
        <w:t xml:space="preserve"> أن يقصّ وإنه قال ذات </w:t>
      </w:r>
      <w:r w:rsidRPr="00EB493D">
        <w:rPr>
          <w:rFonts w:cs="Traditional Naskh" w:hint="cs"/>
          <w:spacing w:val="-4"/>
          <w:sz w:val="32"/>
          <w:szCs w:val="32"/>
          <w:rtl/>
        </w:rPr>
        <w:t xml:space="preserve">غداة: </w:t>
      </w:r>
      <w:r w:rsidR="00EB493D" w:rsidRPr="00EB493D">
        <w:rPr>
          <w:rFonts w:cs="Traditional Naskh" w:hint="cs"/>
          <w:b/>
          <w:bCs/>
          <w:spacing w:val="-4"/>
          <w:sz w:val="32"/>
          <w:szCs w:val="32"/>
          <w:rtl/>
        </w:rPr>
        <w:t>«</w:t>
      </w:r>
      <w:r w:rsidRPr="00EB493D">
        <w:rPr>
          <w:rFonts w:cs="Traditional Naskh" w:hint="eastAsia"/>
          <w:b/>
          <w:bCs/>
          <w:spacing w:val="-4"/>
          <w:sz w:val="32"/>
          <w:szCs w:val="32"/>
          <w:rtl/>
        </w:rPr>
        <w:t xml:space="preserve">إنه آتاني الليلة آتيان،... </w:t>
      </w:r>
      <w:r w:rsidRPr="00EB493D">
        <w:rPr>
          <w:rFonts w:cs="Traditional Naskh" w:hint="cs"/>
          <w:b/>
          <w:bCs/>
          <w:spacing w:val="-4"/>
          <w:sz w:val="32"/>
          <w:szCs w:val="32"/>
          <w:rtl/>
        </w:rPr>
        <w:t xml:space="preserve">وإنهما قالا لي: انطلق وإني انطلقت معهما وإنا أتينا على رجل مضطجع وإذا آخر قائم عليه بصخرة وإذا </w:t>
      </w:r>
      <w:r w:rsidRPr="00EB493D">
        <w:rPr>
          <w:rFonts w:cs="Traditional Naskh" w:hint="cs"/>
          <w:b/>
          <w:bCs/>
          <w:spacing w:val="-4"/>
          <w:sz w:val="32"/>
          <w:szCs w:val="32"/>
          <w:rtl/>
        </w:rPr>
        <w:lastRenderedPageBreak/>
        <w:t>هو يهوي بالصخرة لرأسه فيثلغ رأسه فيتدهده الحجر هاهنا فيتبع الحجر فيأخذه فلا يرجع إلى الرجل حتى يصحّ رأسُه كما كان ثم يعود عليه فيفعل به مثل ما فعل به المرة الأول</w:t>
      </w:r>
      <w:r w:rsidRPr="00EB493D">
        <w:rPr>
          <w:rFonts w:cs="Traditional Naskh" w:hint="eastAsia"/>
          <w:b/>
          <w:bCs/>
          <w:spacing w:val="-4"/>
          <w:sz w:val="32"/>
          <w:szCs w:val="32"/>
          <w:rtl/>
        </w:rPr>
        <w:t>“</w:t>
      </w:r>
      <w:r w:rsidRPr="00EB493D">
        <w:rPr>
          <w:rFonts w:cs="Traditional Naskh" w:hint="eastAsia"/>
          <w:spacing w:val="-4"/>
          <w:sz w:val="32"/>
          <w:szCs w:val="32"/>
          <w:rtl/>
        </w:rPr>
        <w:t xml:space="preserve"> قال النبي </w:t>
      </w:r>
      <w:r w:rsidRPr="00EB493D">
        <w:rPr>
          <w:rFonts w:cs="Traditional Naskh"/>
          <w:color w:val="C00000"/>
          <w:spacing w:val="-4"/>
          <w:sz w:val="32"/>
          <w:szCs w:val="32"/>
          <w:rtl/>
        </w:rPr>
        <w:sym w:font="AGA Arabesque" w:char="F072"/>
      </w:r>
      <w:r w:rsidRPr="00EB493D">
        <w:rPr>
          <w:rFonts w:cs="Traditional Naskh" w:hint="cs"/>
          <w:spacing w:val="-4"/>
          <w:sz w:val="32"/>
          <w:szCs w:val="32"/>
          <w:rtl/>
        </w:rPr>
        <w:t xml:space="preserve"> : </w:t>
      </w:r>
      <w:r w:rsidR="00EB493D" w:rsidRPr="00EB493D">
        <w:rPr>
          <w:rFonts w:cs="Traditional Naskh" w:hint="cs"/>
          <w:b/>
          <w:bCs/>
          <w:spacing w:val="-4"/>
          <w:sz w:val="32"/>
          <w:szCs w:val="32"/>
          <w:rtl/>
        </w:rPr>
        <w:t>«</w:t>
      </w:r>
      <w:r w:rsidRPr="00EB493D">
        <w:rPr>
          <w:rFonts w:cs="Traditional Naskh" w:hint="eastAsia"/>
          <w:b/>
          <w:bCs/>
          <w:spacing w:val="-4"/>
          <w:sz w:val="32"/>
          <w:szCs w:val="32"/>
          <w:rtl/>
        </w:rPr>
        <w:t>فقلت</w:t>
      </w:r>
      <w:r w:rsidRPr="00EB493D">
        <w:rPr>
          <w:rFonts w:cs="Traditional Naskh" w:hint="cs"/>
          <w:b/>
          <w:bCs/>
          <w:spacing w:val="-4"/>
          <w:sz w:val="32"/>
          <w:szCs w:val="32"/>
          <w:rtl/>
        </w:rPr>
        <w:t xml:space="preserve"> سبحان ا</w:t>
      </w:r>
      <w:r w:rsidR="00A1582F" w:rsidRPr="00EB493D">
        <w:rPr>
          <w:rFonts w:cs="Traditional Naskh" w:hint="cs"/>
          <w:b/>
          <w:bCs/>
          <w:spacing w:val="-4"/>
          <w:sz w:val="32"/>
          <w:szCs w:val="32"/>
          <w:rtl/>
        </w:rPr>
        <w:t>للَّه</w:t>
      </w:r>
      <w:r w:rsidRPr="00EB493D">
        <w:rPr>
          <w:rFonts w:cs="Traditional Naskh" w:hint="cs"/>
          <w:b/>
          <w:bCs/>
          <w:spacing w:val="-4"/>
          <w:sz w:val="32"/>
          <w:szCs w:val="32"/>
          <w:rtl/>
        </w:rPr>
        <w:t xml:space="preserve"> ما هذا ؟ فقالا لي انطلق</w:t>
      </w:r>
      <w:r w:rsidR="00EB493D" w:rsidRPr="00EB493D">
        <w:rPr>
          <w:rFonts w:cs="Traditional Naskh" w:hint="cs"/>
          <w:b/>
          <w:bCs/>
          <w:spacing w:val="-4"/>
          <w:sz w:val="32"/>
          <w:szCs w:val="32"/>
          <w:rtl/>
        </w:rPr>
        <w:t>»</w:t>
      </w:r>
      <w:r w:rsidRPr="00EB493D">
        <w:rPr>
          <w:rFonts w:cs="Traditional Naskh" w:hint="eastAsia"/>
          <w:spacing w:val="-4"/>
          <w:sz w:val="32"/>
          <w:szCs w:val="32"/>
          <w:rtl/>
        </w:rPr>
        <w:t xml:space="preserve"> فذكر </w:t>
      </w:r>
      <w:r w:rsidRPr="00EB493D">
        <w:rPr>
          <w:rFonts w:cs="Traditional Naskh" w:hint="cs"/>
          <w:spacing w:val="-4"/>
          <w:sz w:val="32"/>
          <w:szCs w:val="32"/>
          <w:rtl/>
        </w:rPr>
        <w:t xml:space="preserve">الحديث وفيه: </w:t>
      </w:r>
      <w:r w:rsidR="00EB493D" w:rsidRPr="00EB493D">
        <w:rPr>
          <w:rFonts w:cs="Traditional Naskh" w:hint="cs"/>
          <w:b/>
          <w:bCs/>
          <w:spacing w:val="-4"/>
          <w:sz w:val="32"/>
          <w:szCs w:val="32"/>
          <w:rtl/>
        </w:rPr>
        <w:t>«</w:t>
      </w:r>
      <w:r w:rsidRPr="00EB493D">
        <w:rPr>
          <w:rFonts w:cs="Traditional Naskh" w:hint="eastAsia"/>
          <w:b/>
          <w:bCs/>
          <w:spacing w:val="-4"/>
          <w:sz w:val="32"/>
          <w:szCs w:val="32"/>
          <w:rtl/>
        </w:rPr>
        <w:t>أما الرجل الذي أتيت عليه ي</w:t>
      </w:r>
      <w:r w:rsidRPr="00EB493D">
        <w:rPr>
          <w:rFonts w:cs="Traditional Naskh" w:hint="cs"/>
          <w:b/>
          <w:bCs/>
          <w:spacing w:val="-4"/>
          <w:sz w:val="32"/>
          <w:szCs w:val="32"/>
          <w:rtl/>
        </w:rPr>
        <w:t>ُ</w:t>
      </w:r>
      <w:r w:rsidRPr="00EB493D">
        <w:rPr>
          <w:rFonts w:cs="Traditional Naskh" w:hint="eastAsia"/>
          <w:b/>
          <w:bCs/>
          <w:spacing w:val="-4"/>
          <w:sz w:val="32"/>
          <w:szCs w:val="32"/>
          <w:rtl/>
        </w:rPr>
        <w:t>ثلغ رأسه بالحجر فهو الرجل يأخذ القرآن فيرفضه وينام عن الصلاة المكتوبة...</w:t>
      </w:r>
      <w:r w:rsidR="00EB493D" w:rsidRPr="00EB493D">
        <w:rPr>
          <w:rFonts w:cs="Traditional Naskh" w:hint="eastAsia"/>
          <w:b/>
          <w:bCs/>
          <w:spacing w:val="-4"/>
          <w:sz w:val="32"/>
          <w:szCs w:val="32"/>
          <w:rtl/>
        </w:rPr>
        <w:t>»</w:t>
      </w:r>
      <w:r w:rsidRPr="00EB493D">
        <w:rPr>
          <w:rFonts w:cs="Traditional Naskh" w:hint="cs"/>
          <w:spacing w:val="-4"/>
          <w:sz w:val="32"/>
          <w:szCs w:val="32"/>
          <w:rtl/>
        </w:rPr>
        <w:t xml:space="preserve"> الحديث</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912"/>
      </w:r>
      <w:r w:rsidRPr="007B5404">
        <w:rPr>
          <w:rFonts w:cs="Traditional Naskh" w:hint="cs"/>
          <w:spacing w:val="-4"/>
          <w:position w:val="2"/>
          <w:sz w:val="32"/>
          <w:szCs w:val="32"/>
          <w:vertAlign w:val="superscript"/>
          <w:rtl/>
        </w:rPr>
        <w:t>)</w:t>
      </w:r>
      <w:r w:rsidRPr="00EB493D">
        <w:rPr>
          <w:rFonts w:cs="Traditional Naskh" w:hint="cs"/>
          <w:spacing w:val="-4"/>
          <w:sz w:val="32"/>
          <w:szCs w:val="32"/>
          <w:rtl/>
        </w:rPr>
        <w:t>.</w:t>
      </w:r>
    </w:p>
    <w:p w:rsidR="00940A28" w:rsidRPr="00B84917" w:rsidRDefault="00940A28" w:rsidP="00EB493D">
      <w:pPr>
        <w:widowControl w:val="0"/>
        <w:spacing w:after="0" w:line="216" w:lineRule="auto"/>
        <w:ind w:firstLine="284"/>
        <w:jc w:val="lowKashida"/>
        <w:rPr>
          <w:rFonts w:cs="Traditional Naskh"/>
          <w:sz w:val="32"/>
          <w:szCs w:val="32"/>
          <w:rtl/>
        </w:rPr>
      </w:pPr>
      <w:r w:rsidRPr="00B84917">
        <w:rPr>
          <w:rFonts w:cs="Traditional Naskh" w:hint="cs"/>
          <w:sz w:val="32"/>
          <w:szCs w:val="32"/>
          <w:rtl/>
        </w:rPr>
        <w:t xml:space="preserve">وثبت في صحيح مسلم عن أبي مالك الأشعري يرفعه إلى النبي </w:t>
      </w:r>
      <w:r w:rsidRPr="00EB493D">
        <w:rPr>
          <w:rFonts w:cs="Traditional Naskh"/>
          <w:color w:val="C00000"/>
          <w:sz w:val="32"/>
          <w:szCs w:val="32"/>
          <w:rtl/>
        </w:rPr>
        <w:sym w:font="AGA Arabesque" w:char="F072"/>
      </w:r>
      <w:r w:rsidRPr="00B84917">
        <w:rPr>
          <w:rFonts w:cs="Traditional Naskh" w:hint="cs"/>
          <w:sz w:val="32"/>
          <w:szCs w:val="32"/>
          <w:rtl/>
        </w:rPr>
        <w:t xml:space="preserve"> : </w:t>
      </w:r>
      <w:r w:rsidR="00EB493D">
        <w:rPr>
          <w:rFonts w:cs="Traditional Naskh" w:hint="cs"/>
          <w:b/>
          <w:bCs/>
          <w:sz w:val="32"/>
          <w:szCs w:val="32"/>
          <w:rtl/>
        </w:rPr>
        <w:t>«</w:t>
      </w:r>
      <w:r w:rsidRPr="00B84917">
        <w:rPr>
          <w:rFonts w:cs="Traditional Naskh" w:hint="eastAsia"/>
          <w:b/>
          <w:bCs/>
          <w:sz w:val="32"/>
          <w:szCs w:val="32"/>
          <w:rtl/>
        </w:rPr>
        <w:t>القرآنُ حجة لك أو عليك</w:t>
      </w:r>
      <w:r w:rsidR="00EB493D">
        <w:rPr>
          <w:rFonts w:cs="Traditional Naskh" w:hint="cs"/>
          <w:b/>
          <w:bCs/>
          <w:sz w:val="32"/>
          <w:szCs w:val="32"/>
          <w:rtl/>
        </w:rPr>
        <w:t>»</w:t>
      </w:r>
      <w:r w:rsidRPr="00B84917">
        <w:rPr>
          <w:rFonts w:cs="Traditional Naskh" w:hint="eastAsia"/>
          <w:sz w:val="32"/>
          <w:szCs w:val="32"/>
          <w:rtl/>
        </w:rPr>
        <w:t xml:space="preserve"> ويذكر عن عبد ا</w:t>
      </w:r>
      <w:r w:rsidR="00A1582F">
        <w:rPr>
          <w:rFonts w:cs="Traditional Naskh" w:hint="eastAsia"/>
          <w:sz w:val="32"/>
          <w:szCs w:val="32"/>
          <w:rtl/>
        </w:rPr>
        <w:t>للَّه</w:t>
      </w:r>
      <w:r w:rsidRPr="00B84917">
        <w:rPr>
          <w:rFonts w:cs="Traditional Naskh" w:hint="eastAsia"/>
          <w:sz w:val="32"/>
          <w:szCs w:val="32"/>
          <w:rtl/>
        </w:rPr>
        <w:t xml:space="preserve"> بن مسعود </w:t>
      </w:r>
      <w:r w:rsidRPr="00EB493D">
        <w:rPr>
          <w:rFonts w:cs="Traditional Naskh"/>
          <w:color w:val="C00000"/>
          <w:sz w:val="32"/>
          <w:szCs w:val="32"/>
          <w:rtl/>
        </w:rPr>
        <w:sym w:font="AGA Arabesque" w:char="F074"/>
      </w:r>
      <w:r w:rsidRPr="00B84917">
        <w:rPr>
          <w:rFonts w:cs="Traditional Naskh" w:hint="cs"/>
          <w:sz w:val="32"/>
          <w:szCs w:val="32"/>
          <w:rtl/>
        </w:rPr>
        <w:t xml:space="preserve"> أنه قال: </w:t>
      </w:r>
      <w:r w:rsidR="00EB493D">
        <w:rPr>
          <w:rFonts w:cs="Traditional Naskh" w:hint="cs"/>
          <w:b/>
          <w:bCs/>
          <w:sz w:val="32"/>
          <w:szCs w:val="32"/>
          <w:rtl/>
        </w:rPr>
        <w:t>«</w:t>
      </w:r>
      <w:r w:rsidRPr="00B84917">
        <w:rPr>
          <w:rFonts w:cs="Traditional Naskh" w:hint="eastAsia"/>
          <w:b/>
          <w:bCs/>
          <w:sz w:val="32"/>
          <w:szCs w:val="32"/>
          <w:rtl/>
        </w:rPr>
        <w:t>القرآن شافع مشفّع فمن جعله أمامه قاده إلى الجنة، ومن جعله خلف ظهره ساقه إلى النار</w:t>
      </w:r>
      <w:r w:rsidR="00EB493D">
        <w:rPr>
          <w:rFonts w:cs="Traditional Naskh" w:hint="cs"/>
          <w:b/>
          <w:bCs/>
          <w:sz w:val="32"/>
          <w:szCs w:val="32"/>
          <w:rtl/>
        </w:rPr>
        <w:t>»،</w:t>
      </w:r>
      <w:r w:rsidRPr="00B84917">
        <w:rPr>
          <w:rFonts w:cs="Traditional Naskh" w:hint="eastAsia"/>
          <w:sz w:val="32"/>
          <w:szCs w:val="32"/>
          <w:rtl/>
        </w:rPr>
        <w:t xml:space="preserve"> والمعنى من عم</w:t>
      </w:r>
      <w:r w:rsidRPr="00B84917">
        <w:rPr>
          <w:rFonts w:cs="Traditional Naskh" w:hint="cs"/>
          <w:sz w:val="32"/>
          <w:szCs w:val="32"/>
          <w:rtl/>
        </w:rPr>
        <w:t>ل بما فيه ساقه إلى الجنة، ومن تركه وغفل عنه وأعرض ساقه إلى النار والعياذ با</w:t>
      </w:r>
      <w:r w:rsidR="00A1582F">
        <w:rPr>
          <w:rFonts w:cs="Traditional Naskh" w:hint="cs"/>
          <w:sz w:val="32"/>
          <w:szCs w:val="32"/>
          <w:rtl/>
        </w:rPr>
        <w:t>للَّه</w:t>
      </w:r>
      <w:r w:rsidRPr="00B84917">
        <w:rPr>
          <w:rFonts w:cs="Traditional Naskh" w:hint="cs"/>
          <w:sz w:val="32"/>
          <w:szCs w:val="32"/>
          <w:rtl/>
        </w:rPr>
        <w:t>.</w:t>
      </w:r>
    </w:p>
    <w:p w:rsidR="00940A28" w:rsidRPr="00EB493D" w:rsidRDefault="00940A28" w:rsidP="00EB493D">
      <w:pPr>
        <w:widowControl w:val="0"/>
        <w:spacing w:after="0" w:line="216" w:lineRule="auto"/>
        <w:ind w:firstLine="284"/>
        <w:jc w:val="lowKashida"/>
        <w:rPr>
          <w:rFonts w:cs="Traditional Naskh"/>
          <w:spacing w:val="-10"/>
          <w:sz w:val="32"/>
          <w:szCs w:val="32"/>
          <w:rtl/>
        </w:rPr>
      </w:pPr>
      <w:r w:rsidRPr="00EB493D">
        <w:rPr>
          <w:rFonts w:cs="Traditional Naskh" w:hint="cs"/>
          <w:spacing w:val="-10"/>
          <w:sz w:val="32"/>
          <w:szCs w:val="32"/>
          <w:rtl/>
        </w:rPr>
        <w:t xml:space="preserve">وثبت في صحيح مسلم عن عمر بن الخطاب </w:t>
      </w:r>
      <w:r w:rsidRPr="00EB493D">
        <w:rPr>
          <w:rFonts w:cs="Traditional Naskh"/>
          <w:color w:val="C00000"/>
          <w:spacing w:val="-10"/>
          <w:sz w:val="32"/>
          <w:szCs w:val="32"/>
          <w:rtl/>
        </w:rPr>
        <w:sym w:font="AGA Arabesque" w:char="F074"/>
      </w:r>
      <w:r w:rsidRPr="00EB493D">
        <w:rPr>
          <w:rFonts w:cs="Traditional Naskh" w:hint="cs"/>
          <w:spacing w:val="-10"/>
          <w:sz w:val="32"/>
          <w:szCs w:val="32"/>
          <w:rtl/>
        </w:rPr>
        <w:t xml:space="preserve"> عن النبي </w:t>
      </w:r>
      <w:r w:rsidRPr="00EB493D">
        <w:rPr>
          <w:rFonts w:cs="Traditional Naskh"/>
          <w:color w:val="C00000"/>
          <w:spacing w:val="-10"/>
          <w:sz w:val="32"/>
          <w:szCs w:val="32"/>
          <w:rtl/>
        </w:rPr>
        <w:sym w:font="AGA Arabesque" w:char="F072"/>
      </w:r>
      <w:r w:rsidRPr="00EB493D">
        <w:rPr>
          <w:rFonts w:cs="Traditional Naskh" w:hint="cs"/>
          <w:spacing w:val="-10"/>
          <w:sz w:val="32"/>
          <w:szCs w:val="32"/>
          <w:rtl/>
        </w:rPr>
        <w:t xml:space="preserve"> أنه قال: </w:t>
      </w:r>
      <w:r w:rsidR="00EB493D" w:rsidRPr="00EB493D">
        <w:rPr>
          <w:rFonts w:cs="Traditional Naskh" w:hint="cs"/>
          <w:b/>
          <w:bCs/>
          <w:spacing w:val="-10"/>
          <w:sz w:val="32"/>
          <w:szCs w:val="32"/>
          <w:rtl/>
        </w:rPr>
        <w:t>«</w:t>
      </w:r>
      <w:r w:rsidRPr="00EB493D">
        <w:rPr>
          <w:rFonts w:cs="Traditional Naskh" w:hint="eastAsia"/>
          <w:b/>
          <w:bCs/>
          <w:spacing w:val="-10"/>
          <w:sz w:val="32"/>
          <w:szCs w:val="32"/>
          <w:rtl/>
        </w:rPr>
        <w:t>إن ا</w:t>
      </w:r>
      <w:r w:rsidR="00A1582F" w:rsidRPr="00EB493D">
        <w:rPr>
          <w:rFonts w:cs="Traditional Naskh" w:hint="eastAsia"/>
          <w:b/>
          <w:bCs/>
          <w:spacing w:val="-10"/>
          <w:sz w:val="32"/>
          <w:szCs w:val="32"/>
          <w:rtl/>
        </w:rPr>
        <w:t>للَّه</w:t>
      </w:r>
      <w:r w:rsidRPr="00EB493D">
        <w:rPr>
          <w:rFonts w:cs="Traditional Naskh" w:hint="eastAsia"/>
          <w:b/>
          <w:bCs/>
          <w:spacing w:val="-10"/>
          <w:sz w:val="32"/>
          <w:szCs w:val="32"/>
          <w:rtl/>
        </w:rPr>
        <w:t xml:space="preserve"> يرفع بهذا الكتاب أقواماً ويضع به آخرين</w:t>
      </w:r>
      <w:r w:rsidR="00EB493D" w:rsidRPr="00EB493D">
        <w:rPr>
          <w:rFonts w:cs="Traditional Naskh" w:hint="eastAsia"/>
          <w:b/>
          <w:bCs/>
          <w:spacing w:val="-10"/>
          <w:sz w:val="32"/>
          <w:szCs w:val="32"/>
          <w:rtl/>
        </w:rPr>
        <w:t>»</w:t>
      </w:r>
      <w:r w:rsidRPr="00EB493D">
        <w:rPr>
          <w:rFonts w:cs="Traditional Naskh" w:hint="cs"/>
          <w:spacing w:val="-10"/>
          <w:sz w:val="32"/>
          <w:szCs w:val="32"/>
          <w:rtl/>
        </w:rPr>
        <w:t xml:space="preserve">، وقال النبي </w:t>
      </w:r>
      <w:r w:rsidR="00EB493D" w:rsidRPr="00EB493D">
        <w:rPr>
          <w:rFonts w:ascii="AAA GoldenLotus" w:hAnsi="AAA GoldenLotus" w:cs="AAA GoldenLotus"/>
          <w:color w:val="C00000"/>
          <w:spacing w:val="-10"/>
          <w:rtl/>
          <w:lang w:bidi="ar"/>
        </w:rPr>
        <w:t>♥</w:t>
      </w:r>
      <w:r w:rsidRPr="00EB493D">
        <w:rPr>
          <w:rFonts w:cs="Traditional Naskh" w:hint="cs"/>
          <w:spacing w:val="-10"/>
          <w:sz w:val="32"/>
          <w:szCs w:val="32"/>
          <w:rtl/>
        </w:rPr>
        <w:t xml:space="preserve"> في حجة الوداع: </w:t>
      </w:r>
      <w:r w:rsidR="00EB493D" w:rsidRPr="00EB493D">
        <w:rPr>
          <w:rFonts w:cs="Traditional Naskh" w:hint="cs"/>
          <w:b/>
          <w:bCs/>
          <w:spacing w:val="-10"/>
          <w:sz w:val="32"/>
          <w:szCs w:val="32"/>
          <w:rtl/>
        </w:rPr>
        <w:t>«</w:t>
      </w:r>
      <w:r w:rsidRPr="00EB493D">
        <w:rPr>
          <w:rFonts w:cs="Traditional Naskh" w:hint="eastAsia"/>
          <w:b/>
          <w:bCs/>
          <w:spacing w:val="-10"/>
          <w:sz w:val="32"/>
          <w:szCs w:val="32"/>
          <w:rtl/>
        </w:rPr>
        <w:t xml:space="preserve">... </w:t>
      </w:r>
      <w:r w:rsidRPr="00EB493D">
        <w:rPr>
          <w:rFonts w:cs="Traditional Naskh" w:hint="cs"/>
          <w:b/>
          <w:bCs/>
          <w:spacing w:val="-10"/>
          <w:sz w:val="32"/>
          <w:szCs w:val="32"/>
          <w:rtl/>
        </w:rPr>
        <w:t>تركت فيكم ما لن تضلوا بعده إن اعتصمتم به كتاب ا</w:t>
      </w:r>
      <w:r w:rsidR="00A1582F" w:rsidRPr="00EB493D">
        <w:rPr>
          <w:rFonts w:cs="Traditional Naskh" w:hint="cs"/>
          <w:b/>
          <w:bCs/>
          <w:spacing w:val="-10"/>
          <w:sz w:val="32"/>
          <w:szCs w:val="32"/>
          <w:rtl/>
        </w:rPr>
        <w:t>للَّه</w:t>
      </w:r>
      <w:r w:rsidRPr="00EB493D">
        <w:rPr>
          <w:rFonts w:cs="Traditional Naskh" w:hint="cs"/>
          <w:b/>
          <w:bCs/>
          <w:spacing w:val="-10"/>
          <w:sz w:val="32"/>
          <w:szCs w:val="32"/>
          <w:rtl/>
        </w:rPr>
        <w:t xml:space="preserve"> [وسنة نبيه]</w:t>
      </w:r>
      <w:r w:rsidR="00EB493D" w:rsidRPr="00EB493D">
        <w:rPr>
          <w:rFonts w:cs="Traditional Naskh" w:hint="cs"/>
          <w:b/>
          <w:bCs/>
          <w:spacing w:val="-10"/>
          <w:sz w:val="32"/>
          <w:szCs w:val="32"/>
          <w:rtl/>
        </w:rPr>
        <w:t>»</w:t>
      </w:r>
      <w:r w:rsidRPr="007B5404">
        <w:rPr>
          <w:rFonts w:cs="Traditional Naskh" w:hint="cs"/>
          <w:spacing w:val="-10"/>
          <w:position w:val="2"/>
          <w:sz w:val="32"/>
          <w:szCs w:val="32"/>
          <w:vertAlign w:val="superscript"/>
          <w:rtl/>
        </w:rPr>
        <w:t>(</w:t>
      </w:r>
      <w:r w:rsidRPr="007B5404">
        <w:rPr>
          <w:rFonts w:cs="Traditional Naskh"/>
          <w:spacing w:val="-10"/>
          <w:position w:val="2"/>
          <w:sz w:val="32"/>
          <w:szCs w:val="32"/>
          <w:vertAlign w:val="superscript"/>
          <w:rtl/>
        </w:rPr>
        <w:footnoteReference w:id="913"/>
      </w:r>
      <w:r w:rsidRPr="007B5404">
        <w:rPr>
          <w:rFonts w:cs="Traditional Naskh" w:hint="cs"/>
          <w:spacing w:val="-10"/>
          <w:position w:val="2"/>
          <w:sz w:val="32"/>
          <w:szCs w:val="32"/>
          <w:vertAlign w:val="superscript"/>
          <w:rtl/>
        </w:rPr>
        <w:t>)</w:t>
      </w:r>
      <w:r w:rsidRPr="00EB493D">
        <w:rPr>
          <w:rFonts w:cs="Traditional Naskh" w:hint="cs"/>
          <w:spacing w:val="-10"/>
          <w:sz w:val="32"/>
          <w:szCs w:val="32"/>
          <w:rtl/>
        </w:rPr>
        <w:t>.</w:t>
      </w:r>
    </w:p>
    <w:p w:rsidR="00940A28" w:rsidRPr="00EB493D" w:rsidRDefault="00940A28" w:rsidP="00EB493D">
      <w:pPr>
        <w:widowControl w:val="0"/>
        <w:spacing w:after="0" w:line="216" w:lineRule="auto"/>
        <w:ind w:firstLine="284"/>
        <w:jc w:val="lowKashida"/>
        <w:rPr>
          <w:rFonts w:cs="Traditional Naskh"/>
          <w:spacing w:val="-4"/>
          <w:sz w:val="32"/>
          <w:szCs w:val="32"/>
          <w:rtl/>
        </w:rPr>
      </w:pPr>
      <w:r w:rsidRPr="00EB493D">
        <w:rPr>
          <w:rFonts w:cs="Traditional Naskh" w:hint="cs"/>
          <w:spacing w:val="-4"/>
          <w:sz w:val="32"/>
          <w:szCs w:val="32"/>
          <w:rtl/>
        </w:rPr>
        <w:t>عباد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اتقوا واعملوا بما في كتاب ربكم سبحانه؛ فإنه كلام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رب العالمين إله الأولين والآخرين، وهو حبل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المتين، وصراطه المستقيم، وهو الذكر المبارك والنور المبين، تكلم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به حقيقة على الوصف الذي يليق بجلاله وعظمته وألقاه على جبريل الأمين فنـزل به على قلب محمد </w:t>
      </w:r>
      <w:r w:rsidRPr="00EB493D">
        <w:rPr>
          <w:rFonts w:cs="Traditional Naskh"/>
          <w:color w:val="C00000"/>
          <w:spacing w:val="-4"/>
          <w:sz w:val="32"/>
          <w:szCs w:val="32"/>
          <w:rtl/>
        </w:rPr>
        <w:sym w:font="AGA Arabesque" w:char="F072"/>
      </w:r>
      <w:r w:rsidRPr="00EB493D">
        <w:rPr>
          <w:rFonts w:cs="Traditional Naskh" w:hint="cs"/>
          <w:spacing w:val="-4"/>
          <w:sz w:val="32"/>
          <w:szCs w:val="32"/>
          <w:rtl/>
        </w:rPr>
        <w:t xml:space="preserve"> ؛ ليكون من المنذرين بلسان عربي مبين، وهو الذكر الحكيم، وهو الذي لا تزيغ به الأهواء، ولا تلتبس به الألسنة، ولا تتشعب معه الآراء، ولا يشبع منه العلماء، ولا يملّه الأتقياء، ولا يخلق على كثرة الرّدِّ، ولا تنقضي عجائبه، من عَلِمَ علمه سبق، ومن قال به صدق، ومن حكم به عدل، ومن عمل به أُجر، ومن دعا إليه هُدي إلى صراط مستقيم، ويهدي للتي هي أقوم، وهو هدى للمتقين، وهدى للناس </w:t>
      </w:r>
      <w:r w:rsidRPr="00EB493D">
        <w:rPr>
          <w:rFonts w:cs="Traditional Naskh" w:hint="cs"/>
          <w:spacing w:val="-4"/>
          <w:sz w:val="32"/>
          <w:szCs w:val="32"/>
          <w:rtl/>
        </w:rPr>
        <w:lastRenderedPageBreak/>
        <w:t>أجمعين، وهو روحٌ وحياةٌ، وموعظة وشفاء لما في الصدور، وهدى وشفاء ورحمة للمؤمنين، وتبيان لكل شيء، وهدى ورحمة وبشرى للمسلمين، لا يأتيه الباطل من بين يديه ولا من خلفه، محفوظ من التغيير والتبديل، أحكمت آياته وفصلت تذكرة لمن يخشى، ولا يأتي أحد بمثله ولو كان بعضهم لبعض ظهيراً، بل ولا بسورة واحدة، وهو آيات بينات في صدور الذين أُتوا العلم، وذكر وقرآن مبين، وقرآنٌ كريمٌ مجيدٌ عظيمٌ واضحٌ مبينٌ لو أُنزل على الجبال الشامخات وكلفت بما فيه لتصدعت من خشية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تعالى، يهدي إلى الرشد، يهدي به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من اتبع رضوانه سبل السلام ويخرجهم من الظلمات إلى النور، ويهديهم إلى صراط مستقيم، وهو أحسن الحديث وأصدقه، وهو الفصل ليس بالهزل، من تركه من جبار قصمه ا</w:t>
      </w:r>
      <w:r w:rsidR="00A1582F" w:rsidRPr="00EB493D">
        <w:rPr>
          <w:rFonts w:cs="Traditional Naskh" w:hint="cs"/>
          <w:spacing w:val="-4"/>
          <w:sz w:val="32"/>
          <w:szCs w:val="32"/>
          <w:rtl/>
        </w:rPr>
        <w:t>للَّه</w:t>
      </w:r>
      <w:r w:rsidRPr="00EB493D">
        <w:rPr>
          <w:rFonts w:cs="Traditional Naskh" w:hint="cs"/>
          <w:spacing w:val="-4"/>
          <w:sz w:val="32"/>
          <w:szCs w:val="32"/>
          <w:rtl/>
        </w:rPr>
        <w:t>، ومن ابتغى الهُدى في غيره أضله ا</w:t>
      </w:r>
      <w:r w:rsidR="00A1582F" w:rsidRPr="00EB493D">
        <w:rPr>
          <w:rFonts w:cs="Traditional Naskh" w:hint="cs"/>
          <w:spacing w:val="-4"/>
          <w:sz w:val="32"/>
          <w:szCs w:val="32"/>
          <w:rtl/>
        </w:rPr>
        <w:t>للَّه</w:t>
      </w:r>
      <w:r w:rsidRPr="00EB493D">
        <w:rPr>
          <w:rFonts w:cs="Traditional Naskh" w:hint="cs"/>
          <w:spacing w:val="-4"/>
          <w:sz w:val="32"/>
          <w:szCs w:val="32"/>
          <w:rtl/>
        </w:rPr>
        <w:t>، وهو المخرج من الفتن، وهو وصية رسول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w:t>
      </w:r>
      <w:r w:rsidRPr="00EB493D">
        <w:rPr>
          <w:rFonts w:cs="Traditional Naskh"/>
          <w:color w:val="C00000"/>
          <w:spacing w:val="-4"/>
          <w:sz w:val="32"/>
          <w:szCs w:val="32"/>
          <w:rtl/>
        </w:rPr>
        <w:sym w:font="AGA Arabesque" w:char="F072"/>
      </w:r>
      <w:r w:rsidRPr="00EB493D">
        <w:rPr>
          <w:rFonts w:cs="Traditional Naskh" w:hint="cs"/>
          <w:spacing w:val="-4"/>
          <w:sz w:val="32"/>
          <w:szCs w:val="32"/>
          <w:rtl/>
        </w:rPr>
        <w:t xml:space="preserve"> حين قال: </w:t>
      </w:r>
      <w:r w:rsidR="00EB493D" w:rsidRPr="00EB493D">
        <w:rPr>
          <w:rFonts w:cs="Traditional Naskh" w:hint="cs"/>
          <w:b/>
          <w:bCs/>
          <w:spacing w:val="-4"/>
          <w:sz w:val="32"/>
          <w:szCs w:val="32"/>
          <w:rtl/>
        </w:rPr>
        <w:t>«</w:t>
      </w:r>
      <w:r w:rsidRPr="00EB493D">
        <w:rPr>
          <w:rFonts w:cs="Traditional Naskh" w:hint="eastAsia"/>
          <w:b/>
          <w:bCs/>
          <w:spacing w:val="-4"/>
          <w:sz w:val="32"/>
          <w:szCs w:val="32"/>
          <w:rtl/>
        </w:rPr>
        <w:t>وأنا تارك فيكم ثقلين: أولهما كتاب ا</w:t>
      </w:r>
      <w:r w:rsidR="00A1582F" w:rsidRPr="00EB493D">
        <w:rPr>
          <w:rFonts w:cs="Traditional Naskh" w:hint="eastAsia"/>
          <w:b/>
          <w:bCs/>
          <w:spacing w:val="-4"/>
          <w:sz w:val="32"/>
          <w:szCs w:val="32"/>
          <w:rtl/>
        </w:rPr>
        <w:t>للَّه</w:t>
      </w:r>
      <w:r w:rsidRPr="00EB493D">
        <w:rPr>
          <w:rFonts w:cs="Traditional Naskh" w:hint="eastAsia"/>
          <w:b/>
          <w:bCs/>
          <w:spacing w:val="-4"/>
          <w:sz w:val="32"/>
          <w:szCs w:val="32"/>
          <w:rtl/>
        </w:rPr>
        <w:t xml:space="preserve"> تعالى، فيه الهُدى والنور، وهو حبل ا</w:t>
      </w:r>
      <w:r w:rsidR="00A1582F" w:rsidRPr="00EB493D">
        <w:rPr>
          <w:rFonts w:cs="Traditional Naskh" w:hint="eastAsia"/>
          <w:b/>
          <w:bCs/>
          <w:spacing w:val="-4"/>
          <w:sz w:val="32"/>
          <w:szCs w:val="32"/>
          <w:rtl/>
        </w:rPr>
        <w:t>للَّه</w:t>
      </w:r>
      <w:r w:rsidRPr="00EB493D">
        <w:rPr>
          <w:rFonts w:cs="Traditional Naskh" w:hint="eastAsia"/>
          <w:b/>
          <w:bCs/>
          <w:spacing w:val="-4"/>
          <w:sz w:val="32"/>
          <w:szCs w:val="32"/>
          <w:rtl/>
        </w:rPr>
        <w:t>، من اتبعه كان على الهدى، ومن تركه كان على الضلالة، فخذوا بكتاب ا</w:t>
      </w:r>
      <w:r w:rsidR="00A1582F" w:rsidRPr="00EB493D">
        <w:rPr>
          <w:rFonts w:cs="Traditional Naskh" w:hint="eastAsia"/>
          <w:b/>
          <w:bCs/>
          <w:spacing w:val="-4"/>
          <w:sz w:val="32"/>
          <w:szCs w:val="32"/>
          <w:rtl/>
        </w:rPr>
        <w:t>للَّه</w:t>
      </w:r>
      <w:r w:rsidRPr="00EB493D">
        <w:rPr>
          <w:rFonts w:cs="Traditional Naskh" w:hint="eastAsia"/>
          <w:b/>
          <w:bCs/>
          <w:spacing w:val="-4"/>
          <w:sz w:val="32"/>
          <w:szCs w:val="32"/>
          <w:rtl/>
        </w:rPr>
        <w:t>، وتمسكوا به</w:t>
      </w:r>
      <w:r w:rsidR="00EB493D" w:rsidRPr="00EB493D">
        <w:rPr>
          <w:rFonts w:cs="Traditional Naskh" w:hint="cs"/>
          <w:b/>
          <w:bCs/>
          <w:spacing w:val="-4"/>
          <w:sz w:val="32"/>
          <w:szCs w:val="32"/>
          <w:rtl/>
        </w:rPr>
        <w:t>»</w:t>
      </w:r>
      <w:r w:rsidRPr="00EB493D">
        <w:rPr>
          <w:rFonts w:cs="Traditional Naskh" w:hint="eastAsia"/>
          <w:spacing w:val="-4"/>
          <w:sz w:val="32"/>
          <w:szCs w:val="32"/>
          <w:rtl/>
        </w:rPr>
        <w:t xml:space="preserve"> فحث</w:t>
      </w:r>
      <w:r w:rsidRPr="00EB493D">
        <w:rPr>
          <w:rFonts w:cs="Traditional Naskh" w:hint="cs"/>
          <w:spacing w:val="-4"/>
          <w:sz w:val="32"/>
          <w:szCs w:val="32"/>
          <w:rtl/>
        </w:rPr>
        <w:t>ّ</w:t>
      </w:r>
      <w:r w:rsidRPr="00EB493D">
        <w:rPr>
          <w:rFonts w:cs="Traditional Naskh" w:hint="eastAsia"/>
          <w:spacing w:val="-4"/>
          <w:sz w:val="32"/>
          <w:szCs w:val="32"/>
          <w:rtl/>
        </w:rPr>
        <w:t xml:space="preserve"> عليه </w:t>
      </w:r>
      <w:r w:rsidRPr="00EB493D">
        <w:rPr>
          <w:rFonts w:cs="Traditional Naskh" w:hint="cs"/>
          <w:spacing w:val="-4"/>
          <w:sz w:val="32"/>
          <w:szCs w:val="32"/>
          <w:rtl/>
        </w:rPr>
        <w:t xml:space="preserve">ورغّب فيه ثم قال: </w:t>
      </w:r>
      <w:r w:rsidR="00EB493D" w:rsidRPr="00EB493D">
        <w:rPr>
          <w:rFonts w:cs="Traditional Naskh" w:hint="cs"/>
          <w:b/>
          <w:bCs/>
          <w:spacing w:val="-4"/>
          <w:sz w:val="32"/>
          <w:szCs w:val="32"/>
          <w:rtl/>
        </w:rPr>
        <w:t>«</w:t>
      </w:r>
      <w:r w:rsidRPr="00EB493D">
        <w:rPr>
          <w:rFonts w:cs="Traditional Naskh" w:hint="eastAsia"/>
          <w:b/>
          <w:bCs/>
          <w:spacing w:val="-4"/>
          <w:sz w:val="32"/>
          <w:szCs w:val="32"/>
          <w:rtl/>
        </w:rPr>
        <w:t xml:space="preserve">وأهل بيتي أذكركم </w:t>
      </w:r>
      <w:r w:rsidR="00A1582F" w:rsidRPr="00EB493D">
        <w:rPr>
          <w:rFonts w:cs="Traditional Naskh" w:hint="eastAsia"/>
          <w:b/>
          <w:bCs/>
          <w:spacing w:val="-4"/>
          <w:sz w:val="32"/>
          <w:szCs w:val="32"/>
          <w:rtl/>
        </w:rPr>
        <w:t>للَّه</w:t>
      </w:r>
      <w:r w:rsidRPr="00EB493D">
        <w:rPr>
          <w:rFonts w:cs="Traditional Naskh" w:hint="eastAsia"/>
          <w:b/>
          <w:bCs/>
          <w:spacing w:val="-4"/>
          <w:sz w:val="32"/>
          <w:szCs w:val="32"/>
          <w:rtl/>
        </w:rPr>
        <w:t xml:space="preserve"> في أهل بيتي</w:t>
      </w:r>
      <w:r w:rsidR="00EB493D" w:rsidRPr="00EB493D">
        <w:rPr>
          <w:rFonts w:cs="Traditional Naskh" w:hint="eastAsia"/>
          <w:b/>
          <w:bCs/>
          <w:spacing w:val="-4"/>
          <w:sz w:val="32"/>
          <w:szCs w:val="32"/>
          <w:rtl/>
        </w:rPr>
        <w:t>»</w:t>
      </w:r>
      <w:r w:rsidRPr="00EB493D">
        <w:rPr>
          <w:rFonts w:cs="Traditional Naskh" w:hint="cs"/>
          <w:spacing w:val="-4"/>
          <w:sz w:val="32"/>
          <w:szCs w:val="32"/>
          <w:rtl/>
        </w:rPr>
        <w:t xml:space="preserve"> ثلاث مرات</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914"/>
      </w:r>
      <w:r w:rsidRPr="007B5404">
        <w:rPr>
          <w:rFonts w:cs="Traditional Naskh" w:hint="cs"/>
          <w:spacing w:val="-4"/>
          <w:position w:val="2"/>
          <w:sz w:val="32"/>
          <w:szCs w:val="32"/>
          <w:vertAlign w:val="superscript"/>
          <w:rtl/>
        </w:rPr>
        <w:t>)</w:t>
      </w:r>
      <w:r w:rsidRPr="00EB493D">
        <w:rPr>
          <w:rFonts w:cs="Traditional Naskh" w:hint="cs"/>
          <w:spacing w:val="-4"/>
          <w:sz w:val="32"/>
          <w:szCs w:val="32"/>
          <w:rtl/>
        </w:rPr>
        <w:t>.</w:t>
      </w:r>
    </w:p>
    <w:p w:rsidR="00940A28" w:rsidRPr="00B84917" w:rsidRDefault="00940A28" w:rsidP="006749D3">
      <w:pPr>
        <w:widowControl w:val="0"/>
        <w:spacing w:after="0" w:line="216" w:lineRule="auto"/>
        <w:ind w:firstLine="284"/>
        <w:jc w:val="lowKashida"/>
        <w:rPr>
          <w:rFonts w:cs="Traditional Naskh"/>
          <w:sz w:val="32"/>
          <w:szCs w:val="32"/>
          <w:rtl/>
        </w:rPr>
      </w:pPr>
      <w:r w:rsidRPr="00B84917">
        <w:rPr>
          <w:rFonts w:cs="Traditional Naskh" w:hint="cs"/>
          <w:sz w:val="32"/>
          <w:szCs w:val="32"/>
          <w:rtl/>
        </w:rPr>
        <w:t>عباد ا</w:t>
      </w:r>
      <w:r w:rsidR="00A1582F">
        <w:rPr>
          <w:rFonts w:cs="Traditional Naskh" w:hint="cs"/>
          <w:sz w:val="32"/>
          <w:szCs w:val="32"/>
          <w:rtl/>
        </w:rPr>
        <w:t>للَّه</w:t>
      </w:r>
      <w:r w:rsidRPr="00B84917">
        <w:rPr>
          <w:rFonts w:cs="Traditional Naskh" w:hint="cs"/>
          <w:sz w:val="32"/>
          <w:szCs w:val="32"/>
          <w:rtl/>
        </w:rPr>
        <w:t xml:space="preserve"> اقرأوا القرآن؛ فإنه يأتي يوم القيامة شفيعاً لأصحابه، اقرأوا القرآن، فإن الماهر به مع السفرة الكرام البررة، ومن تتعتع في قراءته فله أجران، ومن قرأ حرفاً واحداً فله به حسنة والحسنة بعشر أمثالها، اقرأوا القرآن؛ فإنه يُقال لصاحبه يوم القيامة اقرأ وارتقِ ورتّل كما كُنت تُرتّل في الدنيا فإن منـزلتك عند آخر آية تقرأ بها، اقرأوا سورة البقرة وآل عمران فإنهما تأتيان يوم القيامة تحاجان عن أصحابهما، اقرأوا سورة البقرة فإن أخذها بركة وتركها حسرة ولا يستطيعها البطلة، اقرأوا القرآن، فإن قراءة آية واحدة بالتدبر خير من الدنيا وما فيها، تدارسوا القرآن في الحلقات؛ تحفكم </w:t>
      </w:r>
      <w:r w:rsidRPr="00B84917">
        <w:rPr>
          <w:rFonts w:cs="Traditional Naskh" w:hint="cs"/>
          <w:sz w:val="32"/>
          <w:szCs w:val="32"/>
          <w:rtl/>
        </w:rPr>
        <w:lastRenderedPageBreak/>
        <w:t>الملائكة، وتغشاكم الرحمة، وتنـزل عليكم السكينة، ويذكركم ا</w:t>
      </w:r>
      <w:r w:rsidR="00A1582F">
        <w:rPr>
          <w:rFonts w:cs="Traditional Naskh" w:hint="cs"/>
          <w:sz w:val="32"/>
          <w:szCs w:val="32"/>
          <w:rtl/>
        </w:rPr>
        <w:t>للَّه</w:t>
      </w:r>
      <w:r w:rsidRPr="00B84917">
        <w:rPr>
          <w:rFonts w:cs="Traditional Naskh" w:hint="cs"/>
          <w:sz w:val="32"/>
          <w:szCs w:val="32"/>
          <w:rtl/>
        </w:rPr>
        <w:t xml:space="preserve"> فيمن عنده، صلّوا بالقرآن؛ فإنه لا حسد إلا في اثنتين: رجل آتاه ا</w:t>
      </w:r>
      <w:r w:rsidR="00A1582F">
        <w:rPr>
          <w:rFonts w:cs="Traditional Naskh" w:hint="cs"/>
          <w:sz w:val="32"/>
          <w:szCs w:val="32"/>
          <w:rtl/>
        </w:rPr>
        <w:t>للَّه</w:t>
      </w:r>
      <w:r w:rsidRPr="00B84917">
        <w:rPr>
          <w:rFonts w:cs="Traditional Naskh" w:hint="cs"/>
          <w:sz w:val="32"/>
          <w:szCs w:val="32"/>
          <w:rtl/>
        </w:rPr>
        <w:t xml:space="preserve"> القرآن فهو يقوم به آناء الليل وساعاته، وآناء النهار ورجل آتاه ا</w:t>
      </w:r>
      <w:r w:rsidR="00A1582F">
        <w:rPr>
          <w:rFonts w:cs="Traditional Naskh" w:hint="cs"/>
          <w:sz w:val="32"/>
          <w:szCs w:val="32"/>
          <w:rtl/>
        </w:rPr>
        <w:t>للَّه</w:t>
      </w:r>
      <w:r w:rsidRPr="00B84917">
        <w:rPr>
          <w:rFonts w:cs="Traditional Naskh" w:hint="cs"/>
          <w:sz w:val="32"/>
          <w:szCs w:val="32"/>
          <w:rtl/>
        </w:rPr>
        <w:t xml:space="preserve"> مالاً فهو ينفقه آناء الليل وساعاته، وآناء النهار.</w:t>
      </w:r>
    </w:p>
    <w:p w:rsidR="00940A28" w:rsidRPr="00B84917" w:rsidRDefault="00940A28" w:rsidP="006749D3">
      <w:pPr>
        <w:widowControl w:val="0"/>
        <w:spacing w:after="0" w:line="216" w:lineRule="auto"/>
        <w:ind w:firstLine="284"/>
        <w:jc w:val="lowKashida"/>
        <w:rPr>
          <w:rFonts w:cs="Traditional Naskh"/>
          <w:sz w:val="32"/>
          <w:szCs w:val="32"/>
          <w:rtl/>
        </w:rPr>
      </w:pPr>
      <w:r w:rsidRPr="00B84917">
        <w:rPr>
          <w:rFonts w:cs="Traditional Naskh" w:hint="cs"/>
          <w:sz w:val="32"/>
          <w:szCs w:val="32"/>
          <w:rtl/>
        </w:rPr>
        <w:t>عباد ا</w:t>
      </w:r>
      <w:r w:rsidR="00A1582F">
        <w:rPr>
          <w:rFonts w:cs="Traditional Naskh" w:hint="cs"/>
          <w:sz w:val="32"/>
          <w:szCs w:val="32"/>
          <w:rtl/>
        </w:rPr>
        <w:t>للَّه</w:t>
      </w:r>
      <w:r w:rsidRPr="00B84917">
        <w:rPr>
          <w:rFonts w:cs="Traditional Naskh" w:hint="cs"/>
          <w:sz w:val="32"/>
          <w:szCs w:val="32"/>
          <w:rtl/>
        </w:rPr>
        <w:t xml:space="preserve"> تعلموا القرآن وعلموه أولادكم؛ فإن خيركم وأفضلكم من تعلم القرآن وعلمه، وعمل بما فيه من الأوامر، وابتعد عما نهى عنه. واعملوا بآداب القراءة تفوزوا بالأجر الكبير: من الإخلاص أثناء التلاوة، والقراءة على طهارة عند مس المصحف، والاستياك قبل القراءة إن تيسر، وتحسين الصوت بقراءة القرآن بالترتيل، وأن لا يقرأ في الأماكن المستقذرة، وأن يستعيذ من الشيطان الرجيم ويبدأ بالبسملة في بداية كل سورة، وأن يسجد للتلاوة إذا مرّ بآية سجدة، وإذا مرّ بآية رحمه سأل ا</w:t>
      </w:r>
      <w:r w:rsidR="00A1582F">
        <w:rPr>
          <w:rFonts w:cs="Traditional Naskh" w:hint="cs"/>
          <w:sz w:val="32"/>
          <w:szCs w:val="32"/>
          <w:rtl/>
        </w:rPr>
        <w:t>للَّه</w:t>
      </w:r>
      <w:r w:rsidRPr="00B84917">
        <w:rPr>
          <w:rFonts w:cs="Traditional Naskh" w:hint="cs"/>
          <w:sz w:val="32"/>
          <w:szCs w:val="32"/>
          <w:rtl/>
        </w:rPr>
        <w:t xml:space="preserve"> من فضله، وإذا مرّ بآية عذاب استعاذ با</w:t>
      </w:r>
      <w:r w:rsidR="00A1582F">
        <w:rPr>
          <w:rFonts w:cs="Traditional Naskh" w:hint="cs"/>
          <w:sz w:val="32"/>
          <w:szCs w:val="32"/>
          <w:rtl/>
        </w:rPr>
        <w:t>للَّه</w:t>
      </w:r>
      <w:r w:rsidRPr="00B84917">
        <w:rPr>
          <w:rFonts w:cs="Traditional Naskh" w:hint="cs"/>
          <w:sz w:val="32"/>
          <w:szCs w:val="32"/>
          <w:rtl/>
        </w:rPr>
        <w:t xml:space="preserve"> تعالى.</w:t>
      </w:r>
    </w:p>
    <w:p w:rsidR="00940A28" w:rsidRDefault="00940A28" w:rsidP="00EB493D">
      <w:pPr>
        <w:widowControl w:val="0"/>
        <w:spacing w:after="0" w:line="216" w:lineRule="auto"/>
        <w:ind w:firstLine="284"/>
        <w:jc w:val="lowKashida"/>
        <w:rPr>
          <w:rFonts w:cs="Traditional Naskh"/>
          <w:sz w:val="32"/>
          <w:szCs w:val="32"/>
          <w:rtl/>
        </w:rPr>
      </w:pPr>
      <w:r w:rsidRPr="00B84917">
        <w:rPr>
          <w:rFonts w:cs="Traditional Naskh" w:hint="cs"/>
          <w:sz w:val="32"/>
          <w:szCs w:val="32"/>
          <w:rtl/>
        </w:rPr>
        <w:t>عباد ا</w:t>
      </w:r>
      <w:r w:rsidR="00A1582F">
        <w:rPr>
          <w:rFonts w:cs="Traditional Naskh" w:hint="cs"/>
          <w:sz w:val="32"/>
          <w:szCs w:val="32"/>
          <w:rtl/>
        </w:rPr>
        <w:t>للَّه</w:t>
      </w:r>
      <w:r w:rsidRPr="00B84917">
        <w:rPr>
          <w:rFonts w:cs="Traditional Naskh" w:hint="cs"/>
          <w:sz w:val="32"/>
          <w:szCs w:val="32"/>
          <w:rtl/>
        </w:rPr>
        <w:t xml:space="preserve"> تدبّروا القرآن عند تلاوته؛ فإنه حياة القلوب وشفاء لما في الصدور، ولا شيء أنفع للقلب من قراءة القرآن بالتدبر، والتفكُّرِ، فإنه يورث المحبة، والشوقِ للقاء ا</w:t>
      </w:r>
      <w:r w:rsidR="00A1582F">
        <w:rPr>
          <w:rFonts w:cs="Traditional Naskh" w:hint="cs"/>
          <w:sz w:val="32"/>
          <w:szCs w:val="32"/>
          <w:rtl/>
        </w:rPr>
        <w:t>للَّه</w:t>
      </w:r>
      <w:r w:rsidRPr="00B84917">
        <w:rPr>
          <w:rFonts w:cs="Traditional Naskh" w:hint="cs"/>
          <w:sz w:val="32"/>
          <w:szCs w:val="32"/>
          <w:rtl/>
        </w:rPr>
        <w:t xml:space="preserve"> تعالى، وخوفه ورجائه، والإنابة إليه، والتوكل، والرضا، والتفويض والشكر والصبر، وسائر الأحوال التي بها حياة القلوب وكمالها، وكذلك يزجر التدبر للقرآن عن جميع الصفات والأفعال المذمومة التي بها فساد القلوب وهلاكها؛ ولو علم الناس ما في قراءة القرآن بالتدبر لاشتغلوا بها عن كل ما سواها، أعوذ با</w:t>
      </w:r>
      <w:r w:rsidR="00A1582F">
        <w:rPr>
          <w:rFonts w:cs="Traditional Naskh" w:hint="cs"/>
          <w:sz w:val="32"/>
          <w:szCs w:val="32"/>
          <w:rtl/>
        </w:rPr>
        <w:t>للَّه</w:t>
      </w:r>
      <w:r w:rsidRPr="00B84917">
        <w:rPr>
          <w:rFonts w:cs="Traditional Naskh" w:hint="cs"/>
          <w:sz w:val="32"/>
          <w:szCs w:val="32"/>
          <w:rtl/>
        </w:rPr>
        <w:t xml:space="preserve"> من الشيطان الرجيم</w:t>
      </w:r>
      <w:r w:rsidRPr="00EB493D">
        <w:rPr>
          <w:rFonts w:cs="Traditional Naskh" w:hint="cs"/>
          <w:color w:val="C00000"/>
          <w:sz w:val="32"/>
          <w:szCs w:val="32"/>
          <w:rtl/>
        </w:rPr>
        <w:t xml:space="preserve"> </w:t>
      </w:r>
      <w:r w:rsidR="00EB493D" w:rsidRPr="00EB493D">
        <w:rPr>
          <w:rFonts w:ascii="Traditional Arabic" w:hAnsi="Traditional Arabic" w:cs="Traditional Arabic"/>
          <w:color w:val="C00000"/>
          <w:sz w:val="32"/>
          <w:szCs w:val="32"/>
          <w:rtl/>
        </w:rPr>
        <w:t>﴿</w:t>
      </w:r>
      <w:r w:rsidRPr="00B84917">
        <w:rPr>
          <w:rFonts w:cs="Traditional Naskh"/>
          <w:b/>
          <w:bCs/>
          <w:sz w:val="32"/>
          <w:szCs w:val="32"/>
          <w:rtl/>
        </w:rPr>
        <w:t>أَفَلا يَتَدَبَّرُونَ الْقُرْآنَ أَمْ عَلَى قُلُوبٍ أَقْفَالُهَا</w:t>
      </w:r>
      <w:r w:rsidR="00EB493D" w:rsidRPr="00EB493D">
        <w:rPr>
          <w:rFonts w:ascii="Traditional Arabic" w:hAnsi="Traditional Arabic" w:cs="Traditional Arabic"/>
          <w:color w:val="C00000"/>
          <w:sz w:val="32"/>
          <w:szCs w:val="32"/>
          <w:rtl/>
        </w:rPr>
        <w:t>﴾</w:t>
      </w:r>
      <w:r w:rsidRPr="00B84917">
        <w:rPr>
          <w:rFonts w:cs="Traditional Naskh" w:hint="cs"/>
          <w:sz w:val="32"/>
          <w:szCs w:val="32"/>
          <w:rtl/>
        </w:rPr>
        <w:t xml:space="preserve"> بارك ا</w:t>
      </w:r>
      <w:r w:rsidR="00A1582F">
        <w:rPr>
          <w:rFonts w:cs="Traditional Naskh" w:hint="cs"/>
          <w:sz w:val="32"/>
          <w:szCs w:val="32"/>
          <w:rtl/>
        </w:rPr>
        <w:t>للَّه</w:t>
      </w:r>
      <w:r w:rsidRPr="00B84917">
        <w:rPr>
          <w:rFonts w:cs="Traditional Naskh" w:hint="cs"/>
          <w:sz w:val="32"/>
          <w:szCs w:val="32"/>
          <w:rtl/>
        </w:rPr>
        <w:t xml:space="preserve"> لي ولكم في القرآن الكريم ونفعني وإياكم بما فيه من الآيات والذكر الحكيم أقول قولي هذا وأستغفر ا</w:t>
      </w:r>
      <w:r w:rsidR="00A1582F">
        <w:rPr>
          <w:rFonts w:cs="Traditional Naskh" w:hint="cs"/>
          <w:sz w:val="32"/>
          <w:szCs w:val="32"/>
          <w:rtl/>
        </w:rPr>
        <w:t>للَّه</w:t>
      </w:r>
      <w:r w:rsidRPr="00B84917">
        <w:rPr>
          <w:rFonts w:cs="Traditional Naskh" w:hint="cs"/>
          <w:sz w:val="32"/>
          <w:szCs w:val="32"/>
          <w:rtl/>
        </w:rPr>
        <w:t xml:space="preserve"> لي ولكم ولسائر المؤمنين فاستغفروه وتوبوا إليه إنه هو الغفور التواب الرحيم.</w:t>
      </w:r>
    </w:p>
    <w:p w:rsidR="00940A28" w:rsidRPr="00B84917" w:rsidRDefault="00745961" w:rsidP="00745961">
      <w:pPr>
        <w:pStyle w:val="2"/>
        <w:keepNext w:val="0"/>
        <w:spacing w:after="40" w:line="216" w:lineRule="auto"/>
        <w:ind w:firstLine="0"/>
        <w:jc w:val="center"/>
        <w:rPr>
          <w:rFonts w:cs="Traditional Naskh"/>
          <w:rtl/>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940A28" w:rsidRPr="00B84917" w:rsidRDefault="00940A28" w:rsidP="00EB493D">
      <w:pPr>
        <w:pStyle w:val="5"/>
        <w:rPr>
          <w:rtl/>
        </w:rPr>
      </w:pPr>
      <w:r w:rsidRPr="00B84917">
        <w:rPr>
          <w:rtl/>
        </w:rPr>
        <w:br w:type="page"/>
      </w:r>
      <w:bookmarkStart w:id="132" w:name="_Toc520822093"/>
      <w:r w:rsidRPr="00B84917">
        <w:rPr>
          <w:rFonts w:hint="cs"/>
          <w:rtl/>
        </w:rPr>
        <w:lastRenderedPageBreak/>
        <w:t>الخطبـة الثانيـة</w:t>
      </w:r>
      <w:bookmarkEnd w:id="132"/>
    </w:p>
    <w:p w:rsidR="00940A28" w:rsidRPr="00B84917" w:rsidRDefault="00940A28" w:rsidP="00EB493D">
      <w:pPr>
        <w:widowControl w:val="0"/>
        <w:spacing w:after="0" w:line="192" w:lineRule="auto"/>
        <w:ind w:firstLine="284"/>
        <w:jc w:val="lowKashida"/>
        <w:rPr>
          <w:rFonts w:cs="Traditional Naskh"/>
          <w:sz w:val="32"/>
          <w:szCs w:val="32"/>
          <w:rtl/>
        </w:rPr>
      </w:pPr>
      <w:r w:rsidRPr="00B84917">
        <w:rPr>
          <w:rFonts w:cs="Traditional Naskh" w:hint="cs"/>
          <w:sz w:val="32"/>
          <w:szCs w:val="32"/>
          <w:rtl/>
        </w:rPr>
        <w:t xml:space="preserve">الحمد </w:t>
      </w:r>
      <w:r w:rsidR="00A1582F">
        <w:rPr>
          <w:rFonts w:cs="Traditional Naskh" w:hint="cs"/>
          <w:sz w:val="32"/>
          <w:szCs w:val="32"/>
          <w:rtl/>
        </w:rPr>
        <w:t>للَّه</w:t>
      </w:r>
      <w:r w:rsidRPr="00B84917">
        <w:rPr>
          <w:rFonts w:cs="Traditional Naskh" w:hint="cs"/>
          <w:sz w:val="32"/>
          <w:szCs w:val="32"/>
          <w:rtl/>
        </w:rPr>
        <w:t xml:space="preserve"> رب العالمين، الإله الحق المبين، والعاقبة للمتقين، ولا عدوان إلا على الظالمين، وأشهد أن لا إله إلا ا</w:t>
      </w:r>
      <w:r w:rsidR="00A1582F">
        <w:rPr>
          <w:rFonts w:cs="Traditional Naskh" w:hint="cs"/>
          <w:sz w:val="32"/>
          <w:szCs w:val="32"/>
          <w:rtl/>
        </w:rPr>
        <w:t>للَّه</w:t>
      </w:r>
      <w:r w:rsidRPr="00B84917">
        <w:rPr>
          <w:rFonts w:cs="Traditional Naskh" w:hint="cs"/>
          <w:sz w:val="32"/>
          <w:szCs w:val="32"/>
          <w:rtl/>
        </w:rPr>
        <w:t xml:space="preserve"> الرحمن الرحيم الكريم الحكيم العليم، وأشهد أن محمداً عبده ورسوله، وخليله، وأمينه على وحيه، صلى ا</w:t>
      </w:r>
      <w:r w:rsidR="00A1582F">
        <w:rPr>
          <w:rFonts w:cs="Traditional Naskh" w:hint="cs"/>
          <w:sz w:val="32"/>
          <w:szCs w:val="32"/>
          <w:rtl/>
        </w:rPr>
        <w:t>للَّه</w:t>
      </w:r>
      <w:r w:rsidRPr="00B84917">
        <w:rPr>
          <w:rFonts w:cs="Traditional Naskh" w:hint="cs"/>
          <w:sz w:val="32"/>
          <w:szCs w:val="32"/>
          <w:rtl/>
        </w:rPr>
        <w:t xml:space="preserve"> عليه وعلى آله وأصحابه ومن اتبعهم بإحسان إلى يوم الدين أما بعد:</w:t>
      </w:r>
    </w:p>
    <w:p w:rsidR="00940A28" w:rsidRPr="00EB493D" w:rsidRDefault="00940A28" w:rsidP="00EB493D">
      <w:pPr>
        <w:widowControl w:val="0"/>
        <w:spacing w:after="0" w:line="192" w:lineRule="auto"/>
        <w:ind w:firstLine="284"/>
        <w:jc w:val="lowKashida"/>
        <w:rPr>
          <w:rFonts w:cs="Traditional Naskh"/>
          <w:spacing w:val="-4"/>
          <w:sz w:val="32"/>
          <w:szCs w:val="32"/>
          <w:rtl/>
        </w:rPr>
      </w:pPr>
      <w:r w:rsidRPr="00EB493D">
        <w:rPr>
          <w:rFonts w:cs="Traditional Naskh" w:hint="cs"/>
          <w:spacing w:val="-4"/>
          <w:sz w:val="32"/>
          <w:szCs w:val="32"/>
          <w:rtl/>
        </w:rPr>
        <w:t>فإن أحسن الحديث كتاب ا</w:t>
      </w:r>
      <w:r w:rsidR="00A1582F" w:rsidRPr="00EB493D">
        <w:rPr>
          <w:rFonts w:cs="Traditional Naskh" w:hint="cs"/>
          <w:spacing w:val="-4"/>
          <w:sz w:val="32"/>
          <w:szCs w:val="32"/>
          <w:rtl/>
        </w:rPr>
        <w:t>للَّه</w:t>
      </w:r>
      <w:r w:rsidRPr="00EB493D">
        <w:rPr>
          <w:rFonts w:cs="Traditional Naskh" w:hint="cs"/>
          <w:spacing w:val="-4"/>
          <w:sz w:val="32"/>
          <w:szCs w:val="32"/>
          <w:rtl/>
        </w:rPr>
        <w:t xml:space="preserve"> تعالى وخير الهدي هدي محمد </w:t>
      </w:r>
      <w:r w:rsidRPr="00EB493D">
        <w:rPr>
          <w:rFonts w:cs="Traditional Naskh"/>
          <w:color w:val="C00000"/>
          <w:spacing w:val="-4"/>
          <w:sz w:val="32"/>
          <w:szCs w:val="32"/>
          <w:rtl/>
        </w:rPr>
        <w:sym w:font="AGA Arabesque" w:char="F072"/>
      </w:r>
      <w:r w:rsidRPr="00EB493D">
        <w:rPr>
          <w:rFonts w:cs="Traditional Naskh" w:hint="cs"/>
          <w:spacing w:val="-4"/>
          <w:sz w:val="32"/>
          <w:szCs w:val="32"/>
          <w:rtl/>
        </w:rPr>
        <w:t>، وشر الأمور محدثاتها، وكل محدثة بدعة، وكل بدعة ضلالة، وكل ضلالة في النار.</w:t>
      </w:r>
    </w:p>
    <w:p w:rsidR="00940A28" w:rsidRPr="00EB493D" w:rsidRDefault="00940A28" w:rsidP="00EB493D">
      <w:pPr>
        <w:widowControl w:val="0"/>
        <w:spacing w:after="0" w:line="192" w:lineRule="auto"/>
        <w:ind w:firstLine="284"/>
        <w:jc w:val="lowKashida"/>
        <w:rPr>
          <w:rFonts w:cs="Traditional Naskh"/>
          <w:spacing w:val="-12"/>
          <w:sz w:val="32"/>
          <w:szCs w:val="32"/>
          <w:rtl/>
        </w:rPr>
      </w:pPr>
      <w:r w:rsidRPr="00EB493D">
        <w:rPr>
          <w:rFonts w:cs="Traditional Naskh" w:hint="cs"/>
          <w:spacing w:val="-12"/>
          <w:sz w:val="32"/>
          <w:szCs w:val="32"/>
          <w:rtl/>
        </w:rPr>
        <w:t>عباد ا</w:t>
      </w:r>
      <w:r w:rsidR="00A1582F" w:rsidRPr="00EB493D">
        <w:rPr>
          <w:rFonts w:cs="Traditional Naskh" w:hint="cs"/>
          <w:spacing w:val="-12"/>
          <w:sz w:val="32"/>
          <w:szCs w:val="32"/>
          <w:rtl/>
        </w:rPr>
        <w:t>للَّه</w:t>
      </w:r>
      <w:r w:rsidRPr="00EB493D">
        <w:rPr>
          <w:rFonts w:cs="Traditional Naskh" w:hint="cs"/>
          <w:spacing w:val="-12"/>
          <w:sz w:val="32"/>
          <w:szCs w:val="32"/>
          <w:rtl/>
        </w:rPr>
        <w:t xml:space="preserve"> اتقوا واعملوا بكتابه الكريم، وادرسوه، واحفظوه أو ما تيسر منه، واتلوه حق تلاوته، واحذروا هجره والغفلة عنه، واعلموا أن هجره يكون على أنواع خمسة:</w:t>
      </w:r>
    </w:p>
    <w:p w:rsidR="00940A28" w:rsidRPr="00B84917" w:rsidRDefault="00940A28" w:rsidP="00EB493D">
      <w:pPr>
        <w:widowControl w:val="0"/>
        <w:numPr>
          <w:ilvl w:val="0"/>
          <w:numId w:val="9"/>
        </w:numPr>
        <w:tabs>
          <w:tab w:val="clear" w:pos="907"/>
          <w:tab w:val="num" w:pos="567"/>
        </w:tabs>
        <w:spacing w:after="0" w:line="192" w:lineRule="auto"/>
        <w:ind w:left="0" w:right="0" w:firstLine="284"/>
        <w:jc w:val="lowKashida"/>
        <w:rPr>
          <w:rFonts w:cs="Traditional Naskh"/>
          <w:sz w:val="32"/>
          <w:szCs w:val="32"/>
          <w:rtl/>
        </w:rPr>
      </w:pPr>
      <w:r w:rsidRPr="00B84917">
        <w:rPr>
          <w:rFonts w:cs="Traditional Naskh" w:hint="cs"/>
          <w:sz w:val="32"/>
          <w:szCs w:val="32"/>
          <w:rtl/>
        </w:rPr>
        <w:t>هجر سماعه، والإيمان به، والإصغاء إليه.</w:t>
      </w:r>
    </w:p>
    <w:p w:rsidR="00940A28" w:rsidRPr="00B84917" w:rsidRDefault="00940A28" w:rsidP="00EB493D">
      <w:pPr>
        <w:widowControl w:val="0"/>
        <w:numPr>
          <w:ilvl w:val="0"/>
          <w:numId w:val="9"/>
        </w:numPr>
        <w:tabs>
          <w:tab w:val="clear" w:pos="907"/>
          <w:tab w:val="num" w:pos="567"/>
        </w:tabs>
        <w:spacing w:after="0" w:line="192" w:lineRule="auto"/>
        <w:ind w:left="0" w:right="0" w:firstLine="284"/>
        <w:jc w:val="lowKashida"/>
        <w:rPr>
          <w:rFonts w:cs="Traditional Naskh"/>
          <w:sz w:val="32"/>
          <w:szCs w:val="32"/>
        </w:rPr>
      </w:pPr>
      <w:r w:rsidRPr="00B84917">
        <w:rPr>
          <w:rFonts w:cs="Traditional Naskh" w:hint="cs"/>
          <w:sz w:val="32"/>
          <w:szCs w:val="32"/>
          <w:rtl/>
        </w:rPr>
        <w:t>هجر العمل به، والوقوف عند حلاله وحرامه، وإن قرأه وآمن به.</w:t>
      </w:r>
    </w:p>
    <w:p w:rsidR="00940A28" w:rsidRPr="00B84917" w:rsidRDefault="00940A28" w:rsidP="00EB493D">
      <w:pPr>
        <w:widowControl w:val="0"/>
        <w:numPr>
          <w:ilvl w:val="0"/>
          <w:numId w:val="9"/>
        </w:numPr>
        <w:tabs>
          <w:tab w:val="clear" w:pos="907"/>
          <w:tab w:val="num" w:pos="567"/>
        </w:tabs>
        <w:spacing w:after="0" w:line="192" w:lineRule="auto"/>
        <w:ind w:left="0" w:right="0" w:firstLine="284"/>
        <w:jc w:val="lowKashida"/>
        <w:rPr>
          <w:rFonts w:cs="Traditional Naskh"/>
          <w:sz w:val="32"/>
          <w:szCs w:val="32"/>
        </w:rPr>
      </w:pPr>
      <w:r w:rsidRPr="00B84917">
        <w:rPr>
          <w:rFonts w:cs="Traditional Naskh" w:hint="cs"/>
          <w:sz w:val="32"/>
          <w:szCs w:val="32"/>
          <w:rtl/>
        </w:rPr>
        <w:t>هجر تحكيمه والتحاكم إليه في كل أمر في أصول الدين وفروعه.</w:t>
      </w:r>
    </w:p>
    <w:p w:rsidR="00940A28" w:rsidRPr="00B84917" w:rsidRDefault="00940A28" w:rsidP="00EB493D">
      <w:pPr>
        <w:widowControl w:val="0"/>
        <w:numPr>
          <w:ilvl w:val="0"/>
          <w:numId w:val="9"/>
        </w:numPr>
        <w:tabs>
          <w:tab w:val="clear" w:pos="907"/>
          <w:tab w:val="num" w:pos="567"/>
        </w:tabs>
        <w:spacing w:after="0" w:line="192" w:lineRule="auto"/>
        <w:ind w:left="0" w:right="0" w:firstLine="284"/>
        <w:jc w:val="lowKashida"/>
        <w:rPr>
          <w:rFonts w:cs="Traditional Naskh"/>
          <w:sz w:val="32"/>
          <w:szCs w:val="32"/>
        </w:rPr>
      </w:pPr>
      <w:r w:rsidRPr="00B84917">
        <w:rPr>
          <w:rFonts w:cs="Traditional Naskh" w:hint="cs"/>
          <w:sz w:val="32"/>
          <w:szCs w:val="32"/>
          <w:rtl/>
        </w:rPr>
        <w:t>هجر تدبره، وتفهمه، ومعرفة ما أراد المتكلم به سبحانه منه.</w:t>
      </w:r>
    </w:p>
    <w:p w:rsidR="00940A28" w:rsidRPr="00B84917" w:rsidRDefault="00940A28" w:rsidP="00EB493D">
      <w:pPr>
        <w:widowControl w:val="0"/>
        <w:numPr>
          <w:ilvl w:val="0"/>
          <w:numId w:val="9"/>
        </w:numPr>
        <w:tabs>
          <w:tab w:val="clear" w:pos="907"/>
          <w:tab w:val="num" w:pos="567"/>
        </w:tabs>
        <w:spacing w:after="0" w:line="192" w:lineRule="auto"/>
        <w:ind w:left="0" w:right="0" w:firstLine="284"/>
        <w:jc w:val="lowKashida"/>
        <w:rPr>
          <w:rFonts w:cs="Traditional Naskh"/>
          <w:sz w:val="32"/>
          <w:szCs w:val="32"/>
        </w:rPr>
      </w:pPr>
      <w:r w:rsidRPr="00B84917">
        <w:rPr>
          <w:rFonts w:cs="Traditional Naskh" w:hint="cs"/>
          <w:sz w:val="32"/>
          <w:szCs w:val="32"/>
          <w:rtl/>
        </w:rPr>
        <w:t xml:space="preserve">هجر التداوي به والاستشفاء به في جميع أمراض القلوب والأبدان، وكل هذه الأنواع تدخُل في قوله تعالى: </w:t>
      </w:r>
      <w:r w:rsidR="00EB493D" w:rsidRPr="00EB493D">
        <w:rPr>
          <w:rFonts w:ascii="Traditional Arabic" w:hAnsi="Traditional Arabic" w:cs="Traditional Arabic"/>
          <w:color w:val="C00000"/>
          <w:sz w:val="32"/>
          <w:szCs w:val="32"/>
          <w:rtl/>
        </w:rPr>
        <w:t>﴿</w:t>
      </w:r>
      <w:r w:rsidRPr="00B84917">
        <w:rPr>
          <w:rFonts w:cs="Traditional Naskh"/>
          <w:b/>
          <w:bCs/>
          <w:sz w:val="32"/>
          <w:szCs w:val="32"/>
          <w:rtl/>
        </w:rPr>
        <w:t>وَقَالَ الرَّسُولُ يَا رَبِّ إِنَّ قَوْمِي اتَّخَذُوا هَذَا الْقُرْآنَ مَهْجُورًا</w:t>
      </w:r>
      <w:r w:rsidR="00EB493D" w:rsidRPr="00EB493D">
        <w:rPr>
          <w:rFonts w:ascii="Traditional Arabic" w:hAnsi="Traditional Arabic" w:cs="Traditional Arabic"/>
          <w:color w:val="C00000"/>
          <w:sz w:val="32"/>
          <w:szCs w:val="32"/>
          <w:rtl/>
        </w:rPr>
        <w:t>﴾</w:t>
      </w:r>
      <w:r w:rsidR="00EB493D">
        <w:rPr>
          <w:rFonts w:cs="Traditional Naskh" w:hint="cs"/>
          <w:sz w:val="32"/>
          <w:szCs w:val="32"/>
          <w:rtl/>
        </w:rPr>
        <w:t>،</w:t>
      </w:r>
      <w:r w:rsidRPr="00B84917">
        <w:rPr>
          <w:rFonts w:cs="Traditional Naskh" w:hint="cs"/>
          <w:sz w:val="32"/>
          <w:szCs w:val="32"/>
          <w:rtl/>
        </w:rPr>
        <w:t xml:space="preserve"> وإن كان بعض الهجر أهون من بعض فمن تدبر القرآن دله على كل خير، وحذره من كل شر، وملأ قلبه من الإيمان وأوصله إلى المطالب العالية، والمواهب الغالية.</w:t>
      </w:r>
    </w:p>
    <w:p w:rsidR="00940A28" w:rsidRPr="00B84917" w:rsidRDefault="00940A28" w:rsidP="00EB493D">
      <w:pPr>
        <w:widowControl w:val="0"/>
        <w:spacing w:after="0" w:line="192" w:lineRule="auto"/>
        <w:ind w:firstLine="284"/>
        <w:jc w:val="lowKashida"/>
        <w:rPr>
          <w:rFonts w:cs="Traditional Naskh"/>
          <w:sz w:val="32"/>
          <w:szCs w:val="32"/>
          <w:rtl/>
        </w:rPr>
      </w:pPr>
      <w:r w:rsidRPr="00B84917">
        <w:rPr>
          <w:rFonts w:cs="Traditional Naskh" w:hint="cs"/>
          <w:sz w:val="32"/>
          <w:szCs w:val="32"/>
          <w:rtl/>
        </w:rPr>
        <w:t>وأعظم ما يتقرب به إلى ا</w:t>
      </w:r>
      <w:r w:rsidR="00A1582F">
        <w:rPr>
          <w:rFonts w:cs="Traditional Naskh" w:hint="cs"/>
          <w:sz w:val="32"/>
          <w:szCs w:val="32"/>
          <w:rtl/>
        </w:rPr>
        <w:t>للَّه</w:t>
      </w:r>
      <w:r w:rsidRPr="00B84917">
        <w:rPr>
          <w:rFonts w:cs="Traditional Naskh" w:hint="cs"/>
          <w:sz w:val="32"/>
          <w:szCs w:val="32"/>
          <w:rtl/>
        </w:rPr>
        <w:t xml:space="preserve"> من النوافل كثرة قراءة القرآن وتلاوته وسماعه بتدبرٍ، وتفكرٍ، وتفهمٍ، قال خباب بن الأرتِّ </w:t>
      </w:r>
      <w:r w:rsidRPr="00EB493D">
        <w:rPr>
          <w:rFonts w:cs="Traditional Naskh"/>
          <w:color w:val="C00000"/>
          <w:sz w:val="32"/>
          <w:szCs w:val="32"/>
          <w:rtl/>
        </w:rPr>
        <w:sym w:font="AGA Arabesque" w:char="F074"/>
      </w:r>
      <w:r w:rsidRPr="00B84917">
        <w:rPr>
          <w:rFonts w:cs="Traditional Naskh" w:hint="cs"/>
          <w:sz w:val="32"/>
          <w:szCs w:val="32"/>
          <w:rtl/>
        </w:rPr>
        <w:t xml:space="preserve"> لرجل: </w:t>
      </w:r>
      <w:r w:rsidR="00EB493D">
        <w:rPr>
          <w:rFonts w:cs="Traditional Naskh" w:hint="cs"/>
          <w:b/>
          <w:bCs/>
          <w:sz w:val="32"/>
          <w:szCs w:val="32"/>
          <w:rtl/>
        </w:rPr>
        <w:t>«</w:t>
      </w:r>
      <w:r w:rsidRPr="00B84917">
        <w:rPr>
          <w:rFonts w:cs="Traditional Naskh" w:hint="eastAsia"/>
          <w:b/>
          <w:bCs/>
          <w:sz w:val="32"/>
          <w:szCs w:val="32"/>
          <w:rtl/>
        </w:rPr>
        <w:t>تقرّب إلى ا</w:t>
      </w:r>
      <w:r w:rsidR="00A1582F">
        <w:rPr>
          <w:rFonts w:cs="Traditional Naskh" w:hint="eastAsia"/>
          <w:b/>
          <w:bCs/>
          <w:sz w:val="32"/>
          <w:szCs w:val="32"/>
          <w:rtl/>
        </w:rPr>
        <w:t>للَّه</w:t>
      </w:r>
      <w:r w:rsidRPr="00B84917">
        <w:rPr>
          <w:rFonts w:cs="Traditional Naskh" w:hint="eastAsia"/>
          <w:b/>
          <w:bCs/>
          <w:sz w:val="32"/>
          <w:szCs w:val="32"/>
          <w:rtl/>
        </w:rPr>
        <w:t xml:space="preserve"> ما استطعت واعلم أنك لن تتقرب إليه بشيء أحب إليه من كلامه</w:t>
      </w:r>
      <w:r w:rsidR="00EB493D">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915"/>
      </w:r>
      <w:r w:rsidRPr="007B5404">
        <w:rPr>
          <w:rFonts w:cs="Traditional Naskh" w:hint="cs"/>
          <w:position w:val="2"/>
          <w:sz w:val="32"/>
          <w:szCs w:val="32"/>
          <w:vertAlign w:val="superscript"/>
          <w:rtl/>
        </w:rPr>
        <w:t>)</w:t>
      </w:r>
      <w:r w:rsidRPr="00B84917">
        <w:rPr>
          <w:rFonts w:cs="Traditional Naskh" w:hint="eastAsia"/>
          <w:sz w:val="32"/>
          <w:szCs w:val="32"/>
          <w:rtl/>
        </w:rPr>
        <w:t xml:space="preserve"> وقال </w:t>
      </w:r>
      <w:r w:rsidRPr="00B84917">
        <w:rPr>
          <w:rFonts w:cs="Traditional Naskh" w:hint="cs"/>
          <w:sz w:val="32"/>
          <w:szCs w:val="32"/>
          <w:rtl/>
        </w:rPr>
        <w:t xml:space="preserve">عثمان </w:t>
      </w:r>
      <w:r w:rsidRPr="00EB493D">
        <w:rPr>
          <w:rFonts w:cs="Traditional Naskh"/>
          <w:color w:val="C00000"/>
          <w:sz w:val="32"/>
          <w:szCs w:val="32"/>
          <w:rtl/>
        </w:rPr>
        <w:sym w:font="AGA Arabesque" w:char="F074"/>
      </w:r>
      <w:r w:rsidRPr="00B84917">
        <w:rPr>
          <w:rFonts w:cs="Traditional Naskh" w:hint="cs"/>
          <w:sz w:val="32"/>
          <w:szCs w:val="32"/>
          <w:rtl/>
        </w:rPr>
        <w:t xml:space="preserve"> : </w:t>
      </w:r>
      <w:r w:rsidR="00EB493D">
        <w:rPr>
          <w:rFonts w:cs="Traditional Naskh" w:hint="cs"/>
          <w:b/>
          <w:bCs/>
          <w:sz w:val="32"/>
          <w:szCs w:val="32"/>
          <w:rtl/>
        </w:rPr>
        <w:t>«</w:t>
      </w:r>
      <w:r w:rsidRPr="00B84917">
        <w:rPr>
          <w:rFonts w:cs="Traditional Naskh" w:hint="eastAsia"/>
          <w:b/>
          <w:bCs/>
          <w:sz w:val="32"/>
          <w:szCs w:val="32"/>
          <w:rtl/>
        </w:rPr>
        <w:t>لو طَهُرت قلوبكم ما شبعت</w:t>
      </w:r>
      <w:r w:rsidRPr="00B84917">
        <w:rPr>
          <w:rFonts w:cs="Traditional Naskh" w:hint="cs"/>
          <w:b/>
          <w:bCs/>
          <w:sz w:val="32"/>
          <w:szCs w:val="32"/>
          <w:rtl/>
        </w:rPr>
        <w:t>م من كلام ربكم</w:t>
      </w:r>
      <w:r w:rsidR="00EB493D">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916"/>
      </w:r>
      <w:r w:rsidRPr="007B5404">
        <w:rPr>
          <w:rFonts w:cs="Traditional Naskh" w:hint="cs"/>
          <w:position w:val="2"/>
          <w:sz w:val="32"/>
          <w:szCs w:val="32"/>
          <w:vertAlign w:val="superscript"/>
          <w:rtl/>
        </w:rPr>
        <w:t>)</w:t>
      </w:r>
      <w:r w:rsidRPr="00B84917">
        <w:rPr>
          <w:rFonts w:cs="Traditional Naskh" w:hint="eastAsia"/>
          <w:sz w:val="32"/>
          <w:szCs w:val="32"/>
          <w:rtl/>
        </w:rPr>
        <w:t>.</w:t>
      </w:r>
    </w:p>
    <w:p w:rsidR="00940A28" w:rsidRPr="00EB493D" w:rsidRDefault="00940A28" w:rsidP="00EB493D">
      <w:pPr>
        <w:widowControl w:val="0"/>
        <w:spacing w:after="0" w:line="192" w:lineRule="auto"/>
        <w:ind w:firstLine="284"/>
        <w:jc w:val="lowKashida"/>
        <w:rPr>
          <w:rFonts w:cs="Traditional Naskh"/>
          <w:spacing w:val="-6"/>
          <w:sz w:val="32"/>
          <w:szCs w:val="32"/>
          <w:rtl/>
        </w:rPr>
      </w:pPr>
      <w:r w:rsidRPr="00EB493D">
        <w:rPr>
          <w:rFonts w:cs="Traditional Naskh" w:hint="cs"/>
          <w:spacing w:val="-6"/>
          <w:sz w:val="32"/>
          <w:szCs w:val="32"/>
          <w:rtl/>
        </w:rPr>
        <w:t>وقال عبد ا</w:t>
      </w:r>
      <w:r w:rsidR="00A1582F" w:rsidRPr="00EB493D">
        <w:rPr>
          <w:rFonts w:cs="Traditional Naskh" w:hint="cs"/>
          <w:spacing w:val="-6"/>
          <w:sz w:val="32"/>
          <w:szCs w:val="32"/>
          <w:rtl/>
        </w:rPr>
        <w:t>للَّه</w:t>
      </w:r>
      <w:r w:rsidRPr="00EB493D">
        <w:rPr>
          <w:rFonts w:cs="Traditional Naskh" w:hint="cs"/>
          <w:spacing w:val="-6"/>
          <w:sz w:val="32"/>
          <w:szCs w:val="32"/>
          <w:rtl/>
        </w:rPr>
        <w:t xml:space="preserve"> بن مسعود </w:t>
      </w:r>
      <w:r w:rsidRPr="00EB493D">
        <w:rPr>
          <w:rFonts w:cs="Traditional Naskh"/>
          <w:color w:val="C00000"/>
          <w:spacing w:val="-6"/>
          <w:sz w:val="32"/>
          <w:szCs w:val="32"/>
          <w:rtl/>
        </w:rPr>
        <w:sym w:font="AGA Arabesque" w:char="F074"/>
      </w:r>
      <w:r w:rsidRPr="00EB493D">
        <w:rPr>
          <w:rFonts w:cs="Traditional Naskh" w:hint="cs"/>
          <w:spacing w:val="-6"/>
          <w:sz w:val="32"/>
          <w:szCs w:val="32"/>
          <w:rtl/>
        </w:rPr>
        <w:t xml:space="preserve">: </w:t>
      </w:r>
      <w:r w:rsidR="00EB493D" w:rsidRPr="00EB493D">
        <w:rPr>
          <w:rFonts w:cs="Traditional Naskh" w:hint="cs"/>
          <w:b/>
          <w:bCs/>
          <w:spacing w:val="-6"/>
          <w:sz w:val="32"/>
          <w:szCs w:val="32"/>
          <w:rtl/>
        </w:rPr>
        <w:t>«</w:t>
      </w:r>
      <w:r w:rsidRPr="00EB493D">
        <w:rPr>
          <w:rFonts w:cs="Traditional Naskh" w:hint="eastAsia"/>
          <w:b/>
          <w:bCs/>
          <w:spacing w:val="-6"/>
          <w:sz w:val="32"/>
          <w:szCs w:val="32"/>
          <w:rtl/>
        </w:rPr>
        <w:t>من أحب القرآن فهو يحب ا</w:t>
      </w:r>
      <w:r w:rsidR="00A1582F" w:rsidRPr="00EB493D">
        <w:rPr>
          <w:rFonts w:cs="Traditional Naskh" w:hint="eastAsia"/>
          <w:b/>
          <w:bCs/>
          <w:spacing w:val="-6"/>
          <w:sz w:val="32"/>
          <w:szCs w:val="32"/>
          <w:rtl/>
        </w:rPr>
        <w:t>للَّه</w:t>
      </w:r>
      <w:r w:rsidRPr="00EB493D">
        <w:rPr>
          <w:rFonts w:cs="Traditional Naskh" w:hint="eastAsia"/>
          <w:b/>
          <w:bCs/>
          <w:spacing w:val="-6"/>
          <w:sz w:val="32"/>
          <w:szCs w:val="32"/>
          <w:rtl/>
        </w:rPr>
        <w:t xml:space="preserve"> ورسوله</w:t>
      </w:r>
      <w:r w:rsidRPr="00EB493D">
        <w:rPr>
          <w:rFonts w:cs="Traditional Naskh" w:hint="cs"/>
          <w:b/>
          <w:bCs/>
          <w:spacing w:val="-6"/>
          <w:sz w:val="32"/>
          <w:szCs w:val="32"/>
          <w:rtl/>
        </w:rPr>
        <w:t xml:space="preserve"> </w:t>
      </w:r>
      <w:r w:rsidRPr="00EB493D">
        <w:rPr>
          <w:rFonts w:cs="Traditional Naskh"/>
          <w:color w:val="C00000"/>
          <w:spacing w:val="-6"/>
          <w:sz w:val="32"/>
          <w:szCs w:val="32"/>
          <w:rtl/>
        </w:rPr>
        <w:sym w:font="AGA Arabesque" w:char="F072"/>
      </w:r>
      <w:r w:rsidR="00EB493D" w:rsidRPr="00EB493D">
        <w:rPr>
          <w:rFonts w:cs="Traditional Naskh" w:hint="cs"/>
          <w:b/>
          <w:bCs/>
          <w:spacing w:val="-6"/>
          <w:sz w:val="32"/>
          <w:szCs w:val="32"/>
          <w:rtl/>
        </w:rPr>
        <w:t>»</w:t>
      </w:r>
      <w:r w:rsidRPr="007B5404">
        <w:rPr>
          <w:rFonts w:cs="Traditional Naskh" w:hint="cs"/>
          <w:spacing w:val="-6"/>
          <w:position w:val="2"/>
          <w:sz w:val="32"/>
          <w:szCs w:val="32"/>
          <w:vertAlign w:val="superscript"/>
          <w:rtl/>
        </w:rPr>
        <w:t>(</w:t>
      </w:r>
      <w:r w:rsidRPr="007B5404">
        <w:rPr>
          <w:rFonts w:cs="Traditional Naskh"/>
          <w:spacing w:val="-6"/>
          <w:position w:val="2"/>
          <w:sz w:val="32"/>
          <w:szCs w:val="32"/>
          <w:vertAlign w:val="superscript"/>
          <w:rtl/>
        </w:rPr>
        <w:footnoteReference w:id="917"/>
      </w:r>
      <w:r w:rsidRPr="007B5404">
        <w:rPr>
          <w:rFonts w:cs="Traditional Naskh" w:hint="cs"/>
          <w:spacing w:val="-6"/>
          <w:position w:val="2"/>
          <w:sz w:val="32"/>
          <w:szCs w:val="32"/>
          <w:vertAlign w:val="superscript"/>
          <w:rtl/>
        </w:rPr>
        <w:t>)</w:t>
      </w:r>
      <w:r w:rsidRPr="00EB493D">
        <w:rPr>
          <w:rFonts w:cs="Traditional Naskh" w:hint="eastAsia"/>
          <w:spacing w:val="-6"/>
          <w:sz w:val="32"/>
          <w:szCs w:val="32"/>
          <w:rtl/>
        </w:rPr>
        <w:t>.</w:t>
      </w:r>
    </w:p>
    <w:p w:rsidR="00940A28" w:rsidRPr="00B84917" w:rsidRDefault="00940A28" w:rsidP="00EB493D">
      <w:pPr>
        <w:widowControl w:val="0"/>
        <w:spacing w:after="0" w:line="192" w:lineRule="auto"/>
        <w:ind w:firstLine="284"/>
        <w:jc w:val="lowKashida"/>
        <w:rPr>
          <w:rFonts w:cs="Traditional Naskh"/>
          <w:sz w:val="32"/>
          <w:szCs w:val="32"/>
          <w:rtl/>
        </w:rPr>
      </w:pPr>
      <w:r w:rsidRPr="00B84917">
        <w:rPr>
          <w:rFonts w:cs="Traditional Naskh" w:hint="cs"/>
          <w:sz w:val="32"/>
          <w:szCs w:val="32"/>
          <w:rtl/>
        </w:rPr>
        <w:lastRenderedPageBreak/>
        <w:t>عباد ا</w:t>
      </w:r>
      <w:r w:rsidR="00A1582F">
        <w:rPr>
          <w:rFonts w:cs="Traditional Naskh" w:hint="cs"/>
          <w:sz w:val="32"/>
          <w:szCs w:val="32"/>
          <w:rtl/>
        </w:rPr>
        <w:t>للَّه</w:t>
      </w:r>
      <w:r w:rsidRPr="00B84917">
        <w:rPr>
          <w:rFonts w:cs="Traditional Naskh" w:hint="cs"/>
          <w:sz w:val="32"/>
          <w:szCs w:val="32"/>
          <w:rtl/>
        </w:rPr>
        <w:t xml:space="preserve"> قال نبيكم </w:t>
      </w:r>
      <w:r w:rsidRPr="00EB493D">
        <w:rPr>
          <w:rFonts w:cs="Traditional Naskh"/>
          <w:color w:val="C00000"/>
          <w:sz w:val="32"/>
          <w:szCs w:val="32"/>
          <w:rtl/>
        </w:rPr>
        <w:sym w:font="AGA Arabesque" w:char="F072"/>
      </w:r>
      <w:r w:rsidRPr="00B84917">
        <w:rPr>
          <w:rFonts w:cs="Traditional Naskh" w:hint="cs"/>
          <w:sz w:val="32"/>
          <w:szCs w:val="32"/>
          <w:rtl/>
        </w:rPr>
        <w:t xml:space="preserve"> : </w:t>
      </w:r>
      <w:r w:rsidR="00EB493D">
        <w:rPr>
          <w:rFonts w:cs="Traditional Naskh" w:hint="cs"/>
          <w:b/>
          <w:bCs/>
          <w:sz w:val="32"/>
          <w:szCs w:val="32"/>
          <w:rtl/>
        </w:rPr>
        <w:t>«</w:t>
      </w:r>
      <w:r w:rsidRPr="00B84917">
        <w:rPr>
          <w:rFonts w:cs="Traditional Naskh" w:hint="eastAsia"/>
          <w:b/>
          <w:bCs/>
          <w:sz w:val="32"/>
          <w:szCs w:val="32"/>
          <w:rtl/>
        </w:rPr>
        <w:t>تعاهدوا هذا القرآن فوالذي نفسي بيده لهو أشدُّ تفلّتاً من الإبل في عقلها</w:t>
      </w:r>
      <w:r w:rsidR="00EB493D">
        <w:rPr>
          <w:rFonts w:cs="Traditional Naskh" w:hint="cs"/>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918"/>
      </w:r>
      <w:r w:rsidRPr="007B5404">
        <w:rPr>
          <w:rFonts w:cs="Traditional Naskh" w:hint="cs"/>
          <w:position w:val="2"/>
          <w:sz w:val="32"/>
          <w:szCs w:val="32"/>
          <w:vertAlign w:val="superscript"/>
          <w:rtl/>
        </w:rPr>
        <w:t>)</w:t>
      </w:r>
      <w:r w:rsidRPr="00B84917">
        <w:rPr>
          <w:rFonts w:cs="Traditional Naskh" w:hint="eastAsia"/>
          <w:sz w:val="32"/>
          <w:szCs w:val="32"/>
          <w:rtl/>
        </w:rPr>
        <w:t xml:space="preserve">، وقال </w:t>
      </w:r>
      <w:r w:rsidRPr="00EB493D">
        <w:rPr>
          <w:rFonts w:cs="Traditional Naskh"/>
          <w:color w:val="C00000"/>
          <w:sz w:val="32"/>
          <w:szCs w:val="32"/>
          <w:rtl/>
        </w:rPr>
        <w:sym w:font="AGA Arabesque" w:char="F072"/>
      </w:r>
      <w:r w:rsidRPr="00B84917">
        <w:rPr>
          <w:rFonts w:cs="Traditional Naskh" w:hint="cs"/>
          <w:sz w:val="32"/>
          <w:szCs w:val="32"/>
          <w:rtl/>
        </w:rPr>
        <w:t xml:space="preserve">: </w:t>
      </w:r>
      <w:r w:rsidR="00EB493D">
        <w:rPr>
          <w:rFonts w:cs="Traditional Naskh" w:hint="cs"/>
          <w:b/>
          <w:bCs/>
          <w:sz w:val="32"/>
          <w:szCs w:val="32"/>
          <w:rtl/>
        </w:rPr>
        <w:t>«</w:t>
      </w:r>
      <w:r w:rsidRPr="00B84917">
        <w:rPr>
          <w:rFonts w:cs="Traditional Naskh" w:hint="eastAsia"/>
          <w:b/>
          <w:bCs/>
          <w:sz w:val="32"/>
          <w:szCs w:val="32"/>
          <w:rtl/>
        </w:rPr>
        <w:t>إن مثل صاحب القرآن كمثل الإبل العقلة إن تعاهد عليها أمسكها وإن أطلقها ذهبت</w:t>
      </w:r>
      <w:r w:rsidR="00EB493D">
        <w:rPr>
          <w:rFonts w:cs="Traditional Naskh" w:hint="eastAsia"/>
          <w:b/>
          <w:bCs/>
          <w:sz w:val="32"/>
          <w:szCs w:val="32"/>
          <w:rtl/>
        </w:rPr>
        <w:t>»</w:t>
      </w:r>
      <w:r w:rsidRPr="007B5404">
        <w:rPr>
          <w:rFonts w:cs="Traditional Naskh" w:hint="cs"/>
          <w:position w:val="2"/>
          <w:sz w:val="32"/>
          <w:szCs w:val="32"/>
          <w:vertAlign w:val="superscript"/>
          <w:rtl/>
        </w:rPr>
        <w:t>(</w:t>
      </w:r>
      <w:r w:rsidRPr="007B5404">
        <w:rPr>
          <w:rFonts w:cs="Traditional Naskh"/>
          <w:position w:val="2"/>
          <w:sz w:val="32"/>
          <w:szCs w:val="32"/>
          <w:vertAlign w:val="superscript"/>
          <w:rtl/>
        </w:rPr>
        <w:footnoteReference w:id="919"/>
      </w:r>
      <w:r w:rsidRPr="007B5404">
        <w:rPr>
          <w:rFonts w:cs="Traditional Naskh" w:hint="cs"/>
          <w:position w:val="2"/>
          <w:sz w:val="32"/>
          <w:szCs w:val="32"/>
          <w:vertAlign w:val="superscript"/>
          <w:rtl/>
        </w:rPr>
        <w:t>)</w:t>
      </w:r>
      <w:r w:rsidRPr="00B84917">
        <w:rPr>
          <w:rFonts w:cs="Traditional Naskh" w:hint="cs"/>
          <w:sz w:val="32"/>
          <w:szCs w:val="32"/>
          <w:rtl/>
        </w:rPr>
        <w:t>.</w:t>
      </w:r>
    </w:p>
    <w:p w:rsidR="00940A28" w:rsidRPr="00EB493D" w:rsidRDefault="00940A28" w:rsidP="00EB493D">
      <w:pPr>
        <w:widowControl w:val="0"/>
        <w:spacing w:after="0" w:line="192" w:lineRule="auto"/>
        <w:ind w:firstLine="284"/>
        <w:jc w:val="lowKashida"/>
        <w:rPr>
          <w:rFonts w:cs="Traditional Naskh"/>
          <w:spacing w:val="-4"/>
          <w:sz w:val="32"/>
          <w:szCs w:val="32"/>
          <w:rtl/>
        </w:rPr>
      </w:pPr>
      <w:r w:rsidRPr="00EB493D">
        <w:rPr>
          <w:rFonts w:cs="Traditional Naskh" w:hint="cs"/>
          <w:spacing w:val="-4"/>
          <w:sz w:val="32"/>
          <w:szCs w:val="32"/>
          <w:rtl/>
        </w:rPr>
        <w:t xml:space="preserve">وقد جاء في رواية من صحيح مسلم عن ابن عمر </w:t>
      </w:r>
      <w:r w:rsidR="00EB493D" w:rsidRPr="00EB493D">
        <w:rPr>
          <w:rFonts w:ascii="Traditional Arabic" w:hAnsi="Traditional Arabic" w:cs="CTraditional Arabic" w:hint="cs"/>
          <w:color w:val="C00000"/>
          <w:spacing w:val="-4"/>
          <w:sz w:val="32"/>
          <w:szCs w:val="28"/>
          <w:rtl/>
          <w:lang w:bidi="ar"/>
        </w:rPr>
        <w:t>ب</w:t>
      </w:r>
      <w:r w:rsidRPr="00EB493D">
        <w:rPr>
          <w:rFonts w:cs="Traditional Naskh" w:hint="cs"/>
          <w:spacing w:val="-4"/>
          <w:sz w:val="32"/>
          <w:szCs w:val="32"/>
          <w:rtl/>
        </w:rPr>
        <w:t xml:space="preserve"> يرفعه إلى النبي </w:t>
      </w:r>
      <w:r w:rsidRPr="00EB493D">
        <w:rPr>
          <w:rFonts w:cs="Traditional Naskh"/>
          <w:color w:val="C00000"/>
          <w:spacing w:val="-4"/>
          <w:sz w:val="32"/>
          <w:szCs w:val="32"/>
          <w:rtl/>
        </w:rPr>
        <w:sym w:font="AGA Arabesque" w:char="F072"/>
      </w:r>
      <w:r w:rsidRPr="00EB493D">
        <w:rPr>
          <w:rFonts w:cs="Traditional Naskh" w:hint="cs"/>
          <w:spacing w:val="-4"/>
          <w:sz w:val="32"/>
          <w:szCs w:val="32"/>
          <w:rtl/>
        </w:rPr>
        <w:t xml:space="preserve">: </w:t>
      </w:r>
      <w:r w:rsidR="00EB493D" w:rsidRPr="00EB493D">
        <w:rPr>
          <w:rFonts w:cs="Traditional Naskh" w:hint="cs"/>
          <w:b/>
          <w:bCs/>
          <w:spacing w:val="-4"/>
          <w:sz w:val="32"/>
          <w:szCs w:val="32"/>
          <w:rtl/>
        </w:rPr>
        <w:t>«</w:t>
      </w:r>
      <w:r w:rsidRPr="00EB493D">
        <w:rPr>
          <w:rFonts w:cs="Traditional Naskh" w:hint="eastAsia"/>
          <w:b/>
          <w:bCs/>
          <w:spacing w:val="-4"/>
          <w:sz w:val="32"/>
          <w:szCs w:val="32"/>
          <w:rtl/>
        </w:rPr>
        <w:t>وإذا قام صاحب القرآن فقرأه بالليل والنهار ذكره وإذا لم يقم به نسيه</w:t>
      </w:r>
      <w:r w:rsidR="00EB493D" w:rsidRPr="00EB493D">
        <w:rPr>
          <w:rFonts w:cs="Traditional Naskh" w:hint="eastAsia"/>
          <w:b/>
          <w:bCs/>
          <w:spacing w:val="-4"/>
          <w:sz w:val="32"/>
          <w:szCs w:val="32"/>
          <w:rtl/>
        </w:rPr>
        <w:t>»</w:t>
      </w:r>
      <w:r w:rsidRPr="007B5404">
        <w:rPr>
          <w:rFonts w:cs="Traditional Naskh" w:hint="cs"/>
          <w:spacing w:val="-4"/>
          <w:position w:val="2"/>
          <w:sz w:val="32"/>
          <w:szCs w:val="32"/>
          <w:vertAlign w:val="superscript"/>
          <w:rtl/>
        </w:rPr>
        <w:t>(</w:t>
      </w:r>
      <w:r w:rsidRPr="007B5404">
        <w:rPr>
          <w:rFonts w:cs="Traditional Naskh"/>
          <w:spacing w:val="-4"/>
          <w:position w:val="2"/>
          <w:sz w:val="32"/>
          <w:szCs w:val="32"/>
          <w:vertAlign w:val="superscript"/>
          <w:rtl/>
        </w:rPr>
        <w:footnoteReference w:id="920"/>
      </w:r>
      <w:r w:rsidRPr="007B5404">
        <w:rPr>
          <w:rFonts w:cs="Traditional Naskh" w:hint="cs"/>
          <w:spacing w:val="-4"/>
          <w:position w:val="2"/>
          <w:sz w:val="32"/>
          <w:szCs w:val="32"/>
          <w:vertAlign w:val="superscript"/>
          <w:rtl/>
        </w:rPr>
        <w:t>)</w:t>
      </w:r>
      <w:r w:rsidRPr="00EB493D">
        <w:rPr>
          <w:rFonts w:cs="Traditional Naskh" w:hint="cs"/>
          <w:spacing w:val="-4"/>
          <w:sz w:val="32"/>
          <w:szCs w:val="32"/>
          <w:rtl/>
        </w:rPr>
        <w:t>.</w:t>
      </w:r>
    </w:p>
    <w:p w:rsidR="00940A28" w:rsidRPr="00B84917" w:rsidRDefault="00940A28" w:rsidP="00EB493D">
      <w:pPr>
        <w:widowControl w:val="0"/>
        <w:spacing w:after="0" w:line="192" w:lineRule="auto"/>
        <w:ind w:firstLine="284"/>
        <w:jc w:val="lowKashida"/>
        <w:rPr>
          <w:rFonts w:cs="Traditional Naskh"/>
          <w:sz w:val="32"/>
          <w:szCs w:val="32"/>
          <w:rtl/>
        </w:rPr>
      </w:pPr>
      <w:r w:rsidRPr="00B84917">
        <w:rPr>
          <w:rFonts w:cs="Traditional Naskh" w:hint="cs"/>
          <w:sz w:val="32"/>
          <w:szCs w:val="32"/>
          <w:rtl/>
        </w:rPr>
        <w:t>هذا وصلّوا وسلّموا على خير خلق ا</w:t>
      </w:r>
      <w:r w:rsidR="00A1582F">
        <w:rPr>
          <w:rFonts w:cs="Traditional Naskh" w:hint="cs"/>
          <w:sz w:val="32"/>
          <w:szCs w:val="32"/>
          <w:rtl/>
        </w:rPr>
        <w:t>للَّه</w:t>
      </w:r>
      <w:r w:rsidRPr="00B84917">
        <w:rPr>
          <w:rFonts w:cs="Traditional Naskh" w:hint="cs"/>
          <w:sz w:val="32"/>
          <w:szCs w:val="32"/>
          <w:rtl/>
        </w:rPr>
        <w:t xml:space="preserve"> كما أمركم بذلك ربكم فقال تعالى: </w:t>
      </w:r>
      <w:r w:rsidR="00EB493D" w:rsidRPr="00EB493D">
        <w:rPr>
          <w:rFonts w:ascii="Traditional Arabic" w:hAnsi="Traditional Arabic" w:cs="Traditional Arabic"/>
          <w:color w:val="C00000"/>
          <w:sz w:val="32"/>
          <w:szCs w:val="32"/>
          <w:rtl/>
        </w:rPr>
        <w:t>﴿</w:t>
      </w:r>
      <w:r w:rsidRPr="00B84917">
        <w:rPr>
          <w:rFonts w:cs="Traditional Naskh"/>
          <w:b/>
          <w:bCs/>
          <w:sz w:val="32"/>
          <w:szCs w:val="32"/>
          <w:rtl/>
        </w:rPr>
        <w:t>إِنَّ ا</w:t>
      </w:r>
      <w:r w:rsidR="00A1582F">
        <w:rPr>
          <w:rFonts w:cs="Traditional Naskh"/>
          <w:b/>
          <w:bCs/>
          <w:sz w:val="32"/>
          <w:szCs w:val="32"/>
          <w:rtl/>
        </w:rPr>
        <w:t>للَّه</w:t>
      </w:r>
      <w:r w:rsidRPr="00B84917">
        <w:rPr>
          <w:rFonts w:cs="Traditional Naskh"/>
          <w:b/>
          <w:bCs/>
          <w:sz w:val="32"/>
          <w:szCs w:val="32"/>
          <w:rtl/>
        </w:rPr>
        <w:t xml:space="preserve"> وَمَلائِكَتَهُ يُصَلُّونَ عَلَى النَّبِيِّ يَا أَيُّهَا الَّذِينَ آمَنُوا صَلُّوا عَلَيْهِ وَسَلِّمُوا تَسْلِيمًا</w:t>
      </w:r>
      <w:r w:rsidR="00EB493D" w:rsidRPr="00EB493D">
        <w:rPr>
          <w:rFonts w:ascii="Traditional Arabic" w:hAnsi="Traditional Arabic" w:cs="Traditional Arabic"/>
          <w:color w:val="C00000"/>
          <w:sz w:val="32"/>
          <w:szCs w:val="32"/>
          <w:rtl/>
        </w:rPr>
        <w:t>﴾</w:t>
      </w:r>
      <w:r w:rsidRPr="00B84917">
        <w:rPr>
          <w:rFonts w:cs="Traditional Naskh" w:hint="cs"/>
          <w:sz w:val="32"/>
          <w:szCs w:val="32"/>
          <w:rtl/>
        </w:rPr>
        <w:t xml:space="preserve"> ا</w:t>
      </w:r>
      <w:r w:rsidR="00A1582F">
        <w:rPr>
          <w:rFonts w:cs="Traditional Naskh" w:hint="cs"/>
          <w:sz w:val="32"/>
          <w:szCs w:val="32"/>
          <w:rtl/>
        </w:rPr>
        <w:t>للَّه</w:t>
      </w:r>
      <w:r w:rsidRPr="00B84917">
        <w:rPr>
          <w:rFonts w:cs="Traditional Naskh" w:hint="cs"/>
          <w:sz w:val="32"/>
          <w:szCs w:val="32"/>
          <w:rtl/>
        </w:rPr>
        <w:t>م صلِّ وسلِّم وبارك عليه وارضَ ا</w:t>
      </w:r>
      <w:r w:rsidR="00A1582F">
        <w:rPr>
          <w:rFonts w:cs="Traditional Naskh" w:hint="cs"/>
          <w:sz w:val="32"/>
          <w:szCs w:val="32"/>
          <w:rtl/>
        </w:rPr>
        <w:t>للَّه</w:t>
      </w:r>
      <w:r w:rsidRPr="00B84917">
        <w:rPr>
          <w:rFonts w:cs="Traditional Naskh" w:hint="cs"/>
          <w:sz w:val="32"/>
          <w:szCs w:val="32"/>
          <w:rtl/>
        </w:rPr>
        <w:t>م عن أصحابه: أبي بكر وعمر، وعثمان وعليّ وعن سائر أصحاب نبيك أجمعين، وعنا معهم برحمتك يا أرحم الراحمين، ا</w:t>
      </w:r>
      <w:r w:rsidR="00A1582F">
        <w:rPr>
          <w:rFonts w:cs="Traditional Naskh" w:hint="cs"/>
          <w:sz w:val="32"/>
          <w:szCs w:val="32"/>
          <w:rtl/>
        </w:rPr>
        <w:t>للَّه</w:t>
      </w:r>
      <w:r w:rsidRPr="00B84917">
        <w:rPr>
          <w:rFonts w:cs="Traditional Naskh" w:hint="cs"/>
          <w:sz w:val="32"/>
          <w:szCs w:val="32"/>
          <w:rtl/>
        </w:rPr>
        <w:t>م أعز الإسلام والمسلمين، وأذل الشرك والمشركين وانصر عبادك الموحدين، ا</w:t>
      </w:r>
      <w:r w:rsidR="00A1582F">
        <w:rPr>
          <w:rFonts w:cs="Traditional Naskh" w:hint="cs"/>
          <w:sz w:val="32"/>
          <w:szCs w:val="32"/>
          <w:rtl/>
        </w:rPr>
        <w:t>للَّه</w:t>
      </w:r>
      <w:r w:rsidRPr="00B84917">
        <w:rPr>
          <w:rFonts w:cs="Traditional Naskh" w:hint="cs"/>
          <w:sz w:val="32"/>
          <w:szCs w:val="32"/>
          <w:rtl/>
        </w:rPr>
        <w:t>م آمنا في أوطاننا وأصلح ولاة أمورنا وارزقهم البطانة الصالحة، وأصلح بهم العباد والبلاد، ا</w:t>
      </w:r>
      <w:r w:rsidR="00A1582F">
        <w:rPr>
          <w:rFonts w:cs="Traditional Naskh" w:hint="cs"/>
          <w:sz w:val="32"/>
          <w:szCs w:val="32"/>
          <w:rtl/>
        </w:rPr>
        <w:t>للَّه</w:t>
      </w:r>
      <w:r w:rsidRPr="00B84917">
        <w:rPr>
          <w:rFonts w:cs="Traditional Naskh" w:hint="cs"/>
          <w:sz w:val="32"/>
          <w:szCs w:val="32"/>
          <w:rtl/>
        </w:rPr>
        <w:t>م من أراد المسلمين أو مقدساتهم بسوء فاجعل كيده في نحره، واجعل تدبيره تدميره يا ذا الجلال والإكرام، ا</w:t>
      </w:r>
      <w:r w:rsidR="00A1582F">
        <w:rPr>
          <w:rFonts w:cs="Traditional Naskh" w:hint="cs"/>
          <w:sz w:val="32"/>
          <w:szCs w:val="32"/>
          <w:rtl/>
        </w:rPr>
        <w:t>للَّه</w:t>
      </w:r>
      <w:r w:rsidRPr="00B84917">
        <w:rPr>
          <w:rFonts w:cs="Traditional Naskh" w:hint="cs"/>
          <w:sz w:val="32"/>
          <w:szCs w:val="32"/>
          <w:rtl/>
        </w:rPr>
        <w:t>م إنا عبيدك، بنو عبيدك، بنو إمائك نواصينا بيدك، ماضٍ فينا حكمك، عدل فينا قضاؤك، نسألك بكل اسم هو لك سميت به نفسك أو أنزلته في كتابه، أو علمته أحداً من خلقك أو استأثرت به في علم الغيب عندك: أن تجعل القرآن ربيع قلوبنا، ونور صورنا، وجلاء أحزاننا، وذهاب همومنا، وذكرنا منه ما نُسِّينا، وعلمنا منه ما جهلنا وارزقنا تلاوته والعمل به على الوجه الذي يرضيك عنا يا أرحم الراحمين. ا</w:t>
      </w:r>
      <w:r w:rsidR="00A1582F">
        <w:rPr>
          <w:rFonts w:cs="Traditional Naskh" w:hint="cs"/>
          <w:sz w:val="32"/>
          <w:szCs w:val="32"/>
          <w:rtl/>
        </w:rPr>
        <w:t>للَّه</w:t>
      </w:r>
      <w:r w:rsidRPr="00B84917">
        <w:rPr>
          <w:rFonts w:cs="Traditional Naskh" w:hint="cs"/>
          <w:sz w:val="32"/>
          <w:szCs w:val="32"/>
          <w:rtl/>
        </w:rPr>
        <w:t>م اغفر للمسلمين والمسلمات والمؤمنين والمؤمنات الأحياء منهم والأموات، ا</w:t>
      </w:r>
      <w:r w:rsidR="00A1582F">
        <w:rPr>
          <w:rFonts w:cs="Traditional Naskh" w:hint="cs"/>
          <w:sz w:val="32"/>
          <w:szCs w:val="32"/>
          <w:rtl/>
        </w:rPr>
        <w:t>للَّه</w:t>
      </w:r>
      <w:r w:rsidRPr="00B84917">
        <w:rPr>
          <w:rFonts w:cs="Traditional Naskh" w:hint="cs"/>
          <w:sz w:val="32"/>
          <w:szCs w:val="32"/>
          <w:rtl/>
        </w:rPr>
        <w:t xml:space="preserve">م اغفر لأمواتنا وأموات المسلمين برحمتك يا أرحم الراحمين </w:t>
      </w:r>
      <w:r w:rsidR="00EB493D" w:rsidRPr="00EB493D">
        <w:rPr>
          <w:rFonts w:ascii="Traditional Arabic" w:hAnsi="Traditional Arabic" w:cs="Traditional Arabic"/>
          <w:color w:val="C00000"/>
          <w:sz w:val="32"/>
          <w:szCs w:val="32"/>
          <w:rtl/>
        </w:rPr>
        <w:t>﴿</w:t>
      </w:r>
      <w:r w:rsidRPr="00B84917">
        <w:rPr>
          <w:rFonts w:cs="Traditional Naskh"/>
          <w:b/>
          <w:bCs/>
          <w:sz w:val="32"/>
          <w:szCs w:val="32"/>
          <w:rtl/>
        </w:rPr>
        <w:t>رَبَّنَا آتِنَا فِي الدُّنْيَا حَسَنَةً وَفِي الآخِرَةِ حَسَنَةً وَقِنَا عَذَابَ النَّارِ</w:t>
      </w:r>
      <w:r w:rsidR="00EB493D" w:rsidRPr="00EB493D">
        <w:rPr>
          <w:rFonts w:ascii="Traditional Arabic" w:hAnsi="Traditional Arabic" w:cs="Traditional Arabic"/>
          <w:color w:val="C00000"/>
          <w:sz w:val="32"/>
          <w:szCs w:val="32"/>
          <w:rtl/>
        </w:rPr>
        <w:t>﴾</w:t>
      </w:r>
      <w:r w:rsidRPr="00B84917">
        <w:rPr>
          <w:rFonts w:cs="Traditional Naskh" w:hint="cs"/>
          <w:sz w:val="32"/>
          <w:szCs w:val="32"/>
          <w:rtl/>
        </w:rPr>
        <w:t>.</w:t>
      </w:r>
    </w:p>
    <w:p w:rsidR="00940A28" w:rsidRPr="0088525E" w:rsidRDefault="00940A28" w:rsidP="00745961">
      <w:pPr>
        <w:widowControl w:val="0"/>
        <w:spacing w:after="0" w:line="192" w:lineRule="auto"/>
        <w:ind w:firstLine="284"/>
        <w:jc w:val="lowKashida"/>
        <w:rPr>
          <w:rFonts w:ascii="mylotus" w:hAnsi="mylotus" w:cs="Traditional Naskh"/>
          <w:sz w:val="32"/>
          <w:szCs w:val="32"/>
          <w:rtl/>
        </w:rPr>
      </w:pPr>
      <w:r w:rsidRPr="00B84917">
        <w:rPr>
          <w:rFonts w:cs="Traditional Naskh" w:hint="cs"/>
          <w:sz w:val="32"/>
          <w:szCs w:val="32"/>
          <w:rtl/>
        </w:rPr>
        <w:t>عباد ا</w:t>
      </w:r>
      <w:r w:rsidR="00A1582F">
        <w:rPr>
          <w:rFonts w:cs="Traditional Naskh" w:hint="cs"/>
          <w:sz w:val="32"/>
          <w:szCs w:val="32"/>
          <w:rtl/>
        </w:rPr>
        <w:t>للَّه</w:t>
      </w:r>
      <w:r w:rsidRPr="00B84917">
        <w:rPr>
          <w:rFonts w:cs="Traditional Naskh" w:hint="cs"/>
          <w:sz w:val="32"/>
          <w:szCs w:val="32"/>
          <w:rtl/>
        </w:rPr>
        <w:t xml:space="preserve"> اذكروا ا</w:t>
      </w:r>
      <w:r w:rsidR="00A1582F">
        <w:rPr>
          <w:rFonts w:cs="Traditional Naskh" w:hint="cs"/>
          <w:sz w:val="32"/>
          <w:szCs w:val="32"/>
          <w:rtl/>
        </w:rPr>
        <w:t>للَّه</w:t>
      </w:r>
      <w:r w:rsidRPr="00B84917">
        <w:rPr>
          <w:rFonts w:cs="Traditional Naskh" w:hint="cs"/>
          <w:sz w:val="32"/>
          <w:szCs w:val="32"/>
          <w:rtl/>
        </w:rPr>
        <w:t xml:space="preserve"> يذكركم واشكروه على نعمه يزدكم ولذكر ا</w:t>
      </w:r>
      <w:r w:rsidR="00A1582F">
        <w:rPr>
          <w:rFonts w:cs="Traditional Naskh" w:hint="cs"/>
          <w:sz w:val="32"/>
          <w:szCs w:val="32"/>
          <w:rtl/>
        </w:rPr>
        <w:t>للَّه</w:t>
      </w:r>
      <w:r w:rsidRPr="00B84917">
        <w:rPr>
          <w:rFonts w:cs="Traditional Naskh" w:hint="cs"/>
          <w:sz w:val="32"/>
          <w:szCs w:val="32"/>
          <w:rtl/>
        </w:rPr>
        <w:t xml:space="preserve"> أكبر وا</w:t>
      </w:r>
      <w:r w:rsidR="00A1582F">
        <w:rPr>
          <w:rFonts w:cs="Traditional Naskh" w:hint="cs"/>
          <w:sz w:val="32"/>
          <w:szCs w:val="32"/>
          <w:rtl/>
        </w:rPr>
        <w:t>للَّه</w:t>
      </w:r>
      <w:r w:rsidRPr="00B84917">
        <w:rPr>
          <w:rFonts w:cs="Traditional Naskh" w:hint="cs"/>
          <w:sz w:val="32"/>
          <w:szCs w:val="32"/>
          <w:rtl/>
        </w:rPr>
        <w:t xml:space="preserve"> يعلم ما تصنعون.</w:t>
      </w:r>
      <w:r w:rsidRPr="0088525E">
        <w:rPr>
          <w:rFonts w:ascii="mylotus" w:hAnsi="mylotus" w:cs="Traditional Naskh"/>
          <w:sz w:val="32"/>
          <w:szCs w:val="32"/>
        </w:rPr>
        <w:br w:type="page"/>
      </w:r>
    </w:p>
    <w:p w:rsidR="00940A28" w:rsidRPr="009C2FEC" w:rsidRDefault="00E75E6C" w:rsidP="00E75E6C">
      <w:pPr>
        <w:pStyle w:val="4"/>
        <w:spacing w:line="192" w:lineRule="auto"/>
        <w:rPr>
          <w:rFonts w:cs="KFGQPC Uthman Taha Naskh"/>
          <w:rtl/>
        </w:rPr>
      </w:pPr>
      <w:bookmarkStart w:id="133" w:name="_Toc520822094"/>
      <w:r w:rsidRPr="009C2FEC">
        <w:rPr>
          <w:rFonts w:cs="KFGQPC Uthman Taha Naskh" w:hint="cs"/>
          <w:rtl/>
        </w:rPr>
        <w:lastRenderedPageBreak/>
        <w:t>31-</w:t>
      </w:r>
      <w:r w:rsidR="00940A28" w:rsidRPr="009C2FEC">
        <w:rPr>
          <w:rFonts w:cs="KFGQPC Uthman Taha Naskh" w:hint="cs"/>
          <w:rtl/>
        </w:rPr>
        <w:t>الاعتبار بسرعة تصرم الليالي والأيام والأعمار</w:t>
      </w:r>
      <w:bookmarkEnd w:id="133"/>
    </w:p>
    <w:p w:rsidR="00940A28" w:rsidRPr="0088525E" w:rsidRDefault="00B84917" w:rsidP="006A66DD">
      <w:pPr>
        <w:pStyle w:val="5"/>
        <w:rPr>
          <w:rFonts w:ascii="mylotus" w:hAnsi="mylotus"/>
          <w:sz w:val="32"/>
          <w:szCs w:val="32"/>
          <w:rtl/>
        </w:rPr>
      </w:pPr>
      <w:bookmarkStart w:id="134" w:name="_Toc520822095"/>
      <w:r>
        <w:rPr>
          <w:rFonts w:hint="cs"/>
          <w:rtl/>
        </w:rPr>
        <w:t>الخطبة الأولى</w:t>
      </w:r>
      <w:bookmarkEnd w:id="134"/>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 فإن العاقل من اعتبر واتعظ بسرعة مرور الليالي والأيام وتصرم الأعمار.</w:t>
      </w:r>
    </w:p>
    <w:p w:rsidR="00940A28" w:rsidRPr="0088525E" w:rsidRDefault="00940A28" w:rsidP="00EB493D">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EB493D" w:rsidRPr="00EB493D">
        <w:rPr>
          <w:rFonts w:ascii="Traditional Arabic" w:hAnsi="Traditional Arabic" w:cs="Traditional Arabic"/>
          <w:color w:val="C00000"/>
          <w:sz w:val="32"/>
          <w:szCs w:val="32"/>
          <w:rtl/>
        </w:rPr>
        <w:t>﴿</w:t>
      </w:r>
      <w:r w:rsidR="00EB493D" w:rsidRPr="00EB493D">
        <w:rPr>
          <w:rFonts w:ascii="HQPB4" w:hAnsi="HQPB4" w:cs="Traditional Naskh" w:hint="eastAsia"/>
          <w:b/>
          <w:bCs/>
          <w:color w:val="282828"/>
          <w:sz w:val="32"/>
          <w:szCs w:val="32"/>
          <w:rtl/>
        </w:rPr>
        <w:t>كُلُّ</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شَيْءٍ</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هَالِكٌ</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إِلَّا</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وَجْهَهُ</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لَهُ</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الْحُكْمُ</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وَإِلَيْهِ</w:t>
      </w:r>
      <w:r w:rsidR="00EB493D" w:rsidRPr="00EB493D">
        <w:rPr>
          <w:rFonts w:ascii="HQPB4" w:hAnsi="HQPB4" w:cs="Traditional Naskh"/>
          <w:b/>
          <w:bCs/>
          <w:color w:val="282828"/>
          <w:sz w:val="32"/>
          <w:szCs w:val="32"/>
          <w:rtl/>
        </w:rPr>
        <w:t xml:space="preserve"> </w:t>
      </w:r>
      <w:r w:rsidR="00EB493D" w:rsidRPr="00EB493D">
        <w:rPr>
          <w:rFonts w:ascii="HQPB4" w:hAnsi="HQPB4" w:cs="Traditional Naskh" w:hint="eastAsia"/>
          <w:b/>
          <w:bCs/>
          <w:color w:val="282828"/>
          <w:sz w:val="32"/>
          <w:szCs w:val="32"/>
          <w:rtl/>
        </w:rPr>
        <w:t>تُرْجَعُونَ</w:t>
      </w:r>
      <w:r w:rsidR="00EB493D" w:rsidRPr="00EB493D">
        <w:rPr>
          <w:rFonts w:ascii="Traditional Arabic" w:hAnsi="Traditional Arabic" w:cs="Traditional Arabic"/>
          <w:color w:val="C00000"/>
          <w:sz w:val="32"/>
          <w:szCs w:val="32"/>
          <w:rtl/>
        </w:rPr>
        <w:t>﴾</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921"/>
      </w:r>
      <w:r w:rsidRPr="007B5404">
        <w:rPr>
          <w:rFonts w:ascii="mylotus" w:hAnsi="mylotus" w:cs="Traditional Naskh" w:hint="cs"/>
          <w:position w:val="2"/>
          <w:sz w:val="32"/>
          <w:szCs w:val="32"/>
          <w:rtl/>
        </w:rPr>
        <w:t>)</w:t>
      </w:r>
      <w:r w:rsidRPr="0088525E">
        <w:rPr>
          <w:rFonts w:ascii="mylotus" w:hAnsi="mylotus" w:cs="Traditional Naskh" w:hint="cs"/>
          <w:sz w:val="32"/>
          <w:szCs w:val="32"/>
          <w:rtl/>
        </w:rPr>
        <w:t>.</w:t>
      </w:r>
    </w:p>
    <w:p w:rsidR="00940A28" w:rsidRPr="00EB493D" w:rsidRDefault="00940A28" w:rsidP="00EB493D">
      <w:pPr>
        <w:widowControl w:val="0"/>
        <w:spacing w:after="0" w:line="216" w:lineRule="auto"/>
        <w:ind w:firstLine="284"/>
        <w:jc w:val="lowKashida"/>
        <w:rPr>
          <w:rFonts w:ascii="mylotus" w:hAnsi="mylotus" w:cs="Traditional Naskh"/>
          <w:spacing w:val="-2"/>
          <w:w w:val="90"/>
          <w:sz w:val="32"/>
          <w:szCs w:val="32"/>
          <w:rtl/>
        </w:rPr>
      </w:pPr>
      <w:r w:rsidRPr="00EB493D">
        <w:rPr>
          <w:rFonts w:ascii="mylotus" w:hAnsi="mylotus" w:cs="Traditional Naskh" w:hint="cs"/>
          <w:spacing w:val="-2"/>
          <w:w w:val="90"/>
          <w:sz w:val="32"/>
          <w:szCs w:val="32"/>
          <w:rtl/>
        </w:rPr>
        <w:t xml:space="preserve">وقال سبحانه: </w:t>
      </w:r>
      <w:r w:rsidR="00EB493D" w:rsidRPr="00EB493D">
        <w:rPr>
          <w:rFonts w:ascii="Traditional Arabic" w:hAnsi="Traditional Arabic" w:cs="Traditional Arabic"/>
          <w:color w:val="C00000"/>
          <w:spacing w:val="-2"/>
          <w:w w:val="90"/>
          <w:sz w:val="32"/>
          <w:szCs w:val="32"/>
          <w:rtl/>
        </w:rPr>
        <w:t>﴿</w:t>
      </w:r>
      <w:r w:rsidR="00EB493D" w:rsidRPr="00EB493D">
        <w:rPr>
          <w:rFonts w:ascii="HQPB4" w:hAnsi="HQPB4" w:cs="Traditional Naskh" w:hint="eastAsia"/>
          <w:b/>
          <w:bCs/>
          <w:color w:val="282828"/>
          <w:spacing w:val="-2"/>
          <w:w w:val="90"/>
          <w:sz w:val="32"/>
          <w:szCs w:val="32"/>
          <w:rtl/>
        </w:rPr>
        <w:t>كُلُّ</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مَنْ</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عَلَيْهَا</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فَانٍ</w:t>
      </w:r>
      <w:r w:rsidR="00EB493D" w:rsidRPr="00EB493D">
        <w:rPr>
          <w:rFonts w:ascii="HQPB4" w:hAnsi="HQPB4" w:cs="Traditional Naskh"/>
          <w:b/>
          <w:bCs/>
          <w:color w:val="282828"/>
          <w:spacing w:val="-2"/>
          <w:w w:val="90"/>
          <w:sz w:val="32"/>
          <w:szCs w:val="32"/>
          <w:rtl/>
        </w:rPr>
        <w:t xml:space="preserve"> </w:t>
      </w:r>
      <w:r w:rsidR="00EB493D" w:rsidRPr="00EB493D">
        <w:rPr>
          <w:rFonts w:ascii="AAAGoldenLotus Stg1_Ver1" w:hAnsi="AAAGoldenLotus Stg1_Ver1" w:cs="AAAGoldenLotus Stg1_Ver1"/>
          <w:color w:val="C00000"/>
          <w:spacing w:val="-2"/>
          <w:w w:val="90"/>
          <w:sz w:val="24"/>
          <w:szCs w:val="24"/>
          <w:rtl/>
        </w:rPr>
        <w:t>*</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وَيَبْقَى</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وَجْهُ</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رَبِّكَ</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ذُو</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الْجَلَالِ</w:t>
      </w:r>
      <w:r w:rsidR="00EB493D" w:rsidRPr="00EB493D">
        <w:rPr>
          <w:rFonts w:ascii="HQPB4" w:hAnsi="HQPB4" w:cs="Traditional Naskh"/>
          <w:b/>
          <w:bCs/>
          <w:color w:val="282828"/>
          <w:spacing w:val="-2"/>
          <w:w w:val="90"/>
          <w:sz w:val="32"/>
          <w:szCs w:val="32"/>
          <w:rtl/>
        </w:rPr>
        <w:t xml:space="preserve"> </w:t>
      </w:r>
      <w:r w:rsidR="00EB493D" w:rsidRPr="00EB493D">
        <w:rPr>
          <w:rFonts w:ascii="HQPB4" w:hAnsi="HQPB4" w:cs="Traditional Naskh" w:hint="eastAsia"/>
          <w:b/>
          <w:bCs/>
          <w:color w:val="282828"/>
          <w:spacing w:val="-2"/>
          <w:w w:val="90"/>
          <w:sz w:val="32"/>
          <w:szCs w:val="32"/>
          <w:rtl/>
        </w:rPr>
        <w:t>وَالْإِكْرَامِ</w:t>
      </w:r>
      <w:r w:rsidR="00EB493D" w:rsidRPr="00EB493D">
        <w:rPr>
          <w:rFonts w:ascii="Traditional Arabic" w:hAnsi="Traditional Arabic" w:cs="Traditional Arabic"/>
          <w:color w:val="C00000"/>
          <w:spacing w:val="-2"/>
          <w:w w:val="90"/>
          <w:sz w:val="32"/>
          <w:szCs w:val="32"/>
          <w:rtl/>
        </w:rPr>
        <w:t>﴾</w:t>
      </w:r>
      <w:r w:rsidRPr="007B5404">
        <w:rPr>
          <w:rFonts w:ascii="mylotus" w:hAnsi="mylotus" w:cs="Traditional Naskh" w:hint="cs"/>
          <w:spacing w:val="-2"/>
          <w:w w:val="90"/>
          <w:position w:val="2"/>
          <w:sz w:val="32"/>
          <w:szCs w:val="32"/>
          <w:rtl/>
        </w:rPr>
        <w:t>(</w:t>
      </w:r>
      <w:r w:rsidRPr="007B5404">
        <w:rPr>
          <w:rStyle w:val="FootnoteReference"/>
          <w:rFonts w:ascii="mylotus" w:hAnsi="mylotus" w:cs="Traditional Naskh"/>
          <w:spacing w:val="-2"/>
          <w:w w:val="90"/>
          <w:position w:val="2"/>
          <w:sz w:val="32"/>
          <w:szCs w:val="32"/>
          <w:rtl/>
        </w:rPr>
        <w:footnoteReference w:id="922"/>
      </w:r>
      <w:r w:rsidRPr="007B5404">
        <w:rPr>
          <w:rFonts w:ascii="mylotus" w:hAnsi="mylotus" w:cs="Traditional Naskh" w:hint="cs"/>
          <w:spacing w:val="-2"/>
          <w:w w:val="90"/>
          <w:position w:val="2"/>
          <w:sz w:val="32"/>
          <w:szCs w:val="32"/>
          <w:rtl/>
        </w:rPr>
        <w:t>)</w:t>
      </w:r>
      <w:r w:rsidRPr="00EB493D">
        <w:rPr>
          <w:rFonts w:ascii="mylotus" w:hAnsi="mylotus" w:cs="Traditional Naskh" w:hint="cs"/>
          <w:spacing w:val="-2"/>
          <w:w w:val="90"/>
          <w:sz w:val="32"/>
          <w:szCs w:val="32"/>
          <w:rtl/>
        </w:rPr>
        <w:t>.</w:t>
      </w:r>
    </w:p>
    <w:p w:rsidR="00940A28" w:rsidRPr="0088525E" w:rsidRDefault="00940A28" w:rsidP="00E102D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وقال تعالى: </w:t>
      </w:r>
      <w:r w:rsidR="00EB493D" w:rsidRPr="00EB493D">
        <w:rPr>
          <w:rFonts w:ascii="Traditional Arabic" w:hAnsi="Traditional Arabic" w:cs="Traditional Arabic"/>
          <w:color w:val="C00000"/>
          <w:sz w:val="32"/>
          <w:szCs w:val="32"/>
          <w:rtl/>
        </w:rPr>
        <w:t>﴿</w:t>
      </w:r>
      <w:r w:rsidR="00E102DE" w:rsidRPr="00E102DE">
        <w:rPr>
          <w:rFonts w:ascii="HQPB5" w:hAnsi="HQPB5" w:cs="Traditional Naskh" w:hint="eastAsia"/>
          <w:b/>
          <w:bCs/>
          <w:color w:val="282828"/>
          <w:sz w:val="32"/>
          <w:szCs w:val="32"/>
          <w:rtl/>
        </w:rPr>
        <w:t>وَيَوْمَ</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يَحْشُرُهُمْ</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كَأَنْ</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لَمْ</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يَلْبَثُوا</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إِلَّا</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سَاعَةً</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مِنَ</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النَّهَارِ</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يَتَعَارَفُونَ</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بَيْنَهُمْ</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قَدْ</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خَسِرَ</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الَّذِينَ</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كَذَّبُوا</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بِلِقَاءِ</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اللَّهِ</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وَمَا</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كَانُوا</w:t>
      </w:r>
      <w:r w:rsidR="00E102DE" w:rsidRPr="00E102DE">
        <w:rPr>
          <w:rFonts w:ascii="HQPB5" w:hAnsi="HQPB5" w:cs="Traditional Naskh"/>
          <w:b/>
          <w:bCs/>
          <w:color w:val="282828"/>
          <w:sz w:val="32"/>
          <w:szCs w:val="32"/>
          <w:rtl/>
        </w:rPr>
        <w:t xml:space="preserve"> </w:t>
      </w:r>
      <w:r w:rsidR="00E102DE" w:rsidRPr="00E102DE">
        <w:rPr>
          <w:rFonts w:ascii="HQPB5" w:hAnsi="HQPB5" w:cs="Traditional Naskh" w:hint="eastAsia"/>
          <w:b/>
          <w:bCs/>
          <w:color w:val="282828"/>
          <w:sz w:val="32"/>
          <w:szCs w:val="32"/>
          <w:rtl/>
        </w:rPr>
        <w:t>مُهْتَدِينَ</w:t>
      </w:r>
      <w:r w:rsidR="00EB493D" w:rsidRPr="00EB493D">
        <w:rPr>
          <w:rFonts w:ascii="Traditional Arabic" w:hAnsi="Traditional Arabic" w:cs="Traditional Arabic"/>
          <w:color w:val="C00000"/>
          <w:sz w:val="32"/>
          <w:szCs w:val="32"/>
          <w:rtl/>
        </w:rPr>
        <w:t>﴾</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923"/>
      </w:r>
      <w:r w:rsidRPr="007B5404">
        <w:rPr>
          <w:rFonts w:ascii="mylotus" w:hAnsi="mylotus" w:cs="Traditional Naskh" w:hint="cs"/>
          <w:position w:val="2"/>
          <w:sz w:val="32"/>
          <w:szCs w:val="32"/>
          <w:rtl/>
        </w:rPr>
        <w:t>)</w:t>
      </w:r>
      <w:r w:rsidRPr="0088525E">
        <w:rPr>
          <w:rFonts w:ascii="mylotus" w:hAnsi="mylotus" w:cs="Traditional Naskh" w:hint="cs"/>
          <w:sz w:val="32"/>
          <w:szCs w:val="32"/>
          <w:rtl/>
        </w:rPr>
        <w:t>.</w:t>
      </w:r>
    </w:p>
    <w:p w:rsidR="00940A28" w:rsidRPr="0088525E" w:rsidRDefault="00940A28" w:rsidP="00E102DE">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spacing w:val="-6"/>
          <w:sz w:val="32"/>
          <w:szCs w:val="32"/>
          <w:rtl/>
        </w:rPr>
        <w:t xml:space="preserve">قال النبي </w:t>
      </w:r>
      <w:r w:rsidR="00E102DE" w:rsidRPr="00E102DE">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w:t>
      </w:r>
      <w:r w:rsidR="00E102DE">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لا تقوم الساعة حتى يتقارب الزمان: فتكون السنة كالشهر، ويكون الشهر كالجمعة، وتكون الجمعة كاليوم، ويكون اليوم كالساعة، وتكون الساعة كاحتراق السعفة أو الخوصة</w:t>
      </w:r>
      <w:r w:rsidR="00E102DE">
        <w:rPr>
          <w:rFonts w:ascii="mylotus" w:hAnsi="mylotus" w:cs="Traditional Naskh" w:hint="eastAsia"/>
          <w:spacing w:val="-6"/>
          <w:position w:val="8"/>
          <w:sz w:val="32"/>
          <w:szCs w:val="32"/>
          <w:rtl/>
        </w:rPr>
        <w:t>»</w:t>
      </w:r>
      <w:r w:rsidRPr="007B5404">
        <w:rPr>
          <w:rFonts w:ascii="mylotus" w:hAnsi="mylotus" w:cs="Traditional Naskh" w:hint="cs"/>
          <w:spacing w:val="-6"/>
          <w:position w:val="2"/>
          <w:sz w:val="32"/>
          <w:szCs w:val="32"/>
          <w:rtl/>
        </w:rPr>
        <w:t>(</w:t>
      </w:r>
      <w:r w:rsidRPr="007B5404">
        <w:rPr>
          <w:rStyle w:val="FootnoteReference"/>
          <w:rFonts w:ascii="mylotus" w:hAnsi="mylotus" w:cs="Traditional Naskh"/>
          <w:spacing w:val="-6"/>
          <w:position w:val="2"/>
          <w:sz w:val="32"/>
          <w:szCs w:val="32"/>
          <w:rtl/>
        </w:rPr>
        <w:footnoteReference w:id="924"/>
      </w:r>
      <w:r w:rsidRPr="007B5404">
        <w:rPr>
          <w:rFonts w:ascii="mylotus" w:hAnsi="mylotus" w:cs="Traditional Naskh" w:hint="cs"/>
          <w:spacing w:val="-6"/>
          <w:position w:val="2"/>
          <w:sz w:val="32"/>
          <w:szCs w:val="32"/>
          <w:rtl/>
        </w:rPr>
        <w:t>)</w:t>
      </w:r>
      <w:r w:rsidRPr="0088525E">
        <w:rPr>
          <w:rFonts w:ascii="mylotus" w:hAnsi="mylotus" w:cs="Traditional Naskh" w:hint="cs"/>
          <w:spacing w:val="-6"/>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وقد قيل:</w:t>
      </w:r>
    </w:p>
    <w:tbl>
      <w:tblPr>
        <w:bidiVisual/>
        <w:tblW w:w="7371" w:type="dxa"/>
        <w:jc w:val="center"/>
        <w:tblLook w:val="01E0" w:firstRow="1" w:lastRow="1" w:firstColumn="1" w:lastColumn="1" w:noHBand="0" w:noVBand="0"/>
      </w:tblPr>
      <w:tblGrid>
        <w:gridCol w:w="3277"/>
        <w:gridCol w:w="501"/>
        <w:gridCol w:w="3593"/>
      </w:tblGrid>
      <w:tr w:rsidR="00940A28" w:rsidRPr="0088525E" w:rsidTr="00E81488">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يَسرُّ الفتى طولُ السلامةِ والبقى</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فكيف ترى طولُ السلامةِ يفعلُ</w:t>
            </w:r>
            <w:r w:rsidRPr="00E102DE">
              <w:rPr>
                <w:rFonts w:ascii="mylotus" w:hAnsi="mylotus" w:cs="Traditional Naskh" w:hint="cs"/>
                <w:sz w:val="32"/>
                <w:szCs w:val="32"/>
                <w:rtl/>
              </w:rPr>
              <w:br/>
            </w:r>
          </w:p>
        </w:tc>
      </w:tr>
    </w:tbl>
    <w:p w:rsidR="00940A28" w:rsidRPr="0088525E" w:rsidRDefault="00940A28" w:rsidP="00E102D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E102DE" w:rsidRPr="00E102DE">
        <w:rPr>
          <w:rFonts w:ascii="Traditional Arabic" w:hAnsi="Traditional Arabic" w:cs="Traditional Arabic"/>
          <w:color w:val="C00000"/>
          <w:sz w:val="32"/>
          <w:szCs w:val="32"/>
          <w:rtl/>
        </w:rPr>
        <w:t>﴿</w:t>
      </w:r>
      <w:r w:rsidR="00E102DE" w:rsidRPr="00E102DE">
        <w:rPr>
          <w:rFonts w:ascii="HQPB2" w:hAnsi="HQPB2" w:cs="Traditional Naskh" w:hint="eastAsia"/>
          <w:b/>
          <w:bCs/>
          <w:color w:val="282828"/>
          <w:sz w:val="32"/>
          <w:szCs w:val="32"/>
          <w:rtl/>
        </w:rPr>
        <w:t>أَفَرَأَيْتَ</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مَتَّعْنَاهُمْ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سِنِينَ</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ثُمَّ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جَاءَهُمْ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كَانُوا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يُوعَدُونَ</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Pr>
          <w:rFonts w:ascii="HQPB2" w:hAnsi="HQPB2" w:cs="Traditional Naskh" w:hint="cs"/>
          <w:b/>
          <w:bCs/>
          <w:color w:val="282828"/>
          <w:sz w:val="32"/>
          <w:szCs w:val="32"/>
          <w:rtl/>
        </w:rPr>
        <w:t xml:space="preserve"> </w:t>
      </w:r>
      <w:r w:rsidR="00E102DE" w:rsidRPr="00E102DE">
        <w:rPr>
          <w:rFonts w:ascii="HQPB2" w:hAnsi="HQPB2" w:cs="Traditional Naskh" w:hint="eastAsia"/>
          <w:b/>
          <w:bCs/>
          <w:color w:val="282828"/>
          <w:sz w:val="32"/>
          <w:szCs w:val="32"/>
          <w:rtl/>
        </w:rPr>
        <w:t>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أَغْنَى</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عَنْهُمْ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كَانُوا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يُمَتَّعُونَ</w:t>
      </w:r>
      <w:r w:rsidR="00E102DE" w:rsidRPr="00E102DE">
        <w:rPr>
          <w:rFonts w:ascii="Traditional Arabic" w:hAnsi="Traditional Arabic" w:cs="Traditional Arabic"/>
          <w:color w:val="C00000"/>
          <w:sz w:val="32"/>
          <w:szCs w:val="32"/>
          <w:rtl/>
        </w:rPr>
        <w:t>﴾</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925"/>
      </w:r>
      <w:r w:rsidRPr="007B5404">
        <w:rPr>
          <w:rFonts w:ascii="mylotus" w:hAnsi="mylotus" w:cs="Traditional Naskh" w:hint="cs"/>
          <w:position w:val="2"/>
          <w:sz w:val="32"/>
          <w:szCs w:val="32"/>
          <w:rtl/>
        </w:rPr>
        <w:t>)</w:t>
      </w:r>
      <w:r w:rsidRPr="0088525E">
        <w:rPr>
          <w:rFonts w:ascii="mylotus" w:hAnsi="mylotus" w:cs="Traditional Naskh" w:hint="cs"/>
          <w:sz w:val="32"/>
          <w:szCs w:val="32"/>
          <w:rtl/>
        </w:rPr>
        <w:t>.</w:t>
      </w:r>
    </w:p>
    <w:p w:rsidR="00940A28" w:rsidRPr="0088525E" w:rsidRDefault="00940A28" w:rsidP="00E102DE">
      <w:pPr>
        <w:widowControl w:val="0"/>
        <w:spacing w:after="0" w:line="216" w:lineRule="auto"/>
        <w:ind w:firstLine="284"/>
        <w:jc w:val="lowKashida"/>
        <w:rPr>
          <w:rFonts w:ascii="mylotus" w:hAnsi="mylotus" w:cs="Traditional Naskh"/>
          <w:spacing w:val="-6"/>
          <w:sz w:val="32"/>
          <w:szCs w:val="32"/>
        </w:rPr>
      </w:pPr>
      <w:r w:rsidRPr="0088525E">
        <w:rPr>
          <w:rFonts w:ascii="mylotus" w:hAnsi="mylotus" w:cs="Traditional Naskh" w:hint="cs"/>
          <w:sz w:val="32"/>
          <w:szCs w:val="32"/>
          <w:rtl/>
        </w:rPr>
        <w:t xml:space="preserve">قال جبريل للنبي </w:t>
      </w:r>
      <w:r w:rsidR="00E102DE" w:rsidRPr="00E102D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w:t>
      </w:r>
      <w:r w:rsidRPr="0088525E">
        <w:rPr>
          <w:rFonts w:ascii="mylotus" w:hAnsi="mylotus" w:cs="Traditional Naskh" w:hint="cs"/>
          <w:spacing w:val="-6"/>
          <w:sz w:val="32"/>
          <w:szCs w:val="32"/>
          <w:rtl/>
        </w:rPr>
        <w:t xml:space="preserve"> </w:t>
      </w:r>
      <w:r w:rsidR="00E102DE">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 xml:space="preserve">يا محمد، عش ما شئت فإنك ميت، وأحبب من </w:t>
      </w:r>
      <w:r w:rsidRPr="0088525E">
        <w:rPr>
          <w:rFonts w:ascii="mylotus" w:hAnsi="mylotus" w:cs="Traditional Naskh" w:hint="cs"/>
          <w:b/>
          <w:bCs/>
          <w:spacing w:val="-6"/>
          <w:sz w:val="32"/>
          <w:szCs w:val="32"/>
          <w:rtl/>
        </w:rPr>
        <w:lastRenderedPageBreak/>
        <w:t>شئت فإنك مفارقه، واعمل ما شئت فإنك مجزي به</w:t>
      </w:r>
      <w:r w:rsidR="00E102DE">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w:t>
      </w:r>
      <w:r w:rsidRPr="0088525E">
        <w:rPr>
          <w:rFonts w:ascii="mylotus" w:hAnsi="mylotus" w:cs="Traditional Naskh" w:hint="cs"/>
          <w:spacing w:val="-6"/>
          <w:sz w:val="32"/>
          <w:szCs w:val="32"/>
          <w:rtl/>
        </w:rPr>
        <w:t xml:space="preserve"> </w:t>
      </w:r>
      <w:r w:rsidRPr="0088525E">
        <w:rPr>
          <w:rFonts w:ascii="mylotus" w:hAnsi="mylotus" w:cs="Traditional Naskh" w:hint="cs"/>
          <w:sz w:val="32"/>
          <w:szCs w:val="32"/>
          <w:rtl/>
        </w:rPr>
        <w:t>ثم قال: يا محمد</w:t>
      </w:r>
      <w:r w:rsidRPr="0088525E">
        <w:rPr>
          <w:rFonts w:ascii="mylotus" w:hAnsi="mylotus" w:cs="Traditional Naskh" w:hint="cs"/>
          <w:spacing w:val="-6"/>
          <w:sz w:val="32"/>
          <w:szCs w:val="32"/>
          <w:rtl/>
        </w:rPr>
        <w:t xml:space="preserve">: </w:t>
      </w:r>
      <w:r w:rsidR="00E102DE">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شرف المؤمن قيام الليل وعزّه استغناؤه عن الناس</w:t>
      </w:r>
      <w:r w:rsidR="00E102DE">
        <w:rPr>
          <w:rFonts w:ascii="mylotus" w:hAnsi="mylotus" w:cs="Traditional Naskh" w:hint="eastAsia"/>
          <w:b/>
          <w:bCs/>
          <w:spacing w:val="-6"/>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26"/>
      </w:r>
      <w:r w:rsidRPr="00E81488">
        <w:rPr>
          <w:rStyle w:val="FootnoteReference"/>
          <w:rFonts w:cs="Traditional Naskh" w:hint="cs"/>
          <w:sz w:val="32"/>
          <w:szCs w:val="32"/>
          <w:rtl/>
        </w:rPr>
        <w:t>)</w:t>
      </w:r>
      <w:r w:rsidRPr="0088525E">
        <w:rPr>
          <w:rFonts w:ascii="mylotus" w:hAnsi="mylotus" w:cs="Traditional Naskh" w:hint="cs"/>
          <w:spacing w:val="-6"/>
          <w:sz w:val="32"/>
          <w:szCs w:val="32"/>
          <w:rtl/>
        </w:rPr>
        <w:t>.</w:t>
      </w:r>
    </w:p>
    <w:p w:rsidR="00940A28" w:rsidRPr="0088525E" w:rsidRDefault="00940A28" w:rsidP="00E102D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E102DE" w:rsidRPr="00E102DE">
        <w:rPr>
          <w:rFonts w:ascii="Traditional Arabic" w:hAnsi="Traditional Arabic" w:cs="Traditional Arabic"/>
          <w:color w:val="C00000"/>
          <w:sz w:val="32"/>
          <w:szCs w:val="32"/>
          <w:rtl/>
        </w:rPr>
        <w:t>﴿</w:t>
      </w:r>
      <w:r w:rsidR="00E102DE" w:rsidRPr="00E102DE">
        <w:rPr>
          <w:rFonts w:ascii="HQPB2" w:hAnsi="HQPB2" w:cs="Traditional Naskh" w:hint="eastAsia"/>
          <w:b/>
          <w:bCs/>
          <w:color w:val="282828"/>
          <w:sz w:val="32"/>
          <w:szCs w:val="32"/>
          <w:rtl/>
        </w:rPr>
        <w:t>وَيَسْتَعْجِلُونَكَ</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بِالْعَذَابِ</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وَلَنْ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يُخْلِفَ</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اللَّهُ</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وَعْدَهُ</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وَإِنَّ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عِنْدَ</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رَبِّكَ</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كَأَلْفِ</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سَنَةٍ</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مِمَّا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تَعُدُّونَ</w:t>
      </w:r>
      <w:r w:rsidR="00E102DE" w:rsidRPr="00E102DE">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27"/>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بعضهم:</w:t>
      </w:r>
    </w:p>
    <w:tbl>
      <w:tblPr>
        <w:bidiVisual/>
        <w:tblW w:w="7371" w:type="dxa"/>
        <w:jc w:val="center"/>
        <w:tblLook w:val="01E0" w:firstRow="1" w:lastRow="1" w:firstColumn="1" w:lastColumn="1" w:noHBand="0" w:noVBand="0"/>
      </w:tblPr>
      <w:tblGrid>
        <w:gridCol w:w="3279"/>
        <w:gridCol w:w="501"/>
        <w:gridCol w:w="3591"/>
      </w:tblGrid>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مضى أمسُكَ الماضي شهيداً مُعَّدلاً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وأعقبه يومٌ عليك جديدُ</w:t>
            </w:r>
            <w:r w:rsidRPr="00E102DE">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فإن كنت بالأمس اقترفت إساءةً</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فثنِّ بإحسانٍ وأنت حميدُ</w:t>
            </w:r>
            <w:r w:rsidRPr="00E102DE">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فيومك إن أعتبه عاد نفعهُ</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عليك وماضي الأمس ليس يعودُ</w:t>
            </w:r>
            <w:r w:rsidRPr="00E102DE">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ولا تُرجِ فِعلَ الخيرِ يوماً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إلى غدٍ لعل غداً يأتي وأنت فقيدُ</w:t>
            </w:r>
            <w:r w:rsidRPr="00E102DE">
              <w:rPr>
                <w:rFonts w:ascii="mylotus" w:hAnsi="mylotus"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وقال آخر:</w:t>
      </w:r>
    </w:p>
    <w:tbl>
      <w:tblPr>
        <w:bidiVisual/>
        <w:tblW w:w="7371" w:type="dxa"/>
        <w:jc w:val="center"/>
        <w:tblLook w:val="01E0" w:firstRow="1" w:lastRow="1" w:firstColumn="1" w:lastColumn="1" w:noHBand="0" w:noVBand="0"/>
      </w:tblPr>
      <w:tblGrid>
        <w:gridCol w:w="3273"/>
        <w:gridCol w:w="501"/>
        <w:gridCol w:w="3597"/>
      </w:tblGrid>
      <w:tr w:rsidR="00940A28" w:rsidRPr="00E102DE" w:rsidTr="006A66DD">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نسيرُ إلى الآجلِ في كل لحظةٍ</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وأيامنا تُطوى وهُنَّ مراحِلُ</w:t>
            </w:r>
            <w:r w:rsidRPr="00E102DE">
              <w:rPr>
                <w:rFonts w:ascii="mylotus" w:hAnsi="mylotus" w:cs="Traditional Naskh" w:hint="cs"/>
                <w:sz w:val="32"/>
                <w:szCs w:val="32"/>
                <w:rtl/>
              </w:rPr>
              <w:br/>
            </w:r>
          </w:p>
        </w:tc>
      </w:tr>
      <w:tr w:rsidR="00940A28" w:rsidRPr="00E102DE" w:rsidTr="006A66DD">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ولم أرَ مثل الموت حقّاً كأنه</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إذا ما تخطته الأمانيُّ باطلُ</w:t>
            </w:r>
            <w:r w:rsidRPr="00E102DE">
              <w:rPr>
                <w:rFonts w:ascii="mylotus" w:hAnsi="mylotus" w:cs="Traditional Naskh" w:hint="cs"/>
                <w:sz w:val="32"/>
                <w:szCs w:val="32"/>
                <w:rtl/>
              </w:rPr>
              <w:br/>
            </w:r>
          </w:p>
        </w:tc>
      </w:tr>
      <w:tr w:rsidR="00940A28" w:rsidRPr="00E102DE" w:rsidTr="006A66DD">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وما أقبحُ التفريط في زمنِ الصبا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فكيف والشيبُ للرأسِ شاملُ</w:t>
            </w:r>
            <w:r w:rsidRPr="00E102DE">
              <w:rPr>
                <w:rFonts w:ascii="mylotus" w:hAnsi="mylotus" w:cs="Traditional Naskh" w:hint="cs"/>
                <w:sz w:val="32"/>
                <w:szCs w:val="32"/>
                <w:rtl/>
              </w:rPr>
              <w:br/>
            </w:r>
          </w:p>
        </w:tc>
      </w:tr>
      <w:tr w:rsidR="00940A28" w:rsidRPr="00E102DE" w:rsidTr="006A66DD">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ترحّل من الدنيا بزادٍ من التقى</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فَعُمْرُكَ أيامٌ وهنُّ قلائلُ</w:t>
            </w:r>
            <w:r w:rsidRPr="00E102DE">
              <w:rPr>
                <w:rFonts w:ascii="mylotus" w:hAnsi="mylotus"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وقال بعضهم:</w:t>
      </w:r>
    </w:p>
    <w:tbl>
      <w:tblPr>
        <w:bidiVisual/>
        <w:tblW w:w="7371" w:type="dxa"/>
        <w:jc w:val="center"/>
        <w:tblLook w:val="01E0" w:firstRow="1" w:lastRow="1" w:firstColumn="1" w:lastColumn="1" w:noHBand="0" w:noVBand="0"/>
      </w:tblPr>
      <w:tblGrid>
        <w:gridCol w:w="3274"/>
        <w:gridCol w:w="500"/>
        <w:gridCol w:w="3597"/>
      </w:tblGrid>
      <w:tr w:rsidR="00940A28" w:rsidRPr="0088525E" w:rsidTr="00E102DE">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وما هذه الأيامُ إلا مراحلُ</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يُحثُّ بها داعٍ إلى الموتِ قاصداً</w:t>
            </w:r>
            <w:r w:rsidRPr="00E102DE">
              <w:rPr>
                <w:rFonts w:ascii="mylotus" w:hAnsi="mylotus" w:cs="Traditional Naskh" w:hint="cs"/>
                <w:sz w:val="32"/>
                <w:szCs w:val="32"/>
                <w:rtl/>
              </w:rPr>
              <w:br/>
            </w:r>
          </w:p>
        </w:tc>
      </w:tr>
      <w:tr w:rsidR="00940A28" w:rsidRPr="0088525E" w:rsidTr="00E102DE">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وأعجبُ شيءٍ لو تأمَّلت أنها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منازلُ تُطوى والمسافرُ قاعدُ</w:t>
            </w:r>
            <w:r w:rsidRPr="00E102DE">
              <w:rPr>
                <w:rFonts w:ascii="mylotus" w:hAnsi="mylotus" w:cs="Traditional Naskh" w:hint="cs"/>
                <w:sz w:val="32"/>
                <w:szCs w:val="32"/>
                <w:rtl/>
              </w:rPr>
              <w:br/>
            </w:r>
          </w:p>
        </w:tc>
      </w:tr>
    </w:tbl>
    <w:p w:rsidR="00940A28" w:rsidRPr="0088525E" w:rsidRDefault="00940A28" w:rsidP="00E102D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E102DE" w:rsidRPr="00E102DE">
        <w:rPr>
          <w:rFonts w:ascii="Traditional Arabic" w:hAnsi="Traditional Arabic" w:cs="Traditional Arabic"/>
          <w:color w:val="C00000"/>
          <w:sz w:val="32"/>
          <w:szCs w:val="32"/>
          <w:rtl/>
        </w:rPr>
        <w:t>﴿</w:t>
      </w:r>
      <w:r w:rsidR="00E102DE" w:rsidRPr="00E102DE">
        <w:rPr>
          <w:rFonts w:ascii="HQPB2" w:hAnsi="HQPB2" w:cs="Traditional Naskh" w:hint="eastAsia"/>
          <w:b/>
          <w:bCs/>
          <w:color w:val="282828"/>
          <w:sz w:val="32"/>
          <w:szCs w:val="32"/>
          <w:rtl/>
        </w:rPr>
        <w:t>قَالَ</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كَمْ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لَبِثْتُمْ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فِي</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الْأَرْضِ</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عَدَدَ</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سِنِينَ</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قَالُوا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لَبِثْنَا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أَوْ</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بَعْضَ</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فَاسْأَلِ</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الْعَادِّينَ</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قَالَ</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لَبِثْتُمْ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إِلَّا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قَلِيلًا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لَوْ</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أَنَّكُمْ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كُنْتُمْ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تَعْلَمُونَ</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أَفَحَسِبْتُمْ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أَنَّمَا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خَلَقْنَاكُمْ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عَبَثًا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وَأَنَّكُمْ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إِلَيْنَا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تُرْجَعُونَ</w:t>
      </w:r>
      <w:r w:rsidR="00E102DE" w:rsidRPr="00E102DE">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28"/>
      </w:r>
      <w:r w:rsidRPr="00E81488">
        <w:rPr>
          <w:rStyle w:val="FootnoteReference"/>
          <w:rFonts w:cs="Traditional Naskh" w:hint="cs"/>
          <w:sz w:val="32"/>
          <w:szCs w:val="32"/>
          <w:rtl/>
        </w:rPr>
        <w:t>)</w:t>
      </w:r>
      <w:r w:rsidRPr="0088525E">
        <w:rPr>
          <w:rFonts w:ascii="mylotus" w:hAnsi="mylotus" w:cs="Traditional Naskh"/>
          <w:sz w:val="32"/>
          <w:szCs w:val="32"/>
          <w:rtl/>
        </w:rPr>
        <w:t xml:space="preserve"> </w:t>
      </w:r>
      <w:r w:rsidRPr="0088525E">
        <w:rPr>
          <w:rFonts w:ascii="mylotus" w:hAnsi="mylotus" w:cs="Traditional Naskh" w:hint="cs"/>
          <w:sz w:val="32"/>
          <w:szCs w:val="32"/>
          <w:rtl/>
        </w:rPr>
        <w:t>.</w:t>
      </w:r>
    </w:p>
    <w:p w:rsidR="00940A28" w:rsidRPr="0088525E" w:rsidRDefault="00940A28" w:rsidP="00E102DE">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sz w:val="32"/>
          <w:szCs w:val="32"/>
          <w:rtl/>
        </w:rPr>
        <w:lastRenderedPageBreak/>
        <w:t>وقال تعالى:</w:t>
      </w:r>
      <w:r w:rsidRPr="0088525E">
        <w:rPr>
          <w:rFonts w:ascii="mylotus" w:hAnsi="mylotus" w:cs="Traditional Naskh" w:hint="cs"/>
          <w:spacing w:val="-6"/>
          <w:sz w:val="32"/>
          <w:szCs w:val="32"/>
          <w:rtl/>
        </w:rPr>
        <w:t xml:space="preserve"> </w:t>
      </w:r>
      <w:r w:rsidR="00E102DE" w:rsidRPr="00E102DE">
        <w:rPr>
          <w:rFonts w:ascii="Traditional Arabic" w:hAnsi="Traditional Arabic" w:cs="Traditional Arabic"/>
          <w:color w:val="C00000"/>
          <w:spacing w:val="-6"/>
          <w:sz w:val="32"/>
          <w:szCs w:val="32"/>
          <w:rtl/>
        </w:rPr>
        <w:t>﴿</w:t>
      </w:r>
      <w:r w:rsidR="00E102DE" w:rsidRPr="00E102DE">
        <w:rPr>
          <w:rFonts w:ascii="HQPB2" w:hAnsi="HQPB2" w:cs="Traditional Naskh" w:hint="eastAsia"/>
          <w:b/>
          <w:bCs/>
          <w:color w:val="282828"/>
          <w:spacing w:val="-6"/>
          <w:sz w:val="32"/>
          <w:szCs w:val="32"/>
          <w:rtl/>
        </w:rPr>
        <w:t>وَيَوْمَ</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تَقُومُ</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السَّاعَةُ</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يُقْسِمُ</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الْمُجْرِمُونَ</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مَا</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لَبِثُوا</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غَيْرَ</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سَاعَةٍ</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كَذَلِكَ</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كَانُوا</w:t>
      </w:r>
      <w:r w:rsidR="00E102DE" w:rsidRPr="00E102DE">
        <w:rPr>
          <w:rFonts w:ascii="HQPB2" w:hAnsi="HQPB2" w:cs="Traditional Naskh"/>
          <w:b/>
          <w:bCs/>
          <w:color w:val="282828"/>
          <w:spacing w:val="-6"/>
          <w:sz w:val="32"/>
          <w:szCs w:val="32"/>
          <w:rtl/>
        </w:rPr>
        <w:t xml:space="preserve"> </w:t>
      </w:r>
      <w:r w:rsidR="00E102DE" w:rsidRPr="00E102DE">
        <w:rPr>
          <w:rFonts w:ascii="HQPB2" w:hAnsi="HQPB2" w:cs="Traditional Naskh" w:hint="eastAsia"/>
          <w:b/>
          <w:bCs/>
          <w:color w:val="282828"/>
          <w:spacing w:val="-6"/>
          <w:sz w:val="32"/>
          <w:szCs w:val="32"/>
          <w:rtl/>
        </w:rPr>
        <w:t>يُؤْفَكُونَ</w:t>
      </w:r>
      <w:r w:rsidR="00E102DE" w:rsidRPr="00E102DE">
        <w:rPr>
          <w:rFonts w:ascii="Traditional Arabic" w:hAnsi="Traditional Arabic" w:cs="Traditional Arabic"/>
          <w:color w:val="C00000"/>
          <w:spacing w:val="-6"/>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29"/>
      </w:r>
      <w:r w:rsidRPr="00E81488">
        <w:rPr>
          <w:rStyle w:val="FootnoteReference"/>
          <w:rFonts w:cs="Traditional Naskh" w:hint="cs"/>
          <w:sz w:val="32"/>
          <w:szCs w:val="32"/>
          <w:rtl/>
        </w:rPr>
        <w:t>)</w:t>
      </w:r>
      <w:r w:rsidRPr="0088525E">
        <w:rPr>
          <w:rFonts w:ascii="mylotus" w:hAnsi="mylotus" w:cs="Traditional Naskh" w:hint="cs"/>
          <w:spacing w:val="-6"/>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قال بعضهم: </w:t>
      </w:r>
    </w:p>
    <w:tbl>
      <w:tblPr>
        <w:bidiVisual/>
        <w:tblW w:w="7371" w:type="dxa"/>
        <w:jc w:val="center"/>
        <w:tblLook w:val="01E0" w:firstRow="1" w:lastRow="1" w:firstColumn="1" w:lastColumn="1" w:noHBand="0" w:noVBand="0"/>
      </w:tblPr>
      <w:tblGrid>
        <w:gridCol w:w="3258"/>
        <w:gridCol w:w="500"/>
        <w:gridCol w:w="3613"/>
      </w:tblGrid>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إنا لنفرحُ بالأيامِ نقطعُها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وكلُ يومٍ مضى يُدني من الأجلِ</w:t>
            </w:r>
            <w:r w:rsidRPr="00E102DE">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E102DE" w:rsidRDefault="00940A28" w:rsidP="00E102DE">
            <w:pPr>
              <w:widowControl w:val="0"/>
              <w:spacing w:after="0" w:line="216" w:lineRule="auto"/>
              <w:jc w:val="lowKashida"/>
              <w:rPr>
                <w:rFonts w:ascii="mylotus" w:hAnsi="mylotus" w:cs="mylotus"/>
                <w:spacing w:val="-12"/>
                <w:sz w:val="32"/>
                <w:szCs w:val="32"/>
                <w:rtl/>
              </w:rPr>
            </w:pPr>
            <w:r w:rsidRPr="00E102DE">
              <w:rPr>
                <w:rFonts w:ascii="mylotus" w:hAnsi="mylotus" w:cs="Traditional Naskh" w:hint="cs"/>
                <w:spacing w:val="-12"/>
                <w:sz w:val="32"/>
                <w:szCs w:val="32"/>
                <w:rtl/>
              </w:rPr>
              <w:t>فاعمل لنفسك قبل الموتِ</w:t>
            </w:r>
            <w:r w:rsidR="00E102DE" w:rsidRPr="00E102DE">
              <w:rPr>
                <w:rFonts w:ascii="mylotus" w:hAnsi="mylotus" w:cs="Traditional Naskh" w:hint="cs"/>
                <w:spacing w:val="-12"/>
                <w:sz w:val="32"/>
                <w:szCs w:val="32"/>
                <w:rtl/>
              </w:rPr>
              <w:t xml:space="preserve"> </w:t>
            </w:r>
            <w:r w:rsidRPr="00E102DE">
              <w:rPr>
                <w:rFonts w:ascii="mylotus" w:hAnsi="mylotus" w:cs="Traditional Naskh" w:hint="cs"/>
                <w:spacing w:val="-12"/>
                <w:sz w:val="32"/>
                <w:szCs w:val="32"/>
                <w:rtl/>
              </w:rPr>
              <w:t>مجتهداً</w:t>
            </w:r>
            <w:r w:rsidRPr="00E102DE">
              <w:rPr>
                <w:rFonts w:ascii="mylotus" w:hAnsi="mylotus" w:cs="Traditional Naskh" w:hint="cs"/>
                <w:spacing w:val="-12"/>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فإن الربحَ والخسرانَ في العملِ</w:t>
            </w:r>
            <w:r w:rsidRPr="00E102DE">
              <w:rPr>
                <w:rFonts w:ascii="mylotus" w:hAnsi="mylotus"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وقال الآخر:</w:t>
      </w:r>
    </w:p>
    <w:tbl>
      <w:tblPr>
        <w:bidiVisual/>
        <w:tblW w:w="7371" w:type="dxa"/>
        <w:jc w:val="center"/>
        <w:tblLook w:val="01E0" w:firstRow="1" w:lastRow="1" w:firstColumn="1" w:lastColumn="1" w:noHBand="0" w:noVBand="0"/>
      </w:tblPr>
      <w:tblGrid>
        <w:gridCol w:w="3267"/>
        <w:gridCol w:w="502"/>
        <w:gridCol w:w="3602"/>
      </w:tblGrid>
      <w:tr w:rsidR="00940A28" w:rsidRPr="00E102DE" w:rsidTr="00E102DE">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وما أدري وإن أمَّلْتُ عُمراً</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لعلّي حين أُصبِحُ لستُ أُمسي</w:t>
            </w:r>
            <w:r w:rsidRPr="00E102DE">
              <w:rPr>
                <w:rFonts w:ascii="mylotus" w:hAnsi="mylotus" w:cs="Traditional Naskh" w:hint="cs"/>
                <w:sz w:val="32"/>
                <w:szCs w:val="32"/>
                <w:rtl/>
              </w:rPr>
              <w:br/>
            </w:r>
          </w:p>
        </w:tc>
      </w:tr>
      <w:tr w:rsidR="00940A28" w:rsidRPr="00E102DE" w:rsidTr="00E102DE">
        <w:trPr>
          <w:trHeight w:hRule="exact" w:val="510"/>
          <w:jc w:val="center"/>
        </w:trPr>
        <w:tc>
          <w:tcPr>
            <w:tcW w:w="3600" w:type="dxa"/>
          </w:tcPr>
          <w:p w:rsidR="00940A28" w:rsidRPr="00E102DE" w:rsidRDefault="00940A28" w:rsidP="00E102DE">
            <w:pPr>
              <w:widowControl w:val="0"/>
              <w:spacing w:after="0" w:line="216" w:lineRule="auto"/>
              <w:jc w:val="lowKashida"/>
              <w:rPr>
                <w:rFonts w:ascii="mylotus" w:hAnsi="mylotus" w:cs="mylotus"/>
                <w:sz w:val="32"/>
                <w:szCs w:val="32"/>
                <w:rtl/>
              </w:rPr>
            </w:pPr>
            <w:r w:rsidRPr="00E102DE">
              <w:rPr>
                <w:rFonts w:ascii="mylotus" w:hAnsi="mylotus" w:cs="Traditional Naskh" w:hint="cs"/>
                <w:sz w:val="32"/>
                <w:szCs w:val="32"/>
                <w:rtl/>
              </w:rPr>
              <w:t>ألم تر أن كلَّ صباحِ يومٍ</w:t>
            </w:r>
            <w:r w:rsidRPr="00E102DE">
              <w:rPr>
                <w:rFonts w:ascii="mylotus" w:hAnsi="mylotus" w:cs="Traditional Naskh" w:hint="cs"/>
                <w:sz w:val="32"/>
                <w:szCs w:val="32"/>
                <w:rtl/>
              </w:rPr>
              <w:br/>
            </w:r>
          </w:p>
        </w:tc>
        <w:tc>
          <w:tcPr>
            <w:tcW w:w="540" w:type="dxa"/>
          </w:tcPr>
          <w:p w:rsidR="00940A28" w:rsidRPr="00E102DE" w:rsidRDefault="00940A28" w:rsidP="00E102DE">
            <w:pPr>
              <w:widowControl w:val="0"/>
              <w:spacing w:after="0" w:line="216" w:lineRule="auto"/>
              <w:jc w:val="lowKashida"/>
              <w:rPr>
                <w:rFonts w:ascii="mylotus" w:hAnsi="mylotus" w:cs="mylotus"/>
                <w:sz w:val="32"/>
                <w:szCs w:val="32"/>
                <w:rtl/>
              </w:rPr>
            </w:pPr>
          </w:p>
        </w:tc>
        <w:tc>
          <w:tcPr>
            <w:tcW w:w="3960" w:type="dxa"/>
          </w:tcPr>
          <w:p w:rsidR="00940A28" w:rsidRPr="00E102DE" w:rsidRDefault="00940A28" w:rsidP="00E102DE">
            <w:pPr>
              <w:widowControl w:val="0"/>
              <w:spacing w:after="0" w:line="216" w:lineRule="auto"/>
              <w:jc w:val="lowKashida"/>
              <w:rPr>
                <w:rFonts w:ascii="mylotus" w:hAnsi="mylotus" w:cs="Traditional Naskh"/>
                <w:sz w:val="32"/>
                <w:szCs w:val="32"/>
                <w:rtl/>
              </w:rPr>
            </w:pPr>
            <w:r w:rsidRPr="00E102DE">
              <w:rPr>
                <w:rFonts w:ascii="mylotus" w:hAnsi="mylotus" w:cs="Traditional Naskh" w:hint="cs"/>
                <w:sz w:val="32"/>
                <w:szCs w:val="32"/>
                <w:rtl/>
              </w:rPr>
              <w:t>وعُمركَ فيه أقصرُ منه أمسِ</w:t>
            </w:r>
            <w:r w:rsidRPr="00E102DE">
              <w:rPr>
                <w:rFonts w:ascii="mylotus" w:hAnsi="mylotus" w:cs="Traditional Naskh" w:hint="cs"/>
                <w:sz w:val="32"/>
                <w:szCs w:val="32"/>
                <w:rtl/>
              </w:rPr>
              <w:br/>
            </w:r>
          </w:p>
        </w:tc>
      </w:tr>
    </w:tbl>
    <w:p w:rsidR="00940A28" w:rsidRPr="0088525E" w:rsidRDefault="00940A28" w:rsidP="00E102DE">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E102DE" w:rsidRPr="00E102DE">
        <w:rPr>
          <w:rFonts w:ascii="Traditional Arabic" w:hAnsi="Traditional Arabic" w:cs="Traditional Arabic"/>
          <w:color w:val="C00000"/>
          <w:sz w:val="32"/>
          <w:szCs w:val="32"/>
          <w:rtl/>
        </w:rPr>
        <w:t>﴿</w:t>
      </w:r>
      <w:r w:rsidR="00E102DE" w:rsidRPr="00E102DE">
        <w:rPr>
          <w:rFonts w:ascii="HQPB2" w:hAnsi="HQPB2" w:cs="Traditional Naskh" w:hint="eastAsia"/>
          <w:b/>
          <w:bCs/>
          <w:color w:val="282828"/>
          <w:sz w:val="32"/>
          <w:szCs w:val="32"/>
          <w:rtl/>
        </w:rPr>
        <w:t>يَوْمَ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يُنْفَخُ</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فِي</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الصُّورِ</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وَنَحْشُرُ</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الْمُجْرِمِينَ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يَوْمَئِذٍ</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زُرْقًا</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يَتَخَافَتُونَ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بَيْنَهُمْ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لَبِثْتُمْ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إِلَّا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عَشْرًا</w:t>
      </w:r>
      <w:r w:rsidR="00E102DE" w:rsidRPr="00E102DE">
        <w:rPr>
          <w:rFonts w:ascii="HQPB2" w:hAnsi="HQPB2" w:cs="Traditional Naskh"/>
          <w:b/>
          <w:bCs/>
          <w:color w:val="282828"/>
          <w:sz w:val="32"/>
          <w:szCs w:val="32"/>
          <w:rtl/>
        </w:rPr>
        <w:t xml:space="preserve"> </w:t>
      </w:r>
      <w:r w:rsidR="00E102DE" w:rsidRPr="00EB493D">
        <w:rPr>
          <w:rFonts w:ascii="AAAGoldenLotus Stg1_Ver1" w:hAnsi="AAAGoldenLotus Stg1_Ver1" w:cs="AAAGoldenLotus Stg1_Ver1"/>
          <w:color w:val="C00000"/>
          <w:spacing w:val="-2"/>
          <w:w w:val="90"/>
          <w:sz w:val="24"/>
          <w:szCs w:val="24"/>
          <w:rtl/>
        </w:rPr>
        <w:t>*</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نَحْنُ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أَعْلَمُ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بِمَا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يَقُولُونَ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إِذْ</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يَقُولُ</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أَمْثَلُهُمْ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طَرِيقَةً</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إِنْ</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لَبِثْتُمْ</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إِلَّا</w:t>
      </w:r>
      <w:r w:rsidR="00E102DE" w:rsidRPr="00E102DE">
        <w:rPr>
          <w:rFonts w:ascii="HQPB2" w:hAnsi="HQPB2" w:cs="Traditional Naskh"/>
          <w:b/>
          <w:bCs/>
          <w:color w:val="282828"/>
          <w:sz w:val="32"/>
          <w:szCs w:val="32"/>
          <w:rtl/>
        </w:rPr>
        <w:t xml:space="preserve"> </w:t>
      </w:r>
      <w:r w:rsidR="00E102DE" w:rsidRPr="00E102DE">
        <w:rPr>
          <w:rFonts w:ascii="HQPB2" w:hAnsi="HQPB2" w:cs="Traditional Naskh" w:hint="eastAsia"/>
          <w:b/>
          <w:bCs/>
          <w:color w:val="282828"/>
          <w:sz w:val="32"/>
          <w:szCs w:val="32"/>
          <w:rtl/>
        </w:rPr>
        <w:t>يَوْمًا</w:t>
      </w:r>
      <w:r w:rsidR="00E102DE" w:rsidRPr="00E102DE">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0"/>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6A66DD">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وقال تعالى: </w:t>
      </w:r>
      <w:r w:rsidR="006A66DD" w:rsidRPr="006A66DD">
        <w:rPr>
          <w:rFonts w:ascii="Traditional Arabic" w:hAnsi="Traditional Arabic" w:cs="Traditional Arabic"/>
          <w:color w:val="C00000"/>
          <w:sz w:val="32"/>
          <w:szCs w:val="32"/>
          <w:rtl/>
        </w:rPr>
        <w:t>﴿</w:t>
      </w:r>
      <w:r w:rsidR="006A66DD" w:rsidRPr="006A66DD">
        <w:rPr>
          <w:rFonts w:ascii="HQPB2" w:hAnsi="HQPB2" w:cs="Traditional Naskh" w:hint="eastAsia"/>
          <w:b/>
          <w:bCs/>
          <w:color w:val="282828"/>
          <w:sz w:val="32"/>
          <w:szCs w:val="32"/>
          <w:rtl/>
        </w:rPr>
        <w:t>كَأَنَّهُمْ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يَوْمَ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يَرَوْنَ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مَا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يُوعَدُونَ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لَمْ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يَلْبَثُوا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إِلَّا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سَاعَةً</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مِنْ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نَهَارٍ</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بَلَاغٌ</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فَهَلْ</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يُهْلَكُ</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إِلَّا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الْقَوْمُ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الْفَاسِقُونَ</w:t>
      </w:r>
      <w:r w:rsidR="006A66DD" w:rsidRPr="006A66DD">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1"/>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وقال بعضهم: </w:t>
      </w:r>
    </w:p>
    <w:tbl>
      <w:tblPr>
        <w:bidiVisual/>
        <w:tblW w:w="7371" w:type="dxa"/>
        <w:jc w:val="center"/>
        <w:tblLook w:val="01E0" w:firstRow="1" w:lastRow="1" w:firstColumn="1" w:lastColumn="1" w:noHBand="0" w:noVBand="0"/>
      </w:tblPr>
      <w:tblGrid>
        <w:gridCol w:w="3284"/>
        <w:gridCol w:w="500"/>
        <w:gridCol w:w="3587"/>
      </w:tblGrid>
      <w:tr w:rsidR="00940A28" w:rsidRPr="0088525E" w:rsidTr="006A66DD">
        <w:trPr>
          <w:trHeight w:hRule="exact" w:val="454"/>
          <w:jc w:val="center"/>
        </w:trPr>
        <w:tc>
          <w:tcPr>
            <w:tcW w:w="360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فليست هذه الدُّنيا بشيءٍ</w:t>
            </w:r>
            <w:r w:rsidRPr="006A66DD">
              <w:rPr>
                <w:rFonts w:ascii="mylotus" w:hAnsi="mylotus" w:cs="Traditional Naskh" w:hint="cs"/>
                <w:sz w:val="32"/>
                <w:szCs w:val="32"/>
                <w:rtl/>
              </w:rPr>
              <w:br/>
            </w:r>
          </w:p>
        </w:tc>
        <w:tc>
          <w:tcPr>
            <w:tcW w:w="540" w:type="dxa"/>
          </w:tcPr>
          <w:p w:rsidR="00940A28" w:rsidRPr="006A66DD" w:rsidRDefault="00940A28" w:rsidP="006A66DD">
            <w:pPr>
              <w:widowControl w:val="0"/>
              <w:spacing w:after="0" w:line="216" w:lineRule="auto"/>
              <w:jc w:val="lowKashida"/>
              <w:rPr>
                <w:rFonts w:ascii="mylotus" w:hAnsi="mylotus" w:cs="mylotus"/>
                <w:sz w:val="32"/>
                <w:szCs w:val="32"/>
                <w:rtl/>
              </w:rPr>
            </w:pPr>
          </w:p>
        </w:tc>
        <w:tc>
          <w:tcPr>
            <w:tcW w:w="396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تَسؤك حِقبةً وتسرُّك وقتاً</w:t>
            </w:r>
            <w:r w:rsidRPr="006A66DD">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وغايتُها إذا فكَّرتَ فيها</w:t>
            </w:r>
            <w:r w:rsidRPr="006A66DD">
              <w:rPr>
                <w:rFonts w:ascii="mylotus" w:hAnsi="mylotus" w:cs="Traditional Naskh"/>
                <w:sz w:val="32"/>
                <w:szCs w:val="32"/>
                <w:rtl/>
              </w:rPr>
              <w:br/>
            </w:r>
          </w:p>
        </w:tc>
        <w:tc>
          <w:tcPr>
            <w:tcW w:w="540" w:type="dxa"/>
          </w:tcPr>
          <w:p w:rsidR="00940A28" w:rsidRPr="006A66DD" w:rsidRDefault="00940A28" w:rsidP="006A66DD">
            <w:pPr>
              <w:widowControl w:val="0"/>
              <w:spacing w:after="0" w:line="216" w:lineRule="auto"/>
              <w:jc w:val="lowKashida"/>
              <w:rPr>
                <w:rFonts w:ascii="mylotus" w:hAnsi="mylotus" w:cs="mylotus"/>
                <w:sz w:val="32"/>
                <w:szCs w:val="32"/>
                <w:rtl/>
              </w:rPr>
            </w:pPr>
          </w:p>
        </w:tc>
        <w:tc>
          <w:tcPr>
            <w:tcW w:w="396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كفيِّكَ أو كَحِلْمِكَ إذا حلمتَا</w:t>
            </w:r>
            <w:r w:rsidRPr="006A66DD">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وسُجنتَ بها وأنتَ لها محبُّ</w:t>
            </w:r>
            <w:r w:rsidRPr="006A66DD">
              <w:rPr>
                <w:rFonts w:ascii="mylotus" w:hAnsi="mylotus" w:cs="Traditional Naskh" w:hint="cs"/>
                <w:sz w:val="32"/>
                <w:szCs w:val="32"/>
                <w:rtl/>
              </w:rPr>
              <w:br/>
            </w:r>
          </w:p>
        </w:tc>
        <w:tc>
          <w:tcPr>
            <w:tcW w:w="540" w:type="dxa"/>
          </w:tcPr>
          <w:p w:rsidR="00940A28" w:rsidRPr="006A66DD" w:rsidRDefault="00940A28" w:rsidP="006A66DD">
            <w:pPr>
              <w:widowControl w:val="0"/>
              <w:spacing w:after="0" w:line="216" w:lineRule="auto"/>
              <w:jc w:val="lowKashida"/>
              <w:rPr>
                <w:rFonts w:ascii="mylotus" w:hAnsi="mylotus" w:cs="mylotus"/>
                <w:sz w:val="32"/>
                <w:szCs w:val="32"/>
                <w:rtl/>
              </w:rPr>
            </w:pPr>
          </w:p>
        </w:tc>
        <w:tc>
          <w:tcPr>
            <w:tcW w:w="396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فكيف تُحبُّ ما فيه سُجنتا</w:t>
            </w:r>
            <w:r w:rsidRPr="006A66DD">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وتُطعمك الطعامَ وعن قريبٍ</w:t>
            </w:r>
            <w:r w:rsidRPr="006A66DD">
              <w:rPr>
                <w:rFonts w:ascii="mylotus" w:hAnsi="mylotus" w:cs="Traditional Naskh" w:hint="cs"/>
                <w:sz w:val="32"/>
                <w:szCs w:val="32"/>
                <w:rtl/>
              </w:rPr>
              <w:br/>
            </w:r>
          </w:p>
        </w:tc>
        <w:tc>
          <w:tcPr>
            <w:tcW w:w="540" w:type="dxa"/>
          </w:tcPr>
          <w:p w:rsidR="00940A28" w:rsidRPr="006A66DD" w:rsidRDefault="00940A28" w:rsidP="006A66DD">
            <w:pPr>
              <w:widowControl w:val="0"/>
              <w:spacing w:after="0" w:line="216" w:lineRule="auto"/>
              <w:jc w:val="lowKashida"/>
              <w:rPr>
                <w:rFonts w:ascii="mylotus" w:hAnsi="mylotus" w:cs="mylotus"/>
                <w:sz w:val="32"/>
                <w:szCs w:val="32"/>
                <w:rtl/>
              </w:rPr>
            </w:pPr>
          </w:p>
        </w:tc>
        <w:tc>
          <w:tcPr>
            <w:tcW w:w="396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سَتَطْعَمُ منكَ ما فيها طَعِمتَا</w:t>
            </w:r>
            <w:r w:rsidRPr="006A66DD">
              <w:rPr>
                <w:rFonts w:ascii="mylotus" w:hAnsi="mylotus" w:cs="Traditional Naskh" w:hint="cs"/>
                <w:sz w:val="32"/>
                <w:szCs w:val="32"/>
                <w:rtl/>
              </w:rPr>
              <w:br/>
            </w:r>
          </w:p>
        </w:tc>
      </w:tr>
      <w:tr w:rsidR="00940A28" w:rsidRPr="0088525E" w:rsidTr="006A66DD">
        <w:trPr>
          <w:trHeight w:hRule="exact" w:val="454"/>
          <w:jc w:val="center"/>
        </w:trPr>
        <w:tc>
          <w:tcPr>
            <w:tcW w:w="3600" w:type="dxa"/>
          </w:tcPr>
          <w:p w:rsidR="00940A28" w:rsidRPr="006A66DD" w:rsidRDefault="00940A28" w:rsidP="006A66DD">
            <w:pPr>
              <w:widowControl w:val="0"/>
              <w:spacing w:after="0" w:line="216" w:lineRule="auto"/>
              <w:jc w:val="lowKashida"/>
              <w:rPr>
                <w:rFonts w:ascii="mylotus" w:hAnsi="mylotus" w:cs="mylotus"/>
                <w:sz w:val="32"/>
                <w:szCs w:val="32"/>
                <w:rtl/>
              </w:rPr>
            </w:pPr>
            <w:r w:rsidRPr="006A66DD">
              <w:rPr>
                <w:rFonts w:ascii="mylotus" w:hAnsi="mylotus" w:cs="Traditional Naskh" w:hint="cs"/>
                <w:sz w:val="32"/>
                <w:szCs w:val="32"/>
                <w:rtl/>
              </w:rPr>
              <w:t>وتشفِقُ للمصرِّ على المعاصي</w:t>
            </w:r>
            <w:r w:rsidRPr="006A66DD">
              <w:rPr>
                <w:rFonts w:ascii="mylotus" w:hAnsi="mylotus" w:cs="Traditional Naskh" w:hint="cs"/>
                <w:sz w:val="32"/>
                <w:szCs w:val="32"/>
                <w:rtl/>
              </w:rPr>
              <w:br/>
            </w:r>
          </w:p>
        </w:tc>
        <w:tc>
          <w:tcPr>
            <w:tcW w:w="540" w:type="dxa"/>
          </w:tcPr>
          <w:p w:rsidR="00940A28" w:rsidRPr="006A66DD" w:rsidRDefault="00940A28" w:rsidP="006A66DD">
            <w:pPr>
              <w:widowControl w:val="0"/>
              <w:spacing w:after="0" w:line="216" w:lineRule="auto"/>
              <w:jc w:val="lowKashida"/>
              <w:rPr>
                <w:rFonts w:ascii="mylotus" w:hAnsi="mylotus" w:cs="mylotus"/>
                <w:sz w:val="32"/>
                <w:szCs w:val="32"/>
                <w:rtl/>
              </w:rPr>
            </w:pPr>
          </w:p>
        </w:tc>
        <w:tc>
          <w:tcPr>
            <w:tcW w:w="3960" w:type="dxa"/>
          </w:tcPr>
          <w:p w:rsidR="00940A28" w:rsidRPr="006A66DD" w:rsidRDefault="00940A28" w:rsidP="006A66DD">
            <w:pPr>
              <w:widowControl w:val="0"/>
              <w:spacing w:after="0" w:line="216" w:lineRule="auto"/>
              <w:jc w:val="lowKashida"/>
              <w:rPr>
                <w:rFonts w:ascii="mylotus" w:hAnsi="mylotus" w:cs="Traditional Naskh"/>
                <w:sz w:val="32"/>
                <w:szCs w:val="32"/>
                <w:rtl/>
              </w:rPr>
            </w:pPr>
            <w:r w:rsidRPr="006A66DD">
              <w:rPr>
                <w:rFonts w:ascii="mylotus" w:hAnsi="mylotus" w:cs="Traditional Naskh" w:hint="cs"/>
                <w:sz w:val="32"/>
                <w:szCs w:val="32"/>
                <w:rtl/>
              </w:rPr>
              <w:t>وترحمهُ ونفسكَ ما رحمتَا</w:t>
            </w:r>
            <w:r w:rsidRPr="006A66DD">
              <w:rPr>
                <w:rFonts w:ascii="mylotus" w:hAnsi="mylotus" w:cs="Traditional Naskh" w:hint="cs"/>
                <w:sz w:val="32"/>
                <w:szCs w:val="32"/>
                <w:rtl/>
              </w:rPr>
              <w:br/>
            </w:r>
          </w:p>
        </w:tc>
      </w:tr>
    </w:tbl>
    <w:p w:rsidR="00940A28" w:rsidRPr="006A66DD" w:rsidRDefault="00940A28" w:rsidP="006A66DD">
      <w:pPr>
        <w:widowControl w:val="0"/>
        <w:spacing w:after="0" w:line="216" w:lineRule="auto"/>
        <w:ind w:firstLine="284"/>
        <w:jc w:val="lowKashida"/>
        <w:rPr>
          <w:rFonts w:ascii="mylotus" w:hAnsi="mylotus" w:cs="Traditional Naskh"/>
          <w:spacing w:val="-10"/>
          <w:sz w:val="32"/>
          <w:szCs w:val="32"/>
          <w:rtl/>
        </w:rPr>
      </w:pPr>
      <w:r w:rsidRPr="006A66DD">
        <w:rPr>
          <w:rFonts w:ascii="mylotus" w:hAnsi="mylotus" w:cs="Traditional Naskh" w:hint="cs"/>
          <w:spacing w:val="-10"/>
          <w:sz w:val="32"/>
          <w:szCs w:val="32"/>
          <w:rtl/>
        </w:rPr>
        <w:t>قال ا</w:t>
      </w:r>
      <w:r w:rsidR="00A1582F" w:rsidRPr="006A66DD">
        <w:rPr>
          <w:rFonts w:ascii="mylotus" w:hAnsi="mylotus" w:cs="Traditional Naskh" w:hint="cs"/>
          <w:spacing w:val="-10"/>
          <w:sz w:val="32"/>
          <w:szCs w:val="32"/>
          <w:rtl/>
        </w:rPr>
        <w:t>للَّه</w:t>
      </w:r>
      <w:r w:rsidRPr="006A66DD">
        <w:rPr>
          <w:rFonts w:ascii="mylotus" w:hAnsi="mylotus" w:cs="Traditional Naskh" w:hint="cs"/>
          <w:spacing w:val="-10"/>
          <w:sz w:val="32"/>
          <w:szCs w:val="32"/>
          <w:rtl/>
        </w:rPr>
        <w:t xml:space="preserve"> تعالى: </w:t>
      </w:r>
      <w:r w:rsidR="006A66DD" w:rsidRPr="006A66DD">
        <w:rPr>
          <w:rFonts w:ascii="Traditional Arabic" w:hAnsi="Traditional Arabic" w:cs="Traditional Arabic"/>
          <w:color w:val="C00000"/>
          <w:spacing w:val="-10"/>
          <w:sz w:val="32"/>
          <w:szCs w:val="32"/>
          <w:rtl/>
        </w:rPr>
        <w:t>﴿</w:t>
      </w:r>
      <w:r w:rsidR="006A66DD" w:rsidRPr="006A66DD">
        <w:rPr>
          <w:rFonts w:ascii="HQPB2" w:hAnsi="HQPB2" w:cs="Traditional Naskh" w:hint="eastAsia"/>
          <w:b/>
          <w:bCs/>
          <w:color w:val="282828"/>
          <w:spacing w:val="-10"/>
          <w:sz w:val="32"/>
          <w:szCs w:val="32"/>
          <w:rtl/>
        </w:rPr>
        <w:t>يَوْمَ</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يَدْعُوكُمْ</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فَتَسْتَجِيبُونَ</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بِحَمْدِهِ</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وَتَظُنُّونَ</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إِنْ</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لَبِثْتُمْ</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إِلَّا</w:t>
      </w:r>
      <w:r w:rsidR="006A66DD" w:rsidRPr="006A66DD">
        <w:rPr>
          <w:rFonts w:ascii="HQPB2" w:hAnsi="HQPB2" w:cs="Traditional Naskh"/>
          <w:b/>
          <w:bCs/>
          <w:color w:val="282828"/>
          <w:spacing w:val="-10"/>
          <w:sz w:val="32"/>
          <w:szCs w:val="32"/>
          <w:rtl/>
        </w:rPr>
        <w:t xml:space="preserve"> </w:t>
      </w:r>
      <w:r w:rsidR="006A66DD" w:rsidRPr="006A66DD">
        <w:rPr>
          <w:rFonts w:ascii="HQPB2" w:hAnsi="HQPB2" w:cs="Traditional Naskh" w:hint="eastAsia"/>
          <w:b/>
          <w:bCs/>
          <w:color w:val="282828"/>
          <w:spacing w:val="-10"/>
          <w:sz w:val="32"/>
          <w:szCs w:val="32"/>
          <w:rtl/>
        </w:rPr>
        <w:t>قَلِيلًا</w:t>
      </w:r>
      <w:r w:rsidR="006A66DD" w:rsidRPr="006A66DD">
        <w:rPr>
          <w:rFonts w:ascii="Traditional Arabic" w:hAnsi="Traditional Arabic" w:cs="Traditional Arabic"/>
          <w:color w:val="C00000"/>
          <w:spacing w:val="-1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2"/>
      </w:r>
      <w:r w:rsidRPr="00E81488">
        <w:rPr>
          <w:rStyle w:val="FootnoteReference"/>
          <w:rFonts w:cs="Traditional Naskh" w:hint="cs"/>
          <w:sz w:val="32"/>
          <w:szCs w:val="32"/>
          <w:rtl/>
        </w:rPr>
        <w:t>)</w:t>
      </w:r>
      <w:r w:rsidRPr="006A66DD">
        <w:rPr>
          <w:rFonts w:ascii="mylotus" w:hAnsi="mylotus" w:cs="Traditional Naskh" w:hint="cs"/>
          <w:spacing w:val="-10"/>
          <w:sz w:val="32"/>
          <w:szCs w:val="32"/>
          <w:rtl/>
        </w:rPr>
        <w:t>.</w:t>
      </w:r>
    </w:p>
    <w:p w:rsidR="00940A28" w:rsidRPr="0088525E" w:rsidRDefault="00940A28" w:rsidP="006A66DD">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lastRenderedPageBreak/>
        <w:t xml:space="preserve">وقال تعالى: </w:t>
      </w:r>
      <w:r w:rsidR="006A66DD" w:rsidRPr="006A66DD">
        <w:rPr>
          <w:rFonts w:ascii="Traditional Arabic" w:hAnsi="Traditional Arabic" w:cs="Traditional Arabic"/>
          <w:color w:val="C00000"/>
          <w:sz w:val="32"/>
          <w:szCs w:val="32"/>
          <w:rtl/>
        </w:rPr>
        <w:t>﴿</w:t>
      </w:r>
      <w:r w:rsidR="006A66DD" w:rsidRPr="006A66DD">
        <w:rPr>
          <w:rFonts w:ascii="HQPB2" w:hAnsi="HQPB2" w:cs="Traditional Naskh" w:hint="eastAsia"/>
          <w:b/>
          <w:bCs/>
          <w:color w:val="282828"/>
          <w:sz w:val="32"/>
          <w:szCs w:val="32"/>
          <w:rtl/>
        </w:rPr>
        <w:t>وَلَقَدْ</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أَرْسَلْنَا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نُوحًا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إِلَى</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قَوْمِهِ</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فَلَبِثَ</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فِيهِمْ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أَلْفَ</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سَنَةٍ</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إِلَّا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خَمْسِينَ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عَامًا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فَأَخَذَهُمُ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الطُّوفَانُ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وَهُمْ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ظَالِمُونَ</w:t>
      </w:r>
      <w:r w:rsidR="006A66DD" w:rsidRPr="006A66DD">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3"/>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6A66DD">
      <w:pPr>
        <w:widowControl w:val="0"/>
        <w:spacing w:after="0" w:line="192" w:lineRule="auto"/>
        <w:ind w:firstLine="284"/>
        <w:jc w:val="lowKashida"/>
        <w:rPr>
          <w:rFonts w:ascii="mylotus" w:hAnsi="mylotus" w:cs="Traditional Naskh"/>
          <w:spacing w:val="-6"/>
          <w:sz w:val="32"/>
          <w:szCs w:val="32"/>
          <w:rtl/>
        </w:rPr>
      </w:pPr>
      <w:r w:rsidRPr="0088525E">
        <w:rPr>
          <w:rFonts w:ascii="mylotus" w:hAnsi="mylotus" w:cs="Traditional Naskh" w:hint="cs"/>
          <w:spacing w:val="-6"/>
          <w:sz w:val="32"/>
          <w:szCs w:val="32"/>
          <w:rtl/>
        </w:rPr>
        <w:t xml:space="preserve">وقال النبي </w:t>
      </w:r>
      <w:r w:rsidR="006A66DD" w:rsidRPr="006A66DD">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w:t>
      </w:r>
      <w:r w:rsidR="006A66DD">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ما مَثَلُ الدينا في الآخرة إلاَّ مَثَلُ ما يجعل أحدكم إصبعه في اليمِّ فلينظر بما يرجع</w:t>
      </w:r>
      <w:r w:rsidR="006A66DD">
        <w:rPr>
          <w:rFonts w:ascii="mylotus" w:hAnsi="mylotus" w:cs="Traditional Naskh" w:hint="eastAsia"/>
          <w:b/>
          <w:bCs/>
          <w:spacing w:val="-6"/>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4"/>
      </w:r>
      <w:r w:rsidRPr="00E81488">
        <w:rPr>
          <w:rStyle w:val="FootnoteReference"/>
          <w:rFonts w:cs="Traditional Naskh" w:hint="cs"/>
          <w:sz w:val="32"/>
          <w:szCs w:val="32"/>
          <w:rtl/>
        </w:rPr>
        <w:t>)</w:t>
      </w:r>
      <w:r w:rsidRPr="0088525E">
        <w:rPr>
          <w:rFonts w:ascii="mylotus" w:hAnsi="mylotus" w:cs="Traditional Naskh" w:hint="cs"/>
          <w:spacing w:val="-6"/>
          <w:sz w:val="32"/>
          <w:szCs w:val="32"/>
          <w:rtl/>
        </w:rPr>
        <w:t>.</w:t>
      </w:r>
    </w:p>
    <w:p w:rsidR="00940A28" w:rsidRPr="006A66DD" w:rsidRDefault="00940A28" w:rsidP="006A66DD">
      <w:pPr>
        <w:widowControl w:val="0"/>
        <w:spacing w:after="0" w:line="192" w:lineRule="auto"/>
        <w:ind w:firstLine="284"/>
        <w:jc w:val="lowKashida"/>
        <w:rPr>
          <w:rFonts w:ascii="mylotus" w:hAnsi="mylotus" w:cs="Traditional Naskh"/>
          <w:spacing w:val="-4"/>
          <w:sz w:val="32"/>
          <w:szCs w:val="32"/>
          <w:rtl/>
        </w:rPr>
      </w:pPr>
      <w:r w:rsidRPr="006A66DD">
        <w:rPr>
          <w:rFonts w:ascii="mylotus" w:hAnsi="mylotus" w:cs="Traditional Naskh" w:hint="cs"/>
          <w:spacing w:val="-4"/>
          <w:sz w:val="32"/>
          <w:szCs w:val="32"/>
          <w:rtl/>
        </w:rPr>
        <w:t>وقد ضرب ا</w:t>
      </w:r>
      <w:r w:rsidR="00A1582F" w:rsidRPr="006A66DD">
        <w:rPr>
          <w:rFonts w:ascii="mylotus" w:hAnsi="mylotus" w:cs="Traditional Naskh" w:hint="cs"/>
          <w:spacing w:val="-4"/>
          <w:sz w:val="32"/>
          <w:szCs w:val="32"/>
          <w:rtl/>
        </w:rPr>
        <w:t>للَّه</w:t>
      </w:r>
      <w:r w:rsidRPr="006A66DD">
        <w:rPr>
          <w:rFonts w:ascii="mylotus" w:hAnsi="mylotus" w:cs="Traditional Naskh" w:hint="cs"/>
          <w:spacing w:val="-4"/>
          <w:sz w:val="32"/>
          <w:szCs w:val="32"/>
          <w:rtl/>
        </w:rPr>
        <w:t xml:space="preserve"> تعالى الأمثال لسرعة زوال الدنيا في القرآن الكريم، ومما ضرب </w:t>
      </w:r>
      <w:r w:rsidR="006A66DD" w:rsidRPr="006A66DD">
        <w:rPr>
          <w:rFonts w:ascii="mylotus" w:hAnsi="mylotus" w:cs="Traditional Naskh" w:hint="cs"/>
          <w:color w:val="C00000"/>
          <w:spacing w:val="-4"/>
          <w:sz w:val="32"/>
          <w:szCs w:val="32"/>
        </w:rPr>
        <w:sym w:font="AGA Arabesque" w:char="F049"/>
      </w:r>
      <w:r w:rsidRPr="006A66DD">
        <w:rPr>
          <w:rFonts w:ascii="mylotus" w:hAnsi="mylotus" w:cs="Traditional Naskh" w:hint="cs"/>
          <w:spacing w:val="-4"/>
          <w:sz w:val="32"/>
          <w:szCs w:val="32"/>
          <w:rtl/>
        </w:rPr>
        <w:t xml:space="preserve"> بقوله:</w:t>
      </w:r>
      <w:r w:rsidR="006A66DD" w:rsidRPr="006A66DD">
        <w:rPr>
          <w:rFonts w:ascii="mylotus" w:hAnsi="mylotus" w:cs="Traditional Naskh" w:hint="cs"/>
          <w:spacing w:val="-4"/>
          <w:sz w:val="32"/>
          <w:szCs w:val="32"/>
          <w:rtl/>
        </w:rPr>
        <w:t xml:space="preserve"> </w:t>
      </w:r>
      <w:r w:rsidR="006A66DD" w:rsidRPr="006A66DD">
        <w:rPr>
          <w:rFonts w:ascii="Traditional Arabic" w:hAnsi="Traditional Arabic" w:cs="Traditional Arabic"/>
          <w:color w:val="C00000"/>
          <w:spacing w:val="-4"/>
          <w:sz w:val="32"/>
          <w:szCs w:val="32"/>
          <w:rtl/>
        </w:rPr>
        <w:t>﴿</w:t>
      </w:r>
      <w:r w:rsidR="006A66DD" w:rsidRPr="006A66DD">
        <w:rPr>
          <w:rFonts w:ascii="HQPB2" w:hAnsi="HQPB2" w:cs="Traditional Naskh" w:hint="eastAsia"/>
          <w:b/>
          <w:bCs/>
          <w:color w:val="282828"/>
          <w:spacing w:val="-4"/>
          <w:sz w:val="32"/>
          <w:szCs w:val="32"/>
          <w:rtl/>
        </w:rPr>
        <w:t>إِنَّمَا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مَثَلُ</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الْحَيَاةِ</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الدُّنْيَا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كَمَاءٍ</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أَنْزَلْنَاهُ</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مِنَ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السَّمَاءِ</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فَاخْتَلَطَ</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بِهِ</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نَبَاتُ</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الْأَرْضِ</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مِمَّا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يَأْكُلُ</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النَّاسُ</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وَالْأَنْعَامُ</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حَتَّى</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إِذَا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أَخَذَتِ</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الْأَرْضُ</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زُخْرُفَهَا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وَازَّيَّنَتْ</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وَظَنَّ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أَهْلُهَا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أَنَّهُمْ</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قَادِرُونَ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عَلَيْهَا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أَتَاهَا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أَمْرُنَا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لَيْلًا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أَوْ</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نَهَارًا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فَجَعَلْنَاهَا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حَصِيدًا</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كَأَنْ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لَمْ</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تَغْنَ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بِالْأَمْسِ</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كَذَلِكَ</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نُفَصِّلُ</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الْآيَاتِ</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لِقَوْمٍ</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يَتَفَكَّرُونَ</w:t>
      </w:r>
      <w:r w:rsidR="006A66DD" w:rsidRPr="006A66DD">
        <w:rPr>
          <w:rFonts w:ascii="HQPB2" w:hAnsi="HQPB2" w:cs="Traditional Naskh"/>
          <w:b/>
          <w:bCs/>
          <w:color w:val="282828"/>
          <w:spacing w:val="-4"/>
          <w:sz w:val="32"/>
          <w:szCs w:val="32"/>
          <w:rtl/>
        </w:rPr>
        <w:t xml:space="preserve"> </w:t>
      </w:r>
      <w:r w:rsidR="006A66DD" w:rsidRPr="006A66DD">
        <w:rPr>
          <w:rFonts w:ascii="AAAGoldenLotus Stg1_Ver1" w:hAnsi="AAAGoldenLotus Stg1_Ver1" w:cs="AAAGoldenLotus Stg1_Ver1"/>
          <w:color w:val="C00000"/>
          <w:spacing w:val="-4"/>
          <w:w w:val="90"/>
          <w:sz w:val="24"/>
          <w:szCs w:val="24"/>
          <w:rtl/>
        </w:rPr>
        <w:t>*</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وَاللَّهُ</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يَدْعُو</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إِلَى</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دَارِ</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السَّلَامِ</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وَيَهْدِي</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مَنْ</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يَشَاءُ</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إِلَى</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صِرَاطٍ</w:t>
      </w:r>
      <w:r w:rsidR="006A66DD" w:rsidRPr="006A66DD">
        <w:rPr>
          <w:rFonts w:ascii="HQPB2" w:hAnsi="HQPB2" w:cs="Traditional Naskh"/>
          <w:b/>
          <w:bCs/>
          <w:color w:val="282828"/>
          <w:spacing w:val="-4"/>
          <w:sz w:val="32"/>
          <w:szCs w:val="32"/>
          <w:rtl/>
        </w:rPr>
        <w:t xml:space="preserve"> </w:t>
      </w:r>
      <w:r w:rsidR="006A66DD" w:rsidRPr="006A66DD">
        <w:rPr>
          <w:rFonts w:ascii="HQPB2" w:hAnsi="HQPB2" w:cs="Traditional Naskh" w:hint="eastAsia"/>
          <w:b/>
          <w:bCs/>
          <w:color w:val="282828"/>
          <w:spacing w:val="-4"/>
          <w:sz w:val="32"/>
          <w:szCs w:val="32"/>
          <w:rtl/>
        </w:rPr>
        <w:t>مُسْتَقِيمٍ</w:t>
      </w:r>
      <w:r w:rsidR="006A66DD" w:rsidRPr="006A66DD">
        <w:rPr>
          <w:rFonts w:ascii="Traditional Arabic" w:hAnsi="Traditional Arabic" w:cs="Traditional Arabic"/>
          <w:color w:val="C00000"/>
          <w:spacing w:val="-4"/>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5"/>
      </w:r>
      <w:r w:rsidRPr="00E81488">
        <w:rPr>
          <w:rStyle w:val="FootnoteReference"/>
          <w:rFonts w:cs="Traditional Naskh" w:hint="cs"/>
          <w:sz w:val="32"/>
          <w:szCs w:val="32"/>
          <w:rtl/>
        </w:rPr>
        <w:t>)</w:t>
      </w:r>
      <w:r w:rsidRPr="006A66DD">
        <w:rPr>
          <w:rFonts w:ascii="mylotus" w:hAnsi="mylotus" w:cs="Traditional Naskh" w:hint="cs"/>
          <w:spacing w:val="-4"/>
          <w:sz w:val="32"/>
          <w:szCs w:val="32"/>
          <w:rtl/>
        </w:rPr>
        <w:t>. وهذا مثلٌ من أحسن الأمثلة وهو مطابق لحالة الدنيا؛ فإن لذَّاتِها وشهواتِها، وحاجاتها ونحو ذلك يزهو لصاحبه إن زهى وقتاً قصيراً فإذا استكمل وتمَّ اضمحلَّ وزال عن صاحبه أو زال صاحبه عنه فأصبح صفر اليدين منها، ممتليء القلب من همِّها وحُزنها وحسرتها.</w:t>
      </w:r>
    </w:p>
    <w:p w:rsidR="00940A28" w:rsidRPr="0088525E" w:rsidRDefault="00940A28" w:rsidP="006A66DD">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pacing w:val="-6"/>
          <w:sz w:val="32"/>
          <w:szCs w:val="32"/>
          <w:rtl/>
        </w:rPr>
        <w:t>فاغتنم يا عبدا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هذه الأوقات والساعات القصيرة في طاعة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قبل الفوات، والندم على ما</w:t>
      </w:r>
      <w:r w:rsidRPr="0088525E">
        <w:rPr>
          <w:rFonts w:ascii="mylotus" w:hAnsi="mylotus" w:cs="Traditional Naskh" w:hint="cs"/>
          <w:sz w:val="32"/>
          <w:szCs w:val="32"/>
          <w:rtl/>
        </w:rPr>
        <w:t xml:space="preserve"> فات.</w:t>
      </w:r>
    </w:p>
    <w:p w:rsidR="00940A28" w:rsidRPr="0088525E" w:rsidRDefault="00940A28" w:rsidP="006A66DD">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w:t>
      </w:r>
      <w:r w:rsidR="006A66DD" w:rsidRPr="006A66DD">
        <w:rPr>
          <w:rFonts w:ascii="Traditional Arabic" w:hAnsi="Traditional Arabic" w:cs="Traditional Arabic"/>
          <w:color w:val="C00000"/>
          <w:sz w:val="32"/>
          <w:szCs w:val="32"/>
          <w:rtl/>
        </w:rPr>
        <w:t>﴿</w:t>
      </w:r>
      <w:r w:rsidR="006A66DD" w:rsidRPr="006A66DD">
        <w:rPr>
          <w:rFonts w:ascii="HQPB2" w:hAnsi="HQPB2" w:cs="Traditional Naskh" w:hint="eastAsia"/>
          <w:b/>
          <w:bCs/>
          <w:color w:val="282828"/>
          <w:sz w:val="32"/>
          <w:szCs w:val="32"/>
          <w:rtl/>
        </w:rPr>
        <w:t>وَاضْرِبْ</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لَهُمْ</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مَثَلَ</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الْحَيَاةِ</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الدُّنْيَا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كَمَاءٍ</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أَنْزَلْنَاهُ</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مِنَ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السَّمَاءِ</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فَاخْتَلَطَ</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بِهِ</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نَبَاتُ</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الْأَرْضِ</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فَأَصْبَحَ</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هَشِيمًا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تَذْرُوهُ</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الرِّيَاحُ</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وَكَانَ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اللَّهُ</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عَلَى</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كُلِّ</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شَيْءٍ</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مُقْتَدِرًا</w:t>
      </w:r>
      <w:r w:rsidR="006A66DD" w:rsidRPr="006A66DD">
        <w:rPr>
          <w:rFonts w:ascii="HQPB2" w:hAnsi="HQPB2" w:cs="Traditional Naskh"/>
          <w:b/>
          <w:bCs/>
          <w:color w:val="282828"/>
          <w:sz w:val="32"/>
          <w:szCs w:val="32"/>
          <w:rtl/>
        </w:rPr>
        <w:t xml:space="preserve"> </w:t>
      </w:r>
      <w:r w:rsidR="006A66DD" w:rsidRPr="006A66DD">
        <w:rPr>
          <w:rFonts w:ascii="AAAGoldenLotus Stg1_Ver1" w:hAnsi="AAAGoldenLotus Stg1_Ver1" w:cs="AAAGoldenLotus Stg1_Ver1"/>
          <w:color w:val="C00000"/>
          <w:spacing w:val="-4"/>
          <w:w w:val="90"/>
          <w:sz w:val="24"/>
          <w:szCs w:val="24"/>
          <w:rtl/>
        </w:rPr>
        <w:t>*</w:t>
      </w:r>
      <w:r w:rsidR="006A66DD">
        <w:rPr>
          <w:rFonts w:ascii="HQPB2" w:hAnsi="HQPB2" w:cs="Traditional Naskh" w:hint="cs"/>
          <w:b/>
          <w:bCs/>
          <w:color w:val="282828"/>
          <w:sz w:val="32"/>
          <w:szCs w:val="32"/>
          <w:rtl/>
        </w:rPr>
        <w:t xml:space="preserve"> </w:t>
      </w:r>
      <w:r w:rsidR="006A66DD" w:rsidRPr="006A66DD">
        <w:rPr>
          <w:rFonts w:ascii="HQPB2" w:hAnsi="HQPB2" w:cs="Traditional Naskh" w:hint="eastAsia"/>
          <w:b/>
          <w:bCs/>
          <w:color w:val="282828"/>
          <w:sz w:val="32"/>
          <w:szCs w:val="32"/>
          <w:rtl/>
        </w:rPr>
        <w:t>الْمَالُ</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وَالْبَنُونَ</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زِينَةُ</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الْحَيَاةِ</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الدُّنْيَا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وَالْبَاقِيَاتُ</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الصَّالِحَاتُ</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خَيْرٌ</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عِنْدَ</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رَبِّكَ</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ثَوَابًا</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وَخَيْرٌ</w:t>
      </w:r>
      <w:r w:rsidR="006A66DD" w:rsidRPr="006A66DD">
        <w:rPr>
          <w:rFonts w:ascii="HQPB2" w:hAnsi="HQPB2" w:cs="Traditional Naskh"/>
          <w:b/>
          <w:bCs/>
          <w:color w:val="282828"/>
          <w:sz w:val="32"/>
          <w:szCs w:val="32"/>
          <w:rtl/>
        </w:rPr>
        <w:t xml:space="preserve"> </w:t>
      </w:r>
      <w:r w:rsidR="006A66DD" w:rsidRPr="006A66DD">
        <w:rPr>
          <w:rFonts w:ascii="HQPB2" w:hAnsi="HQPB2" w:cs="Traditional Naskh" w:hint="eastAsia"/>
          <w:b/>
          <w:bCs/>
          <w:color w:val="282828"/>
          <w:sz w:val="32"/>
          <w:szCs w:val="32"/>
          <w:rtl/>
        </w:rPr>
        <w:t>أَمَلًا</w:t>
      </w:r>
      <w:r w:rsidR="006A66DD" w:rsidRPr="006A66DD">
        <w:rPr>
          <w:rFonts w:ascii="Traditional Arabic" w:hAnsi="Traditional Arabic" w:cs="Traditional Arabic"/>
          <w:color w:val="C00000"/>
          <w:sz w:val="32"/>
          <w:szCs w:val="32"/>
          <w:rtl/>
        </w:rPr>
        <w:t>﴾</w:t>
      </w:r>
      <w:r w:rsidRPr="00E81488">
        <w:rPr>
          <w:rStyle w:val="FootnoteReference"/>
          <w:rFonts w:cs="Traditional Naskh" w:hint="cs"/>
          <w:sz w:val="32"/>
          <w:szCs w:val="32"/>
          <w:rtl/>
        </w:rPr>
        <w:t>(</w:t>
      </w:r>
      <w:r w:rsidRPr="00E81488">
        <w:rPr>
          <w:rStyle w:val="FootnoteReference"/>
          <w:rFonts w:cs="Traditional Naskh"/>
          <w:sz w:val="32"/>
          <w:szCs w:val="32"/>
          <w:rtl/>
        </w:rPr>
        <w:footnoteReference w:id="936"/>
      </w:r>
      <w:r w:rsidRPr="00E81488">
        <w:rPr>
          <w:rStyle w:val="FootnoteReference"/>
          <w:rFonts w:cs="Traditional Naskh" w:hint="cs"/>
          <w:sz w:val="32"/>
          <w:szCs w:val="32"/>
          <w:rtl/>
        </w:rPr>
        <w:t>)</w:t>
      </w:r>
      <w:r w:rsidRPr="0088525E">
        <w:rPr>
          <w:rFonts w:ascii="mylotus" w:hAnsi="mylotus" w:cs="Traditional Naskh" w:hint="cs"/>
          <w:sz w:val="32"/>
          <w:szCs w:val="32"/>
          <w:rtl/>
        </w:rPr>
        <w:t>.</w:t>
      </w:r>
    </w:p>
    <w:p w:rsidR="00E81488" w:rsidRDefault="00940A28" w:rsidP="00745961">
      <w:pPr>
        <w:widowControl w:val="0"/>
        <w:spacing w:after="0" w:line="192" w:lineRule="auto"/>
        <w:ind w:firstLine="284"/>
        <w:jc w:val="lowKashida"/>
        <w:rPr>
          <w:rFonts w:asciiTheme="majorBidi" w:eastAsia="Times New Roman" w:hAnsiTheme="majorBidi" w:cs="Simplified Arabic"/>
          <w:b/>
          <w:bCs/>
          <w:noProof/>
          <w:color w:val="C00000"/>
          <w:sz w:val="36"/>
          <w:szCs w:val="36"/>
          <w:rtl/>
          <w:lang w:eastAsia="ar-SA"/>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ولجميع المسلمين من كل ذنب، فاستغفروه إنه هو الغفور الرحيم.</w:t>
      </w:r>
      <w:r w:rsidR="00E81488">
        <w:rPr>
          <w:rtl/>
        </w:rPr>
        <w:br w:type="page"/>
      </w:r>
    </w:p>
    <w:p w:rsidR="00B84917" w:rsidRDefault="00B84917" w:rsidP="00EC36EE">
      <w:pPr>
        <w:pStyle w:val="5"/>
        <w:spacing w:line="204" w:lineRule="auto"/>
      </w:pPr>
      <w:bookmarkStart w:id="135" w:name="_Toc520822096"/>
      <w:r>
        <w:rPr>
          <w:rFonts w:hint="cs"/>
          <w:rtl/>
        </w:rPr>
        <w:lastRenderedPageBreak/>
        <w:t>الخطبة الثانية</w:t>
      </w:r>
      <w:bookmarkEnd w:id="135"/>
    </w:p>
    <w:p w:rsidR="00940A28" w:rsidRPr="006A66DD" w:rsidRDefault="00940A28" w:rsidP="00EC36EE">
      <w:pPr>
        <w:widowControl w:val="0"/>
        <w:spacing w:after="0" w:line="204" w:lineRule="auto"/>
        <w:ind w:firstLine="284"/>
        <w:jc w:val="lowKashida"/>
        <w:rPr>
          <w:rFonts w:ascii="mylotus" w:hAnsi="mylotus" w:cs="Traditional Naskh"/>
          <w:spacing w:val="-10"/>
          <w:sz w:val="32"/>
          <w:szCs w:val="32"/>
          <w:rtl/>
        </w:rPr>
      </w:pPr>
      <w:r w:rsidRPr="006A66DD">
        <w:rPr>
          <w:rFonts w:ascii="mylotus" w:hAnsi="mylotus" w:cs="Traditional Naskh" w:hint="cs"/>
          <w:spacing w:val="-10"/>
          <w:sz w:val="32"/>
          <w:szCs w:val="32"/>
          <w:rtl/>
        </w:rPr>
        <w:t xml:space="preserve">الحمد </w:t>
      </w:r>
      <w:r w:rsidR="00A1582F" w:rsidRPr="006A66DD">
        <w:rPr>
          <w:rFonts w:ascii="mylotus" w:hAnsi="mylotus" w:cs="Traditional Naskh" w:hint="cs"/>
          <w:spacing w:val="-10"/>
          <w:sz w:val="32"/>
          <w:szCs w:val="32"/>
          <w:rtl/>
        </w:rPr>
        <w:t>للَّه</w:t>
      </w:r>
      <w:r w:rsidRPr="006A66DD">
        <w:rPr>
          <w:rFonts w:ascii="mylotus" w:hAnsi="mylotus" w:cs="Traditional Naskh" w:hint="cs"/>
          <w:spacing w:val="-10"/>
          <w:sz w:val="32"/>
          <w:szCs w:val="32"/>
          <w:rtl/>
        </w:rPr>
        <w:t xml:space="preserve"> على إحسانه، والشكر له على توفيقه وامتناه، وأشهد أن لا إله إلا ا</w:t>
      </w:r>
      <w:r w:rsidR="00A1582F" w:rsidRPr="006A66DD">
        <w:rPr>
          <w:rFonts w:ascii="mylotus" w:hAnsi="mylotus" w:cs="Traditional Naskh" w:hint="cs"/>
          <w:spacing w:val="-10"/>
          <w:sz w:val="32"/>
          <w:szCs w:val="32"/>
          <w:rtl/>
        </w:rPr>
        <w:t>للَّه</w:t>
      </w:r>
      <w:r w:rsidRPr="006A66DD">
        <w:rPr>
          <w:rFonts w:ascii="mylotus" w:hAnsi="mylotus" w:cs="Traditional Naskh" w:hint="cs"/>
          <w:spacing w:val="-10"/>
          <w:sz w:val="32"/>
          <w:szCs w:val="32"/>
          <w:rtl/>
        </w:rPr>
        <w:t xml:space="preserve"> وحده لا شريك له تعظيماً لشأنه، وأشهد أن محمداً عبده ورسوله الداعي إلى رضوانه، صلى ا</w:t>
      </w:r>
      <w:r w:rsidR="00A1582F" w:rsidRPr="006A66DD">
        <w:rPr>
          <w:rFonts w:ascii="mylotus" w:hAnsi="mylotus" w:cs="Traditional Naskh" w:hint="cs"/>
          <w:spacing w:val="-10"/>
          <w:sz w:val="32"/>
          <w:szCs w:val="32"/>
          <w:rtl/>
        </w:rPr>
        <w:t>للَّه</w:t>
      </w:r>
      <w:r w:rsidRPr="006A66DD">
        <w:rPr>
          <w:rFonts w:ascii="mylotus" w:hAnsi="mylotus" w:cs="Traditional Naskh" w:hint="cs"/>
          <w:spacing w:val="-10"/>
          <w:sz w:val="32"/>
          <w:szCs w:val="32"/>
          <w:rtl/>
        </w:rPr>
        <w:t xml:space="preserve"> عليه وعلى آله وأصحابه وأتباعه بإحسان إلى يوم الدين، أما بعد:</w:t>
      </w:r>
    </w:p>
    <w:p w:rsidR="00940A28" w:rsidRPr="00EC36EE" w:rsidRDefault="00940A28" w:rsidP="00EC36EE">
      <w:pPr>
        <w:widowControl w:val="0"/>
        <w:spacing w:after="0" w:line="204" w:lineRule="auto"/>
        <w:ind w:firstLine="284"/>
        <w:jc w:val="lowKashida"/>
        <w:rPr>
          <w:rFonts w:ascii="mylotus" w:hAnsi="mylotus" w:cs="Traditional Naskh"/>
          <w:spacing w:val="-10"/>
          <w:sz w:val="32"/>
          <w:szCs w:val="32"/>
          <w:rtl/>
        </w:rPr>
      </w:pPr>
      <w:r w:rsidRPr="00EC36EE">
        <w:rPr>
          <w:rFonts w:ascii="mylotus" w:hAnsi="mylotus" w:cs="Traditional Naskh" w:hint="cs"/>
          <w:spacing w:val="-10"/>
          <w:sz w:val="32"/>
          <w:szCs w:val="32"/>
          <w:rtl/>
        </w:rPr>
        <w:t>فيا عباد ا</w:t>
      </w:r>
      <w:r w:rsidR="00A1582F" w:rsidRPr="00EC36EE">
        <w:rPr>
          <w:rFonts w:ascii="mylotus" w:hAnsi="mylotus" w:cs="Traditional Naskh" w:hint="cs"/>
          <w:spacing w:val="-10"/>
          <w:sz w:val="32"/>
          <w:szCs w:val="32"/>
          <w:rtl/>
        </w:rPr>
        <w:t>للَّه</w:t>
      </w:r>
      <w:r w:rsidRPr="00EC36EE">
        <w:rPr>
          <w:rFonts w:ascii="mylotus" w:hAnsi="mylotus" w:cs="Traditional Naskh" w:hint="cs"/>
          <w:spacing w:val="-10"/>
          <w:sz w:val="32"/>
          <w:szCs w:val="32"/>
          <w:rtl/>
        </w:rPr>
        <w:t xml:space="preserve"> اتقوا ا</w:t>
      </w:r>
      <w:r w:rsidR="00A1582F" w:rsidRPr="00EC36EE">
        <w:rPr>
          <w:rFonts w:ascii="mylotus" w:hAnsi="mylotus" w:cs="Traditional Naskh" w:hint="cs"/>
          <w:spacing w:val="-10"/>
          <w:sz w:val="32"/>
          <w:szCs w:val="32"/>
          <w:rtl/>
        </w:rPr>
        <w:t>للَّه</w:t>
      </w:r>
      <w:r w:rsidRPr="00EC36EE">
        <w:rPr>
          <w:rFonts w:ascii="mylotus" w:hAnsi="mylotus" w:cs="Traditional Naskh" w:hint="cs"/>
          <w:spacing w:val="-10"/>
          <w:sz w:val="32"/>
          <w:szCs w:val="32"/>
          <w:rtl/>
        </w:rPr>
        <w:t xml:space="preserve"> تعالى، واغتنموا هذه الأيام القليلة فيما يعود عليكم بالسعادة الطويلة؛ فإنما هي أيام وساعات فينتقل الإنسان إلى ما قدم، قال ا</w:t>
      </w:r>
      <w:r w:rsidR="00A1582F" w:rsidRPr="00EC36EE">
        <w:rPr>
          <w:rFonts w:ascii="mylotus" w:hAnsi="mylotus" w:cs="Traditional Naskh" w:hint="cs"/>
          <w:spacing w:val="-10"/>
          <w:sz w:val="32"/>
          <w:szCs w:val="32"/>
          <w:rtl/>
        </w:rPr>
        <w:t>للَّه</w:t>
      </w:r>
      <w:r w:rsidRPr="00EC36EE">
        <w:rPr>
          <w:rFonts w:ascii="mylotus" w:hAnsi="mylotus" w:cs="Traditional Naskh" w:hint="cs"/>
          <w:spacing w:val="-10"/>
          <w:sz w:val="32"/>
          <w:szCs w:val="32"/>
          <w:rtl/>
        </w:rPr>
        <w:t xml:space="preserve"> تعالى: </w:t>
      </w:r>
      <w:r w:rsidR="00EC36EE" w:rsidRPr="00EC36EE">
        <w:rPr>
          <w:rFonts w:ascii="Traditional Arabic" w:hAnsi="Traditional Arabic" w:cs="Traditional Arabic"/>
          <w:color w:val="C00000"/>
          <w:spacing w:val="-10"/>
          <w:sz w:val="32"/>
          <w:szCs w:val="32"/>
          <w:rtl/>
        </w:rPr>
        <w:t>﴿</w:t>
      </w:r>
      <w:r w:rsidR="00EC36EE" w:rsidRPr="00EC36EE">
        <w:rPr>
          <w:rFonts w:ascii="HQPB2" w:hAnsi="HQPB2" w:cs="Traditional Naskh" w:hint="eastAsia"/>
          <w:b/>
          <w:bCs/>
          <w:color w:val="282828"/>
          <w:spacing w:val="-10"/>
          <w:sz w:val="32"/>
          <w:szCs w:val="32"/>
          <w:rtl/>
        </w:rPr>
        <w:t>اعْلَمُوا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أَنَّمَا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الْحَيَاةُ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الدُّنْيَا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لَعِبٌ</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وَلَهْوٌ</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وَزِينَةٌ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وَتَفَاخُرٌ</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بَيْنَكُمْ</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وَتَكَاثُرٌ</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فِي</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الْأَمْوَالِ</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وَالْأَوْلَادِ</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كَمَثَلِ</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غَيْثٍ</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أَعْجَبَ</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الْكُفَّارَ</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نَبَاتُهُ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ثُمَّ</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يَهِيجُ</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فَتَرَاهُ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مُصْفَرًّا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ثُمَّ</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يَكُونُ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حُطَامًا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وَفِي</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الْآخِرَةِ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عَذَابٌ</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شَدِيدٌ</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وَمَغْفِرَةٌ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اللَّهِ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وَرِضْوَانٌ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وَمَا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الْحَيَاةُ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الدُّنْيَا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إِلَّا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مَتَاعُ</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الْغُرُورِ</w:t>
      </w:r>
      <w:r w:rsidR="00EC36EE" w:rsidRPr="00EC36EE">
        <w:rPr>
          <w:rFonts w:ascii="HQPB2" w:hAnsi="HQPB2" w:cs="Traditional Naskh"/>
          <w:b/>
          <w:bCs/>
          <w:color w:val="282828"/>
          <w:spacing w:val="-10"/>
          <w:sz w:val="32"/>
          <w:szCs w:val="32"/>
          <w:rtl/>
        </w:rPr>
        <w:t xml:space="preserve"> </w:t>
      </w:r>
      <w:r w:rsidR="00EC36EE" w:rsidRPr="00EC36EE">
        <w:rPr>
          <w:rFonts w:ascii="AAAGoldenLotus Stg1_Ver1" w:hAnsi="AAAGoldenLotus Stg1_Ver1" w:cs="AAAGoldenLotus Stg1_Ver1"/>
          <w:color w:val="C00000"/>
          <w:spacing w:val="-10"/>
          <w:sz w:val="24"/>
          <w:szCs w:val="24"/>
          <w:rtl/>
        </w:rPr>
        <w:t>*</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سَابِقُوا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إِلَى</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مَغْفِرَةٍ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رَبِّكُمْ</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وَجَنَّةٍ</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عَرْضُهَا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كَعَرْضِ</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السَّمَاءِ</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وَالْأَرْضِ</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أُعِدَّتْ</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لِلَّذِينَ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آمَنُوا</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بِاللَّهِ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وَرُسُلِهِ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ذَلِكَ</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فَضْلُ</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اللَّهِ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يُؤْتِيهِ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مَنْ</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يَشَاءُ</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وَاللَّهُ</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ذُو</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الْفَضْلِ</w:t>
      </w:r>
      <w:r w:rsidR="00EC36EE" w:rsidRPr="00EC36EE">
        <w:rPr>
          <w:rFonts w:ascii="HQPB2" w:hAnsi="HQPB2" w:cs="Traditional Naskh"/>
          <w:b/>
          <w:bCs/>
          <w:color w:val="282828"/>
          <w:spacing w:val="-10"/>
          <w:sz w:val="32"/>
          <w:szCs w:val="32"/>
          <w:rtl/>
        </w:rPr>
        <w:t xml:space="preserve"> </w:t>
      </w:r>
      <w:r w:rsidR="00EC36EE" w:rsidRPr="00EC36EE">
        <w:rPr>
          <w:rFonts w:ascii="HQPB2" w:hAnsi="HQPB2" w:cs="Traditional Naskh" w:hint="eastAsia"/>
          <w:b/>
          <w:bCs/>
          <w:color w:val="282828"/>
          <w:spacing w:val="-10"/>
          <w:sz w:val="32"/>
          <w:szCs w:val="32"/>
          <w:rtl/>
        </w:rPr>
        <w:t>الْعَظِيمِ</w:t>
      </w:r>
      <w:r w:rsidR="00EC36EE" w:rsidRPr="00EC36EE">
        <w:rPr>
          <w:rFonts w:ascii="Traditional Arabic" w:hAnsi="Traditional Arabic" w:cs="Traditional Arabic"/>
          <w:color w:val="C00000"/>
          <w:spacing w:val="-10"/>
          <w:sz w:val="32"/>
          <w:szCs w:val="32"/>
          <w:rtl/>
        </w:rPr>
        <w:t>﴾</w:t>
      </w:r>
      <w:r w:rsidRPr="0020236B">
        <w:rPr>
          <w:rStyle w:val="FootnoteReference"/>
          <w:rFonts w:cs="Traditional Naskh" w:hint="cs"/>
          <w:sz w:val="32"/>
          <w:szCs w:val="32"/>
          <w:rtl/>
        </w:rPr>
        <w:t>(</w:t>
      </w:r>
      <w:r w:rsidRPr="0020236B">
        <w:rPr>
          <w:rStyle w:val="FootnoteReference"/>
          <w:rFonts w:cs="Traditional Naskh"/>
          <w:sz w:val="32"/>
          <w:szCs w:val="32"/>
          <w:rtl/>
        </w:rPr>
        <w:footnoteReference w:id="937"/>
      </w:r>
      <w:r w:rsidRPr="0020236B">
        <w:rPr>
          <w:rStyle w:val="FootnoteReference"/>
          <w:rFonts w:cs="Traditional Naskh" w:hint="cs"/>
          <w:sz w:val="32"/>
          <w:szCs w:val="32"/>
          <w:rtl/>
        </w:rPr>
        <w:t>)</w:t>
      </w:r>
      <w:r w:rsidRPr="00EC36EE">
        <w:rPr>
          <w:rFonts w:ascii="HQPB2" w:hAnsi="HQPB2" w:cs="Traditional Naskh"/>
          <w:color w:val="282828"/>
          <w:spacing w:val="-10"/>
          <w:sz w:val="32"/>
          <w:szCs w:val="32"/>
          <w:rtl/>
        </w:rPr>
        <w:t xml:space="preserve"> </w:t>
      </w:r>
      <w:r w:rsidRPr="00EC36EE">
        <w:rPr>
          <w:rFonts w:ascii="mylotus" w:hAnsi="mylotus" w:cs="Traditional Naskh" w:hint="cs"/>
          <w:spacing w:val="-10"/>
          <w:sz w:val="32"/>
          <w:szCs w:val="32"/>
          <w:rtl/>
        </w:rPr>
        <w:t>.</w:t>
      </w:r>
    </w:p>
    <w:p w:rsidR="00940A28" w:rsidRPr="0088525E" w:rsidRDefault="00940A28" w:rsidP="00EC36E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فتزود يا عبدا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بالتقوى وأبشر بالسعادة الأبدية.</w:t>
      </w:r>
    </w:p>
    <w:p w:rsidR="00940A28" w:rsidRPr="0088525E" w:rsidRDefault="00940A28" w:rsidP="00EC36E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هذا وصلوا على خير خلق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نبينا محمد بن عبدا</w:t>
      </w:r>
      <w:r w:rsidR="00A1582F">
        <w:rPr>
          <w:rFonts w:ascii="mylotus" w:hAnsi="mylotus" w:cs="Traditional Naskh" w:hint="cs"/>
          <w:sz w:val="32"/>
          <w:szCs w:val="32"/>
          <w:rtl/>
        </w:rPr>
        <w:t>للَّه</w:t>
      </w:r>
      <w:r w:rsidRPr="0088525E">
        <w:rPr>
          <w:rFonts w:ascii="mylotus" w:hAnsi="mylotus" w:cs="Traditional Naskh" w:hint="cs"/>
          <w:sz w:val="32"/>
          <w:szCs w:val="32"/>
          <w:rtl/>
        </w:rPr>
        <w:t>، ا</w:t>
      </w:r>
      <w:r w:rsidR="00A1582F">
        <w:rPr>
          <w:rFonts w:ascii="mylotus" w:hAnsi="mylotus" w:cs="Traditional Naskh" w:hint="cs"/>
          <w:sz w:val="32"/>
          <w:szCs w:val="32"/>
          <w:rtl/>
        </w:rPr>
        <w:t>للَّه</w:t>
      </w:r>
      <w:r w:rsidRPr="0088525E">
        <w:rPr>
          <w:rFonts w:ascii="mylotus" w:hAnsi="mylotus" w:cs="Traditional Naskh" w:hint="cs"/>
          <w:sz w:val="32"/>
          <w:szCs w:val="32"/>
          <w:rtl/>
        </w:rPr>
        <w:t>م صلِّ وسلم وبارك عليه، وارض ا</w:t>
      </w:r>
      <w:r w:rsidR="00A1582F">
        <w:rPr>
          <w:rFonts w:ascii="mylotus" w:hAnsi="mylotus" w:cs="Traditional Naskh" w:hint="cs"/>
          <w:sz w:val="32"/>
          <w:szCs w:val="32"/>
          <w:rtl/>
        </w:rPr>
        <w:t>للَّه</w:t>
      </w:r>
      <w:r w:rsidRPr="0088525E">
        <w:rPr>
          <w:rFonts w:ascii="mylotus" w:hAnsi="mylotus" w:cs="Traditional Naskh" w:hint="cs"/>
          <w:sz w:val="32"/>
          <w:szCs w:val="32"/>
          <w:rtl/>
        </w:rPr>
        <w:t>م عن أصحابه: أبي بكر وعمر وعثمان وعلي، وعن سائر أصحاب نبيك أجمعين، وعنَّا معهم برحمتك يا</w:t>
      </w:r>
      <w:r w:rsidRPr="0088525E">
        <w:rPr>
          <w:rFonts w:hint="eastAsia"/>
          <w:sz w:val="32"/>
          <w:szCs w:val="32"/>
          <w:rtl/>
        </w:rPr>
        <w:t> </w:t>
      </w:r>
      <w:r w:rsidRPr="0088525E">
        <w:rPr>
          <w:rFonts w:ascii="mylotus" w:hAnsi="mylotus" w:cs="Traditional Naskh" w:hint="cs"/>
          <w:sz w:val="32"/>
          <w:szCs w:val="32"/>
          <w:rtl/>
        </w:rPr>
        <w:t>أرحم الراحمين.</w:t>
      </w:r>
    </w:p>
    <w:p w:rsidR="00940A28" w:rsidRPr="0088525E" w:rsidRDefault="00940A28" w:rsidP="00EC36EE">
      <w:pPr>
        <w:widowControl w:val="0"/>
        <w:spacing w:after="0" w:line="204"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ا</w:t>
      </w:r>
      <w:r w:rsidR="00A1582F">
        <w:rPr>
          <w:rFonts w:ascii="mylotus" w:hAnsi="mylotus" w:cs="Traditional Naskh" w:hint="cs"/>
          <w:sz w:val="32"/>
          <w:szCs w:val="32"/>
          <w:rtl/>
        </w:rPr>
        <w:t>للَّه</w:t>
      </w:r>
      <w:r w:rsidRPr="0088525E">
        <w:rPr>
          <w:rFonts w:ascii="mylotus" w:hAnsi="mylotus" w:cs="Traditional Naskh" w:hint="cs"/>
          <w:sz w:val="32"/>
          <w:szCs w:val="32"/>
          <w:rtl/>
        </w:rPr>
        <w:t>م أعز الإسلام والمسلمين، وأذل الشرك والمشركين، وانصر عبادك الموحدين، واخذل من خذل الدين، ا</w:t>
      </w:r>
      <w:r w:rsidR="00A1582F">
        <w:rPr>
          <w:rFonts w:ascii="mylotus" w:hAnsi="mylotus" w:cs="Traditional Naskh" w:hint="cs"/>
          <w:sz w:val="32"/>
          <w:szCs w:val="32"/>
          <w:rtl/>
        </w:rPr>
        <w:t>للَّه</w:t>
      </w:r>
      <w:r w:rsidRPr="0088525E">
        <w:rPr>
          <w:rFonts w:ascii="mylotus" w:hAnsi="mylotus" w:cs="Traditional Naskh" w:hint="cs"/>
          <w:sz w:val="32"/>
          <w:szCs w:val="32"/>
          <w:rtl/>
        </w:rPr>
        <w:t>م اغفر للمسلمين والمسلمات، والمؤمنين والمؤمنات، الأحياء منهم والأموات، واغفر لأمواتنا وأموات المسلمين برحمتك يا أرحم الراحمين.</w:t>
      </w:r>
    </w:p>
    <w:p w:rsidR="00940A28" w:rsidRPr="00EC36EE" w:rsidRDefault="00940A28" w:rsidP="00EC36EE">
      <w:pPr>
        <w:widowControl w:val="0"/>
        <w:spacing w:after="0" w:line="204" w:lineRule="auto"/>
        <w:ind w:firstLine="284"/>
        <w:jc w:val="lowKashida"/>
        <w:rPr>
          <w:rFonts w:ascii="mylotus" w:hAnsi="mylotus" w:cs="Traditional Naskh"/>
          <w:spacing w:val="-6"/>
          <w:sz w:val="32"/>
          <w:szCs w:val="32"/>
        </w:rPr>
      </w:pPr>
      <w:r w:rsidRPr="00EC36EE">
        <w:rPr>
          <w:rFonts w:ascii="mylotus" w:hAnsi="mylotus" w:cs="Traditional Naskh" w:hint="cs"/>
          <w:spacing w:val="-6"/>
          <w:sz w:val="32"/>
          <w:szCs w:val="32"/>
          <w:rtl/>
        </w:rPr>
        <w:t>عباد ا</w:t>
      </w:r>
      <w:r w:rsidR="00A1582F" w:rsidRPr="00EC36EE">
        <w:rPr>
          <w:rFonts w:ascii="mylotus" w:hAnsi="mylotus" w:cs="Traditional Naskh" w:hint="cs"/>
          <w:spacing w:val="-6"/>
          <w:sz w:val="32"/>
          <w:szCs w:val="32"/>
          <w:rtl/>
        </w:rPr>
        <w:t>للَّه</w:t>
      </w:r>
      <w:r w:rsidRPr="00EC36EE">
        <w:rPr>
          <w:rFonts w:ascii="mylotus" w:hAnsi="mylotus" w:cs="Traditional Naskh" w:hint="cs"/>
          <w:spacing w:val="-6"/>
          <w:sz w:val="32"/>
          <w:szCs w:val="32"/>
          <w:rtl/>
        </w:rPr>
        <w:t xml:space="preserve">: </w:t>
      </w:r>
      <w:r w:rsidR="00EC36EE" w:rsidRPr="00EC36EE">
        <w:rPr>
          <w:rFonts w:ascii="Traditional Arabic" w:hAnsi="Traditional Arabic" w:cs="Traditional Arabic"/>
          <w:color w:val="C00000"/>
          <w:spacing w:val="-6"/>
          <w:sz w:val="32"/>
          <w:szCs w:val="32"/>
          <w:rtl/>
        </w:rPr>
        <w:t>﴿</w:t>
      </w:r>
      <w:r w:rsidR="00EC36EE" w:rsidRPr="00EC36EE">
        <w:rPr>
          <w:rFonts w:ascii="HQPB2" w:hAnsi="HQPB2" w:cs="Traditional Naskh" w:hint="eastAsia"/>
          <w:b/>
          <w:bCs/>
          <w:color w:val="282828"/>
          <w:spacing w:val="-6"/>
          <w:sz w:val="32"/>
          <w:szCs w:val="32"/>
          <w:rtl/>
        </w:rPr>
        <w:t>إِنَّ</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اللَّهَ</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يَأْمُرُ</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بِالْعَدْلِ</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وَالْإِحْسَانِ</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وَإِيتَاءِ</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ذِي</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الْقُرْبَى</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وَيَنْهَى</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عَنِ</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الْفَحْشَاءِ</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وَالْمُنْكَرِ</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وَالْبَغْيِ</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يَعِظُكُمْ</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لَعَلَّكُمْ</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تَذَكَّرُونَ</w:t>
      </w:r>
      <w:r w:rsidR="00EC36EE" w:rsidRPr="00EC36EE">
        <w:rPr>
          <w:rFonts w:ascii="Traditional Arabic" w:hAnsi="Traditional Arabic" w:cs="Traditional Arabic"/>
          <w:color w:val="C00000"/>
          <w:spacing w:val="-6"/>
          <w:sz w:val="32"/>
          <w:szCs w:val="32"/>
          <w:rtl/>
        </w:rPr>
        <w:t>﴾</w:t>
      </w:r>
      <w:r w:rsidRPr="0020236B">
        <w:rPr>
          <w:rStyle w:val="FootnoteReference"/>
          <w:rFonts w:cs="Traditional Naskh" w:hint="cs"/>
          <w:sz w:val="32"/>
          <w:szCs w:val="32"/>
          <w:rtl/>
        </w:rPr>
        <w:t>(</w:t>
      </w:r>
      <w:r w:rsidRPr="0020236B">
        <w:rPr>
          <w:rStyle w:val="FootnoteReference"/>
          <w:rFonts w:cs="Traditional Naskh"/>
          <w:sz w:val="32"/>
          <w:szCs w:val="32"/>
          <w:rtl/>
        </w:rPr>
        <w:footnoteReference w:id="938"/>
      </w:r>
      <w:r w:rsidRPr="0020236B">
        <w:rPr>
          <w:rStyle w:val="FootnoteReference"/>
          <w:rFonts w:cs="Traditional Naskh" w:hint="cs"/>
          <w:sz w:val="32"/>
          <w:szCs w:val="32"/>
          <w:rtl/>
        </w:rPr>
        <w:t>)</w:t>
      </w:r>
      <w:r w:rsidRPr="00EC36EE">
        <w:rPr>
          <w:rFonts w:ascii="mylotus" w:hAnsi="mylotus" w:cs="Traditional Naskh" w:hint="cs"/>
          <w:spacing w:val="-6"/>
          <w:sz w:val="32"/>
          <w:szCs w:val="32"/>
          <w:rtl/>
        </w:rPr>
        <w:t>. فاذكروا ا</w:t>
      </w:r>
      <w:r w:rsidR="00A1582F" w:rsidRPr="00EC36EE">
        <w:rPr>
          <w:rFonts w:ascii="mylotus" w:hAnsi="mylotus" w:cs="Traditional Naskh" w:hint="cs"/>
          <w:spacing w:val="-6"/>
          <w:sz w:val="32"/>
          <w:szCs w:val="32"/>
          <w:rtl/>
        </w:rPr>
        <w:t>للَّه</w:t>
      </w:r>
      <w:r w:rsidRPr="00EC36EE">
        <w:rPr>
          <w:rFonts w:ascii="mylotus" w:hAnsi="mylotus" w:cs="Traditional Naskh" w:hint="cs"/>
          <w:spacing w:val="-6"/>
          <w:sz w:val="32"/>
          <w:szCs w:val="32"/>
          <w:rtl/>
        </w:rPr>
        <w:t xml:space="preserve"> العظيم يذكركم، واشكروه على نعمه يزدكم،</w:t>
      </w:r>
      <w:r w:rsidR="00EC36EE" w:rsidRPr="00EC36EE">
        <w:rPr>
          <w:rFonts w:ascii="mylotus" w:hAnsi="mylotus" w:cs="Traditional Naskh" w:hint="cs"/>
          <w:spacing w:val="-6"/>
          <w:sz w:val="32"/>
          <w:szCs w:val="32"/>
          <w:rtl/>
        </w:rPr>
        <w:t xml:space="preserve"> </w:t>
      </w:r>
      <w:r w:rsidR="00EC36EE" w:rsidRPr="00EC36EE">
        <w:rPr>
          <w:rFonts w:ascii="Traditional Arabic" w:hAnsi="Traditional Arabic" w:cs="Traditional Arabic"/>
          <w:color w:val="C00000"/>
          <w:spacing w:val="-6"/>
          <w:sz w:val="32"/>
          <w:szCs w:val="32"/>
          <w:rtl/>
        </w:rPr>
        <w:t>﴿</w:t>
      </w:r>
      <w:r w:rsidR="00EC36EE" w:rsidRPr="00EC36EE">
        <w:rPr>
          <w:rFonts w:ascii="HQPB2" w:hAnsi="HQPB2" w:cs="Traditional Naskh" w:hint="eastAsia"/>
          <w:b/>
          <w:bCs/>
          <w:color w:val="282828"/>
          <w:spacing w:val="-6"/>
          <w:sz w:val="32"/>
          <w:szCs w:val="32"/>
          <w:rtl/>
        </w:rPr>
        <w:t>وَلَذِكْرُ</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اللَّهِ</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أَكْبَرُ</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وَاللَّهُ</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يَعْلَمُ</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مَا</w:t>
      </w:r>
      <w:r w:rsidR="00EC36EE" w:rsidRPr="00EC36EE">
        <w:rPr>
          <w:rFonts w:ascii="HQPB2" w:hAnsi="HQPB2" w:cs="Traditional Naskh"/>
          <w:b/>
          <w:bCs/>
          <w:color w:val="282828"/>
          <w:spacing w:val="-6"/>
          <w:sz w:val="32"/>
          <w:szCs w:val="32"/>
          <w:rtl/>
        </w:rPr>
        <w:t xml:space="preserve"> </w:t>
      </w:r>
      <w:r w:rsidR="00EC36EE" w:rsidRPr="00EC36EE">
        <w:rPr>
          <w:rFonts w:ascii="HQPB2" w:hAnsi="HQPB2" w:cs="Traditional Naskh" w:hint="eastAsia"/>
          <w:b/>
          <w:bCs/>
          <w:color w:val="282828"/>
          <w:spacing w:val="-6"/>
          <w:sz w:val="32"/>
          <w:szCs w:val="32"/>
          <w:rtl/>
        </w:rPr>
        <w:t>تَصْنَعُونَ</w:t>
      </w:r>
      <w:r w:rsidR="00EC36EE" w:rsidRPr="00EC36EE">
        <w:rPr>
          <w:rFonts w:ascii="Traditional Arabic" w:hAnsi="Traditional Arabic" w:cs="Traditional Arabic"/>
          <w:color w:val="C00000"/>
          <w:spacing w:val="-6"/>
          <w:sz w:val="32"/>
          <w:szCs w:val="32"/>
          <w:rtl/>
        </w:rPr>
        <w:t>﴾</w:t>
      </w:r>
      <w:r w:rsidRPr="0020236B">
        <w:rPr>
          <w:rStyle w:val="FootnoteReference"/>
          <w:rFonts w:cs="Traditional Naskh" w:hint="cs"/>
          <w:sz w:val="32"/>
          <w:szCs w:val="32"/>
          <w:rtl/>
        </w:rPr>
        <w:t>(</w:t>
      </w:r>
      <w:r w:rsidRPr="0020236B">
        <w:rPr>
          <w:rStyle w:val="FootnoteReference"/>
          <w:rFonts w:cs="Traditional Naskh"/>
          <w:sz w:val="32"/>
          <w:szCs w:val="32"/>
          <w:rtl/>
        </w:rPr>
        <w:footnoteReference w:id="939"/>
      </w:r>
      <w:r w:rsidRPr="0020236B">
        <w:rPr>
          <w:rStyle w:val="FootnoteReference"/>
          <w:rFonts w:cs="Traditional Naskh" w:hint="cs"/>
          <w:sz w:val="32"/>
          <w:szCs w:val="32"/>
          <w:rtl/>
        </w:rPr>
        <w:t>)</w:t>
      </w:r>
      <w:r w:rsidRPr="00EC36EE">
        <w:rPr>
          <w:rFonts w:ascii="mylotus" w:hAnsi="mylotus" w:cs="Traditional Naskh" w:hint="cs"/>
          <w:spacing w:val="-6"/>
          <w:sz w:val="32"/>
          <w:szCs w:val="32"/>
          <w:rtl/>
        </w:rPr>
        <w:t>.</w:t>
      </w:r>
    </w:p>
    <w:p w:rsidR="00940A28" w:rsidRPr="0088525E" w:rsidRDefault="00E75E6C" w:rsidP="00E75E6C">
      <w:pPr>
        <w:pStyle w:val="4"/>
        <w:rPr>
          <w:rtl/>
        </w:rPr>
      </w:pPr>
      <w:bookmarkStart w:id="136" w:name="_Toc520822097"/>
      <w:r>
        <w:rPr>
          <w:rFonts w:hint="cs"/>
          <w:rtl/>
          <w:lang w:bidi="ar-SY"/>
        </w:rPr>
        <w:lastRenderedPageBreak/>
        <w:t>32-</w:t>
      </w:r>
      <w:r w:rsidR="00940A28" w:rsidRPr="0088525E">
        <w:rPr>
          <w:rFonts w:hint="cs"/>
          <w:rtl/>
          <w:lang w:bidi="ar-SY"/>
        </w:rPr>
        <w:t>فضلُ حُسْنِ الخُلُقِ</w:t>
      </w:r>
      <w:bookmarkEnd w:id="136"/>
    </w:p>
    <w:p w:rsidR="00B84917" w:rsidRPr="00B84917" w:rsidRDefault="00B84917" w:rsidP="00EC36EE">
      <w:pPr>
        <w:pStyle w:val="5"/>
      </w:pPr>
      <w:bookmarkStart w:id="137" w:name="_Toc520822098"/>
      <w:r w:rsidRPr="00B84917">
        <w:rPr>
          <w:rFonts w:hint="cs"/>
          <w:rtl/>
        </w:rPr>
        <w:t>الخطبة الأولى</w:t>
      </w:r>
      <w:bookmarkEnd w:id="137"/>
    </w:p>
    <w:p w:rsidR="00940A28" w:rsidRPr="0088525E" w:rsidRDefault="00940A28"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940A28" w:rsidRPr="0088525E" w:rsidRDefault="00940A28"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وأحسنوا أخلاقكم كما أمركم رسولكم محمد </w:t>
      </w:r>
      <w:r w:rsidRPr="00EC36EE">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واعلموا أنه </w:t>
      </w:r>
      <w:r w:rsidRPr="0088525E">
        <w:rPr>
          <w:rFonts w:ascii="mylotus" w:hAnsi="mylotus" w:cs="Traditional Naskh"/>
          <w:sz w:val="32"/>
          <w:szCs w:val="32"/>
          <w:rtl/>
          <w:lang w:bidi="ar-SY"/>
        </w:rPr>
        <w:t>لا يُحصَى من دخل في الإسلام بسبب خلق النبي الكريم عليه الصلاة والسلام سواء كان ذلك الخلق الحسن من: جوده أو كرمه، أو عفوه أو صفحه، أو حلمه أو أناته، أو رفقه أو صبره، أو تواضعه أو عدله، أو رحمته أو منّه، أو شجاعته وقوته..</w:t>
      </w:r>
    </w:p>
    <w:p w:rsidR="00940A28" w:rsidRPr="0088525E" w:rsidRDefault="00940A28"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و</w:t>
      </w:r>
      <w:r w:rsidRPr="0088525E">
        <w:rPr>
          <w:rFonts w:ascii="mylotus" w:hAnsi="mylotus" w:cs="Traditional Naskh" w:hint="cs"/>
          <w:sz w:val="32"/>
          <w:szCs w:val="32"/>
          <w:rtl/>
          <w:lang w:bidi="ar-SY"/>
        </w:rPr>
        <w:t xml:space="preserve">قد رغَّب النبي </w:t>
      </w:r>
      <w:r w:rsidRPr="00EC36EE">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في حسن الخلق في مجالات عديدة منها</w:t>
      </w:r>
      <w:r w:rsidRPr="0088525E">
        <w:rPr>
          <w:rFonts w:ascii="mylotus" w:hAnsi="mylotus" w:cs="Traditional Naskh"/>
          <w:sz w:val="32"/>
          <w:szCs w:val="32"/>
          <w:rtl/>
          <w:lang w:bidi="ar-SY"/>
        </w:rPr>
        <w:t>:</w:t>
      </w:r>
    </w:p>
    <w:p w:rsidR="00940A28" w:rsidRPr="0088525E" w:rsidRDefault="00940A28" w:rsidP="006749D3">
      <w:pPr>
        <w:pStyle w:val="BodyTextIndent"/>
        <w:widowControl w:val="0"/>
        <w:spacing w:line="216" w:lineRule="auto"/>
        <w:rPr>
          <w:rFonts w:ascii="mylotus" w:hAnsi="mylotus" w:cs="Traditional Naskh"/>
          <w:spacing w:val="-8"/>
          <w:rtl/>
        </w:rPr>
      </w:pPr>
      <w:r w:rsidRPr="00EC36EE">
        <w:rPr>
          <w:rFonts w:ascii="AAAGoldenLotus Stg1_Ver1" w:hAnsi="AAAGoldenLotus Stg1_Ver1" w:cs="AAAGoldenLotus Stg1_Ver1"/>
          <w:color w:val="C00000"/>
          <w:sz w:val="24"/>
          <w:szCs w:val="24"/>
          <w:rtl/>
        </w:rPr>
        <w:t>*</w:t>
      </w:r>
      <w:r w:rsidRPr="0088525E">
        <w:rPr>
          <w:rFonts w:ascii="mylotus" w:hAnsi="mylotus" w:cs="Traditional Naskh" w:hint="cs"/>
          <w:rtl/>
        </w:rPr>
        <w:t xml:space="preserve">  </w:t>
      </w:r>
      <w:r w:rsidRPr="0088525E">
        <w:rPr>
          <w:rFonts w:ascii="mylotus" w:hAnsi="mylotus" w:cs="Traditional Naskh"/>
          <w:rtl/>
        </w:rPr>
        <w:t>الخلق الحسن في حياة المسلم عامة وفي حياة الدعاة إلى ا</w:t>
      </w:r>
      <w:r w:rsidR="00A1582F">
        <w:rPr>
          <w:rFonts w:ascii="mylotus" w:hAnsi="mylotus" w:cs="Traditional Naskh"/>
          <w:rtl/>
        </w:rPr>
        <w:t>للَّه</w:t>
      </w:r>
      <w:r w:rsidRPr="0088525E">
        <w:rPr>
          <w:rFonts w:ascii="mylotus" w:hAnsi="mylotus" w:cs="Traditional Naskh"/>
          <w:rtl/>
        </w:rPr>
        <w:t xml:space="preserve"> تعالى خاصة من أعظم روابط الإيمان وأعلى </w:t>
      </w:r>
      <w:r w:rsidRPr="0088525E">
        <w:rPr>
          <w:rFonts w:ascii="mylotus" w:hAnsi="mylotus" w:cs="Traditional Naskh"/>
          <w:spacing w:val="-8"/>
          <w:rtl/>
        </w:rPr>
        <w:t xml:space="preserve">درجاته، لقوله </w:t>
      </w:r>
      <w:r w:rsidRPr="00630225">
        <w:rPr>
          <w:rFonts w:ascii="mylotus" w:hAnsi="mylotus" w:cs="Traditional Naskh"/>
          <w:color w:val="C00000"/>
          <w:spacing w:val="-8"/>
          <w:rtl/>
        </w:rPr>
        <w:sym w:font="AGA Arabesque" w:char="F072"/>
      </w:r>
      <w:r w:rsidRPr="0088525E">
        <w:rPr>
          <w:rFonts w:ascii="mylotus" w:hAnsi="mylotus" w:cs="Traditional Naskh" w:hint="cs"/>
          <w:spacing w:val="-8"/>
          <w:rtl/>
        </w:rPr>
        <w:t xml:space="preserve"> </w:t>
      </w:r>
      <w:r w:rsidRPr="0088525E">
        <w:rPr>
          <w:rFonts w:ascii="mylotus" w:hAnsi="mylotus" w:cs="Traditional Naskh"/>
          <w:spacing w:val="-8"/>
          <w:rtl/>
        </w:rPr>
        <w:t xml:space="preserve">: </w:t>
      </w:r>
      <w:r w:rsidRPr="0088525E">
        <w:rPr>
          <w:rFonts w:ascii="mylotus" w:hAnsi="mylotus" w:cs="Traditional Naskh"/>
          <w:b/>
          <w:bCs/>
          <w:spacing w:val="-8"/>
          <w:rtl/>
        </w:rPr>
        <w:t>«أكمل المؤمنين إيماناً أحسنهم خلقاً»</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940"/>
      </w:r>
      <w:r w:rsidRPr="007B5404">
        <w:rPr>
          <w:rFonts w:ascii="mylotus" w:hAnsi="mylotus" w:cs="Traditional Naskh"/>
          <w:spacing w:val="-8"/>
          <w:position w:val="2"/>
          <w:vertAlign w:val="superscript"/>
          <w:rtl/>
        </w:rPr>
        <w:t>)</w:t>
      </w:r>
      <w:r w:rsidRPr="0088525E">
        <w:rPr>
          <w:rFonts w:ascii="mylotus" w:hAnsi="mylotus" w:cs="Traditional Naskh"/>
          <w:spacing w:val="-8"/>
          <w:rtl/>
        </w:rPr>
        <w:t>.</w:t>
      </w:r>
    </w:p>
    <w:p w:rsidR="00940A28" w:rsidRPr="0088525E" w:rsidRDefault="00EC36EE" w:rsidP="006749D3">
      <w:pPr>
        <w:pStyle w:val="BodyTextIndent"/>
        <w:widowControl w:val="0"/>
        <w:spacing w:line="216" w:lineRule="auto"/>
        <w:rPr>
          <w:rFonts w:ascii="mylotus" w:hAnsi="mylotus" w:cs="Traditional Naskh"/>
          <w:spacing w:val="-6"/>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rtl/>
        </w:rPr>
        <w:t xml:space="preserve">  و</w:t>
      </w:r>
      <w:r w:rsidR="00940A28" w:rsidRPr="0088525E">
        <w:rPr>
          <w:rFonts w:ascii="mylotus" w:hAnsi="mylotus" w:cs="Traditional Naskh"/>
          <w:rtl/>
        </w:rPr>
        <w:t xml:space="preserve">الخلق الحسن ضرورة اجتماعية لجميع المجتمعات، </w:t>
      </w:r>
      <w:r w:rsidR="00940A28" w:rsidRPr="0088525E">
        <w:rPr>
          <w:rFonts w:ascii="mylotus" w:hAnsi="mylotus" w:cs="Traditional Naskh"/>
          <w:spacing w:val="-6"/>
          <w:rtl/>
        </w:rPr>
        <w:t>وهو من أعظم المهمات التي تتعين على جميع الدعاة إلى ا</w:t>
      </w:r>
      <w:r w:rsidR="00A1582F">
        <w:rPr>
          <w:rFonts w:ascii="mylotus" w:hAnsi="mylotus" w:cs="Traditional Naskh"/>
          <w:spacing w:val="-6"/>
          <w:rtl/>
        </w:rPr>
        <w:t>للَّه</w:t>
      </w:r>
      <w:r w:rsidR="00940A28" w:rsidRPr="0088525E">
        <w:rPr>
          <w:rFonts w:ascii="mylotus" w:hAnsi="mylotus" w:cs="Traditional Naskh"/>
          <w:spacing w:val="-6"/>
          <w:rtl/>
        </w:rPr>
        <w:t xml:space="preserve"> تعالى؛ لأن من تخلّق به كان من أحب الناس إلى النبي </w:t>
      </w:r>
      <w:r w:rsidR="00940A28" w:rsidRPr="00630225">
        <w:rPr>
          <w:rFonts w:ascii="mylotus" w:hAnsi="mylotus" w:cs="Traditional Naskh"/>
          <w:color w:val="C00000"/>
          <w:spacing w:val="-6"/>
          <w:rtl/>
        </w:rPr>
        <w:sym w:font="AGA Arabesque" w:char="F072"/>
      </w:r>
      <w:r w:rsidR="00940A28" w:rsidRPr="0088525E">
        <w:rPr>
          <w:rFonts w:ascii="mylotus" w:hAnsi="mylotus" w:cs="Traditional Naskh"/>
          <w:spacing w:val="-6"/>
          <w:rtl/>
        </w:rPr>
        <w:t xml:space="preserve"> وأقربهم منه مجلساً يوم القيامة</w:t>
      </w:r>
      <w:r w:rsidR="00940A28" w:rsidRPr="0088525E">
        <w:rPr>
          <w:rFonts w:ascii="mylotus" w:hAnsi="mylotus" w:cs="Traditional Naskh" w:hint="cs"/>
          <w:spacing w:val="-6"/>
          <w:rtl/>
        </w:rPr>
        <w:t xml:space="preserve">، قال </w:t>
      </w:r>
      <w:r w:rsidR="00940A28" w:rsidRPr="00630225">
        <w:rPr>
          <w:rFonts w:ascii="mylotus" w:hAnsi="mylotus" w:cs="Traditional Naskh" w:hint="cs"/>
          <w:color w:val="C00000"/>
          <w:spacing w:val="-6"/>
          <w:rtl/>
        </w:rPr>
        <w:sym w:font="AGA Arabesque" w:char="F072"/>
      </w:r>
      <w:r w:rsidR="00940A28" w:rsidRPr="0088525E">
        <w:rPr>
          <w:rFonts w:ascii="mylotus" w:hAnsi="mylotus" w:cs="Traditional Naskh" w:hint="cs"/>
          <w:spacing w:val="-6"/>
          <w:rtl/>
        </w:rPr>
        <w:t xml:space="preserve"> </w:t>
      </w:r>
      <w:r w:rsidR="00940A28" w:rsidRPr="0088525E">
        <w:rPr>
          <w:rFonts w:ascii="mylotus" w:hAnsi="mylotus" w:cs="Traditional Naskh"/>
          <w:spacing w:val="-6"/>
          <w:rtl/>
        </w:rPr>
        <w:t xml:space="preserve">: </w:t>
      </w:r>
      <w:r w:rsidR="00940A28" w:rsidRPr="0088525E">
        <w:rPr>
          <w:rFonts w:ascii="mylotus" w:hAnsi="mylotus" w:cs="Traditional Naskh"/>
          <w:b/>
          <w:bCs/>
          <w:spacing w:val="-6"/>
          <w:rtl/>
        </w:rPr>
        <w:t>«إن من أحبكم إليّ وأقربكم مني مجلساً يوم القيامة أحاسنكم أخلاقاً»</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41"/>
      </w:r>
      <w:r w:rsidR="00940A28" w:rsidRPr="007B5404">
        <w:rPr>
          <w:rFonts w:ascii="mylotus" w:hAnsi="mylotus" w:cs="Traditional Naskh"/>
          <w:spacing w:val="-6"/>
          <w:position w:val="2"/>
          <w:vertAlign w:val="superscript"/>
          <w:rtl/>
        </w:rPr>
        <w:t>)</w:t>
      </w:r>
      <w:r w:rsidR="00940A28" w:rsidRPr="0088525E">
        <w:rPr>
          <w:rFonts w:ascii="mylotus" w:hAnsi="mylotus" w:cs="Traditional Naskh"/>
          <w:spacing w:val="-6"/>
          <w:rtl/>
        </w:rPr>
        <w:t>.</w:t>
      </w:r>
    </w:p>
    <w:p w:rsidR="00940A28" w:rsidRPr="0088525E" w:rsidRDefault="00EC36EE" w:rsidP="006749D3">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rtl/>
        </w:rPr>
        <w:t xml:space="preserve">  و</w:t>
      </w:r>
      <w:r w:rsidR="00940A28" w:rsidRPr="0088525E">
        <w:rPr>
          <w:rFonts w:ascii="mylotus" w:hAnsi="mylotus" w:cs="Traditional Naskh"/>
          <w:rtl/>
        </w:rPr>
        <w:t xml:space="preserve">الخلق الحسن يجعل </w:t>
      </w:r>
      <w:r w:rsidR="00940A28" w:rsidRPr="0088525E">
        <w:rPr>
          <w:rFonts w:ascii="mylotus" w:hAnsi="mylotus" w:cs="Traditional Naskh" w:hint="cs"/>
          <w:rtl/>
        </w:rPr>
        <w:t xml:space="preserve">المسلم </w:t>
      </w:r>
      <w:r w:rsidR="00940A28" w:rsidRPr="0088525E">
        <w:rPr>
          <w:rFonts w:ascii="mylotus" w:hAnsi="mylotus" w:cs="Traditional Naskh"/>
          <w:rtl/>
        </w:rPr>
        <w:t xml:space="preserve">من أحسن الناس، ومن خيارهم مطلقاً، ولا يكون كذلك إلا بالتخلق بهذا الخلق العظيم، قال </w:t>
      </w:r>
      <w:r w:rsidR="00940A28" w:rsidRPr="00630225">
        <w:rPr>
          <w:rFonts w:ascii="mylotus" w:hAnsi="mylotus" w:cs="Traditional Naskh"/>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w:t>
      </w:r>
      <w:r w:rsidR="00940A28" w:rsidRPr="0088525E">
        <w:rPr>
          <w:rFonts w:ascii="mylotus" w:hAnsi="mylotus" w:cs="Traditional Naskh"/>
          <w:b/>
          <w:bCs/>
          <w:rtl/>
        </w:rPr>
        <w:t xml:space="preserve">«إن من خياركم </w:t>
      </w:r>
      <w:r w:rsidR="00940A28" w:rsidRPr="0088525E">
        <w:rPr>
          <w:rFonts w:ascii="mylotus" w:hAnsi="mylotus" w:cs="Traditional Naskh"/>
          <w:b/>
          <w:bCs/>
          <w:rtl/>
        </w:rPr>
        <w:lastRenderedPageBreak/>
        <w:t>أحسنكم أخلاقاً»</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2"/>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Default="00940A28" w:rsidP="006749D3">
      <w:pPr>
        <w:pStyle w:val="BodyTextIndent"/>
        <w:widowControl w:val="0"/>
        <w:spacing w:line="216" w:lineRule="auto"/>
        <w:rPr>
          <w:rFonts w:ascii="mylotus" w:hAnsi="mylotus" w:cs="Traditional Naskh"/>
          <w:rtl/>
        </w:rPr>
      </w:pPr>
      <w:r w:rsidRPr="0088525E">
        <w:rPr>
          <w:rFonts w:ascii="mylotus" w:hAnsi="mylotus" w:cs="Traditional Naskh"/>
          <w:rtl/>
        </w:rPr>
        <w:t>وقد أحسن الشاعر إذ يقول:</w:t>
      </w:r>
    </w:p>
    <w:tbl>
      <w:tblPr>
        <w:bidiVisual/>
        <w:tblW w:w="0" w:type="auto"/>
        <w:jc w:val="center"/>
        <w:tblLook w:val="01E0" w:firstRow="1" w:lastRow="1" w:firstColumn="1" w:lastColumn="1" w:noHBand="0" w:noVBand="0"/>
      </w:tblPr>
      <w:tblGrid>
        <w:gridCol w:w="3401"/>
        <w:gridCol w:w="567"/>
        <w:gridCol w:w="3401"/>
      </w:tblGrid>
      <w:tr w:rsidR="00630225" w:rsidRPr="006A26A8" w:rsidTr="00630225">
        <w:trPr>
          <w:trHeight w:hRule="exact" w:val="454"/>
          <w:jc w:val="center"/>
        </w:trPr>
        <w:tc>
          <w:tcPr>
            <w:tcW w:w="3401" w:type="dxa"/>
            <w:shd w:val="clear" w:color="auto" w:fill="auto"/>
          </w:tcPr>
          <w:p w:rsidR="00630225" w:rsidRPr="00630225" w:rsidRDefault="00630225" w:rsidP="00ED481A">
            <w:pPr>
              <w:pStyle w:val="BodyText"/>
              <w:tabs>
                <w:tab w:val="center" w:pos="1592"/>
              </w:tabs>
              <w:rPr>
                <w:b w:val="0"/>
                <w:bCs w:val="0"/>
                <w:sz w:val="20"/>
                <w:szCs w:val="22"/>
                <w:rtl/>
              </w:rPr>
            </w:pPr>
            <w:r w:rsidRPr="00630225">
              <w:rPr>
                <w:rFonts w:ascii="mylotus" w:hAnsi="mylotus" w:cs="Traditional Naskh" w:hint="cs"/>
                <w:b w:val="0"/>
                <w:bCs w:val="0"/>
                <w:sz w:val="32"/>
                <w:szCs w:val="32"/>
                <w:rtl/>
              </w:rPr>
              <w:t>إنما الأمم الأخلاق ما بقيت</w:t>
            </w:r>
            <w:r>
              <w:rPr>
                <w:rFonts w:hint="cs"/>
                <w:b w:val="0"/>
                <w:bCs w:val="0"/>
                <w:sz w:val="20"/>
                <w:szCs w:val="22"/>
                <w:rtl/>
              </w:rPr>
              <w:br/>
            </w:r>
          </w:p>
        </w:tc>
        <w:tc>
          <w:tcPr>
            <w:tcW w:w="567" w:type="dxa"/>
            <w:shd w:val="clear" w:color="auto" w:fill="auto"/>
          </w:tcPr>
          <w:p w:rsidR="00630225" w:rsidRPr="00630225" w:rsidRDefault="00630225" w:rsidP="00ED481A">
            <w:pPr>
              <w:pStyle w:val="BodyText"/>
              <w:rPr>
                <w:b w:val="0"/>
                <w:bCs w:val="0"/>
                <w:sz w:val="20"/>
                <w:szCs w:val="22"/>
                <w:rtl/>
              </w:rPr>
            </w:pPr>
          </w:p>
        </w:tc>
        <w:tc>
          <w:tcPr>
            <w:tcW w:w="3401" w:type="dxa"/>
            <w:shd w:val="clear" w:color="auto" w:fill="auto"/>
          </w:tcPr>
          <w:p w:rsidR="00630225" w:rsidRPr="00630225" w:rsidRDefault="00630225" w:rsidP="00ED481A">
            <w:pPr>
              <w:pStyle w:val="BodyText"/>
              <w:rPr>
                <w:b w:val="0"/>
                <w:bCs w:val="0"/>
                <w:sz w:val="20"/>
                <w:szCs w:val="22"/>
                <w:rtl/>
              </w:rPr>
            </w:pPr>
            <w:r w:rsidRPr="00630225">
              <w:rPr>
                <w:rFonts w:ascii="mylotus" w:hAnsi="mylotus" w:cs="Traditional Naskh" w:hint="cs"/>
                <w:b w:val="0"/>
                <w:bCs w:val="0"/>
                <w:sz w:val="32"/>
                <w:szCs w:val="32"/>
                <w:rtl/>
              </w:rPr>
              <w:t>فإن هُمُ ذهبت أخلاقهم ذهبوا</w:t>
            </w:r>
            <w:r>
              <w:rPr>
                <w:rFonts w:hint="cs"/>
                <w:b w:val="0"/>
                <w:bCs w:val="0"/>
                <w:sz w:val="20"/>
                <w:szCs w:val="22"/>
                <w:rtl/>
              </w:rPr>
              <w:br/>
            </w:r>
          </w:p>
        </w:tc>
      </w:tr>
    </w:tbl>
    <w:p w:rsidR="00940A28" w:rsidRPr="0088525E" w:rsidRDefault="00EC36EE" w:rsidP="00745961">
      <w:pPr>
        <w:pStyle w:val="BodyTextIndent"/>
        <w:widowControl w:val="0"/>
        <w:spacing w:line="199"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rtl/>
        </w:rPr>
        <w:t xml:space="preserve"> </w:t>
      </w:r>
      <w:r w:rsidR="00940A28" w:rsidRPr="0088525E">
        <w:rPr>
          <w:rFonts w:ascii="mylotus" w:hAnsi="mylotus" w:cs="Traditional Naskh" w:hint="cs"/>
          <w:rtl/>
        </w:rPr>
        <w:t xml:space="preserve"> و</w:t>
      </w:r>
      <w:r w:rsidR="00940A28" w:rsidRPr="0088525E">
        <w:rPr>
          <w:rFonts w:ascii="mylotus" w:hAnsi="mylotus" w:cs="Traditional Naskh"/>
          <w:rtl/>
        </w:rPr>
        <w:t>الخلق الحسن من أعظم القربات وأجلّ العطايا والهبات، والداعية إلى ا</w:t>
      </w:r>
      <w:r w:rsidR="00A1582F">
        <w:rPr>
          <w:rFonts w:ascii="mylotus" w:hAnsi="mylotus" w:cs="Traditional Naskh"/>
          <w:rtl/>
        </w:rPr>
        <w:t>للَّه</w:t>
      </w:r>
      <w:r w:rsidR="00940A28" w:rsidRPr="0088525E">
        <w:rPr>
          <w:rFonts w:ascii="mylotus" w:hAnsi="mylotus" w:cs="Traditional Naskh"/>
          <w:rtl/>
        </w:rPr>
        <w:t xml:space="preserve"> تعالى هو من أحق الناس بهذا الخير العظيم؛ ليطبقه على نفسه، ويدعو الناس إليه</w:t>
      </w:r>
      <w:r w:rsidR="00940A28" w:rsidRPr="0088525E">
        <w:rPr>
          <w:rFonts w:ascii="mylotus" w:hAnsi="mylotus" w:cs="Traditional Naskh" w:hint="cs"/>
          <w:rtl/>
        </w:rPr>
        <w:t>؛</w:t>
      </w:r>
      <w:r w:rsidR="00940A28" w:rsidRPr="0088525E">
        <w:rPr>
          <w:rFonts w:ascii="mylotus" w:hAnsi="mylotus" w:cs="Traditional Naskh"/>
          <w:rtl/>
        </w:rPr>
        <w:t xml:space="preserve"> ليحصل على الثواب الجزيل، ولهذا قال </w:t>
      </w:r>
      <w:r w:rsidR="00940A28" w:rsidRPr="00630225">
        <w:rPr>
          <w:rFonts w:ascii="mylotus" w:hAnsi="mylotus" w:cs="Traditional Naskh"/>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w:t>
      </w:r>
      <w:r w:rsidR="00940A28" w:rsidRPr="0088525E">
        <w:rPr>
          <w:rFonts w:ascii="mylotus" w:hAnsi="mylotus" w:cs="Traditional Naskh"/>
          <w:b/>
          <w:bCs/>
          <w:rtl/>
        </w:rPr>
        <w:t>«ما شيء أثقل في ميزان المؤمن يوم القيامة من خلق حسن»</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3"/>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w:t>
      </w:r>
      <w:r w:rsidR="00940A28" w:rsidRPr="0088525E">
        <w:rPr>
          <w:rFonts w:ascii="mylotus" w:hAnsi="mylotus" w:cs="Traditional Naskh" w:hint="cs"/>
          <w:rtl/>
        </w:rPr>
        <w:t xml:space="preserve">وقال </w:t>
      </w:r>
      <w:r w:rsidR="00940A28" w:rsidRPr="00630225">
        <w:rPr>
          <w:rFonts w:ascii="mylotus" w:hAnsi="mylotus" w:cs="Traditional Naskh" w:hint="cs"/>
          <w:color w:val="C00000"/>
          <w:rtl/>
        </w:rPr>
        <w:sym w:font="AGA Arabesque" w:char="F072"/>
      </w:r>
      <w:r w:rsidR="00940A28" w:rsidRPr="0088525E">
        <w:rPr>
          <w:rFonts w:ascii="mylotus" w:hAnsi="mylotus" w:cs="Traditional Naskh" w:hint="cs"/>
          <w:rtl/>
        </w:rPr>
        <w:t xml:space="preserve"> : </w:t>
      </w:r>
      <w:r w:rsidR="00940A28" w:rsidRPr="0088525E">
        <w:rPr>
          <w:rFonts w:ascii="mylotus" w:hAnsi="mylotus" w:cs="Traditional Naskh"/>
          <w:b/>
          <w:bCs/>
          <w:rtl/>
        </w:rPr>
        <w:t>«إن المؤمن ليدرك بحسن خلقه درجة الصائم القائم»</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4"/>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وقال </w:t>
      </w:r>
      <w:r w:rsidR="00940A28" w:rsidRPr="0088525E">
        <w:rPr>
          <w:rFonts w:ascii="mylotus" w:hAnsi="mylotus" w:cs="Traditional Naskh"/>
          <w:rtl/>
        </w:rPr>
        <w:sym w:font="AGA Arabesque" w:char="F072"/>
      </w:r>
      <w:r w:rsidR="00940A28" w:rsidRPr="0088525E">
        <w:rPr>
          <w:rFonts w:ascii="mylotus" w:hAnsi="mylotus" w:cs="Traditional Naskh"/>
          <w:rtl/>
        </w:rPr>
        <w:t xml:space="preserve"> لعبد ا</w:t>
      </w:r>
      <w:r w:rsidR="00A1582F">
        <w:rPr>
          <w:rFonts w:ascii="mylotus" w:hAnsi="mylotus" w:cs="Traditional Naskh"/>
          <w:rtl/>
        </w:rPr>
        <w:t>للَّه</w:t>
      </w:r>
      <w:r w:rsidR="00940A28" w:rsidRPr="0088525E">
        <w:rPr>
          <w:rFonts w:ascii="mylotus" w:hAnsi="mylotus" w:cs="Traditional Naskh"/>
          <w:rtl/>
        </w:rPr>
        <w:t xml:space="preserve"> بن عمرو: </w:t>
      </w:r>
      <w:r w:rsidR="00940A28" w:rsidRPr="0088525E">
        <w:rPr>
          <w:rFonts w:ascii="mylotus" w:hAnsi="mylotus" w:cs="Traditional Naskh"/>
          <w:b/>
          <w:bCs/>
          <w:rtl/>
        </w:rPr>
        <w:t>«أربع إذا كن فيك فما عليك ما فاتك من الدنيا: حفظُ أمانةٍ، وصدق حديث، وحسن خليقة، وعفة في طعمة»</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5"/>
      </w:r>
      <w:r w:rsidR="00940A28" w:rsidRPr="007B5404">
        <w:rPr>
          <w:rFonts w:ascii="mylotus" w:hAnsi="mylotus" w:cs="Traditional Naskh"/>
          <w:position w:val="2"/>
          <w:vertAlign w:val="superscript"/>
          <w:rtl/>
        </w:rPr>
        <w:t>)</w:t>
      </w:r>
      <w:r w:rsidR="00940A28" w:rsidRPr="0088525E">
        <w:rPr>
          <w:rFonts w:ascii="mylotus" w:hAnsi="mylotus" w:cs="Traditional Naskh"/>
          <w:rtl/>
        </w:rPr>
        <w:t>، وبهذا يحصل ال</w:t>
      </w:r>
      <w:r w:rsidR="00940A28" w:rsidRPr="0088525E">
        <w:rPr>
          <w:rFonts w:ascii="mylotus" w:hAnsi="mylotus" w:cs="Traditional Naskh" w:hint="cs"/>
          <w:rtl/>
        </w:rPr>
        <w:t>مسلم</w:t>
      </w:r>
      <w:r w:rsidR="00940A28" w:rsidRPr="0088525E">
        <w:rPr>
          <w:rFonts w:ascii="mylotus" w:hAnsi="mylotus" w:cs="Traditional Naskh"/>
          <w:rtl/>
        </w:rPr>
        <w:t xml:space="preserve"> على جوامع الخيرات والبركات</w:t>
      </w:r>
      <w:r w:rsidR="00940A28" w:rsidRPr="0088525E">
        <w:rPr>
          <w:rFonts w:ascii="mylotus" w:hAnsi="mylotus" w:cs="Traditional Naskh" w:hint="cs"/>
          <w:rtl/>
        </w:rPr>
        <w:t xml:space="preserve">، قال </w:t>
      </w:r>
      <w:r w:rsidR="00940A28" w:rsidRPr="00630225">
        <w:rPr>
          <w:rFonts w:ascii="mylotus" w:hAnsi="mylotus" w:cs="Traditional Naskh" w:hint="cs"/>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w:t>
      </w:r>
      <w:r w:rsidR="00940A28" w:rsidRPr="0088525E">
        <w:rPr>
          <w:rFonts w:ascii="mylotus" w:hAnsi="mylotus" w:cs="Traditional Naskh"/>
          <w:b/>
          <w:bCs/>
          <w:rtl/>
        </w:rPr>
        <w:t>«البر حسن الخلق»</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6"/>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88525E" w:rsidRDefault="00EC36EE" w:rsidP="00745961">
      <w:pPr>
        <w:pStyle w:val="BodyTextIndent"/>
        <w:widowControl w:val="0"/>
        <w:spacing w:line="199"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rtl/>
        </w:rPr>
        <w:t xml:space="preserve"> </w:t>
      </w:r>
      <w:r w:rsidR="00940A28" w:rsidRPr="0088525E">
        <w:rPr>
          <w:rFonts w:ascii="mylotus" w:hAnsi="mylotus" w:cs="Traditional Naskh" w:hint="cs"/>
          <w:rtl/>
        </w:rPr>
        <w:t>و</w:t>
      </w:r>
      <w:r w:rsidR="00940A28" w:rsidRPr="0088525E">
        <w:rPr>
          <w:rFonts w:ascii="mylotus" w:hAnsi="mylotus" w:cs="Traditional Naskh"/>
          <w:rtl/>
        </w:rPr>
        <w:t>الخلق الحسن هو وصية رسول ا</w:t>
      </w:r>
      <w:r w:rsidR="00A1582F">
        <w:rPr>
          <w:rFonts w:ascii="mylotus" w:hAnsi="mylotus" w:cs="Traditional Naskh"/>
          <w:rtl/>
        </w:rPr>
        <w:t>للَّه</w:t>
      </w:r>
      <w:r w:rsidR="00940A28" w:rsidRPr="0088525E">
        <w:rPr>
          <w:rFonts w:ascii="mylotus" w:hAnsi="mylotus" w:cs="Traditional Naskh"/>
          <w:rtl/>
        </w:rPr>
        <w:t xml:space="preserve">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إلى جميع </w:t>
      </w:r>
      <w:r w:rsidR="00940A28" w:rsidRPr="0088525E">
        <w:rPr>
          <w:rFonts w:ascii="mylotus" w:hAnsi="mylotus" w:cs="Traditional Naskh" w:hint="cs"/>
          <w:rtl/>
        </w:rPr>
        <w:t xml:space="preserve">المسلمين، وخاصة </w:t>
      </w:r>
      <w:r w:rsidR="00940A28" w:rsidRPr="0088525E">
        <w:rPr>
          <w:rFonts w:ascii="mylotus" w:hAnsi="mylotus" w:cs="Traditional Naskh"/>
          <w:rtl/>
        </w:rPr>
        <w:t xml:space="preserve">الدعاة، فقد أوصى به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معاذ بن جبل حينما بعثه إلى اليمن والياً، وقاضياً، وداعياً إلى ا</w:t>
      </w:r>
      <w:r w:rsidR="00A1582F">
        <w:rPr>
          <w:rFonts w:ascii="mylotus" w:hAnsi="mylotus" w:cs="Traditional Naskh"/>
          <w:rtl/>
        </w:rPr>
        <w:t>للَّه</w:t>
      </w:r>
      <w:r w:rsidR="00940A28" w:rsidRPr="0088525E">
        <w:rPr>
          <w:rFonts w:ascii="mylotus" w:hAnsi="mylotus" w:cs="Traditional Naskh"/>
          <w:rtl/>
        </w:rPr>
        <w:t xml:space="preserve"> فقال له: </w:t>
      </w:r>
      <w:r w:rsidR="00940A28" w:rsidRPr="0088525E">
        <w:rPr>
          <w:rFonts w:ascii="mylotus" w:hAnsi="mylotus" w:cs="Traditional Naskh"/>
          <w:b/>
          <w:bCs/>
          <w:rtl/>
        </w:rPr>
        <w:t>«.. وخالق الناس بخلق حسن»</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7"/>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88525E" w:rsidRDefault="00EC36EE" w:rsidP="00745961">
      <w:pPr>
        <w:pStyle w:val="BodyTextIndent"/>
        <w:widowControl w:val="0"/>
        <w:spacing w:line="199"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rtl/>
        </w:rPr>
        <w:t xml:space="preserve">  </w:t>
      </w:r>
      <w:r w:rsidR="00940A28" w:rsidRPr="0088525E">
        <w:rPr>
          <w:rFonts w:ascii="mylotus" w:hAnsi="mylotus" w:cs="Traditional Naskh" w:hint="cs"/>
          <w:rtl/>
        </w:rPr>
        <w:t>و</w:t>
      </w:r>
      <w:r w:rsidR="00940A28" w:rsidRPr="0088525E">
        <w:rPr>
          <w:rFonts w:ascii="mylotus" w:hAnsi="mylotus" w:cs="Traditional Naskh"/>
          <w:rtl/>
        </w:rPr>
        <w:t>الخلق الحسن ذو أهمية بالغة؛ لأن ا</w:t>
      </w:r>
      <w:r w:rsidR="00A1582F">
        <w:rPr>
          <w:rFonts w:ascii="mylotus" w:hAnsi="mylotus" w:cs="Traditional Naskh"/>
          <w:rtl/>
        </w:rPr>
        <w:t>للَّه</w:t>
      </w:r>
      <w:r w:rsidR="00940A28" w:rsidRPr="0088525E">
        <w:rPr>
          <w:rFonts w:ascii="mylotus" w:hAnsi="mylotus" w:cs="Traditional Naskh"/>
          <w:rtl/>
        </w:rPr>
        <w:t xml:space="preserve"> </w:t>
      </w:r>
      <w:r w:rsidR="00630225" w:rsidRPr="00630225">
        <w:rPr>
          <w:rFonts w:ascii="mylotus" w:hAnsi="mylotus" w:cs="Traditional Naskh"/>
          <w:color w:val="C00000"/>
        </w:rPr>
        <w:sym w:font="AGA Arabesque" w:char="F055"/>
      </w:r>
      <w:r w:rsidR="00940A28" w:rsidRPr="0088525E">
        <w:rPr>
          <w:rFonts w:ascii="mylotus" w:hAnsi="mylotus" w:cs="Traditional Naskh"/>
          <w:rtl/>
        </w:rPr>
        <w:t xml:space="preserve"> أمر به نبيه الكريم، وأثنى عليه به، وعظم شأنه الرسول الأمين </w:t>
      </w:r>
      <w:r w:rsidR="00940A28" w:rsidRPr="00630225">
        <w:rPr>
          <w:rFonts w:ascii="mylotus" w:hAnsi="mylotus" w:cs="Traditional Naskh"/>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قال </w:t>
      </w:r>
      <w:r w:rsidR="00630225" w:rsidRPr="00630225">
        <w:rPr>
          <w:rFonts w:ascii="mylotus" w:hAnsi="mylotus" w:cs="Traditional Naskh"/>
          <w:color w:val="C00000"/>
        </w:rPr>
        <w:sym w:font="AGA Arabesque" w:char="F055"/>
      </w:r>
      <w:r w:rsidR="00940A28" w:rsidRPr="0088525E">
        <w:rPr>
          <w:rFonts w:ascii="mylotus" w:hAnsi="mylotus" w:cs="Traditional Naskh"/>
          <w:rtl/>
        </w:rPr>
        <w:t xml:space="preserve">: </w:t>
      </w:r>
      <w:r w:rsidR="00940A28" w:rsidRPr="00630225">
        <w:rPr>
          <w:rFonts w:ascii="mylotus" w:hAnsi="mylotus" w:cs="Traditional Naskh"/>
          <w:color w:val="C00000"/>
          <w:rtl/>
        </w:rPr>
        <w:t>﴿</w:t>
      </w:r>
      <w:r w:rsidR="00630225" w:rsidRPr="00630225">
        <w:rPr>
          <w:rFonts w:ascii="mylotus" w:hAnsi="mylotus" w:cs="Traditional Naskh" w:hint="eastAsia"/>
          <w:b/>
          <w:bCs/>
          <w:rtl/>
        </w:rPr>
        <w:t>خُذِ</w:t>
      </w:r>
      <w:r w:rsidR="00630225" w:rsidRPr="00630225">
        <w:rPr>
          <w:rFonts w:ascii="mylotus" w:hAnsi="mylotus" w:cs="Traditional Naskh"/>
          <w:b/>
          <w:bCs/>
          <w:rtl/>
        </w:rPr>
        <w:t xml:space="preserve"> </w:t>
      </w:r>
      <w:r w:rsidR="00630225" w:rsidRPr="00630225">
        <w:rPr>
          <w:rFonts w:ascii="mylotus" w:hAnsi="mylotus" w:cs="Traditional Naskh" w:hint="eastAsia"/>
          <w:b/>
          <w:bCs/>
          <w:rtl/>
        </w:rPr>
        <w:t>الْعَفْوَ</w:t>
      </w:r>
      <w:r w:rsidR="00630225" w:rsidRPr="00630225">
        <w:rPr>
          <w:rFonts w:ascii="mylotus" w:hAnsi="mylotus" w:cs="Traditional Naskh"/>
          <w:b/>
          <w:bCs/>
          <w:rtl/>
        </w:rPr>
        <w:t xml:space="preserve"> </w:t>
      </w:r>
      <w:r w:rsidR="00630225" w:rsidRPr="00630225">
        <w:rPr>
          <w:rFonts w:ascii="mylotus" w:hAnsi="mylotus" w:cs="Traditional Naskh" w:hint="eastAsia"/>
          <w:b/>
          <w:bCs/>
          <w:rtl/>
        </w:rPr>
        <w:t>وَأْمُرْ</w:t>
      </w:r>
      <w:r w:rsidR="00630225" w:rsidRPr="00630225">
        <w:rPr>
          <w:rFonts w:ascii="mylotus" w:hAnsi="mylotus" w:cs="Traditional Naskh"/>
          <w:b/>
          <w:bCs/>
          <w:rtl/>
        </w:rPr>
        <w:t xml:space="preserve"> </w:t>
      </w:r>
      <w:r w:rsidR="00630225" w:rsidRPr="00630225">
        <w:rPr>
          <w:rFonts w:ascii="mylotus" w:hAnsi="mylotus" w:cs="Traditional Naskh" w:hint="eastAsia"/>
          <w:b/>
          <w:bCs/>
          <w:rtl/>
        </w:rPr>
        <w:t>بِالْعُرْفِ</w:t>
      </w:r>
      <w:r w:rsidR="00630225" w:rsidRPr="00630225">
        <w:rPr>
          <w:rFonts w:ascii="mylotus" w:hAnsi="mylotus" w:cs="Traditional Naskh"/>
          <w:b/>
          <w:bCs/>
          <w:rtl/>
        </w:rPr>
        <w:t xml:space="preserve"> </w:t>
      </w:r>
      <w:r w:rsidR="00630225" w:rsidRPr="00630225">
        <w:rPr>
          <w:rFonts w:ascii="mylotus" w:hAnsi="mylotus" w:cs="Traditional Naskh" w:hint="eastAsia"/>
          <w:b/>
          <w:bCs/>
          <w:rtl/>
        </w:rPr>
        <w:t>وَأَعْرِضْ</w:t>
      </w:r>
      <w:r w:rsidR="00630225" w:rsidRPr="00630225">
        <w:rPr>
          <w:rFonts w:ascii="mylotus" w:hAnsi="mylotus" w:cs="Traditional Naskh"/>
          <w:b/>
          <w:bCs/>
          <w:rtl/>
        </w:rPr>
        <w:t xml:space="preserve"> </w:t>
      </w:r>
      <w:r w:rsidR="00630225" w:rsidRPr="00630225">
        <w:rPr>
          <w:rFonts w:ascii="mylotus" w:hAnsi="mylotus" w:cs="Traditional Naskh" w:hint="eastAsia"/>
          <w:b/>
          <w:bCs/>
          <w:rtl/>
        </w:rPr>
        <w:t>عَنِ</w:t>
      </w:r>
      <w:r w:rsidR="00630225" w:rsidRPr="00630225">
        <w:rPr>
          <w:rFonts w:ascii="mylotus" w:hAnsi="mylotus" w:cs="Traditional Naskh"/>
          <w:b/>
          <w:bCs/>
          <w:rtl/>
        </w:rPr>
        <w:t xml:space="preserve"> </w:t>
      </w:r>
      <w:r w:rsidR="00630225" w:rsidRPr="00630225">
        <w:rPr>
          <w:rFonts w:ascii="mylotus" w:hAnsi="mylotus" w:cs="Traditional Naskh" w:hint="eastAsia"/>
          <w:b/>
          <w:bCs/>
          <w:rtl/>
        </w:rPr>
        <w:t>الْجَاهِلِينَ</w:t>
      </w:r>
      <w:r w:rsidR="00940A28" w:rsidRPr="00630225">
        <w:rPr>
          <w:rFonts w:ascii="mylotus" w:hAnsi="mylotus" w:cs="Traditional Naskh"/>
          <w:color w:val="C00000"/>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8"/>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وقال </w:t>
      </w:r>
      <w:r w:rsidR="00630225" w:rsidRPr="00630225">
        <w:rPr>
          <w:rFonts w:ascii="mylotus" w:hAnsi="mylotus" w:cs="Traditional Naskh"/>
          <w:color w:val="C00000"/>
        </w:rPr>
        <w:sym w:font="AGA Arabesque" w:char="F049"/>
      </w:r>
      <w:r w:rsidR="00940A28" w:rsidRPr="0088525E">
        <w:rPr>
          <w:rFonts w:ascii="mylotus" w:hAnsi="mylotus" w:cs="Traditional Naskh"/>
          <w:rtl/>
        </w:rPr>
        <w:t xml:space="preserve">: </w:t>
      </w:r>
      <w:r w:rsidR="00940A28" w:rsidRPr="00630225">
        <w:rPr>
          <w:rFonts w:ascii="mylotus" w:hAnsi="mylotus" w:cs="Traditional Naskh"/>
          <w:color w:val="C00000"/>
          <w:rtl/>
        </w:rPr>
        <w:t>﴿</w:t>
      </w:r>
      <w:r w:rsidR="00630225" w:rsidRPr="00630225">
        <w:rPr>
          <w:rFonts w:ascii="mylotus" w:hAnsi="mylotus" w:cs="Traditional Naskh" w:hint="eastAsia"/>
          <w:b/>
          <w:bCs/>
          <w:color w:val="000000"/>
          <w:rtl/>
        </w:rPr>
        <w:t>وَإِنَّكَ</w:t>
      </w:r>
      <w:r w:rsidR="00630225" w:rsidRPr="00630225">
        <w:rPr>
          <w:rFonts w:ascii="mylotus" w:hAnsi="mylotus" w:cs="Traditional Naskh"/>
          <w:b/>
          <w:bCs/>
          <w:color w:val="000000"/>
          <w:rtl/>
        </w:rPr>
        <w:t xml:space="preserve"> </w:t>
      </w:r>
      <w:r w:rsidR="00630225" w:rsidRPr="00630225">
        <w:rPr>
          <w:rFonts w:ascii="mylotus" w:hAnsi="mylotus" w:cs="Traditional Naskh" w:hint="eastAsia"/>
          <w:b/>
          <w:bCs/>
          <w:color w:val="000000"/>
          <w:rtl/>
        </w:rPr>
        <w:t>لَعَلَى</w:t>
      </w:r>
      <w:r w:rsidR="00630225" w:rsidRPr="00630225">
        <w:rPr>
          <w:rFonts w:ascii="mylotus" w:hAnsi="mylotus" w:cs="Traditional Naskh"/>
          <w:b/>
          <w:bCs/>
          <w:color w:val="000000"/>
          <w:rtl/>
        </w:rPr>
        <w:t xml:space="preserve"> </w:t>
      </w:r>
      <w:r w:rsidR="00630225" w:rsidRPr="00630225">
        <w:rPr>
          <w:rFonts w:ascii="mylotus" w:hAnsi="mylotus" w:cs="Traditional Naskh" w:hint="eastAsia"/>
          <w:b/>
          <w:bCs/>
          <w:color w:val="000000"/>
          <w:rtl/>
        </w:rPr>
        <w:t>خُلُقٍ</w:t>
      </w:r>
      <w:r w:rsidR="00630225" w:rsidRPr="00630225">
        <w:rPr>
          <w:rFonts w:ascii="mylotus" w:hAnsi="mylotus" w:cs="Traditional Naskh"/>
          <w:b/>
          <w:bCs/>
          <w:color w:val="000000"/>
          <w:rtl/>
        </w:rPr>
        <w:t xml:space="preserve"> </w:t>
      </w:r>
      <w:r w:rsidR="00630225" w:rsidRPr="00630225">
        <w:rPr>
          <w:rFonts w:ascii="mylotus" w:hAnsi="mylotus" w:cs="Traditional Naskh" w:hint="eastAsia"/>
          <w:b/>
          <w:bCs/>
          <w:color w:val="000000"/>
          <w:rtl/>
        </w:rPr>
        <w:t>عَظِيمٍ</w:t>
      </w:r>
      <w:r w:rsidR="00940A28" w:rsidRPr="00630225">
        <w:rPr>
          <w:rFonts w:ascii="mylotus" w:hAnsi="mylotus" w:cs="Traditional Naskh"/>
          <w:color w:val="C00000"/>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49"/>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وقال </w:t>
      </w:r>
      <w:r w:rsidR="00630225" w:rsidRPr="00630225">
        <w:rPr>
          <w:rFonts w:ascii="AAA GoldenLotus" w:hAnsi="AAA GoldenLotus" w:cs="AAA GoldenLotus"/>
          <w:color w:val="C00000"/>
          <w:sz w:val="22"/>
          <w:szCs w:val="22"/>
          <w:rtl/>
          <w:lang w:bidi="ar"/>
        </w:rPr>
        <w:t>♥</w:t>
      </w:r>
      <w:r w:rsidR="00940A28" w:rsidRPr="0088525E">
        <w:rPr>
          <w:rFonts w:ascii="mylotus" w:hAnsi="mylotus" w:cs="Traditional Naskh"/>
          <w:rtl/>
        </w:rPr>
        <w:t xml:space="preserve">: </w:t>
      </w:r>
      <w:r w:rsidR="00940A28" w:rsidRPr="0088525E">
        <w:rPr>
          <w:rFonts w:ascii="mylotus" w:hAnsi="mylotus" w:cs="Traditional Naskh"/>
          <w:b/>
          <w:bCs/>
          <w:rtl/>
        </w:rPr>
        <w:t>«إنما بعثت</w:t>
      </w:r>
      <w:r w:rsidR="00940A28" w:rsidRPr="0088525E">
        <w:rPr>
          <w:rFonts w:ascii="mylotus" w:hAnsi="mylotus" w:cs="Traditional Naskh" w:hint="cs"/>
          <w:b/>
          <w:bCs/>
          <w:rtl/>
        </w:rPr>
        <w:t>ُ</w:t>
      </w:r>
      <w:r w:rsidR="00940A28" w:rsidRPr="0088525E">
        <w:rPr>
          <w:rFonts w:ascii="mylotus" w:hAnsi="mylotus" w:cs="Traditional Naskh"/>
          <w:b/>
          <w:bCs/>
          <w:rtl/>
        </w:rPr>
        <w:t xml:space="preserve"> ل</w:t>
      </w:r>
      <w:r w:rsidR="00940A28" w:rsidRPr="0088525E">
        <w:rPr>
          <w:rFonts w:ascii="mylotus" w:hAnsi="mylotus" w:cs="Traditional Naskh" w:hint="cs"/>
          <w:b/>
          <w:bCs/>
          <w:rtl/>
        </w:rPr>
        <w:t>ِ</w:t>
      </w:r>
      <w:r w:rsidR="00940A28" w:rsidRPr="0088525E">
        <w:rPr>
          <w:rFonts w:ascii="mylotus" w:hAnsi="mylotus" w:cs="Traditional Naskh"/>
          <w:b/>
          <w:bCs/>
          <w:rtl/>
        </w:rPr>
        <w:t>أ</w:t>
      </w:r>
      <w:r w:rsidR="00940A28" w:rsidRPr="0088525E">
        <w:rPr>
          <w:rFonts w:ascii="mylotus" w:hAnsi="mylotus" w:cs="Traditional Naskh" w:hint="cs"/>
          <w:b/>
          <w:bCs/>
          <w:rtl/>
        </w:rPr>
        <w:t>ُ</w:t>
      </w:r>
      <w:r w:rsidR="00940A28" w:rsidRPr="0088525E">
        <w:rPr>
          <w:rFonts w:ascii="mylotus" w:hAnsi="mylotus" w:cs="Traditional Naskh"/>
          <w:b/>
          <w:bCs/>
          <w:rtl/>
        </w:rPr>
        <w:t>تم</w:t>
      </w:r>
      <w:r w:rsidR="00940A28" w:rsidRPr="0088525E">
        <w:rPr>
          <w:rFonts w:ascii="mylotus" w:hAnsi="mylotus" w:cs="Traditional Naskh" w:hint="cs"/>
          <w:b/>
          <w:bCs/>
          <w:rtl/>
        </w:rPr>
        <w:t>ِّ</w:t>
      </w:r>
      <w:r w:rsidR="00940A28" w:rsidRPr="0088525E">
        <w:rPr>
          <w:rFonts w:ascii="mylotus" w:hAnsi="mylotus" w:cs="Traditional Naskh"/>
          <w:b/>
          <w:bCs/>
          <w:rtl/>
        </w:rPr>
        <w:t>م</w:t>
      </w:r>
      <w:r w:rsidR="00940A28" w:rsidRPr="0088525E">
        <w:rPr>
          <w:rFonts w:ascii="mylotus" w:hAnsi="mylotus" w:cs="Traditional Naskh" w:hint="cs"/>
          <w:b/>
          <w:bCs/>
          <w:rtl/>
        </w:rPr>
        <w:t>َ</w:t>
      </w:r>
      <w:r w:rsidR="00940A28" w:rsidRPr="0088525E">
        <w:rPr>
          <w:rFonts w:ascii="mylotus" w:hAnsi="mylotus" w:cs="Traditional Naskh"/>
          <w:b/>
          <w:bCs/>
          <w:rtl/>
        </w:rPr>
        <w:t xml:space="preserve"> مكارم الأخلاق»</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0"/>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وسئلت عائشة </w:t>
      </w:r>
      <w:r w:rsidR="00630225" w:rsidRPr="00630225">
        <w:rPr>
          <w:rFonts w:ascii="mylotus" w:hAnsi="mylotus" w:cs="CTraditional Arabic" w:hint="cs"/>
          <w:color w:val="C00000"/>
          <w:sz w:val="28"/>
          <w:szCs w:val="28"/>
          <w:rtl/>
          <w:lang w:bidi="ar"/>
        </w:rPr>
        <w:t>ل</w:t>
      </w:r>
      <w:r w:rsidR="00940A28" w:rsidRPr="0088525E">
        <w:rPr>
          <w:rFonts w:ascii="mylotus" w:hAnsi="mylotus" w:cs="Traditional Naskh"/>
          <w:rtl/>
        </w:rPr>
        <w:t xml:space="preserve"> عن </w:t>
      </w:r>
      <w:r w:rsidR="00940A28" w:rsidRPr="0088525E">
        <w:rPr>
          <w:rFonts w:ascii="mylotus" w:hAnsi="mylotus" w:cs="Traditional Naskh"/>
          <w:rtl/>
        </w:rPr>
        <w:lastRenderedPageBreak/>
        <w:t xml:space="preserve">خلقه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فقالت: </w:t>
      </w:r>
      <w:r w:rsidR="00940A28" w:rsidRPr="0088525E">
        <w:rPr>
          <w:rFonts w:ascii="mylotus" w:hAnsi="mylotus" w:cs="Traditional Naskh"/>
          <w:b/>
          <w:bCs/>
          <w:rtl/>
        </w:rPr>
        <w:t xml:space="preserve">«..فإن خلق نبيكم </w:t>
      </w:r>
      <w:r w:rsidR="00940A28" w:rsidRPr="00630225">
        <w:rPr>
          <w:rFonts w:ascii="mylotus" w:hAnsi="mylotus" w:cs="Traditional Naskh"/>
          <w:color w:val="C00000"/>
          <w:rtl/>
        </w:rPr>
        <w:sym w:font="AGA Arabesque" w:char="F072"/>
      </w:r>
      <w:r w:rsidR="00940A28" w:rsidRPr="0088525E">
        <w:rPr>
          <w:rFonts w:ascii="mylotus" w:hAnsi="mylotus" w:cs="Traditional Naskh"/>
          <w:b/>
          <w:bCs/>
          <w:rtl/>
        </w:rPr>
        <w:t xml:space="preserve"> كان القرآن»</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1"/>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88525E" w:rsidRDefault="00EC36EE" w:rsidP="00630225">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rtl/>
        </w:rPr>
        <w:t xml:space="preserve"> </w:t>
      </w:r>
      <w:r w:rsidR="00940A28" w:rsidRPr="0088525E">
        <w:rPr>
          <w:rFonts w:ascii="mylotus" w:hAnsi="mylotus" w:cs="Traditional Naskh" w:hint="cs"/>
          <w:rtl/>
        </w:rPr>
        <w:t xml:space="preserve"> و</w:t>
      </w:r>
      <w:r w:rsidR="00940A28" w:rsidRPr="0088525E">
        <w:rPr>
          <w:rFonts w:ascii="mylotus" w:hAnsi="mylotus" w:cs="Traditional Naskh"/>
          <w:rtl/>
        </w:rPr>
        <w:t xml:space="preserve">الخلق الحسن من أعظم الأساليب التي تجذب الناس إلى الإسلام، والهداية، والاستقامة؛ ولهذا من تتبع سيرة المصطفى </w:t>
      </w:r>
      <w:r w:rsidR="00630225" w:rsidRPr="00630225">
        <w:rPr>
          <w:rFonts w:ascii="AAA GoldenLotus" w:hAnsi="AAA GoldenLotus" w:cs="AAA GoldenLotus"/>
          <w:color w:val="C00000"/>
          <w:sz w:val="22"/>
          <w:szCs w:val="22"/>
          <w:rtl/>
          <w:lang w:bidi="ar"/>
        </w:rPr>
        <w:t>♥</w:t>
      </w:r>
      <w:r w:rsidR="00940A28" w:rsidRPr="0088525E">
        <w:rPr>
          <w:rFonts w:ascii="mylotus" w:hAnsi="mylotus" w:cs="Traditional Naskh"/>
          <w:rtl/>
        </w:rPr>
        <w:t xml:space="preserve"> وجد أنه كان يلازم الخلق الحسن في سائر أحواله وخاصة في دعوته إلى ا</w:t>
      </w:r>
      <w:r w:rsidR="00A1582F">
        <w:rPr>
          <w:rFonts w:ascii="mylotus" w:hAnsi="mylotus" w:cs="Traditional Naskh"/>
          <w:rtl/>
        </w:rPr>
        <w:t>للَّه</w:t>
      </w:r>
      <w:r w:rsidR="00940A28" w:rsidRPr="0088525E">
        <w:rPr>
          <w:rFonts w:ascii="mylotus" w:hAnsi="mylotus" w:cs="Traditional Naskh"/>
          <w:rtl/>
        </w:rPr>
        <w:t xml:space="preserve"> تعالى، فأقبل الناس ودخلوا في دين ا</w:t>
      </w:r>
      <w:r w:rsidR="00A1582F">
        <w:rPr>
          <w:rFonts w:ascii="mylotus" w:hAnsi="mylotus" w:cs="Traditional Naskh"/>
          <w:rtl/>
        </w:rPr>
        <w:t>للَّه</w:t>
      </w:r>
      <w:r w:rsidR="00940A28" w:rsidRPr="0088525E">
        <w:rPr>
          <w:rFonts w:ascii="mylotus" w:hAnsi="mylotus" w:cs="Traditional Naskh"/>
          <w:rtl/>
        </w:rPr>
        <w:t xml:space="preserve"> أفواجاً بفضل ا</w:t>
      </w:r>
      <w:r w:rsidR="00A1582F">
        <w:rPr>
          <w:rFonts w:ascii="mylotus" w:hAnsi="mylotus" w:cs="Traditional Naskh"/>
          <w:rtl/>
        </w:rPr>
        <w:t>للَّه</w:t>
      </w:r>
      <w:r w:rsidR="00940A28" w:rsidRPr="0088525E">
        <w:rPr>
          <w:rFonts w:ascii="mylotus" w:hAnsi="mylotus" w:cs="Traditional Naskh"/>
          <w:rtl/>
        </w:rPr>
        <w:t xml:space="preserve"> تعالى ثم بفضل حسن خلقه </w:t>
      </w:r>
      <w:r w:rsidR="00940A28" w:rsidRPr="00630225">
        <w:rPr>
          <w:rFonts w:ascii="mylotus" w:hAnsi="mylotus" w:cs="Traditional Naskh"/>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فكم دخل في الإسلام بسبب خلقه العظيم، فهذا يسلم ويقول: </w:t>
      </w:r>
      <w:r w:rsidR="00630225">
        <w:rPr>
          <w:rFonts w:ascii="mylotus" w:hAnsi="mylotus" w:cs="Traditional Naskh" w:hint="eastAsia"/>
          <w:rtl/>
        </w:rPr>
        <w:t>«</w:t>
      </w:r>
      <w:r w:rsidR="00940A28" w:rsidRPr="0088525E">
        <w:rPr>
          <w:rFonts w:ascii="mylotus" w:hAnsi="mylotus" w:cs="Traditional Naskh"/>
          <w:rtl/>
        </w:rPr>
        <w:t>وا</w:t>
      </w:r>
      <w:r w:rsidR="00A1582F">
        <w:rPr>
          <w:rFonts w:ascii="mylotus" w:hAnsi="mylotus" w:cs="Traditional Naskh"/>
          <w:rtl/>
        </w:rPr>
        <w:t>للَّه</w:t>
      </w:r>
      <w:r w:rsidR="00940A28" w:rsidRPr="0088525E">
        <w:rPr>
          <w:rFonts w:ascii="mylotus" w:hAnsi="mylotus" w:cs="Traditional Naskh"/>
          <w:rtl/>
        </w:rPr>
        <w:t xml:space="preserve"> ما كان على الأرض وجه أبغض إليَّ من وجهك فقد أصبح وجهك أحب الوجوه كلها إليَّ</w:t>
      </w:r>
      <w:r w:rsidR="00630225">
        <w:rPr>
          <w:rFonts w:ascii="mylotus" w:hAnsi="mylotus" w:cs="Traditional Naskh" w:hint="eastAsia"/>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2"/>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وذاك يقول: </w:t>
      </w:r>
      <w:r w:rsidR="00630225">
        <w:rPr>
          <w:rFonts w:ascii="mylotus" w:hAnsi="mylotus" w:cs="Traditional Naskh" w:hint="eastAsia"/>
          <w:rtl/>
        </w:rPr>
        <w:t>«</w:t>
      </w:r>
      <w:r w:rsidR="00940A28" w:rsidRPr="0088525E">
        <w:rPr>
          <w:rFonts w:ascii="mylotus" w:hAnsi="mylotus" w:cs="Traditional Naskh"/>
          <w:rtl/>
        </w:rPr>
        <w:t>ا</w:t>
      </w:r>
      <w:r w:rsidR="00A1582F">
        <w:rPr>
          <w:rFonts w:ascii="mylotus" w:hAnsi="mylotus" w:cs="Traditional Naskh"/>
          <w:rtl/>
        </w:rPr>
        <w:t>للَّه</w:t>
      </w:r>
      <w:r w:rsidR="00940A28" w:rsidRPr="0088525E">
        <w:rPr>
          <w:rFonts w:ascii="mylotus" w:hAnsi="mylotus" w:cs="Traditional Naskh"/>
          <w:rtl/>
        </w:rPr>
        <w:t>م ارحمني ومحمداً ولا ترحم معنا أحداً</w:t>
      </w:r>
      <w:r w:rsidR="00630225">
        <w:rPr>
          <w:rFonts w:ascii="mylotus" w:hAnsi="mylotus" w:cs="Traditional Naskh" w:hint="eastAsia"/>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3"/>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تأثر بعفو النبي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ولم يتركه على تحجيره رحمة ا</w:t>
      </w:r>
      <w:r w:rsidR="00A1582F">
        <w:rPr>
          <w:rFonts w:ascii="mylotus" w:hAnsi="mylotus" w:cs="Traditional Naskh"/>
          <w:rtl/>
        </w:rPr>
        <w:t>للَّه</w:t>
      </w:r>
      <w:r w:rsidR="00940A28" w:rsidRPr="0088525E">
        <w:rPr>
          <w:rFonts w:ascii="mylotus" w:hAnsi="mylotus" w:cs="Traditional Naskh"/>
          <w:rtl/>
        </w:rPr>
        <w:t xml:space="preserve"> التي وسعت كل شيء، بل قال له</w:t>
      </w:r>
      <w:r w:rsidR="00940A28" w:rsidRPr="0088525E">
        <w:rPr>
          <w:rFonts w:ascii="mylotus" w:hAnsi="mylotus" w:cs="Traditional Naskh" w:hint="cs"/>
          <w:rtl/>
        </w:rPr>
        <w:t xml:space="preserve"> </w:t>
      </w:r>
      <w:r w:rsidR="00940A28" w:rsidRPr="00630225">
        <w:rPr>
          <w:rFonts w:ascii="mylotus" w:hAnsi="mylotus" w:cs="Traditional Naskh" w:hint="cs"/>
          <w:color w:val="C00000"/>
          <w:rtl/>
        </w:rPr>
        <w:sym w:font="AGA Arabesque" w:char="F072"/>
      </w:r>
      <w:r w:rsidR="00940A28" w:rsidRPr="0088525E">
        <w:rPr>
          <w:rFonts w:ascii="mylotus" w:hAnsi="mylotus" w:cs="Traditional Naskh" w:hint="cs"/>
          <w:rtl/>
        </w:rPr>
        <w:t xml:space="preserve"> </w:t>
      </w:r>
      <w:r w:rsidR="00940A28" w:rsidRPr="0088525E">
        <w:rPr>
          <w:rFonts w:ascii="mylotus" w:hAnsi="mylotus" w:cs="Traditional Naskh"/>
          <w:rtl/>
        </w:rPr>
        <w:t xml:space="preserve">: </w:t>
      </w:r>
      <w:r w:rsidR="00940A28" w:rsidRPr="0088525E">
        <w:rPr>
          <w:rFonts w:ascii="mylotus" w:hAnsi="mylotus" w:cs="Traditional Naskh"/>
          <w:b/>
          <w:bCs/>
          <w:rtl/>
        </w:rPr>
        <w:t>«لقد تحجرت واسعاً»</w:t>
      </w:r>
      <w:r w:rsidR="00940A28" w:rsidRPr="0088525E">
        <w:rPr>
          <w:rFonts w:ascii="mylotus" w:hAnsi="mylotus" w:cs="Traditional Naskh"/>
          <w:rtl/>
        </w:rPr>
        <w:t xml:space="preserve">، والآخر يقول: </w:t>
      </w:r>
      <w:r w:rsidR="00630225">
        <w:rPr>
          <w:rFonts w:ascii="mylotus" w:hAnsi="mylotus" w:cs="Traditional Naskh" w:hint="eastAsia"/>
          <w:rtl/>
        </w:rPr>
        <w:t>«</w:t>
      </w:r>
      <w:r w:rsidR="00940A28" w:rsidRPr="0088525E">
        <w:rPr>
          <w:rFonts w:ascii="mylotus" w:hAnsi="mylotus" w:cs="Traditional Naskh"/>
          <w:rtl/>
        </w:rPr>
        <w:t>فبأبي هو وأمي ما رأيت معلماً قبله ولا بعده أحسن تعليماً منه</w:t>
      </w:r>
      <w:r w:rsidR="00630225">
        <w:rPr>
          <w:rFonts w:ascii="mylotus" w:hAnsi="mylotus" w:cs="Traditional Naskh" w:hint="eastAsia"/>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4"/>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والرابع يقول: </w:t>
      </w:r>
      <w:r w:rsidR="00630225">
        <w:rPr>
          <w:rFonts w:ascii="mylotus" w:hAnsi="mylotus" w:cs="Traditional Naskh" w:hint="eastAsia"/>
          <w:rtl/>
        </w:rPr>
        <w:t>«</w:t>
      </w:r>
      <w:r w:rsidR="00940A28" w:rsidRPr="0088525E">
        <w:rPr>
          <w:rFonts w:ascii="mylotus" w:hAnsi="mylotus" w:cs="Traditional Naskh"/>
          <w:rtl/>
        </w:rPr>
        <w:t>يا قومي أسلموا فإن محمداً يعطي عطاءً لا يخشى الفاقة</w:t>
      </w:r>
      <w:r w:rsidR="00630225">
        <w:rPr>
          <w:rFonts w:ascii="mylotus" w:hAnsi="mylotus" w:cs="Traditional Naskh" w:hint="eastAsia"/>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5"/>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والخامس يقول: </w:t>
      </w:r>
      <w:r w:rsidR="00630225">
        <w:rPr>
          <w:rFonts w:ascii="mylotus" w:hAnsi="mylotus" w:cs="Traditional Naskh" w:hint="eastAsia"/>
          <w:rtl/>
        </w:rPr>
        <w:t>«</w:t>
      </w:r>
      <w:r w:rsidR="00940A28" w:rsidRPr="0088525E">
        <w:rPr>
          <w:rFonts w:ascii="mylotus" w:hAnsi="mylotus" w:cs="Traditional Naskh"/>
          <w:rtl/>
        </w:rPr>
        <w:t>وا</w:t>
      </w:r>
      <w:r w:rsidR="00A1582F">
        <w:rPr>
          <w:rFonts w:ascii="mylotus" w:hAnsi="mylotus" w:cs="Traditional Naskh"/>
          <w:rtl/>
        </w:rPr>
        <w:t>للَّه</w:t>
      </w:r>
      <w:r w:rsidR="00940A28" w:rsidRPr="0088525E">
        <w:rPr>
          <w:rFonts w:ascii="mylotus" w:hAnsi="mylotus" w:cs="Traditional Naskh"/>
          <w:rtl/>
        </w:rPr>
        <w:t xml:space="preserve"> لقد أعطاني رسول ا</w:t>
      </w:r>
      <w:r w:rsidR="00A1582F">
        <w:rPr>
          <w:rFonts w:ascii="mylotus" w:hAnsi="mylotus" w:cs="Traditional Naskh"/>
          <w:rtl/>
        </w:rPr>
        <w:t>للَّه</w:t>
      </w:r>
      <w:r w:rsidR="00940A28" w:rsidRPr="0088525E">
        <w:rPr>
          <w:rFonts w:ascii="mylotus" w:hAnsi="mylotus" w:cs="Traditional Naskh"/>
          <w:rtl/>
        </w:rPr>
        <w:t xml:space="preserve">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ما أعطاني وإنه لأبغض الناس إليَّ، فما برح يعطيني حتى إنه لأحب الناس إليَّ</w:t>
      </w:r>
      <w:r w:rsidR="00630225">
        <w:rPr>
          <w:rFonts w:ascii="mylotus" w:hAnsi="mylotus" w:cs="Traditional Naskh" w:hint="eastAsia"/>
          <w:rtl/>
        </w:rPr>
        <w:t>»</w:t>
      </w:r>
      <w:r w:rsidR="00630225" w:rsidRPr="007B5404">
        <w:rPr>
          <w:rStyle w:val="FootnoteReference"/>
          <w:rFonts w:cs="Traditional Naskh" w:hint="cs"/>
          <w:position w:val="2"/>
          <w:rtl/>
        </w:rPr>
        <w:t>(</w:t>
      </w:r>
      <w:r w:rsidR="00940A28" w:rsidRPr="007B5404">
        <w:rPr>
          <w:rStyle w:val="FootnoteReference"/>
          <w:rFonts w:cs="Traditional Naskh"/>
          <w:position w:val="2"/>
          <w:rtl/>
        </w:rPr>
        <w:footnoteReference w:id="956"/>
      </w:r>
      <w:r w:rsidR="00940A28" w:rsidRPr="007B5404">
        <w:rPr>
          <w:rStyle w:val="FootnoteReference"/>
          <w:rFonts w:cs="Traditional Naskh"/>
          <w:position w:val="2"/>
          <w:rtl/>
        </w:rPr>
        <w:t>)</w:t>
      </w:r>
      <w:r w:rsidR="00940A28" w:rsidRPr="0088525E">
        <w:rPr>
          <w:rFonts w:ascii="mylotus" w:hAnsi="mylotus" w:cs="Traditional Naskh"/>
          <w:rtl/>
        </w:rPr>
        <w:t xml:space="preserve">، والسادس يقول: بعد عفو النبي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عنه</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7"/>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w:t>
      </w:r>
      <w:r w:rsidR="00630225">
        <w:rPr>
          <w:rFonts w:ascii="mylotus" w:hAnsi="mylotus" w:cs="Traditional Naskh" w:hint="eastAsia"/>
          <w:rtl/>
        </w:rPr>
        <w:t>«</w:t>
      </w:r>
      <w:r w:rsidR="00940A28" w:rsidRPr="0088525E">
        <w:rPr>
          <w:rFonts w:ascii="mylotus" w:hAnsi="mylotus" w:cs="Traditional Naskh"/>
          <w:rtl/>
        </w:rPr>
        <w:t>جئتكم من عند خير الناس</w:t>
      </w:r>
      <w:r w:rsidR="00630225">
        <w:rPr>
          <w:rFonts w:ascii="mylotus" w:hAnsi="mylotus" w:cs="Traditional Naskh" w:hint="eastAsia"/>
          <w:rtl/>
        </w:rPr>
        <w:t>»</w:t>
      </w:r>
      <w:r w:rsidR="00940A28" w:rsidRPr="0088525E">
        <w:rPr>
          <w:rFonts w:ascii="mylotus" w:hAnsi="mylotus" w:cs="Traditional Naskh"/>
          <w:rtl/>
        </w:rPr>
        <w:t>، ثم يدعو قومه للإسلام فأسلم منهم خلق كثير</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8"/>
      </w:r>
      <w:r w:rsidR="00940A28" w:rsidRPr="007B5404">
        <w:rPr>
          <w:rFonts w:ascii="mylotus" w:hAnsi="mylotus" w:cs="Traditional Naskh"/>
          <w:position w:val="2"/>
          <w:vertAlign w:val="superscript"/>
          <w:rtl/>
        </w:rPr>
        <w:t>)</w:t>
      </w:r>
      <w:r w:rsidR="00940A28" w:rsidRPr="0088525E">
        <w:rPr>
          <w:rFonts w:ascii="mylotus" w:hAnsi="mylotus" w:cs="Traditional Naskh"/>
          <w:rtl/>
        </w:rPr>
        <w:t>. وهناك أمثلة كثيرة جداً.</w:t>
      </w:r>
    </w:p>
    <w:p w:rsidR="00940A28" w:rsidRPr="0088525E" w:rsidRDefault="00EC36EE" w:rsidP="006749D3">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lastRenderedPageBreak/>
        <w:t>*</w:t>
      </w:r>
      <w:r w:rsidR="00940A28" w:rsidRPr="0088525E">
        <w:rPr>
          <w:rFonts w:ascii="mylotus" w:hAnsi="mylotus" w:cs="Traditional Naskh"/>
          <w:rtl/>
        </w:rPr>
        <w:t xml:space="preserve"> </w:t>
      </w:r>
      <w:r w:rsidR="00940A28" w:rsidRPr="0088525E">
        <w:rPr>
          <w:rFonts w:ascii="mylotus" w:hAnsi="mylotus" w:cs="Traditional Naskh" w:hint="cs"/>
          <w:rtl/>
        </w:rPr>
        <w:t>و</w:t>
      </w:r>
      <w:r w:rsidR="00940A28" w:rsidRPr="0088525E">
        <w:rPr>
          <w:rFonts w:ascii="mylotus" w:hAnsi="mylotus" w:cs="Traditional Naskh"/>
          <w:rtl/>
        </w:rPr>
        <w:t>الخلق الحسن هو أمنية كل مسلم وكل داعية مخلص خاصة؛ لأنه بذلك ين</w:t>
      </w:r>
      <w:r w:rsidR="00940A28" w:rsidRPr="0088525E">
        <w:rPr>
          <w:rFonts w:ascii="mylotus" w:hAnsi="mylotus" w:cs="Traditional Naskh" w:hint="cs"/>
          <w:rtl/>
        </w:rPr>
        <w:t>ج</w:t>
      </w:r>
      <w:r w:rsidR="00940A28" w:rsidRPr="0088525E">
        <w:rPr>
          <w:rFonts w:ascii="mylotus" w:hAnsi="mylotus" w:cs="Traditional Naskh"/>
          <w:rtl/>
        </w:rPr>
        <w:t xml:space="preserve">و ويفوز وينجح في جميع أموره الخاصة والعامة؛ ولهذه الأهمية كان </w:t>
      </w:r>
      <w:r w:rsidR="00940A28" w:rsidRPr="0088525E">
        <w:rPr>
          <w:rFonts w:ascii="mylotus" w:hAnsi="mylotus" w:cs="Traditional Naskh"/>
          <w:rtl/>
        </w:rPr>
        <w:sym w:font="AGA Arabesque" w:char="F072"/>
      </w:r>
      <w:r w:rsidR="00940A28" w:rsidRPr="0088525E">
        <w:rPr>
          <w:rFonts w:ascii="mylotus" w:hAnsi="mylotus" w:cs="Traditional Naskh"/>
          <w:rtl/>
        </w:rPr>
        <w:t xml:space="preserve"> يدعو ربه أن يهديه للخلق الحسن، فكان </w:t>
      </w:r>
      <w:r w:rsidR="00940A28" w:rsidRPr="00630225">
        <w:rPr>
          <w:rFonts w:ascii="mylotus" w:hAnsi="mylotus" w:cs="Traditional Naskh"/>
          <w:color w:val="C00000"/>
          <w:rtl/>
        </w:rPr>
        <w:sym w:font="AGA Arabesque" w:char="F072"/>
      </w:r>
      <w:r w:rsidR="00940A28" w:rsidRPr="0088525E">
        <w:rPr>
          <w:rFonts w:ascii="mylotus" w:hAnsi="mylotus" w:cs="Traditional Naskh"/>
          <w:rtl/>
        </w:rPr>
        <w:t xml:space="preserve"> </w:t>
      </w:r>
      <w:r w:rsidR="00940A28" w:rsidRPr="0088525E">
        <w:rPr>
          <w:rFonts w:ascii="mylotus" w:hAnsi="mylotus" w:cs="Traditional Naskh" w:hint="cs"/>
          <w:rtl/>
        </w:rPr>
        <w:t xml:space="preserve">أحياناً </w:t>
      </w:r>
      <w:r w:rsidR="00940A28" w:rsidRPr="0088525E">
        <w:rPr>
          <w:rFonts w:ascii="mylotus" w:hAnsi="mylotus" w:cs="Traditional Naskh"/>
          <w:rtl/>
        </w:rPr>
        <w:t xml:space="preserve">يقول في استفتاحه </w:t>
      </w:r>
      <w:r w:rsidR="00940A28" w:rsidRPr="0088525E">
        <w:rPr>
          <w:rFonts w:ascii="mylotus" w:hAnsi="mylotus" w:cs="Traditional Naskh" w:hint="cs"/>
          <w:rtl/>
        </w:rPr>
        <w:t>ل</w:t>
      </w:r>
      <w:r w:rsidR="00940A28" w:rsidRPr="0088525E">
        <w:rPr>
          <w:rFonts w:ascii="mylotus" w:hAnsi="mylotus" w:cs="Traditional Naskh"/>
          <w:rtl/>
        </w:rPr>
        <w:t xml:space="preserve">لصلاة: </w:t>
      </w:r>
      <w:r w:rsidR="00940A28" w:rsidRPr="0088525E">
        <w:rPr>
          <w:rFonts w:ascii="mylotus" w:hAnsi="mylotus" w:cs="Traditional Naskh"/>
          <w:b/>
          <w:bCs/>
          <w:rtl/>
        </w:rPr>
        <w:t>«واهدني لأحسن الأخلاق، لا يهدي لأحسنها إلا أنت..»</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59"/>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وكان يقول: </w:t>
      </w:r>
      <w:r w:rsidR="00940A28" w:rsidRPr="0088525E">
        <w:rPr>
          <w:rFonts w:ascii="mylotus" w:hAnsi="mylotus" w:cs="Traditional Naskh"/>
          <w:b/>
          <w:bCs/>
          <w:rtl/>
        </w:rPr>
        <w:t>«ا</w:t>
      </w:r>
      <w:r w:rsidR="00A1582F">
        <w:rPr>
          <w:rFonts w:ascii="mylotus" w:hAnsi="mylotus" w:cs="Traditional Naskh"/>
          <w:b/>
          <w:bCs/>
          <w:rtl/>
        </w:rPr>
        <w:t>للَّه</w:t>
      </w:r>
      <w:r w:rsidR="00940A28" w:rsidRPr="0088525E">
        <w:rPr>
          <w:rFonts w:ascii="mylotus" w:hAnsi="mylotus" w:cs="Traditional Naskh"/>
          <w:b/>
          <w:bCs/>
          <w:rtl/>
        </w:rPr>
        <w:t>م كما أحسنت خ</w:t>
      </w:r>
      <w:r w:rsidR="00940A28" w:rsidRPr="0088525E">
        <w:rPr>
          <w:rFonts w:ascii="mylotus" w:hAnsi="mylotus" w:cs="Traditional Naskh" w:hint="cs"/>
          <w:b/>
          <w:bCs/>
          <w:rtl/>
        </w:rPr>
        <w:t>َ</w:t>
      </w:r>
      <w:r w:rsidR="00940A28" w:rsidRPr="0088525E">
        <w:rPr>
          <w:rFonts w:ascii="mylotus" w:hAnsi="mylotus" w:cs="Traditional Naskh"/>
          <w:b/>
          <w:bCs/>
          <w:rtl/>
        </w:rPr>
        <w:t>لْقي فحسّ</w:t>
      </w:r>
      <w:r w:rsidR="00940A28" w:rsidRPr="0088525E">
        <w:rPr>
          <w:rFonts w:ascii="mylotus" w:hAnsi="mylotus" w:cs="Traditional Naskh" w:hint="cs"/>
          <w:b/>
          <w:bCs/>
          <w:rtl/>
        </w:rPr>
        <w:t>ِ</w:t>
      </w:r>
      <w:r w:rsidR="00940A28" w:rsidRPr="0088525E">
        <w:rPr>
          <w:rFonts w:ascii="mylotus" w:hAnsi="mylotus" w:cs="Traditional Naskh"/>
          <w:b/>
          <w:bCs/>
          <w:rtl/>
        </w:rPr>
        <w:t>ن خُلُقي»</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60"/>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630225" w:rsidRDefault="00EC36EE" w:rsidP="00630225">
      <w:pPr>
        <w:pStyle w:val="BodyTextIndent"/>
        <w:widowControl w:val="0"/>
        <w:spacing w:line="216" w:lineRule="auto"/>
        <w:rPr>
          <w:rFonts w:ascii="mylotus" w:hAnsi="mylotus" w:cs="Traditional Naskh"/>
          <w:spacing w:val="-4"/>
          <w:rtl/>
        </w:rPr>
      </w:pPr>
      <w:r w:rsidRPr="00630225">
        <w:rPr>
          <w:rFonts w:ascii="AAAGoldenLotus Stg1_Ver1" w:hAnsi="AAAGoldenLotus Stg1_Ver1" w:cs="AAAGoldenLotus Stg1_Ver1"/>
          <w:color w:val="C00000"/>
          <w:spacing w:val="-4"/>
          <w:sz w:val="24"/>
          <w:szCs w:val="24"/>
          <w:rtl/>
        </w:rPr>
        <w:t>*</w:t>
      </w:r>
      <w:r w:rsidR="00940A28" w:rsidRPr="00630225">
        <w:rPr>
          <w:rFonts w:ascii="mylotus" w:hAnsi="mylotus" w:cs="Traditional Naskh"/>
          <w:spacing w:val="-4"/>
          <w:rtl/>
        </w:rPr>
        <w:t xml:space="preserve"> </w:t>
      </w:r>
      <w:r w:rsidR="00940A28" w:rsidRPr="00630225">
        <w:rPr>
          <w:rFonts w:ascii="mylotus" w:hAnsi="mylotus" w:cs="Traditional Naskh" w:hint="cs"/>
          <w:spacing w:val="-4"/>
          <w:rtl/>
        </w:rPr>
        <w:t>و</w:t>
      </w:r>
      <w:r w:rsidR="00940A28" w:rsidRPr="00630225">
        <w:rPr>
          <w:rFonts w:ascii="mylotus" w:hAnsi="mylotus" w:cs="Traditional Naskh"/>
          <w:spacing w:val="-4"/>
          <w:rtl/>
        </w:rPr>
        <w:t>الخلق الحسن ي</w:t>
      </w:r>
      <w:r w:rsidR="00940A28" w:rsidRPr="00630225">
        <w:rPr>
          <w:rFonts w:ascii="mylotus" w:hAnsi="mylotus" w:cs="Traditional Naskh" w:hint="cs"/>
          <w:spacing w:val="-4"/>
          <w:rtl/>
        </w:rPr>
        <w:t>ُ</w:t>
      </w:r>
      <w:r w:rsidR="00940A28" w:rsidRPr="00630225">
        <w:rPr>
          <w:rFonts w:ascii="mylotus" w:hAnsi="mylotus" w:cs="Traditional Naskh"/>
          <w:spacing w:val="-4"/>
          <w:rtl/>
        </w:rPr>
        <w:t xml:space="preserve">حبب </w:t>
      </w:r>
      <w:r w:rsidR="00940A28" w:rsidRPr="00630225">
        <w:rPr>
          <w:rFonts w:ascii="mylotus" w:hAnsi="mylotus" w:cs="Traditional Naskh" w:hint="cs"/>
          <w:spacing w:val="-4"/>
          <w:rtl/>
        </w:rPr>
        <w:t>صاحبه</w:t>
      </w:r>
      <w:r w:rsidR="00940A28" w:rsidRPr="00630225">
        <w:rPr>
          <w:rFonts w:ascii="mylotus" w:hAnsi="mylotus" w:cs="Traditional Naskh"/>
          <w:spacing w:val="-4"/>
          <w:rtl/>
        </w:rPr>
        <w:t xml:space="preserve"> إلى الناس جميعاً حتى أعدائه، ويتمكن بذلك من إرضاء الناس على اختلاف طبقاتهم، وكل من جالسه أو خالطه أحبه، وبهذا يسهل على الداعية إدراك مطالبه السامية بإذن ا</w:t>
      </w:r>
      <w:r w:rsidR="00A1582F" w:rsidRPr="00630225">
        <w:rPr>
          <w:rFonts w:ascii="mylotus" w:hAnsi="mylotus" w:cs="Traditional Naskh"/>
          <w:spacing w:val="-4"/>
          <w:rtl/>
        </w:rPr>
        <w:t>للَّه</w:t>
      </w:r>
      <w:r w:rsidR="00940A28" w:rsidRPr="00630225">
        <w:rPr>
          <w:rFonts w:ascii="mylotus" w:hAnsi="mylotus" w:cs="Traditional Naskh"/>
          <w:spacing w:val="-4"/>
          <w:rtl/>
        </w:rPr>
        <w:t xml:space="preserve"> تعالى؛ لأن الدعاة إلى ا</w:t>
      </w:r>
      <w:r w:rsidR="00A1582F" w:rsidRPr="00630225">
        <w:rPr>
          <w:rFonts w:ascii="mylotus" w:hAnsi="mylotus" w:cs="Traditional Naskh"/>
          <w:spacing w:val="-4"/>
          <w:rtl/>
        </w:rPr>
        <w:t>للَّه</w:t>
      </w:r>
      <w:r w:rsidR="00940A28" w:rsidRPr="00630225">
        <w:rPr>
          <w:rFonts w:ascii="mylotus" w:hAnsi="mylotus" w:cs="Traditional Naskh"/>
          <w:spacing w:val="-4"/>
          <w:rtl/>
        </w:rPr>
        <w:t xml:space="preserve"> </w:t>
      </w:r>
      <w:r w:rsidR="00630225" w:rsidRPr="00630225">
        <w:rPr>
          <w:rFonts w:ascii="mylotus" w:hAnsi="mylotus" w:cs="Traditional Naskh"/>
          <w:color w:val="C00000"/>
          <w:spacing w:val="-4"/>
        </w:rPr>
        <w:sym w:font="AGA Arabesque" w:char="F055"/>
      </w:r>
      <w:r w:rsidR="00940A28" w:rsidRPr="00630225">
        <w:rPr>
          <w:rFonts w:ascii="mylotus" w:hAnsi="mylotus" w:cs="Traditional Naskh"/>
          <w:spacing w:val="-4"/>
          <w:rtl/>
        </w:rPr>
        <w:t xml:space="preserve"> لا يسعون الناس بأموال</w:t>
      </w:r>
      <w:r w:rsidR="00940A28" w:rsidRPr="00630225">
        <w:rPr>
          <w:rFonts w:ascii="mylotus" w:hAnsi="mylotus" w:cs="Traditional Naskh" w:hint="cs"/>
          <w:spacing w:val="-4"/>
          <w:rtl/>
        </w:rPr>
        <w:t>هم</w:t>
      </w:r>
      <w:r w:rsidR="00940A28" w:rsidRPr="00630225">
        <w:rPr>
          <w:rFonts w:ascii="mylotus" w:hAnsi="mylotus" w:cs="Traditional Naskh"/>
          <w:spacing w:val="-4"/>
          <w:rtl/>
        </w:rPr>
        <w:t xml:space="preserve"> ولكن ببسط الوجه وحسن الخلق.</w:t>
      </w:r>
    </w:p>
    <w:p w:rsidR="00940A28" w:rsidRPr="00630225" w:rsidRDefault="00EC36EE" w:rsidP="00630225">
      <w:pPr>
        <w:pStyle w:val="BodyTextIndent"/>
        <w:widowControl w:val="0"/>
        <w:spacing w:line="216" w:lineRule="auto"/>
        <w:rPr>
          <w:rFonts w:ascii="mylotus" w:hAnsi="mylotus" w:cs="Traditional Naskh"/>
          <w:spacing w:val="-6"/>
          <w:rtl/>
        </w:rPr>
      </w:pPr>
      <w:r w:rsidRPr="00630225">
        <w:rPr>
          <w:rFonts w:ascii="AAAGoldenLotus Stg1_Ver1" w:hAnsi="AAAGoldenLotus Stg1_Ver1" w:cs="AAAGoldenLotus Stg1_Ver1"/>
          <w:color w:val="C00000"/>
          <w:spacing w:val="-6"/>
          <w:sz w:val="24"/>
          <w:szCs w:val="24"/>
          <w:rtl/>
        </w:rPr>
        <w:t>*</w:t>
      </w:r>
      <w:r w:rsidR="00940A28" w:rsidRPr="00630225">
        <w:rPr>
          <w:rFonts w:ascii="mylotus" w:hAnsi="mylotus" w:cs="Traditional Naskh"/>
          <w:spacing w:val="-6"/>
          <w:rtl/>
        </w:rPr>
        <w:t xml:space="preserve"> </w:t>
      </w:r>
      <w:r w:rsidR="00940A28" w:rsidRPr="00630225">
        <w:rPr>
          <w:rFonts w:ascii="mylotus" w:hAnsi="mylotus" w:cs="Traditional Naskh" w:hint="cs"/>
          <w:spacing w:val="-6"/>
          <w:rtl/>
        </w:rPr>
        <w:t>و</w:t>
      </w:r>
      <w:r w:rsidR="00940A28" w:rsidRPr="00630225">
        <w:rPr>
          <w:rFonts w:ascii="mylotus" w:hAnsi="mylotus" w:cs="Traditional Naskh"/>
          <w:spacing w:val="-6"/>
          <w:rtl/>
        </w:rPr>
        <w:t>إن من لم يتخلق بالخلق الحسن من الدعاة ينفر الناس من دعوته، ولا يستفيدون من علمه وخبرته</w:t>
      </w:r>
      <w:r w:rsidR="00940A28" w:rsidRPr="00630225">
        <w:rPr>
          <w:rFonts w:ascii="mylotus" w:hAnsi="mylotus" w:cs="Traditional Naskh" w:hint="cs"/>
          <w:spacing w:val="-6"/>
          <w:rtl/>
        </w:rPr>
        <w:t>؛</w:t>
      </w:r>
      <w:r w:rsidR="00940A28" w:rsidRPr="00630225">
        <w:rPr>
          <w:rFonts w:ascii="mylotus" w:hAnsi="mylotus" w:cs="Traditional Naskh"/>
          <w:spacing w:val="-6"/>
          <w:rtl/>
        </w:rPr>
        <w:t xml:space="preserve"> لأن من طبائع الناس أنهم لا يقبلون ممن يستطيل عليهم أو يبدو منه احتقارهم، واستصغارهم، ولو كان ما يقوله حقاً. قال عز وجل للنبي الكريم </w:t>
      </w:r>
      <w:r w:rsidR="00940A28" w:rsidRPr="00630225">
        <w:rPr>
          <w:rFonts w:ascii="mylotus" w:hAnsi="mylotus" w:cs="Traditional Naskh"/>
          <w:color w:val="C00000"/>
          <w:spacing w:val="-6"/>
          <w:rtl/>
        </w:rPr>
        <w:sym w:font="AGA Arabesque" w:char="F072"/>
      </w:r>
      <w:r w:rsidR="00940A28" w:rsidRPr="00630225">
        <w:rPr>
          <w:rFonts w:ascii="mylotus" w:hAnsi="mylotus" w:cs="Traditional Naskh" w:hint="cs"/>
          <w:color w:val="C00000"/>
          <w:spacing w:val="-6"/>
          <w:rtl/>
        </w:rPr>
        <w:t xml:space="preserve"> </w:t>
      </w:r>
      <w:r w:rsidR="00940A28" w:rsidRPr="00630225">
        <w:rPr>
          <w:rFonts w:ascii="mylotus" w:hAnsi="mylotus" w:cs="Traditional Naskh" w:hint="cs"/>
          <w:spacing w:val="-6"/>
          <w:rtl/>
        </w:rPr>
        <w:t xml:space="preserve"> </w:t>
      </w:r>
      <w:r w:rsidR="00940A28" w:rsidRPr="00630225">
        <w:rPr>
          <w:rFonts w:ascii="mylotus" w:hAnsi="mylotus" w:cs="Traditional Naskh"/>
          <w:spacing w:val="-6"/>
          <w:rtl/>
        </w:rPr>
        <w:t xml:space="preserve">: </w:t>
      </w:r>
      <w:r w:rsidR="00630225" w:rsidRPr="00630225">
        <w:rPr>
          <w:rFonts w:ascii="Traditional Arabic" w:hAnsi="Traditional Arabic" w:cs="Traditional Arabic"/>
          <w:color w:val="C00000"/>
          <w:spacing w:val="-6"/>
          <w:rtl/>
        </w:rPr>
        <w:t>﴿</w:t>
      </w:r>
      <w:r w:rsidR="00630225" w:rsidRPr="00630225">
        <w:rPr>
          <w:rFonts w:ascii="mylotus" w:hAnsi="mylotus" w:cs="Traditional Naskh" w:hint="eastAsia"/>
          <w:b/>
          <w:bCs/>
          <w:spacing w:val="-6"/>
          <w:rtl/>
        </w:rPr>
        <w:t>فَبِمَا</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رَحْمَةٍ</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مِنَ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اللَّهِ</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لِنْتَ</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لَهُمْ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وَلَوْ</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كُنْتَ</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فَظًّا</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غَلِيظَ</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الْقَلْبِ</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لَانْفَضُّوا</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مِنْ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حَوْلِكَ</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فَاعْفُ</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عَنْهُمْ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وَاسْتَغْفِرْ</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لَهُمْ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وَشَاوِرْهُمْ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فِي</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الْأَمْرِ</w:t>
      </w:r>
      <w:r w:rsidR="00630225" w:rsidRPr="00630225">
        <w:rPr>
          <w:rFonts w:ascii="mylotus" w:hAnsi="mylotus" w:cs="Traditional Naskh"/>
          <w:spacing w:val="-6"/>
          <w:rtl/>
        </w:rPr>
        <w:t xml:space="preserve"> </w:t>
      </w:r>
      <w:r w:rsidR="00940A28" w:rsidRPr="00630225">
        <w:rPr>
          <w:rFonts w:ascii="mylotus" w:hAnsi="mylotus" w:cs="Traditional Naskh"/>
          <w:color w:val="C00000"/>
          <w:spacing w:val="-6"/>
          <w:sz w:val="28"/>
          <w:szCs w:val="28"/>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1"/>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وقال </w:t>
      </w:r>
      <w:r w:rsidR="00630225" w:rsidRPr="00630225">
        <w:rPr>
          <w:rFonts w:ascii="mylotus" w:hAnsi="mylotus" w:cs="Traditional Naskh"/>
          <w:color w:val="C00000"/>
          <w:spacing w:val="-6"/>
        </w:rPr>
        <w:sym w:font="AGA Arabesque" w:char="F055"/>
      </w:r>
      <w:r w:rsidR="00940A28" w:rsidRPr="00630225">
        <w:rPr>
          <w:rFonts w:ascii="mylotus" w:hAnsi="mylotus" w:cs="Traditional Naskh"/>
          <w:spacing w:val="-6"/>
          <w:rtl/>
        </w:rPr>
        <w:t xml:space="preserve">: </w:t>
      </w:r>
      <w:r w:rsidR="00630225" w:rsidRPr="00630225">
        <w:rPr>
          <w:rFonts w:ascii="Traditional Arabic" w:hAnsi="Traditional Arabic" w:cs="Traditional Arabic"/>
          <w:color w:val="C00000"/>
          <w:spacing w:val="-6"/>
          <w:rtl/>
        </w:rPr>
        <w:t>﴿</w:t>
      </w:r>
      <w:r w:rsidR="00630225" w:rsidRPr="00630225">
        <w:rPr>
          <w:rFonts w:ascii="mylotus" w:hAnsi="mylotus" w:cs="Traditional Naskh" w:hint="eastAsia"/>
          <w:b/>
          <w:bCs/>
          <w:spacing w:val="-6"/>
          <w:rtl/>
        </w:rPr>
        <w:t>وَاخْفِضْ</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جَنَاحَكَ</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لِمَنِ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اتَّبَعَكَ</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مِنَ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الْمُؤْمِنِينَ</w:t>
      </w:r>
      <w:r w:rsidR="00940A28" w:rsidRPr="00630225">
        <w:rPr>
          <w:rFonts w:ascii="mylotus" w:hAnsi="mylotus" w:cs="Traditional Naskh"/>
          <w:color w:val="C00000"/>
          <w:spacing w:val="-6"/>
          <w:sz w:val="28"/>
          <w:szCs w:val="28"/>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2"/>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وقال </w:t>
      </w:r>
      <w:r w:rsidR="00630225" w:rsidRPr="00630225">
        <w:rPr>
          <w:rFonts w:ascii="mylotus" w:hAnsi="mylotus" w:cs="Traditional Naskh"/>
          <w:color w:val="C00000"/>
          <w:spacing w:val="-6"/>
        </w:rPr>
        <w:sym w:font="AGA Arabesque" w:char="F055"/>
      </w:r>
      <w:r w:rsidR="00940A28" w:rsidRPr="00630225">
        <w:rPr>
          <w:rFonts w:ascii="mylotus" w:hAnsi="mylotus" w:cs="Traditional Naskh"/>
          <w:spacing w:val="-6"/>
          <w:rtl/>
        </w:rPr>
        <w:t xml:space="preserve"> </w:t>
      </w:r>
      <w:r w:rsidR="00940A28" w:rsidRPr="00630225">
        <w:rPr>
          <w:rFonts w:ascii="mylotus" w:hAnsi="mylotus" w:cs="Traditional Naskh" w:hint="cs"/>
          <w:spacing w:val="-6"/>
          <w:rtl/>
        </w:rPr>
        <w:t>مُـ</w:t>
      </w:r>
      <w:r w:rsidR="00940A28" w:rsidRPr="00630225">
        <w:rPr>
          <w:rFonts w:ascii="mylotus" w:hAnsi="mylotus" w:cs="Traditional Naskh"/>
          <w:spacing w:val="-6"/>
          <w:rtl/>
        </w:rPr>
        <w:t>م</w:t>
      </w:r>
      <w:r w:rsidR="00940A28" w:rsidRPr="00630225">
        <w:rPr>
          <w:rFonts w:ascii="mylotus" w:hAnsi="mylotus" w:cs="Traditional Naskh" w:hint="cs"/>
          <w:spacing w:val="-6"/>
          <w:rtl/>
        </w:rPr>
        <w:t>ْ</w:t>
      </w:r>
      <w:r w:rsidR="00940A28" w:rsidRPr="00630225">
        <w:rPr>
          <w:rFonts w:ascii="mylotus" w:hAnsi="mylotus" w:cs="Traditional Naskh"/>
          <w:spacing w:val="-6"/>
          <w:rtl/>
        </w:rPr>
        <w:t>ت</w:t>
      </w:r>
      <w:r w:rsidR="00940A28" w:rsidRPr="00630225">
        <w:rPr>
          <w:rFonts w:ascii="mylotus" w:hAnsi="mylotus" w:cs="Traditional Naskh" w:hint="cs"/>
          <w:spacing w:val="-6"/>
          <w:rtl/>
        </w:rPr>
        <w:t>َ</w:t>
      </w:r>
      <w:r w:rsidR="00940A28" w:rsidRPr="00630225">
        <w:rPr>
          <w:rFonts w:ascii="mylotus" w:hAnsi="mylotus" w:cs="Traditional Naskh"/>
          <w:spacing w:val="-6"/>
          <w:rtl/>
        </w:rPr>
        <w:t>ن</w:t>
      </w:r>
      <w:r w:rsidR="00940A28" w:rsidRPr="00630225">
        <w:rPr>
          <w:rFonts w:ascii="mylotus" w:hAnsi="mylotus" w:cs="Traditional Naskh" w:hint="cs"/>
          <w:spacing w:val="-6"/>
          <w:rtl/>
        </w:rPr>
        <w:t>ّ</w:t>
      </w:r>
      <w:r w:rsidR="00940A28" w:rsidRPr="00630225">
        <w:rPr>
          <w:rFonts w:ascii="mylotus" w:hAnsi="mylotus" w:cs="Traditional Naskh"/>
          <w:spacing w:val="-6"/>
          <w:rtl/>
        </w:rPr>
        <w:t xml:space="preserve">اً على عباده: </w:t>
      </w:r>
      <w:r w:rsidR="00630225" w:rsidRPr="00630225">
        <w:rPr>
          <w:rFonts w:ascii="Traditional Arabic" w:hAnsi="Traditional Arabic" w:cs="Traditional Arabic"/>
          <w:color w:val="C00000"/>
          <w:spacing w:val="-6"/>
          <w:rtl/>
        </w:rPr>
        <w:t>﴿</w:t>
      </w:r>
      <w:r w:rsidR="00630225" w:rsidRPr="00630225">
        <w:rPr>
          <w:rFonts w:ascii="mylotus" w:hAnsi="mylotus" w:cs="Traditional Naskh" w:hint="eastAsia"/>
          <w:b/>
          <w:bCs/>
          <w:spacing w:val="-6"/>
          <w:rtl/>
        </w:rPr>
        <w:t>لَقَدْ</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جَاءَكُمْ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رَسُولٌ</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مِنْ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أَنْفُسِكُمْ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عَزِيزٌ</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عَلَيْهِ</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مَاعَنِتُّمْ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حَرِيصٌ</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عَلَيْكُمْ</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بِالْمُؤْمِنِينَ</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رَءُوفٌ</w:t>
      </w:r>
      <w:r w:rsidR="00630225" w:rsidRPr="00630225">
        <w:rPr>
          <w:rFonts w:ascii="mylotus" w:hAnsi="mylotus" w:cs="Traditional Naskh"/>
          <w:b/>
          <w:bCs/>
          <w:spacing w:val="-6"/>
          <w:rtl/>
        </w:rPr>
        <w:t xml:space="preserve"> </w:t>
      </w:r>
      <w:r w:rsidR="00630225" w:rsidRPr="00630225">
        <w:rPr>
          <w:rFonts w:ascii="mylotus" w:hAnsi="mylotus" w:cs="Traditional Naskh" w:hint="eastAsia"/>
          <w:b/>
          <w:bCs/>
          <w:spacing w:val="-6"/>
          <w:rtl/>
        </w:rPr>
        <w:t>رَحِيمٌ</w:t>
      </w:r>
      <w:r w:rsidR="00630225"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3"/>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w:t>
      </w:r>
      <w:r w:rsidR="00940A28" w:rsidRPr="00630225">
        <w:rPr>
          <w:rFonts w:ascii="mylotus" w:hAnsi="mylotus" w:cs="Traditional Naskh" w:hint="cs"/>
          <w:spacing w:val="-6"/>
          <w:rtl/>
        </w:rPr>
        <w:t xml:space="preserve">وقال تعالى: </w:t>
      </w:r>
      <w:r w:rsidRPr="00630225">
        <w:rPr>
          <w:rFonts w:ascii="Traditional Arabic" w:hAnsi="Traditional Arabic" w:cs="Traditional Arabic"/>
          <w:color w:val="C00000"/>
          <w:spacing w:val="-6"/>
          <w:rtl/>
        </w:rPr>
        <w:t>﴿</w:t>
      </w:r>
      <w:r w:rsidRPr="00630225">
        <w:rPr>
          <w:rFonts w:ascii="mylotus" w:hAnsi="mylotus" w:cs="Traditional Naskh" w:hint="eastAsia"/>
          <w:b/>
          <w:bCs/>
          <w:spacing w:val="-6"/>
          <w:rtl/>
        </w:rPr>
        <w:t>لَقَدْ</w:t>
      </w:r>
      <w:r w:rsidRPr="00630225">
        <w:rPr>
          <w:rFonts w:ascii="mylotus" w:hAnsi="mylotus" w:cs="Traditional Naskh"/>
          <w:b/>
          <w:bCs/>
          <w:spacing w:val="-6"/>
          <w:rtl/>
        </w:rPr>
        <w:t xml:space="preserve"> </w:t>
      </w:r>
      <w:r w:rsidRPr="00630225">
        <w:rPr>
          <w:rFonts w:ascii="mylotus" w:hAnsi="mylotus" w:cs="Traditional Naskh" w:hint="eastAsia"/>
          <w:b/>
          <w:bCs/>
          <w:spacing w:val="-6"/>
          <w:rtl/>
        </w:rPr>
        <w:t>مَنَّ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عَلَى</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الْمُؤْمِنِينَ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إِذْ</w:t>
      </w:r>
      <w:r w:rsidRPr="00630225">
        <w:rPr>
          <w:rFonts w:ascii="mylotus" w:hAnsi="mylotus" w:cs="Traditional Naskh"/>
          <w:b/>
          <w:bCs/>
          <w:spacing w:val="-6"/>
          <w:rtl/>
        </w:rPr>
        <w:t xml:space="preserve"> </w:t>
      </w:r>
      <w:r w:rsidRPr="00630225">
        <w:rPr>
          <w:rFonts w:ascii="mylotus" w:hAnsi="mylotus" w:cs="Traditional Naskh" w:hint="eastAsia"/>
          <w:b/>
          <w:bCs/>
          <w:spacing w:val="-6"/>
          <w:rtl/>
        </w:rPr>
        <w:t>بَعَثَ</w:t>
      </w:r>
      <w:r w:rsidRPr="00630225">
        <w:rPr>
          <w:rFonts w:ascii="mylotus" w:hAnsi="mylotus" w:cs="Traditional Naskh"/>
          <w:b/>
          <w:bCs/>
          <w:spacing w:val="-6"/>
          <w:rtl/>
        </w:rPr>
        <w:t xml:space="preserve"> </w:t>
      </w:r>
      <w:r w:rsidRPr="00630225">
        <w:rPr>
          <w:rFonts w:ascii="mylotus" w:hAnsi="mylotus" w:cs="Traditional Naskh" w:hint="eastAsia"/>
          <w:b/>
          <w:bCs/>
          <w:spacing w:val="-6"/>
          <w:rtl/>
        </w:rPr>
        <w:t>فِيهِمْ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رَسُولًا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مِنْ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أَنْفُسِهِمْ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يَتْلُو</w:t>
      </w:r>
      <w:r w:rsidRPr="00630225">
        <w:rPr>
          <w:rFonts w:ascii="mylotus" w:hAnsi="mylotus" w:cs="Traditional Naskh"/>
          <w:b/>
          <w:bCs/>
          <w:spacing w:val="-6"/>
          <w:rtl/>
        </w:rPr>
        <w:t xml:space="preserve"> </w:t>
      </w:r>
      <w:r w:rsidRPr="00630225">
        <w:rPr>
          <w:rFonts w:ascii="mylotus" w:hAnsi="mylotus" w:cs="Traditional Naskh" w:hint="eastAsia"/>
          <w:b/>
          <w:bCs/>
          <w:spacing w:val="-6"/>
          <w:rtl/>
        </w:rPr>
        <w:t>عَلَيْهِمْ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آيَاتِهِ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وَيُزَكِّيهِمْ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وَيُعَلِّمُهُمُ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الْكِتَابَ</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وَالْحِكْمَةَ</w:t>
      </w:r>
      <w:r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4"/>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w:t>
      </w:r>
      <w:r w:rsidR="00940A28" w:rsidRPr="00630225">
        <w:rPr>
          <w:rFonts w:ascii="mylotus" w:hAnsi="mylotus" w:cs="Traditional Naskh"/>
          <w:spacing w:val="-6"/>
          <w:rtl/>
        </w:rPr>
        <w:lastRenderedPageBreak/>
        <w:t xml:space="preserve">الآية، وقال: </w:t>
      </w:r>
      <w:r w:rsidRPr="00630225">
        <w:rPr>
          <w:rFonts w:ascii="Traditional Arabic" w:hAnsi="Traditional Arabic" w:cs="Traditional Arabic"/>
          <w:color w:val="C00000"/>
          <w:spacing w:val="-6"/>
          <w:rtl/>
        </w:rPr>
        <w:t>﴿</w:t>
      </w:r>
      <w:r w:rsidRPr="00630225">
        <w:rPr>
          <w:rFonts w:ascii="mylotus" w:hAnsi="mylotus" w:cs="Traditional Naskh" w:hint="eastAsia"/>
          <w:b/>
          <w:bCs/>
          <w:spacing w:val="-6"/>
          <w:rtl/>
        </w:rPr>
        <w:t>وَمَا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أَرْسَلْنَاكَ</w:t>
      </w:r>
      <w:r w:rsidRPr="00630225">
        <w:rPr>
          <w:rFonts w:ascii="mylotus" w:hAnsi="mylotus" w:cs="Traditional Naskh"/>
          <w:b/>
          <w:bCs/>
          <w:spacing w:val="-6"/>
          <w:rtl/>
        </w:rPr>
        <w:t xml:space="preserve"> </w:t>
      </w:r>
      <w:r w:rsidRPr="00630225">
        <w:rPr>
          <w:rFonts w:ascii="mylotus" w:hAnsi="mylotus" w:cs="Traditional Naskh" w:hint="eastAsia"/>
          <w:b/>
          <w:bCs/>
          <w:spacing w:val="-6"/>
          <w:rtl/>
        </w:rPr>
        <w:t>إِلَّا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رَحْمَةً</w:t>
      </w:r>
      <w:r w:rsidRPr="00630225">
        <w:rPr>
          <w:rFonts w:ascii="mylotus" w:hAnsi="mylotus" w:cs="Traditional Naskh"/>
          <w:b/>
          <w:bCs/>
          <w:spacing w:val="-6"/>
          <w:rtl/>
        </w:rPr>
        <w:t xml:space="preserve"> </w:t>
      </w:r>
      <w:r w:rsidRPr="00630225">
        <w:rPr>
          <w:rFonts w:ascii="mylotus" w:hAnsi="mylotus" w:cs="Traditional Naskh" w:hint="eastAsia"/>
          <w:b/>
          <w:bCs/>
          <w:spacing w:val="-6"/>
          <w:rtl/>
        </w:rPr>
        <w:t>لِلْعَالَمِينَ</w:t>
      </w:r>
      <w:r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5"/>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وقال:</w:t>
      </w:r>
      <w:r w:rsidRPr="00630225">
        <w:rPr>
          <w:rFonts w:ascii="Traditional Arabic" w:hAnsi="Traditional Arabic" w:cs="Traditional Arabic" w:hint="cs"/>
          <w:color w:val="C00000"/>
          <w:spacing w:val="-6"/>
          <w:rtl/>
        </w:rPr>
        <w:t xml:space="preserve"> </w:t>
      </w:r>
      <w:r w:rsidRPr="00630225">
        <w:rPr>
          <w:rFonts w:ascii="Traditional Arabic" w:hAnsi="Traditional Arabic" w:cs="Traditional Arabic"/>
          <w:color w:val="C00000"/>
          <w:spacing w:val="-6"/>
          <w:rtl/>
        </w:rPr>
        <w:t>﴿</w:t>
      </w:r>
      <w:r w:rsidRPr="00630225">
        <w:rPr>
          <w:rFonts w:ascii="mylotus" w:hAnsi="mylotus" w:cs="Traditional Naskh" w:hint="eastAsia"/>
          <w:b/>
          <w:bCs/>
          <w:spacing w:val="-6"/>
          <w:rtl/>
        </w:rPr>
        <w:t>مُحَمَّدٌ</w:t>
      </w:r>
      <w:r w:rsidRPr="00630225">
        <w:rPr>
          <w:rFonts w:ascii="mylotus" w:hAnsi="mylotus" w:cs="Traditional Naskh"/>
          <w:b/>
          <w:bCs/>
          <w:spacing w:val="-6"/>
          <w:rtl/>
        </w:rPr>
        <w:t xml:space="preserve"> </w:t>
      </w:r>
      <w:r w:rsidRPr="00630225">
        <w:rPr>
          <w:rFonts w:ascii="mylotus" w:hAnsi="mylotus" w:cs="Traditional Naskh" w:hint="eastAsia"/>
          <w:b/>
          <w:bCs/>
          <w:spacing w:val="-6"/>
          <w:rtl/>
        </w:rPr>
        <w:t>رَسُولُ</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وَالَّذِينَ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مَعَهُ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أَشِدَّاءُ</w:t>
      </w:r>
      <w:r w:rsidRPr="00630225">
        <w:rPr>
          <w:rFonts w:ascii="mylotus" w:hAnsi="mylotus" w:cs="Traditional Naskh"/>
          <w:b/>
          <w:bCs/>
          <w:spacing w:val="-6"/>
          <w:rtl/>
        </w:rPr>
        <w:t xml:space="preserve"> </w:t>
      </w:r>
      <w:r w:rsidRPr="00630225">
        <w:rPr>
          <w:rFonts w:ascii="mylotus" w:hAnsi="mylotus" w:cs="Traditional Naskh" w:hint="eastAsia"/>
          <w:b/>
          <w:bCs/>
          <w:spacing w:val="-6"/>
          <w:rtl/>
        </w:rPr>
        <w:t>عَلَى</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الْكُفَّارِ</w:t>
      </w:r>
      <w:r w:rsidRPr="00630225">
        <w:rPr>
          <w:rFonts w:ascii="mylotus" w:hAnsi="mylotus" w:cs="Traditional Naskh"/>
          <w:b/>
          <w:bCs/>
          <w:spacing w:val="-6"/>
          <w:rtl/>
        </w:rPr>
        <w:t xml:space="preserve"> </w:t>
      </w:r>
      <w:r w:rsidRPr="00630225">
        <w:rPr>
          <w:rFonts w:ascii="mylotus" w:hAnsi="mylotus" w:cs="Traditional Naskh" w:hint="eastAsia"/>
          <w:b/>
          <w:bCs/>
          <w:spacing w:val="-6"/>
          <w:rtl/>
        </w:rPr>
        <w:t>رُحَمَاءُ</w:t>
      </w:r>
      <w:r w:rsidRPr="00630225">
        <w:rPr>
          <w:rFonts w:ascii="mylotus" w:hAnsi="mylotus" w:cs="Traditional Naskh"/>
          <w:b/>
          <w:bCs/>
          <w:spacing w:val="-6"/>
          <w:rtl/>
        </w:rPr>
        <w:t xml:space="preserve"> </w:t>
      </w:r>
      <w:r w:rsidRPr="00630225">
        <w:rPr>
          <w:rFonts w:ascii="mylotus" w:hAnsi="mylotus" w:cs="Traditional Naskh" w:hint="eastAsia"/>
          <w:b/>
          <w:bCs/>
          <w:spacing w:val="-6"/>
          <w:rtl/>
        </w:rPr>
        <w:t>بَيْنَهُمْ</w:t>
      </w:r>
      <w:r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6"/>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w:t>
      </w:r>
      <w:r w:rsidR="00940A28" w:rsidRPr="00630225">
        <w:rPr>
          <w:rFonts w:ascii="mylotus" w:hAnsi="mylotus" w:cs="Traditional Naskh" w:hint="cs"/>
          <w:spacing w:val="-6"/>
          <w:rtl/>
        </w:rPr>
        <w:t xml:space="preserve">وقال تعالى: </w:t>
      </w:r>
      <w:r w:rsidRPr="00630225">
        <w:rPr>
          <w:rFonts w:ascii="Traditional Arabic" w:hAnsi="Traditional Arabic" w:cs="Traditional Arabic"/>
          <w:color w:val="C00000"/>
          <w:spacing w:val="-6"/>
          <w:rtl/>
        </w:rPr>
        <w:t>﴿</w:t>
      </w:r>
      <w:r w:rsidRPr="00630225">
        <w:rPr>
          <w:rFonts w:ascii="mylotus" w:hAnsi="mylotus" w:cs="Traditional Naskh" w:hint="eastAsia"/>
          <w:b/>
          <w:bCs/>
          <w:spacing w:val="-6"/>
          <w:rtl/>
        </w:rPr>
        <w:t>يَاأَيُّهَا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النَّبِيُّ</w:t>
      </w:r>
      <w:r w:rsidRPr="00630225">
        <w:rPr>
          <w:rFonts w:ascii="mylotus" w:hAnsi="mylotus" w:cs="Traditional Naskh"/>
          <w:b/>
          <w:bCs/>
          <w:spacing w:val="-6"/>
          <w:rtl/>
        </w:rPr>
        <w:t xml:space="preserve"> </w:t>
      </w:r>
      <w:r w:rsidRPr="00630225">
        <w:rPr>
          <w:rFonts w:ascii="mylotus" w:hAnsi="mylotus" w:cs="Traditional Naskh" w:hint="eastAsia"/>
          <w:b/>
          <w:bCs/>
          <w:spacing w:val="-6"/>
          <w:rtl/>
        </w:rPr>
        <w:t>إِنَّا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أَرْسَلْنَاكَ</w:t>
      </w:r>
      <w:r w:rsidRPr="00630225">
        <w:rPr>
          <w:rFonts w:ascii="mylotus" w:hAnsi="mylotus" w:cs="Traditional Naskh"/>
          <w:b/>
          <w:bCs/>
          <w:spacing w:val="-6"/>
          <w:rtl/>
        </w:rPr>
        <w:t xml:space="preserve"> </w:t>
      </w:r>
      <w:r w:rsidRPr="00630225">
        <w:rPr>
          <w:rFonts w:ascii="mylotus" w:hAnsi="mylotus" w:cs="Traditional Naskh" w:hint="eastAsia"/>
          <w:b/>
          <w:bCs/>
          <w:spacing w:val="-6"/>
          <w:rtl/>
        </w:rPr>
        <w:t>شَاهِدًا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وَمُبَشِّرًا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وَنَذِيرًا</w:t>
      </w:r>
      <w:r w:rsidRPr="00630225">
        <w:rPr>
          <w:rFonts w:ascii="mylotus" w:hAnsi="mylotus" w:cs="Traditional Naskh"/>
          <w:b/>
          <w:bCs/>
          <w:spacing w:val="-6"/>
          <w:rtl/>
        </w:rPr>
        <w:t xml:space="preserve"> (45) </w:t>
      </w:r>
      <w:r w:rsidRPr="00630225">
        <w:rPr>
          <w:rFonts w:ascii="mylotus" w:hAnsi="mylotus" w:cs="Traditional Naskh" w:hint="eastAsia"/>
          <w:b/>
          <w:bCs/>
          <w:spacing w:val="-6"/>
          <w:rtl/>
        </w:rPr>
        <w:t>وَدَاعِيًا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إِلَى</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بِإِذْنِهِ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وَسِرَاجًا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مُنِيرًا</w:t>
      </w:r>
      <w:r w:rsidRPr="00630225">
        <w:rPr>
          <w:rFonts w:ascii="mylotus" w:hAnsi="mylotus" w:cs="Traditional Naskh"/>
          <w:b/>
          <w:bCs/>
          <w:spacing w:val="-6"/>
          <w:rtl/>
        </w:rPr>
        <w:t xml:space="preserve"> </w:t>
      </w:r>
      <w:r w:rsidRPr="00630225">
        <w:rPr>
          <w:rFonts w:ascii="AAAGoldenLotus Stg1_Ver1" w:hAnsi="AAAGoldenLotus Stg1_Ver1" w:cs="AAAGoldenLotus Stg1_Ver1"/>
          <w:color w:val="C00000"/>
          <w:spacing w:val="-6"/>
          <w:sz w:val="24"/>
          <w:szCs w:val="24"/>
          <w:rtl/>
        </w:rPr>
        <w:t>*</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وَبَشِّرِ</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الْمُؤْمِنِينَ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بِأَنَّ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لَهُمْ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مِنَ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فَضْلًا</w:t>
      </w:r>
      <w:r w:rsidRPr="00630225">
        <w:rPr>
          <w:rFonts w:ascii="mylotus" w:hAnsi="mylotus" w:cs="Traditional Naskh"/>
          <w:b/>
          <w:bCs/>
          <w:spacing w:val="-6"/>
          <w:rtl/>
        </w:rPr>
        <w:t xml:space="preserve"> </w:t>
      </w:r>
      <w:r w:rsidRPr="00630225">
        <w:rPr>
          <w:rFonts w:ascii="mylotus" w:hAnsi="mylotus" w:cs="Traditional Naskh" w:hint="eastAsia"/>
          <w:b/>
          <w:bCs/>
          <w:spacing w:val="-6"/>
          <w:rtl/>
        </w:rPr>
        <w:t>كَبِيرًا</w:t>
      </w:r>
      <w:r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7"/>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 xml:space="preserve">، ولا شك أنه يتعين على كل </w:t>
      </w:r>
      <w:r w:rsidR="00940A28" w:rsidRPr="00630225">
        <w:rPr>
          <w:rFonts w:ascii="mylotus" w:hAnsi="mylotus" w:cs="Traditional Naskh" w:hint="cs"/>
          <w:spacing w:val="-6"/>
          <w:rtl/>
        </w:rPr>
        <w:t>مسلم</w:t>
      </w:r>
      <w:r w:rsidR="00940A28" w:rsidRPr="00630225">
        <w:rPr>
          <w:rFonts w:ascii="mylotus" w:hAnsi="mylotus" w:cs="Traditional Naskh"/>
          <w:spacing w:val="-6"/>
          <w:rtl/>
        </w:rPr>
        <w:t xml:space="preserve"> أن يتخذه </w:t>
      </w:r>
      <w:r w:rsidR="00630225" w:rsidRPr="00630225">
        <w:rPr>
          <w:rFonts w:ascii="AAA GoldenLotus" w:hAnsi="AAA GoldenLotus" w:cs="AAA GoldenLotus"/>
          <w:color w:val="C00000"/>
          <w:spacing w:val="-6"/>
          <w:sz w:val="22"/>
          <w:szCs w:val="22"/>
          <w:rtl/>
          <w:lang w:bidi="ar"/>
        </w:rPr>
        <w:t>♥</w:t>
      </w:r>
      <w:r w:rsidR="00940A28" w:rsidRPr="00630225">
        <w:rPr>
          <w:rFonts w:ascii="mylotus" w:hAnsi="mylotus" w:cs="Traditional Naskh"/>
          <w:spacing w:val="-6"/>
          <w:rtl/>
        </w:rPr>
        <w:t xml:space="preserve"> قدوة وإماماً لقوله تعالى: </w:t>
      </w:r>
      <w:r w:rsidRPr="00630225">
        <w:rPr>
          <w:rFonts w:ascii="Traditional Arabic" w:hAnsi="Traditional Arabic" w:cs="Traditional Arabic"/>
          <w:color w:val="C00000"/>
          <w:spacing w:val="-6"/>
          <w:rtl/>
        </w:rPr>
        <w:t>﴿</w:t>
      </w:r>
      <w:r w:rsidRPr="00630225">
        <w:rPr>
          <w:rFonts w:ascii="mylotus" w:hAnsi="mylotus" w:cs="Traditional Naskh" w:hint="eastAsia"/>
          <w:b/>
          <w:bCs/>
          <w:spacing w:val="-6"/>
          <w:rtl/>
        </w:rPr>
        <w:t>لَقَدْ</w:t>
      </w:r>
      <w:r w:rsidRPr="00630225">
        <w:rPr>
          <w:rFonts w:ascii="mylotus" w:hAnsi="mylotus" w:cs="Traditional Naskh"/>
          <w:b/>
          <w:bCs/>
          <w:spacing w:val="-6"/>
          <w:rtl/>
        </w:rPr>
        <w:t xml:space="preserve"> </w:t>
      </w:r>
      <w:r w:rsidRPr="00630225">
        <w:rPr>
          <w:rFonts w:ascii="mylotus" w:hAnsi="mylotus" w:cs="Traditional Naskh" w:hint="eastAsia"/>
          <w:b/>
          <w:bCs/>
          <w:spacing w:val="-6"/>
          <w:rtl/>
        </w:rPr>
        <w:t>كَانَ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لَكُمْ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فِي</w:t>
      </w:r>
      <w:r w:rsidRPr="00630225">
        <w:rPr>
          <w:rFonts w:ascii="mylotus" w:hAnsi="mylotus" w:cs="Traditional Naskh"/>
          <w:b/>
          <w:bCs/>
          <w:spacing w:val="-6"/>
          <w:rtl/>
        </w:rPr>
        <w:t xml:space="preserve"> </w:t>
      </w:r>
      <w:r w:rsidRPr="00630225">
        <w:rPr>
          <w:rFonts w:ascii="mylotus" w:hAnsi="mylotus" w:cs="Traditional Naskh" w:hint="eastAsia"/>
          <w:b/>
          <w:bCs/>
          <w:spacing w:val="-6"/>
          <w:rtl/>
        </w:rPr>
        <w:t>رَسُولِ</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أُسْوَةٌ</w:t>
      </w:r>
      <w:r w:rsidRPr="00630225">
        <w:rPr>
          <w:rFonts w:ascii="mylotus" w:hAnsi="mylotus" w:cs="Traditional Naskh"/>
          <w:b/>
          <w:bCs/>
          <w:spacing w:val="-6"/>
          <w:rtl/>
        </w:rPr>
        <w:t xml:space="preserve"> </w:t>
      </w:r>
      <w:r w:rsidRPr="00630225">
        <w:rPr>
          <w:rFonts w:ascii="mylotus" w:hAnsi="mylotus" w:cs="Traditional Naskh" w:hint="eastAsia"/>
          <w:b/>
          <w:bCs/>
          <w:spacing w:val="-6"/>
          <w:rtl/>
        </w:rPr>
        <w:t>حَسَنَةٌ</w:t>
      </w:r>
      <w:r w:rsidRPr="00630225">
        <w:rPr>
          <w:rFonts w:ascii="mylotus" w:hAnsi="mylotus" w:cs="Traditional Naskh"/>
          <w:b/>
          <w:bCs/>
          <w:spacing w:val="-6"/>
          <w:rtl/>
        </w:rPr>
        <w:t xml:space="preserve"> </w:t>
      </w:r>
      <w:r w:rsidRPr="00630225">
        <w:rPr>
          <w:rFonts w:ascii="mylotus" w:hAnsi="mylotus" w:cs="Traditional Naskh" w:hint="eastAsia"/>
          <w:b/>
          <w:bCs/>
          <w:spacing w:val="-6"/>
          <w:rtl/>
        </w:rPr>
        <w:t>لِمَنْ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كَانَ</w:t>
      </w:r>
      <w:r w:rsidRPr="00630225">
        <w:rPr>
          <w:rFonts w:ascii="mylotus" w:hAnsi="mylotus" w:cs="Traditional Naskh"/>
          <w:b/>
          <w:bCs/>
          <w:spacing w:val="-6"/>
          <w:rtl/>
        </w:rPr>
        <w:t xml:space="preserve"> </w:t>
      </w:r>
      <w:r w:rsidRPr="00630225">
        <w:rPr>
          <w:rFonts w:ascii="mylotus" w:hAnsi="mylotus" w:cs="Traditional Naskh" w:hint="eastAsia"/>
          <w:b/>
          <w:bCs/>
          <w:spacing w:val="-6"/>
          <w:rtl/>
        </w:rPr>
        <w:t>يَرْجُو</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وَالْيَوْمَ</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الْآخِرَ</w:t>
      </w:r>
      <w:r w:rsidRPr="00630225">
        <w:rPr>
          <w:rFonts w:ascii="mylotus" w:hAnsi="mylotus" w:cs="Traditional Naskh"/>
          <w:b/>
          <w:bCs/>
          <w:spacing w:val="-6"/>
          <w:rtl/>
        </w:rPr>
        <w:t xml:space="preserve"> </w:t>
      </w:r>
      <w:r w:rsidRPr="00630225">
        <w:rPr>
          <w:rFonts w:ascii="mylotus" w:hAnsi="mylotus" w:cs="Traditional Naskh" w:hint="eastAsia"/>
          <w:b/>
          <w:bCs/>
          <w:spacing w:val="-6"/>
          <w:rtl/>
        </w:rPr>
        <w:t>وَذَكَرَ</w:t>
      </w:r>
      <w:r w:rsidRPr="00630225">
        <w:rPr>
          <w:rFonts w:ascii="mylotus" w:hAnsi="mylotus" w:cs="Traditional Naskh"/>
          <w:b/>
          <w:bCs/>
          <w:spacing w:val="-6"/>
          <w:rtl/>
        </w:rPr>
        <w:t xml:space="preserve"> </w:t>
      </w:r>
      <w:r w:rsidRPr="00630225">
        <w:rPr>
          <w:rFonts w:ascii="mylotus" w:hAnsi="mylotus" w:cs="Traditional Naskh" w:hint="eastAsia"/>
          <w:b/>
          <w:bCs/>
          <w:spacing w:val="-6"/>
          <w:rtl/>
        </w:rPr>
        <w:t>اللَّهَ</w:t>
      </w:r>
      <w:r w:rsidRPr="00630225">
        <w:rPr>
          <w:rFonts w:ascii="mylotus" w:hAnsi="mylotus" w:cs="Traditional Naskh"/>
          <w:b/>
          <w:bCs/>
          <w:spacing w:val="-6"/>
          <w:rtl/>
        </w:rPr>
        <w:t xml:space="preserve"> </w:t>
      </w:r>
      <w:r w:rsidRPr="00630225">
        <w:rPr>
          <w:rFonts w:ascii="mylotus" w:hAnsi="mylotus" w:cs="Traditional Naskh" w:hint="eastAsia"/>
          <w:b/>
          <w:bCs/>
          <w:spacing w:val="-6"/>
          <w:rtl/>
        </w:rPr>
        <w:t>كَثِيرًا</w:t>
      </w:r>
      <w:r w:rsidRPr="00630225">
        <w:rPr>
          <w:rFonts w:ascii="Traditional Arabic" w:hAnsi="Traditional Arabic" w:cs="Traditional Arabic"/>
          <w:color w:val="C00000"/>
          <w:spacing w:val="-6"/>
          <w:rtl/>
        </w:rPr>
        <w:t>﴾</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68"/>
      </w:r>
      <w:r w:rsidR="00940A28" w:rsidRPr="007B5404">
        <w:rPr>
          <w:rFonts w:ascii="mylotus" w:hAnsi="mylotus" w:cs="Traditional Naskh"/>
          <w:spacing w:val="-6"/>
          <w:position w:val="2"/>
          <w:vertAlign w:val="superscript"/>
          <w:rtl/>
        </w:rPr>
        <w:t>)</w:t>
      </w:r>
      <w:r w:rsidR="00940A28" w:rsidRPr="00630225">
        <w:rPr>
          <w:rFonts w:ascii="mylotus" w:hAnsi="mylotus" w:cs="Traditional Naskh"/>
          <w:spacing w:val="-6"/>
          <w:rtl/>
        </w:rPr>
        <w:t>.</w:t>
      </w:r>
    </w:p>
    <w:p w:rsidR="00940A28" w:rsidRPr="0088525E" w:rsidRDefault="00EC36EE" w:rsidP="00EC36EE">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rtl/>
        </w:rPr>
        <w:t xml:space="preserve"> </w:t>
      </w:r>
      <w:r w:rsidR="00940A28" w:rsidRPr="0088525E">
        <w:rPr>
          <w:rFonts w:ascii="mylotus" w:hAnsi="mylotus" w:cs="Traditional Naskh" w:hint="cs"/>
          <w:rtl/>
        </w:rPr>
        <w:t>و</w:t>
      </w:r>
      <w:r w:rsidR="00940A28" w:rsidRPr="0088525E">
        <w:rPr>
          <w:rFonts w:ascii="mylotus" w:hAnsi="mylotus" w:cs="Traditional Naskh"/>
          <w:rtl/>
        </w:rPr>
        <w:t>إن صلاح الأمة وهدايتها والنهوض بها لا يكون سليماً نقياً إلا بالأخذ من المنبع الصافي، والبعد عن الأفكار الهدامة المنحرفة، والتزام ال</w:t>
      </w:r>
      <w:r w:rsidR="00940A28" w:rsidRPr="0088525E">
        <w:rPr>
          <w:rFonts w:ascii="mylotus" w:hAnsi="mylotus" w:cs="Traditional Naskh" w:hint="cs"/>
          <w:rtl/>
        </w:rPr>
        <w:t>مسلمين</w:t>
      </w:r>
      <w:r w:rsidR="00940A28" w:rsidRPr="0088525E">
        <w:rPr>
          <w:rFonts w:ascii="mylotus" w:hAnsi="mylotus" w:cs="Traditional Naskh"/>
          <w:rtl/>
        </w:rPr>
        <w:t xml:space="preserve"> بالخلق الحسن ودعوة الناس إليه هو من هذا المنبع، وتطبيق ذلك على أنفسهم</w:t>
      </w:r>
      <w:r w:rsidR="00940A28" w:rsidRPr="0088525E">
        <w:rPr>
          <w:rFonts w:ascii="mylotus" w:hAnsi="mylotus" w:cs="Traditional Naskh" w:hint="cs"/>
          <w:rtl/>
        </w:rPr>
        <w:t>، قال تعالى:</w:t>
      </w:r>
      <w:r w:rsidR="00940A28" w:rsidRPr="0088525E">
        <w:rPr>
          <w:rFonts w:ascii="mylotus" w:hAnsi="mylotus" w:cs="Traditional Naskh"/>
          <w:rtl/>
        </w:rPr>
        <w:t xml:space="preserve"> </w:t>
      </w:r>
      <w:r w:rsidRPr="00EC36EE">
        <w:rPr>
          <w:rFonts w:ascii="Traditional Arabic" w:hAnsi="Traditional Arabic" w:cs="Traditional Arabic"/>
          <w:color w:val="C00000"/>
          <w:rtl/>
        </w:rPr>
        <w:t>﴿</w:t>
      </w:r>
      <w:r w:rsidRPr="00EC36EE">
        <w:rPr>
          <w:rFonts w:ascii="mylotus" w:hAnsi="mylotus" w:cs="Traditional Naskh" w:hint="eastAsia"/>
          <w:b/>
          <w:bCs/>
          <w:rtl/>
        </w:rPr>
        <w:t>يَاأَيُّهَا</w:t>
      </w:r>
      <w:r w:rsidRPr="00EC36EE">
        <w:rPr>
          <w:rFonts w:ascii="mylotus" w:hAnsi="mylotus" w:cs="Traditional Naskh"/>
          <w:b/>
          <w:bCs/>
          <w:rtl/>
        </w:rPr>
        <w:t xml:space="preserve"> </w:t>
      </w:r>
      <w:r w:rsidRPr="00EC36EE">
        <w:rPr>
          <w:rFonts w:ascii="mylotus" w:hAnsi="mylotus" w:cs="Traditional Naskh" w:hint="eastAsia"/>
          <w:b/>
          <w:bCs/>
          <w:rtl/>
        </w:rPr>
        <w:t>الَّذِينَ</w:t>
      </w:r>
      <w:r w:rsidRPr="00EC36EE">
        <w:rPr>
          <w:rFonts w:ascii="mylotus" w:hAnsi="mylotus" w:cs="Traditional Naskh"/>
          <w:b/>
          <w:bCs/>
          <w:rtl/>
        </w:rPr>
        <w:t xml:space="preserve"> </w:t>
      </w:r>
      <w:r w:rsidRPr="00EC36EE">
        <w:rPr>
          <w:rFonts w:ascii="mylotus" w:hAnsi="mylotus" w:cs="Traditional Naskh" w:hint="eastAsia"/>
          <w:b/>
          <w:bCs/>
          <w:rtl/>
        </w:rPr>
        <w:t>آمَنُوا</w:t>
      </w:r>
      <w:r w:rsidRPr="00EC36EE">
        <w:rPr>
          <w:rFonts w:ascii="mylotus" w:hAnsi="mylotus" w:cs="Traditional Naskh"/>
          <w:b/>
          <w:bCs/>
          <w:rtl/>
        </w:rPr>
        <w:t xml:space="preserve"> </w:t>
      </w:r>
      <w:r w:rsidRPr="00EC36EE">
        <w:rPr>
          <w:rFonts w:ascii="mylotus" w:hAnsi="mylotus" w:cs="Traditional Naskh" w:hint="eastAsia"/>
          <w:b/>
          <w:bCs/>
          <w:rtl/>
        </w:rPr>
        <w:t>لِمَ</w:t>
      </w:r>
      <w:r w:rsidRPr="00EC36EE">
        <w:rPr>
          <w:rFonts w:ascii="mylotus" w:hAnsi="mylotus" w:cs="Traditional Naskh"/>
          <w:b/>
          <w:bCs/>
          <w:rtl/>
        </w:rPr>
        <w:t xml:space="preserve"> </w:t>
      </w:r>
      <w:r w:rsidRPr="00EC36EE">
        <w:rPr>
          <w:rFonts w:ascii="mylotus" w:hAnsi="mylotus" w:cs="Traditional Naskh" w:hint="eastAsia"/>
          <w:b/>
          <w:bCs/>
          <w:rtl/>
        </w:rPr>
        <w:t>تَقُولُونَ</w:t>
      </w:r>
      <w:r w:rsidRPr="00EC36EE">
        <w:rPr>
          <w:rFonts w:ascii="mylotus" w:hAnsi="mylotus" w:cs="Traditional Naskh"/>
          <w:b/>
          <w:bCs/>
          <w:rtl/>
        </w:rPr>
        <w:t xml:space="preserve"> </w:t>
      </w:r>
      <w:r w:rsidRPr="00EC36EE">
        <w:rPr>
          <w:rFonts w:ascii="mylotus" w:hAnsi="mylotus" w:cs="Traditional Naskh" w:hint="eastAsia"/>
          <w:b/>
          <w:bCs/>
          <w:rtl/>
        </w:rPr>
        <w:t>مَا</w:t>
      </w:r>
      <w:r w:rsidRPr="00EC36EE">
        <w:rPr>
          <w:rFonts w:ascii="mylotus" w:hAnsi="mylotus" w:cs="Traditional Naskh"/>
          <w:b/>
          <w:bCs/>
          <w:rtl/>
        </w:rPr>
        <w:t xml:space="preserve"> </w:t>
      </w:r>
      <w:r w:rsidRPr="00EC36EE">
        <w:rPr>
          <w:rFonts w:ascii="mylotus" w:hAnsi="mylotus" w:cs="Traditional Naskh" w:hint="eastAsia"/>
          <w:b/>
          <w:bCs/>
          <w:rtl/>
        </w:rPr>
        <w:t>لَا</w:t>
      </w:r>
      <w:r w:rsidRPr="00EC36EE">
        <w:rPr>
          <w:rFonts w:ascii="mylotus" w:hAnsi="mylotus" w:cs="Traditional Naskh"/>
          <w:b/>
          <w:bCs/>
          <w:rtl/>
        </w:rPr>
        <w:t xml:space="preserve"> </w:t>
      </w:r>
      <w:r w:rsidRPr="00EC36EE">
        <w:rPr>
          <w:rFonts w:ascii="mylotus" w:hAnsi="mylotus" w:cs="Traditional Naskh" w:hint="eastAsia"/>
          <w:b/>
          <w:bCs/>
          <w:rtl/>
        </w:rPr>
        <w:t>تَفْعَلُونَ</w:t>
      </w:r>
      <w:r w:rsidRPr="00EC36EE">
        <w:rPr>
          <w:rFonts w:ascii="mylotus" w:hAnsi="mylotus" w:cs="Traditional Naskh"/>
          <w:b/>
          <w:bCs/>
          <w:rtl/>
        </w:rPr>
        <w:t xml:space="preserve"> </w:t>
      </w:r>
      <w:r w:rsidRPr="00EC36EE">
        <w:rPr>
          <w:rFonts w:ascii="AAAGoldenLotus Stg1_Ver1" w:hAnsi="AAAGoldenLotus Stg1_Ver1" w:cs="AAAGoldenLotus Stg1_Ver1"/>
          <w:color w:val="C00000"/>
          <w:sz w:val="24"/>
          <w:szCs w:val="24"/>
          <w:rtl/>
        </w:rPr>
        <w:t>*</w:t>
      </w:r>
      <w:r w:rsidRPr="00EC36EE">
        <w:rPr>
          <w:rFonts w:ascii="mylotus" w:hAnsi="mylotus" w:cs="Traditional Naskh"/>
          <w:b/>
          <w:bCs/>
          <w:rtl/>
        </w:rPr>
        <w:t xml:space="preserve"> </w:t>
      </w:r>
      <w:r w:rsidRPr="00EC36EE">
        <w:rPr>
          <w:rFonts w:ascii="mylotus" w:hAnsi="mylotus" w:cs="Traditional Naskh" w:hint="eastAsia"/>
          <w:b/>
          <w:bCs/>
          <w:rtl/>
        </w:rPr>
        <w:t>كَبُرَ</w:t>
      </w:r>
      <w:r w:rsidRPr="00EC36EE">
        <w:rPr>
          <w:rFonts w:ascii="mylotus" w:hAnsi="mylotus" w:cs="Traditional Naskh"/>
          <w:b/>
          <w:bCs/>
          <w:rtl/>
        </w:rPr>
        <w:t xml:space="preserve"> </w:t>
      </w:r>
      <w:r w:rsidRPr="00EC36EE">
        <w:rPr>
          <w:rFonts w:ascii="mylotus" w:hAnsi="mylotus" w:cs="Traditional Naskh" w:hint="eastAsia"/>
          <w:b/>
          <w:bCs/>
          <w:rtl/>
        </w:rPr>
        <w:t>مَقْتًا</w:t>
      </w:r>
      <w:r w:rsidRPr="00EC36EE">
        <w:rPr>
          <w:rFonts w:ascii="mylotus" w:hAnsi="mylotus" w:cs="Traditional Naskh"/>
          <w:b/>
          <w:bCs/>
          <w:rtl/>
        </w:rPr>
        <w:t xml:space="preserve"> </w:t>
      </w:r>
      <w:r w:rsidRPr="00EC36EE">
        <w:rPr>
          <w:rFonts w:ascii="mylotus" w:hAnsi="mylotus" w:cs="Traditional Naskh" w:hint="eastAsia"/>
          <w:b/>
          <w:bCs/>
          <w:rtl/>
        </w:rPr>
        <w:t>عِنْدَ</w:t>
      </w:r>
      <w:r w:rsidRPr="00EC36EE">
        <w:rPr>
          <w:rFonts w:ascii="mylotus" w:hAnsi="mylotus" w:cs="Traditional Naskh"/>
          <w:b/>
          <w:bCs/>
          <w:rtl/>
        </w:rPr>
        <w:t xml:space="preserve"> </w:t>
      </w:r>
      <w:r w:rsidRPr="00EC36EE">
        <w:rPr>
          <w:rFonts w:ascii="mylotus" w:hAnsi="mylotus" w:cs="Traditional Naskh" w:hint="eastAsia"/>
          <w:b/>
          <w:bCs/>
          <w:rtl/>
        </w:rPr>
        <w:t>اللَّهِ</w:t>
      </w:r>
      <w:r w:rsidRPr="00EC36EE">
        <w:rPr>
          <w:rFonts w:ascii="mylotus" w:hAnsi="mylotus" w:cs="Traditional Naskh"/>
          <w:b/>
          <w:bCs/>
          <w:rtl/>
        </w:rPr>
        <w:t xml:space="preserve"> </w:t>
      </w:r>
      <w:r w:rsidRPr="00EC36EE">
        <w:rPr>
          <w:rFonts w:ascii="mylotus" w:hAnsi="mylotus" w:cs="Traditional Naskh" w:hint="eastAsia"/>
          <w:b/>
          <w:bCs/>
          <w:rtl/>
        </w:rPr>
        <w:t>أَنْ</w:t>
      </w:r>
      <w:r w:rsidRPr="00EC36EE">
        <w:rPr>
          <w:rFonts w:ascii="mylotus" w:hAnsi="mylotus" w:cs="Traditional Naskh"/>
          <w:b/>
          <w:bCs/>
          <w:rtl/>
        </w:rPr>
        <w:t xml:space="preserve"> </w:t>
      </w:r>
      <w:r w:rsidRPr="00EC36EE">
        <w:rPr>
          <w:rFonts w:ascii="mylotus" w:hAnsi="mylotus" w:cs="Traditional Naskh" w:hint="eastAsia"/>
          <w:b/>
          <w:bCs/>
          <w:rtl/>
        </w:rPr>
        <w:t>تَقُولُوا</w:t>
      </w:r>
      <w:r w:rsidRPr="00EC36EE">
        <w:rPr>
          <w:rFonts w:ascii="mylotus" w:hAnsi="mylotus" w:cs="Traditional Naskh"/>
          <w:b/>
          <w:bCs/>
          <w:rtl/>
        </w:rPr>
        <w:t xml:space="preserve"> </w:t>
      </w:r>
      <w:r w:rsidRPr="00EC36EE">
        <w:rPr>
          <w:rFonts w:ascii="mylotus" w:hAnsi="mylotus" w:cs="Traditional Naskh" w:hint="eastAsia"/>
          <w:b/>
          <w:bCs/>
          <w:rtl/>
        </w:rPr>
        <w:t>مَا</w:t>
      </w:r>
      <w:r w:rsidRPr="00EC36EE">
        <w:rPr>
          <w:rFonts w:ascii="mylotus" w:hAnsi="mylotus" w:cs="Traditional Naskh"/>
          <w:b/>
          <w:bCs/>
          <w:rtl/>
        </w:rPr>
        <w:t xml:space="preserve"> </w:t>
      </w:r>
      <w:r w:rsidRPr="00EC36EE">
        <w:rPr>
          <w:rFonts w:ascii="mylotus" w:hAnsi="mylotus" w:cs="Traditional Naskh" w:hint="eastAsia"/>
          <w:b/>
          <w:bCs/>
          <w:rtl/>
        </w:rPr>
        <w:t>لَا</w:t>
      </w:r>
      <w:r w:rsidRPr="00EC36EE">
        <w:rPr>
          <w:rFonts w:ascii="mylotus" w:hAnsi="mylotus" w:cs="Traditional Naskh"/>
          <w:b/>
          <w:bCs/>
          <w:rtl/>
        </w:rPr>
        <w:t xml:space="preserve"> </w:t>
      </w:r>
      <w:r w:rsidRPr="00EC36EE">
        <w:rPr>
          <w:rFonts w:ascii="mylotus" w:hAnsi="mylotus" w:cs="Traditional Naskh" w:hint="eastAsia"/>
          <w:b/>
          <w:bCs/>
          <w:rtl/>
        </w:rPr>
        <w:t>تَفْعَلُونَ</w:t>
      </w:r>
      <w:r w:rsidRPr="00EC36EE">
        <w:rPr>
          <w:rFonts w:ascii="Traditional Arabic" w:hAnsi="Traditional Arabic" w:cs="Traditional Arabic"/>
          <w:color w:val="C00000"/>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69"/>
      </w:r>
      <w:r w:rsidR="00940A28" w:rsidRPr="007B5404">
        <w:rPr>
          <w:rFonts w:ascii="mylotus" w:hAnsi="mylotus" w:cs="Traditional Naskh"/>
          <w:position w:val="2"/>
          <w:vertAlign w:val="superscript"/>
          <w:rtl/>
        </w:rPr>
        <w:t>)</w:t>
      </w:r>
      <w:r w:rsidR="00940A28" w:rsidRPr="0088525E">
        <w:rPr>
          <w:rFonts w:ascii="mylotus" w:hAnsi="mylotus" w:cs="Traditional Naskh" w:hint="cs"/>
          <w:rtl/>
        </w:rPr>
        <w:t>؛</w:t>
      </w:r>
      <w:r w:rsidR="00940A28" w:rsidRPr="0088525E">
        <w:rPr>
          <w:rFonts w:ascii="mylotus" w:hAnsi="mylotus" w:cs="Traditional Naskh"/>
          <w:rtl/>
        </w:rPr>
        <w:t xml:space="preserve"> ولهذا أمر ا</w:t>
      </w:r>
      <w:r w:rsidR="00A1582F">
        <w:rPr>
          <w:rFonts w:ascii="mylotus" w:hAnsi="mylotus" w:cs="Traditional Naskh"/>
          <w:rtl/>
        </w:rPr>
        <w:t>للَّه</w:t>
      </w:r>
      <w:r w:rsidR="00940A28" w:rsidRPr="0088525E">
        <w:rPr>
          <w:rFonts w:ascii="mylotus" w:hAnsi="mylotus" w:cs="Traditional Naskh"/>
          <w:rtl/>
        </w:rPr>
        <w:t xml:space="preserve"> بالعلم قبل العمل، وبالعمل قبل الدعوة إليه، فقال تعالى: </w:t>
      </w:r>
      <w:r w:rsidRPr="00EC36EE">
        <w:rPr>
          <w:rFonts w:ascii="Traditional Arabic" w:hAnsi="Traditional Arabic" w:cs="Traditional Arabic"/>
          <w:color w:val="C00000"/>
          <w:rtl/>
        </w:rPr>
        <w:t>﴿</w:t>
      </w:r>
      <w:r w:rsidRPr="00EC36EE">
        <w:rPr>
          <w:rFonts w:ascii="mylotus" w:hAnsi="mylotus" w:cs="Traditional Naskh" w:hint="eastAsia"/>
          <w:b/>
          <w:bCs/>
          <w:rtl/>
        </w:rPr>
        <w:t>فَاعْلَمْ</w:t>
      </w:r>
      <w:r w:rsidRPr="00EC36EE">
        <w:rPr>
          <w:rFonts w:ascii="mylotus" w:hAnsi="mylotus" w:cs="Traditional Naskh"/>
          <w:b/>
          <w:bCs/>
          <w:rtl/>
        </w:rPr>
        <w:t xml:space="preserve"> </w:t>
      </w:r>
      <w:r w:rsidRPr="00EC36EE">
        <w:rPr>
          <w:rFonts w:ascii="mylotus" w:hAnsi="mylotus" w:cs="Traditional Naskh" w:hint="eastAsia"/>
          <w:b/>
          <w:bCs/>
          <w:rtl/>
        </w:rPr>
        <w:t>أَنَّهُ</w:t>
      </w:r>
      <w:r w:rsidRPr="00EC36EE">
        <w:rPr>
          <w:rFonts w:ascii="mylotus" w:hAnsi="mylotus" w:cs="Traditional Naskh"/>
          <w:b/>
          <w:bCs/>
          <w:rtl/>
        </w:rPr>
        <w:t xml:space="preserve"> </w:t>
      </w:r>
      <w:r w:rsidRPr="00EC36EE">
        <w:rPr>
          <w:rFonts w:ascii="mylotus" w:hAnsi="mylotus" w:cs="Traditional Naskh" w:hint="eastAsia"/>
          <w:b/>
          <w:bCs/>
          <w:rtl/>
        </w:rPr>
        <w:t>لَا</w:t>
      </w:r>
      <w:r w:rsidRPr="00EC36EE">
        <w:rPr>
          <w:rFonts w:ascii="mylotus" w:hAnsi="mylotus" w:cs="Traditional Naskh"/>
          <w:b/>
          <w:bCs/>
          <w:rtl/>
        </w:rPr>
        <w:t xml:space="preserve"> </w:t>
      </w:r>
      <w:r w:rsidRPr="00EC36EE">
        <w:rPr>
          <w:rFonts w:ascii="mylotus" w:hAnsi="mylotus" w:cs="Traditional Naskh" w:hint="eastAsia"/>
          <w:b/>
          <w:bCs/>
          <w:rtl/>
        </w:rPr>
        <w:t>إِلَهَ</w:t>
      </w:r>
      <w:r w:rsidRPr="00EC36EE">
        <w:rPr>
          <w:rFonts w:ascii="mylotus" w:hAnsi="mylotus" w:cs="Traditional Naskh"/>
          <w:b/>
          <w:bCs/>
          <w:rtl/>
        </w:rPr>
        <w:t xml:space="preserve"> </w:t>
      </w:r>
      <w:r w:rsidRPr="00EC36EE">
        <w:rPr>
          <w:rFonts w:ascii="mylotus" w:hAnsi="mylotus" w:cs="Traditional Naskh" w:hint="eastAsia"/>
          <w:b/>
          <w:bCs/>
          <w:rtl/>
        </w:rPr>
        <w:t>إِلَّا</w:t>
      </w:r>
      <w:r w:rsidRPr="00EC36EE">
        <w:rPr>
          <w:rFonts w:ascii="mylotus" w:hAnsi="mylotus" w:cs="Traditional Naskh"/>
          <w:b/>
          <w:bCs/>
          <w:rtl/>
        </w:rPr>
        <w:t xml:space="preserve"> </w:t>
      </w:r>
      <w:r w:rsidRPr="00EC36EE">
        <w:rPr>
          <w:rFonts w:ascii="mylotus" w:hAnsi="mylotus" w:cs="Traditional Naskh" w:hint="eastAsia"/>
          <w:b/>
          <w:bCs/>
          <w:rtl/>
        </w:rPr>
        <w:t>اللَّهُ</w:t>
      </w:r>
      <w:r w:rsidRPr="00EC36EE">
        <w:rPr>
          <w:rFonts w:ascii="mylotus" w:hAnsi="mylotus" w:cs="Traditional Naskh"/>
          <w:b/>
          <w:bCs/>
          <w:rtl/>
        </w:rPr>
        <w:t xml:space="preserve"> </w:t>
      </w:r>
      <w:r w:rsidRPr="00EC36EE">
        <w:rPr>
          <w:rFonts w:ascii="mylotus" w:hAnsi="mylotus" w:cs="Traditional Naskh" w:hint="eastAsia"/>
          <w:b/>
          <w:bCs/>
          <w:rtl/>
        </w:rPr>
        <w:t>وَاسْتَغْفِرْ</w:t>
      </w:r>
      <w:r w:rsidRPr="00EC36EE">
        <w:rPr>
          <w:rFonts w:ascii="mylotus" w:hAnsi="mylotus" w:cs="Traditional Naskh"/>
          <w:b/>
          <w:bCs/>
          <w:rtl/>
        </w:rPr>
        <w:t xml:space="preserve"> </w:t>
      </w:r>
      <w:r w:rsidRPr="00EC36EE">
        <w:rPr>
          <w:rFonts w:ascii="mylotus" w:hAnsi="mylotus" w:cs="Traditional Naskh" w:hint="eastAsia"/>
          <w:b/>
          <w:bCs/>
          <w:rtl/>
        </w:rPr>
        <w:t>لِذَنْبِكَ</w:t>
      </w:r>
      <w:r w:rsidRPr="00EC36EE">
        <w:rPr>
          <w:rFonts w:ascii="mylotus" w:hAnsi="mylotus" w:cs="Traditional Naskh"/>
          <w:b/>
          <w:bCs/>
          <w:rtl/>
        </w:rPr>
        <w:t xml:space="preserve"> </w:t>
      </w:r>
      <w:r w:rsidRPr="00EC36EE">
        <w:rPr>
          <w:rFonts w:ascii="mylotus" w:hAnsi="mylotus" w:cs="Traditional Naskh" w:hint="eastAsia"/>
          <w:b/>
          <w:bCs/>
          <w:rtl/>
        </w:rPr>
        <w:t>وَلِلْمُؤْمِنِينَ</w:t>
      </w:r>
      <w:r w:rsidRPr="00EC36EE">
        <w:rPr>
          <w:rFonts w:ascii="mylotus" w:hAnsi="mylotus" w:cs="Traditional Naskh"/>
          <w:b/>
          <w:bCs/>
          <w:rtl/>
        </w:rPr>
        <w:t xml:space="preserve"> </w:t>
      </w:r>
      <w:r w:rsidRPr="00EC36EE">
        <w:rPr>
          <w:rFonts w:ascii="mylotus" w:hAnsi="mylotus" w:cs="Traditional Naskh" w:hint="eastAsia"/>
          <w:b/>
          <w:bCs/>
          <w:rtl/>
        </w:rPr>
        <w:t>وَالْمُؤْمِنَاتِ</w:t>
      </w:r>
      <w:r w:rsidRPr="00EC36EE">
        <w:rPr>
          <w:rFonts w:ascii="Traditional Arabic" w:hAnsi="Traditional Arabic" w:cs="Traditional Arabic"/>
          <w:color w:val="C00000"/>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70"/>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الآية، وقال: </w:t>
      </w:r>
      <w:r w:rsidRPr="00EC36EE">
        <w:rPr>
          <w:rFonts w:ascii="Traditional Arabic" w:hAnsi="Traditional Arabic" w:cs="Traditional Arabic"/>
          <w:color w:val="C00000"/>
          <w:rtl/>
        </w:rPr>
        <w:t>﴿</w:t>
      </w:r>
      <w:r w:rsidRPr="00EC36EE">
        <w:rPr>
          <w:rFonts w:ascii="mylotus" w:hAnsi="mylotus" w:cs="Traditional Naskh" w:hint="eastAsia"/>
          <w:b/>
          <w:bCs/>
          <w:rtl/>
        </w:rPr>
        <w:t>وَالْعَصْرِ</w:t>
      </w:r>
      <w:r w:rsidRPr="00EC36EE">
        <w:rPr>
          <w:rFonts w:ascii="mylotus" w:hAnsi="mylotus" w:cs="Traditional Naskh"/>
          <w:b/>
          <w:bCs/>
          <w:rtl/>
        </w:rPr>
        <w:t xml:space="preserve"> </w:t>
      </w:r>
      <w:r w:rsidRPr="00EC36EE">
        <w:rPr>
          <w:rFonts w:ascii="AAAGoldenLotus Stg1_Ver1" w:hAnsi="AAAGoldenLotus Stg1_Ver1" w:cs="AAAGoldenLotus Stg1_Ver1"/>
          <w:color w:val="C00000"/>
          <w:sz w:val="24"/>
          <w:szCs w:val="24"/>
          <w:rtl/>
        </w:rPr>
        <w:t>*</w:t>
      </w:r>
      <w:r w:rsidRPr="00EC36EE">
        <w:rPr>
          <w:rFonts w:ascii="mylotus" w:hAnsi="mylotus" w:cs="Traditional Naskh"/>
          <w:b/>
          <w:bCs/>
          <w:rtl/>
        </w:rPr>
        <w:t xml:space="preserve"> </w:t>
      </w:r>
      <w:r w:rsidRPr="00EC36EE">
        <w:rPr>
          <w:rFonts w:ascii="mylotus" w:hAnsi="mylotus" w:cs="Traditional Naskh" w:hint="eastAsia"/>
          <w:b/>
          <w:bCs/>
          <w:rtl/>
        </w:rPr>
        <w:t>إِنَّ</w:t>
      </w:r>
      <w:r w:rsidRPr="00EC36EE">
        <w:rPr>
          <w:rFonts w:ascii="mylotus" w:hAnsi="mylotus" w:cs="Traditional Naskh"/>
          <w:b/>
          <w:bCs/>
          <w:rtl/>
        </w:rPr>
        <w:t xml:space="preserve"> </w:t>
      </w:r>
      <w:r w:rsidRPr="00EC36EE">
        <w:rPr>
          <w:rFonts w:ascii="mylotus" w:hAnsi="mylotus" w:cs="Traditional Naskh" w:hint="eastAsia"/>
          <w:b/>
          <w:bCs/>
          <w:rtl/>
        </w:rPr>
        <w:t>الْإِنْسَانَ</w:t>
      </w:r>
      <w:r w:rsidRPr="00EC36EE">
        <w:rPr>
          <w:rFonts w:ascii="mylotus" w:hAnsi="mylotus" w:cs="Traditional Naskh"/>
          <w:b/>
          <w:bCs/>
          <w:rtl/>
        </w:rPr>
        <w:t xml:space="preserve"> </w:t>
      </w:r>
      <w:r w:rsidRPr="00EC36EE">
        <w:rPr>
          <w:rFonts w:ascii="mylotus" w:hAnsi="mylotus" w:cs="Traditional Naskh" w:hint="eastAsia"/>
          <w:b/>
          <w:bCs/>
          <w:rtl/>
        </w:rPr>
        <w:t>لَفِي</w:t>
      </w:r>
      <w:r w:rsidRPr="00EC36EE">
        <w:rPr>
          <w:rFonts w:ascii="mylotus" w:hAnsi="mylotus" w:cs="Traditional Naskh"/>
          <w:b/>
          <w:bCs/>
          <w:rtl/>
        </w:rPr>
        <w:t xml:space="preserve"> </w:t>
      </w:r>
      <w:r w:rsidRPr="00EC36EE">
        <w:rPr>
          <w:rFonts w:ascii="mylotus" w:hAnsi="mylotus" w:cs="Traditional Naskh" w:hint="eastAsia"/>
          <w:b/>
          <w:bCs/>
          <w:rtl/>
        </w:rPr>
        <w:t>خُسْرٍ</w:t>
      </w:r>
      <w:r w:rsidRPr="00EC36EE">
        <w:rPr>
          <w:rFonts w:ascii="mylotus" w:hAnsi="mylotus" w:cs="Traditional Naskh"/>
          <w:b/>
          <w:bCs/>
          <w:rtl/>
        </w:rPr>
        <w:t xml:space="preserve"> </w:t>
      </w:r>
      <w:r w:rsidRPr="00EC36EE">
        <w:rPr>
          <w:rFonts w:ascii="AAAGoldenLotus Stg1_Ver1" w:hAnsi="AAAGoldenLotus Stg1_Ver1" w:cs="AAAGoldenLotus Stg1_Ver1"/>
          <w:color w:val="C00000"/>
          <w:sz w:val="24"/>
          <w:szCs w:val="24"/>
          <w:rtl/>
        </w:rPr>
        <w:t>*</w:t>
      </w:r>
      <w:r w:rsidRPr="00EC36EE">
        <w:rPr>
          <w:rFonts w:ascii="mylotus" w:hAnsi="mylotus" w:cs="Traditional Naskh"/>
          <w:b/>
          <w:bCs/>
          <w:rtl/>
        </w:rPr>
        <w:t xml:space="preserve"> </w:t>
      </w:r>
      <w:r w:rsidRPr="00EC36EE">
        <w:rPr>
          <w:rFonts w:ascii="mylotus" w:hAnsi="mylotus" w:cs="Traditional Naskh" w:hint="eastAsia"/>
          <w:b/>
          <w:bCs/>
          <w:rtl/>
        </w:rPr>
        <w:t>إِلَّا</w:t>
      </w:r>
      <w:r w:rsidRPr="00EC36EE">
        <w:rPr>
          <w:rFonts w:ascii="mylotus" w:hAnsi="mylotus" w:cs="Traditional Naskh"/>
          <w:b/>
          <w:bCs/>
          <w:rtl/>
        </w:rPr>
        <w:t xml:space="preserve"> </w:t>
      </w:r>
      <w:r w:rsidRPr="00EC36EE">
        <w:rPr>
          <w:rFonts w:ascii="mylotus" w:hAnsi="mylotus" w:cs="Traditional Naskh" w:hint="eastAsia"/>
          <w:b/>
          <w:bCs/>
          <w:rtl/>
        </w:rPr>
        <w:t>الَّذِينَ</w:t>
      </w:r>
      <w:r w:rsidRPr="00EC36EE">
        <w:rPr>
          <w:rFonts w:ascii="mylotus" w:hAnsi="mylotus" w:cs="Traditional Naskh"/>
          <w:b/>
          <w:bCs/>
          <w:rtl/>
        </w:rPr>
        <w:t xml:space="preserve"> </w:t>
      </w:r>
      <w:r w:rsidRPr="00EC36EE">
        <w:rPr>
          <w:rFonts w:ascii="mylotus" w:hAnsi="mylotus" w:cs="Traditional Naskh" w:hint="eastAsia"/>
          <w:b/>
          <w:bCs/>
          <w:rtl/>
        </w:rPr>
        <w:t>آمَنُوا</w:t>
      </w:r>
      <w:r w:rsidRPr="00EC36EE">
        <w:rPr>
          <w:rFonts w:ascii="mylotus" w:hAnsi="mylotus" w:cs="Traditional Naskh"/>
          <w:b/>
          <w:bCs/>
          <w:rtl/>
        </w:rPr>
        <w:t xml:space="preserve"> </w:t>
      </w:r>
      <w:r w:rsidRPr="00EC36EE">
        <w:rPr>
          <w:rFonts w:ascii="mylotus" w:hAnsi="mylotus" w:cs="Traditional Naskh" w:hint="eastAsia"/>
          <w:b/>
          <w:bCs/>
          <w:rtl/>
        </w:rPr>
        <w:t>وَعَمِلُوا</w:t>
      </w:r>
      <w:r w:rsidRPr="00EC36EE">
        <w:rPr>
          <w:rFonts w:ascii="mylotus" w:hAnsi="mylotus" w:cs="Traditional Naskh"/>
          <w:b/>
          <w:bCs/>
          <w:rtl/>
        </w:rPr>
        <w:t xml:space="preserve"> </w:t>
      </w:r>
      <w:r w:rsidRPr="00EC36EE">
        <w:rPr>
          <w:rFonts w:ascii="mylotus" w:hAnsi="mylotus" w:cs="Traditional Naskh" w:hint="eastAsia"/>
          <w:b/>
          <w:bCs/>
          <w:rtl/>
        </w:rPr>
        <w:t>الصَّالِحَاتِ</w:t>
      </w:r>
      <w:r w:rsidRPr="00EC36EE">
        <w:rPr>
          <w:rFonts w:ascii="mylotus" w:hAnsi="mylotus" w:cs="Traditional Naskh"/>
          <w:b/>
          <w:bCs/>
          <w:rtl/>
        </w:rPr>
        <w:t xml:space="preserve"> </w:t>
      </w:r>
      <w:r w:rsidRPr="00EC36EE">
        <w:rPr>
          <w:rFonts w:ascii="mylotus" w:hAnsi="mylotus" w:cs="Traditional Naskh" w:hint="eastAsia"/>
          <w:b/>
          <w:bCs/>
          <w:rtl/>
        </w:rPr>
        <w:t>وَتَوَاصَوْا</w:t>
      </w:r>
      <w:r w:rsidRPr="00EC36EE">
        <w:rPr>
          <w:rFonts w:ascii="mylotus" w:hAnsi="mylotus" w:cs="Traditional Naskh"/>
          <w:b/>
          <w:bCs/>
          <w:rtl/>
        </w:rPr>
        <w:t xml:space="preserve"> </w:t>
      </w:r>
      <w:r w:rsidRPr="00EC36EE">
        <w:rPr>
          <w:rFonts w:ascii="mylotus" w:hAnsi="mylotus" w:cs="Traditional Naskh" w:hint="eastAsia"/>
          <w:b/>
          <w:bCs/>
          <w:rtl/>
        </w:rPr>
        <w:t>بِالْحَقِّ</w:t>
      </w:r>
      <w:r w:rsidRPr="00EC36EE">
        <w:rPr>
          <w:rFonts w:ascii="mylotus" w:hAnsi="mylotus" w:cs="Traditional Naskh"/>
          <w:b/>
          <w:bCs/>
          <w:rtl/>
        </w:rPr>
        <w:t xml:space="preserve"> </w:t>
      </w:r>
      <w:r w:rsidRPr="00EC36EE">
        <w:rPr>
          <w:rFonts w:ascii="mylotus" w:hAnsi="mylotus" w:cs="Traditional Naskh" w:hint="eastAsia"/>
          <w:b/>
          <w:bCs/>
          <w:rtl/>
        </w:rPr>
        <w:t>وَتَوَاصَوْا</w:t>
      </w:r>
      <w:r w:rsidRPr="00EC36EE">
        <w:rPr>
          <w:rFonts w:ascii="mylotus" w:hAnsi="mylotus" w:cs="Traditional Naskh"/>
          <w:b/>
          <w:bCs/>
          <w:rtl/>
        </w:rPr>
        <w:t xml:space="preserve"> </w:t>
      </w:r>
      <w:r w:rsidRPr="00EC36EE">
        <w:rPr>
          <w:rFonts w:ascii="mylotus" w:hAnsi="mylotus" w:cs="Traditional Naskh" w:hint="eastAsia"/>
          <w:b/>
          <w:bCs/>
          <w:rtl/>
        </w:rPr>
        <w:t>بِالصَّبْرِ</w:t>
      </w:r>
      <w:r w:rsidRPr="00EC36EE">
        <w:rPr>
          <w:rFonts w:ascii="Traditional Arabic" w:hAnsi="Traditional Arabic" w:cs="Traditional Arabic"/>
          <w:color w:val="C00000"/>
          <w:rtl/>
        </w:rPr>
        <w:t>﴾</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71"/>
      </w:r>
      <w:r w:rsidR="00940A28" w:rsidRPr="007B5404">
        <w:rPr>
          <w:rFonts w:ascii="mylotus" w:hAnsi="mylotus" w:cs="Traditional Naskh"/>
          <w:position w:val="2"/>
          <w:vertAlign w:val="superscript"/>
          <w:rtl/>
        </w:rPr>
        <w:t>)</w:t>
      </w:r>
      <w:r w:rsidR="00940A28" w:rsidRPr="0088525E">
        <w:rPr>
          <w:rFonts w:ascii="mylotus" w:hAnsi="mylotus" w:cs="Traditional Naskh"/>
          <w:rtl/>
        </w:rPr>
        <w:t xml:space="preserve"> فقدم العمل قبل الدعوة إلى الحق.</w:t>
      </w:r>
    </w:p>
    <w:p w:rsidR="00940A28" w:rsidRPr="0088525E" w:rsidRDefault="00EC36EE" w:rsidP="00630225">
      <w:pPr>
        <w:widowControl w:val="0"/>
        <w:spacing w:after="0" w:line="192" w:lineRule="auto"/>
        <w:ind w:firstLine="284"/>
        <w:jc w:val="lowKashida"/>
        <w:rPr>
          <w:rFonts w:ascii="mylotus" w:hAnsi="mylotus" w:cs="Traditional Naskh"/>
          <w:spacing w:val="-8"/>
          <w:sz w:val="32"/>
          <w:szCs w:val="32"/>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sz w:val="32"/>
          <w:szCs w:val="32"/>
          <w:rtl/>
        </w:rPr>
        <w:t xml:space="preserve"> </w:t>
      </w:r>
      <w:r w:rsidR="00940A28" w:rsidRPr="0088525E">
        <w:rPr>
          <w:rFonts w:ascii="mylotus" w:hAnsi="mylotus" w:cs="Traditional Naskh" w:hint="cs"/>
          <w:sz w:val="32"/>
          <w:szCs w:val="32"/>
          <w:rtl/>
        </w:rPr>
        <w:t>و</w:t>
      </w:r>
      <w:r w:rsidR="00940A28" w:rsidRPr="0088525E">
        <w:rPr>
          <w:rFonts w:ascii="mylotus" w:hAnsi="mylotus" w:cs="Traditional Naskh"/>
          <w:sz w:val="32"/>
          <w:szCs w:val="32"/>
          <w:rtl/>
        </w:rPr>
        <w:t>الخلق الحسن ف يجعل ال</w:t>
      </w:r>
      <w:r w:rsidR="00940A28" w:rsidRPr="0088525E">
        <w:rPr>
          <w:rFonts w:ascii="mylotus" w:hAnsi="mylotus" w:cs="Traditional Naskh" w:hint="cs"/>
          <w:sz w:val="32"/>
          <w:szCs w:val="32"/>
          <w:rtl/>
        </w:rPr>
        <w:t>مسلم</w:t>
      </w:r>
      <w:r w:rsidR="00940A28" w:rsidRPr="0088525E">
        <w:rPr>
          <w:rFonts w:ascii="mylotus" w:hAnsi="mylotus" w:cs="Traditional Naskh"/>
          <w:sz w:val="32"/>
          <w:szCs w:val="32"/>
          <w:rtl/>
        </w:rPr>
        <w:t xml:space="preserve"> مستنير القلب، ويفتح مداركه، </w:t>
      </w:r>
      <w:r>
        <w:rPr>
          <w:rFonts w:ascii="mylotus" w:hAnsi="mylotus" w:cs="Traditional Naskh" w:hint="cs"/>
          <w:sz w:val="32"/>
          <w:szCs w:val="32"/>
          <w:rtl/>
        </w:rPr>
        <w:t xml:space="preserve"> ف</w:t>
      </w:r>
      <w:r w:rsidR="00940A28" w:rsidRPr="0088525E">
        <w:rPr>
          <w:rFonts w:ascii="mylotus" w:hAnsi="mylotus" w:cs="Traditional Naskh"/>
          <w:sz w:val="32"/>
          <w:szCs w:val="32"/>
          <w:rtl/>
        </w:rPr>
        <w:t xml:space="preserve">يتبصر به مواطن الحق، ويهتدي به إلى الوسائل والأساليب الصحيحة  في دعوة الناس الملائمة للظروف والأحوال، والأشخاص </w:t>
      </w:r>
      <w:r w:rsidRPr="00EC36EE">
        <w:rPr>
          <w:rFonts w:ascii="Traditional Arabic" w:hAnsi="Traditional Arabic" w:cs="Traditional Arabic"/>
          <w:color w:val="C00000"/>
          <w:sz w:val="32"/>
          <w:szCs w:val="32"/>
          <w:rtl/>
        </w:rPr>
        <w:t>﴿</w:t>
      </w:r>
      <w:r w:rsidRPr="00EC36EE">
        <w:rPr>
          <w:rFonts w:ascii="mylotus" w:hAnsi="mylotus" w:cs="Traditional Naskh" w:hint="eastAsia"/>
          <w:b/>
          <w:bCs/>
          <w:sz w:val="32"/>
          <w:szCs w:val="32"/>
          <w:rtl/>
        </w:rPr>
        <w:t>يَاأَيُّهَا</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الَّذِينَ</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آمَنُوا</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lastRenderedPageBreak/>
        <w:t>إِنْ</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تَتَّقُوا</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اللَّهَ</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يَجْعَلْ</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لَكُمْ</w:t>
      </w:r>
      <w:r w:rsidRPr="00EC36EE">
        <w:rPr>
          <w:rFonts w:ascii="mylotus" w:hAnsi="mylotus" w:cs="Traditional Naskh"/>
          <w:b/>
          <w:bCs/>
          <w:sz w:val="32"/>
          <w:szCs w:val="32"/>
          <w:rtl/>
        </w:rPr>
        <w:t xml:space="preserve"> </w:t>
      </w:r>
      <w:r w:rsidRPr="00EC36EE">
        <w:rPr>
          <w:rFonts w:ascii="mylotus" w:hAnsi="mylotus" w:cs="Traditional Naskh" w:hint="eastAsia"/>
          <w:b/>
          <w:bCs/>
          <w:sz w:val="32"/>
          <w:szCs w:val="32"/>
          <w:rtl/>
        </w:rPr>
        <w:t>فُرْقَانًا</w:t>
      </w:r>
      <w:r w:rsidRPr="00EC36EE">
        <w:rPr>
          <w:rFonts w:ascii="Traditional Arabic" w:hAnsi="Traditional Arabic" w:cs="Traditional Arabic"/>
          <w:color w:val="C00000"/>
          <w:sz w:val="32"/>
          <w:szCs w:val="32"/>
          <w:rtl/>
        </w:rPr>
        <w:t>﴾</w:t>
      </w:r>
      <w:r w:rsidR="00940A28" w:rsidRPr="007B5404">
        <w:rPr>
          <w:rFonts w:ascii="mylotus" w:hAnsi="mylotus" w:cs="Traditional Naskh"/>
          <w:spacing w:val="-8"/>
          <w:position w:val="2"/>
          <w:sz w:val="32"/>
          <w:szCs w:val="32"/>
          <w:vertAlign w:val="superscript"/>
          <w:rtl/>
        </w:rPr>
        <w:t>(</w:t>
      </w:r>
      <w:r w:rsidR="00940A28" w:rsidRPr="007B5404">
        <w:rPr>
          <w:rStyle w:val="FootnoteReference"/>
          <w:rFonts w:ascii="mylotus" w:hAnsi="mylotus" w:cs="Traditional Naskh"/>
          <w:spacing w:val="-8"/>
          <w:position w:val="2"/>
          <w:sz w:val="32"/>
          <w:szCs w:val="32"/>
          <w:rtl/>
        </w:rPr>
        <w:footnoteReference w:id="972"/>
      </w:r>
      <w:r w:rsidR="00940A28" w:rsidRPr="007B5404">
        <w:rPr>
          <w:rFonts w:ascii="mylotus" w:hAnsi="mylotus" w:cs="Traditional Naskh"/>
          <w:spacing w:val="-8"/>
          <w:position w:val="2"/>
          <w:sz w:val="32"/>
          <w:szCs w:val="32"/>
          <w:vertAlign w:val="superscript"/>
          <w:rtl/>
        </w:rPr>
        <w:t>)</w:t>
      </w:r>
      <w:r w:rsidR="00940A28" w:rsidRPr="0088525E">
        <w:rPr>
          <w:rFonts w:ascii="mylotus" w:hAnsi="mylotus" w:cs="Traditional Naskh" w:hint="cs"/>
          <w:spacing w:val="-8"/>
          <w:sz w:val="32"/>
          <w:szCs w:val="32"/>
          <w:rtl/>
        </w:rPr>
        <w:t xml:space="preserve"> الآية</w:t>
      </w:r>
      <w:r w:rsidR="00940A28" w:rsidRPr="0088525E">
        <w:rPr>
          <w:rFonts w:ascii="mylotus" w:hAnsi="mylotus" w:cs="Traditional Naskh"/>
          <w:spacing w:val="-8"/>
          <w:sz w:val="32"/>
          <w:szCs w:val="32"/>
          <w:rtl/>
        </w:rPr>
        <w:t>.</w:t>
      </w:r>
    </w:p>
    <w:p w:rsidR="00940A28" w:rsidRPr="0088525E" w:rsidRDefault="00EC36EE" w:rsidP="00630225">
      <w:pPr>
        <w:widowControl w:val="0"/>
        <w:spacing w:after="0" w:line="192" w:lineRule="auto"/>
        <w:ind w:firstLine="284"/>
        <w:jc w:val="lowKashida"/>
        <w:rPr>
          <w:rFonts w:ascii="mylotus" w:hAnsi="mylotus" w:cs="Traditional Naskh"/>
          <w:sz w:val="32"/>
          <w:szCs w:val="32"/>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w:t>
      </w:r>
      <w:r w:rsidR="00940A28" w:rsidRPr="0088525E">
        <w:rPr>
          <w:rFonts w:ascii="mylotus" w:hAnsi="mylotus" w:cs="Traditional Naskh"/>
          <w:sz w:val="32"/>
          <w:szCs w:val="32"/>
          <w:rtl/>
        </w:rPr>
        <w:t>الخلق الحسن من أعظم الأسباب التي تنجي من النار وتورث الفوز بأعلى الدرجات في جنات النعيم وهذا هو غاية كل مسلم بعد رضى ا</w:t>
      </w:r>
      <w:r w:rsidR="00A1582F">
        <w:rPr>
          <w:rFonts w:ascii="mylotus" w:hAnsi="mylotus" w:cs="Traditional Naskh"/>
          <w:sz w:val="32"/>
          <w:szCs w:val="32"/>
          <w:rtl/>
        </w:rPr>
        <w:t>للَّه</w:t>
      </w:r>
      <w:r w:rsidR="00940A28" w:rsidRPr="0088525E">
        <w:rPr>
          <w:rFonts w:ascii="mylotus" w:hAnsi="mylotus" w:cs="Traditional Naskh"/>
          <w:sz w:val="32"/>
          <w:szCs w:val="32"/>
          <w:rtl/>
        </w:rPr>
        <w:t xml:space="preserve"> </w:t>
      </w:r>
      <w:r>
        <w:rPr>
          <w:rFonts w:ascii="mylotus" w:hAnsi="mylotus" w:cs="Traditional Naskh"/>
          <w:color w:val="C00000"/>
          <w:sz w:val="32"/>
          <w:szCs w:val="32"/>
        </w:rPr>
        <w:sym w:font="AGA Arabesque" w:char="F055"/>
      </w:r>
      <w:r w:rsidR="00940A28" w:rsidRPr="0088525E">
        <w:rPr>
          <w:rFonts w:ascii="mylotus" w:hAnsi="mylotus" w:cs="Traditional Naskh"/>
          <w:sz w:val="32"/>
          <w:szCs w:val="32"/>
          <w:rtl/>
        </w:rPr>
        <w:t xml:space="preserve">، ولهذا عندما سأل </w:t>
      </w:r>
      <w:r w:rsidR="00940A28" w:rsidRPr="00630225">
        <w:rPr>
          <w:rFonts w:ascii="mylotus" w:hAnsi="mylotus" w:cs="Traditional Naskh"/>
          <w:color w:val="C00000"/>
          <w:sz w:val="32"/>
          <w:szCs w:val="32"/>
          <w:rtl/>
        </w:rPr>
        <w:sym w:font="AGA Arabesque" w:char="F072"/>
      </w:r>
      <w:r w:rsidR="00940A28" w:rsidRPr="0088525E">
        <w:rPr>
          <w:rFonts w:ascii="mylotus" w:hAnsi="mylotus" w:cs="Traditional Naskh"/>
          <w:sz w:val="32"/>
          <w:szCs w:val="32"/>
          <w:rtl/>
        </w:rPr>
        <w:t xml:space="preserve"> رجلاً فقال له: </w:t>
      </w:r>
      <w:r w:rsidR="00940A28" w:rsidRPr="0088525E">
        <w:rPr>
          <w:rFonts w:ascii="mylotus" w:hAnsi="mylotus" w:cs="Traditional Naskh"/>
          <w:b/>
          <w:bCs/>
          <w:sz w:val="32"/>
          <w:szCs w:val="32"/>
          <w:rtl/>
        </w:rPr>
        <w:t>«ما تقول في الصلاة؟»</w:t>
      </w:r>
      <w:r w:rsidR="00940A28" w:rsidRPr="0088525E">
        <w:rPr>
          <w:rFonts w:ascii="mylotus" w:hAnsi="mylotus" w:cs="Traditional Naskh"/>
          <w:sz w:val="32"/>
          <w:szCs w:val="32"/>
          <w:rtl/>
        </w:rPr>
        <w:t xml:space="preserve"> قال: أتشهّد ثم أسأل ا</w:t>
      </w:r>
      <w:r w:rsidR="00A1582F">
        <w:rPr>
          <w:rFonts w:ascii="mylotus" w:hAnsi="mylotus" w:cs="Traditional Naskh"/>
          <w:sz w:val="32"/>
          <w:szCs w:val="32"/>
          <w:rtl/>
        </w:rPr>
        <w:t>للَّه</w:t>
      </w:r>
      <w:r w:rsidR="00940A28" w:rsidRPr="0088525E">
        <w:rPr>
          <w:rFonts w:ascii="mylotus" w:hAnsi="mylotus" w:cs="Traditional Naskh"/>
          <w:sz w:val="32"/>
          <w:szCs w:val="32"/>
          <w:rtl/>
        </w:rPr>
        <w:t xml:space="preserve"> الجنة وأعوذ به من النار. أما وا</w:t>
      </w:r>
      <w:r w:rsidR="00A1582F">
        <w:rPr>
          <w:rFonts w:ascii="mylotus" w:hAnsi="mylotus" w:cs="Traditional Naskh"/>
          <w:sz w:val="32"/>
          <w:szCs w:val="32"/>
          <w:rtl/>
        </w:rPr>
        <w:t>للَّه</w:t>
      </w:r>
      <w:r w:rsidR="00940A28" w:rsidRPr="0088525E">
        <w:rPr>
          <w:rFonts w:ascii="mylotus" w:hAnsi="mylotus" w:cs="Traditional Naskh"/>
          <w:sz w:val="32"/>
          <w:szCs w:val="32"/>
          <w:rtl/>
        </w:rPr>
        <w:t xml:space="preserve">! ما أحسن دندنتك، ولا دندنة معاذ. فقال </w:t>
      </w:r>
      <w:r w:rsidR="00940A28" w:rsidRPr="00EC36EE">
        <w:rPr>
          <w:rFonts w:ascii="mylotus" w:hAnsi="mylotus" w:cs="Traditional Naskh"/>
          <w:color w:val="C00000"/>
          <w:sz w:val="32"/>
          <w:szCs w:val="32"/>
          <w:rtl/>
        </w:rPr>
        <w:sym w:font="AGA Arabesque" w:char="F072"/>
      </w:r>
      <w:r w:rsidR="00940A28" w:rsidRPr="0088525E">
        <w:rPr>
          <w:rFonts w:ascii="mylotus" w:hAnsi="mylotus" w:cs="Traditional Naskh"/>
          <w:sz w:val="32"/>
          <w:szCs w:val="32"/>
          <w:rtl/>
        </w:rPr>
        <w:t xml:space="preserve"> </w:t>
      </w:r>
      <w:r w:rsidR="00940A28" w:rsidRPr="0088525E">
        <w:rPr>
          <w:rFonts w:ascii="mylotus" w:hAnsi="mylotus" w:cs="Traditional Naskh" w:hint="cs"/>
          <w:b/>
          <w:bCs/>
          <w:sz w:val="32"/>
          <w:szCs w:val="32"/>
          <w:rtl/>
        </w:rPr>
        <w:t>«</w:t>
      </w:r>
      <w:r w:rsidR="00940A28" w:rsidRPr="0088525E">
        <w:rPr>
          <w:rFonts w:ascii="mylotus" w:hAnsi="mylotus" w:cs="Traditional Naskh"/>
          <w:b/>
          <w:bCs/>
          <w:sz w:val="32"/>
          <w:szCs w:val="32"/>
          <w:rtl/>
        </w:rPr>
        <w:t>حولها</w:t>
      </w:r>
      <w:r w:rsidR="00940A28" w:rsidRPr="0088525E">
        <w:rPr>
          <w:rFonts w:ascii="mylotus" w:hAnsi="mylotus" w:cs="Traditional Naskh"/>
          <w:sz w:val="32"/>
          <w:szCs w:val="32"/>
          <w:rtl/>
        </w:rPr>
        <w:t xml:space="preserve"> </w:t>
      </w:r>
      <w:r w:rsidR="00940A28" w:rsidRPr="0088525E">
        <w:rPr>
          <w:rFonts w:ascii="mylotus" w:hAnsi="mylotus" w:cs="Traditional Naskh"/>
          <w:b/>
          <w:bCs/>
          <w:sz w:val="32"/>
          <w:szCs w:val="32"/>
          <w:rtl/>
        </w:rPr>
        <w:t>نُدَنْدِنُ»</w:t>
      </w:r>
      <w:r w:rsidR="00940A28" w:rsidRPr="007B5404">
        <w:rPr>
          <w:rFonts w:ascii="mylotus" w:hAnsi="mylotus" w:cs="Traditional Naskh"/>
          <w:position w:val="2"/>
          <w:sz w:val="32"/>
          <w:szCs w:val="32"/>
          <w:vertAlign w:val="superscript"/>
          <w:rtl/>
        </w:rPr>
        <w:t>(</w:t>
      </w:r>
      <w:r w:rsidR="00940A28" w:rsidRPr="007B5404">
        <w:rPr>
          <w:rStyle w:val="FootnoteReference"/>
          <w:rFonts w:ascii="mylotus" w:hAnsi="mylotus" w:cs="Traditional Naskh"/>
          <w:position w:val="2"/>
          <w:sz w:val="32"/>
          <w:szCs w:val="32"/>
          <w:rtl/>
        </w:rPr>
        <w:footnoteReference w:id="973"/>
      </w:r>
      <w:r w:rsidR="00940A28" w:rsidRPr="007B5404">
        <w:rPr>
          <w:rFonts w:ascii="mylotus" w:hAnsi="mylotus" w:cs="Traditional Naskh"/>
          <w:position w:val="2"/>
          <w:sz w:val="32"/>
          <w:szCs w:val="32"/>
          <w:vertAlign w:val="superscript"/>
          <w:rtl/>
        </w:rPr>
        <w:t>)</w:t>
      </w:r>
      <w:r w:rsidR="00940A28" w:rsidRPr="0088525E">
        <w:rPr>
          <w:rFonts w:ascii="mylotus" w:hAnsi="mylotus" w:cs="Traditional Naskh"/>
          <w:sz w:val="32"/>
          <w:szCs w:val="32"/>
          <w:rtl/>
        </w:rPr>
        <w:t>، وهذا يدل أن جميع الأقوال والدعوات والأعمال؛ إنما هو من أجل الفوز بالجنة والنجاة من النار بعد رضى ا</w:t>
      </w:r>
      <w:r w:rsidR="00A1582F">
        <w:rPr>
          <w:rFonts w:ascii="mylotus" w:hAnsi="mylotus" w:cs="Traditional Naskh"/>
          <w:sz w:val="32"/>
          <w:szCs w:val="32"/>
          <w:rtl/>
        </w:rPr>
        <w:t>للَّه</w:t>
      </w:r>
      <w:r w:rsidR="00940A28" w:rsidRPr="0088525E">
        <w:rPr>
          <w:rFonts w:ascii="mylotus" w:hAnsi="mylotus" w:cs="Traditional Naskh"/>
          <w:sz w:val="32"/>
          <w:szCs w:val="32"/>
          <w:rtl/>
        </w:rPr>
        <w:t xml:space="preserve"> </w:t>
      </w:r>
      <w:r w:rsidRPr="00EC36EE">
        <w:rPr>
          <w:rFonts w:ascii="mylotus" w:hAnsi="mylotus" w:cs="Traditional Naskh"/>
          <w:color w:val="C00000"/>
          <w:sz w:val="32"/>
          <w:szCs w:val="32"/>
        </w:rPr>
        <w:sym w:font="AGA Arabesque" w:char="F055"/>
      </w:r>
      <w:r w:rsidR="00940A28" w:rsidRPr="0088525E">
        <w:rPr>
          <w:rFonts w:ascii="mylotus" w:hAnsi="mylotus" w:cs="Traditional Naskh"/>
          <w:sz w:val="32"/>
          <w:szCs w:val="32"/>
          <w:rtl/>
        </w:rPr>
        <w:t>.</w:t>
      </w:r>
    </w:p>
    <w:p w:rsidR="00940A28" w:rsidRPr="0088525E" w:rsidRDefault="00940A28" w:rsidP="00630225">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sz w:val="32"/>
          <w:szCs w:val="32"/>
          <w:rtl/>
        </w:rPr>
        <w:t xml:space="preserve">وقد تكفل </w:t>
      </w:r>
      <w:r w:rsidRPr="00EC36EE">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ببيت في أعْلى الجنة لمن حسَّن خلقه فقال: </w:t>
      </w:r>
      <w:r w:rsidRPr="0088525E">
        <w:rPr>
          <w:rFonts w:ascii="mylotus" w:hAnsi="mylotus" w:cs="Traditional Naskh"/>
          <w:b/>
          <w:bCs/>
          <w:sz w:val="32"/>
          <w:szCs w:val="32"/>
          <w:rtl/>
        </w:rPr>
        <w:t>«أنا زعيم ببيت في ربض الجنة لمن ترك المراء وإن كان محقاً، وببيت في وسط الجنة لمن ترك الكذب وإن كان مازحاً، وببيت في أعلى الجنة لمن حسَّن خلقه»</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974"/>
      </w:r>
      <w:r w:rsidRPr="007B5404">
        <w:rPr>
          <w:rFonts w:ascii="mylotus" w:hAnsi="mylotus" w:cs="Traditional Naskh"/>
          <w:position w:val="2"/>
          <w:sz w:val="32"/>
          <w:szCs w:val="32"/>
          <w:vertAlign w:val="superscript"/>
          <w:rtl/>
        </w:rPr>
        <w:t>)</w:t>
      </w:r>
      <w:r w:rsidRPr="0088525E">
        <w:rPr>
          <w:rFonts w:ascii="mylotus" w:hAnsi="mylotus" w:cs="Traditional Naskh" w:hint="cs"/>
          <w:sz w:val="32"/>
          <w:szCs w:val="32"/>
          <w:rtl/>
        </w:rPr>
        <w:t>.</w:t>
      </w:r>
    </w:p>
    <w:p w:rsidR="00940A28" w:rsidRPr="0088525E" w:rsidRDefault="00EC36EE" w:rsidP="00630225">
      <w:pPr>
        <w:widowControl w:val="0"/>
        <w:spacing w:after="0" w:line="192" w:lineRule="auto"/>
        <w:ind w:firstLine="284"/>
        <w:jc w:val="lowKashida"/>
        <w:rPr>
          <w:rFonts w:ascii="mylotus" w:hAnsi="mylotus" w:cs="Traditional Naskh"/>
          <w:sz w:val="32"/>
          <w:szCs w:val="32"/>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sz w:val="32"/>
          <w:szCs w:val="32"/>
          <w:rtl/>
        </w:rPr>
        <w:t xml:space="preserve"> والخلق الحسن من أكثر الأعمال التي يدخل بها المسلم الجنة، فقد </w:t>
      </w:r>
      <w:r w:rsidR="00940A28" w:rsidRPr="0088525E">
        <w:rPr>
          <w:rFonts w:ascii="mylotus" w:hAnsi="mylotus" w:cs="Traditional Naskh"/>
          <w:sz w:val="32"/>
          <w:szCs w:val="32"/>
          <w:rtl/>
        </w:rPr>
        <w:t>س</w:t>
      </w:r>
      <w:r w:rsidR="00940A28" w:rsidRPr="0088525E">
        <w:rPr>
          <w:rFonts w:ascii="mylotus" w:hAnsi="mylotus" w:cs="Traditional Naskh" w:hint="cs"/>
          <w:sz w:val="32"/>
          <w:szCs w:val="32"/>
          <w:rtl/>
        </w:rPr>
        <w:t>ُ</w:t>
      </w:r>
      <w:r w:rsidR="00940A28" w:rsidRPr="0088525E">
        <w:rPr>
          <w:rFonts w:ascii="mylotus" w:hAnsi="mylotus" w:cs="Traditional Naskh"/>
          <w:sz w:val="32"/>
          <w:szCs w:val="32"/>
          <w:rtl/>
        </w:rPr>
        <w:t xml:space="preserve">ئل </w:t>
      </w:r>
      <w:r w:rsidR="00940A28" w:rsidRPr="0088525E">
        <w:rPr>
          <w:rFonts w:ascii="mylotus" w:hAnsi="mylotus" w:cs="Traditional Naskh" w:hint="cs"/>
          <w:sz w:val="32"/>
          <w:szCs w:val="32"/>
          <w:rtl/>
        </w:rPr>
        <w:t xml:space="preserve">النبي </w:t>
      </w:r>
      <w:r w:rsidR="00940A28" w:rsidRPr="00EC36EE">
        <w:rPr>
          <w:rFonts w:ascii="mylotus" w:hAnsi="mylotus" w:cs="Traditional Naskh"/>
          <w:color w:val="C00000"/>
          <w:sz w:val="32"/>
          <w:szCs w:val="32"/>
          <w:rtl/>
        </w:rPr>
        <w:sym w:font="AGA Arabesque" w:char="F072"/>
      </w:r>
      <w:r w:rsidR="00940A28" w:rsidRPr="0088525E">
        <w:rPr>
          <w:rFonts w:ascii="mylotus" w:hAnsi="mylotus" w:cs="Traditional Naskh" w:hint="cs"/>
          <w:sz w:val="32"/>
          <w:szCs w:val="32"/>
          <w:rtl/>
        </w:rPr>
        <w:t xml:space="preserve"> </w:t>
      </w:r>
      <w:r w:rsidR="00940A28" w:rsidRPr="0088525E">
        <w:rPr>
          <w:rFonts w:ascii="mylotus" w:hAnsi="mylotus" w:cs="Traditional Naskh"/>
          <w:sz w:val="32"/>
          <w:szCs w:val="32"/>
          <w:rtl/>
        </w:rPr>
        <w:t xml:space="preserve">عن أكثر ما يدخل الناس الجنة، فقال: </w:t>
      </w:r>
      <w:r w:rsidR="00940A28" w:rsidRPr="0088525E">
        <w:rPr>
          <w:rFonts w:ascii="mylotus" w:hAnsi="mylotus" w:cs="Traditional Naskh"/>
          <w:b/>
          <w:bCs/>
          <w:sz w:val="32"/>
          <w:szCs w:val="32"/>
          <w:rtl/>
        </w:rPr>
        <w:t>«تقوى ا</w:t>
      </w:r>
      <w:r w:rsidR="00A1582F">
        <w:rPr>
          <w:rFonts w:ascii="mylotus" w:hAnsi="mylotus" w:cs="Traditional Naskh"/>
          <w:b/>
          <w:bCs/>
          <w:sz w:val="32"/>
          <w:szCs w:val="32"/>
          <w:rtl/>
        </w:rPr>
        <w:t>للَّه</w:t>
      </w:r>
      <w:r w:rsidR="00940A28" w:rsidRPr="0088525E">
        <w:rPr>
          <w:rFonts w:ascii="mylotus" w:hAnsi="mylotus" w:cs="Traditional Naskh"/>
          <w:b/>
          <w:bCs/>
          <w:sz w:val="32"/>
          <w:szCs w:val="32"/>
          <w:rtl/>
        </w:rPr>
        <w:t xml:space="preserve"> وحسن الخلق»</w:t>
      </w:r>
      <w:r w:rsidR="00940A28" w:rsidRPr="007B5404">
        <w:rPr>
          <w:rFonts w:ascii="mylotus" w:hAnsi="mylotus" w:cs="Traditional Naskh"/>
          <w:position w:val="2"/>
          <w:sz w:val="32"/>
          <w:szCs w:val="32"/>
          <w:vertAlign w:val="superscript"/>
          <w:rtl/>
        </w:rPr>
        <w:t>(</w:t>
      </w:r>
      <w:r w:rsidR="00940A28" w:rsidRPr="007B5404">
        <w:rPr>
          <w:rStyle w:val="FootnoteReference"/>
          <w:rFonts w:ascii="mylotus" w:hAnsi="mylotus" w:cs="Traditional Naskh"/>
          <w:position w:val="2"/>
          <w:sz w:val="32"/>
          <w:szCs w:val="32"/>
          <w:rtl/>
        </w:rPr>
        <w:footnoteReference w:id="975"/>
      </w:r>
      <w:r w:rsidR="00940A28" w:rsidRPr="007B5404">
        <w:rPr>
          <w:rFonts w:ascii="mylotus" w:hAnsi="mylotus" w:cs="Traditional Naskh"/>
          <w:position w:val="2"/>
          <w:sz w:val="32"/>
          <w:szCs w:val="32"/>
          <w:vertAlign w:val="superscript"/>
          <w:rtl/>
        </w:rPr>
        <w:t>)</w:t>
      </w:r>
      <w:r w:rsidR="00940A28" w:rsidRPr="0088525E">
        <w:rPr>
          <w:rFonts w:ascii="mylotus" w:hAnsi="mylotus" w:cs="Traditional Naskh"/>
          <w:sz w:val="32"/>
          <w:szCs w:val="32"/>
          <w:rtl/>
        </w:rPr>
        <w:t xml:space="preserve">، ويبين </w:t>
      </w:r>
      <w:r w:rsidR="00940A28" w:rsidRPr="00EC36EE">
        <w:rPr>
          <w:rFonts w:ascii="mylotus" w:hAnsi="mylotus" w:cs="Traditional Naskh"/>
          <w:color w:val="C00000"/>
          <w:sz w:val="32"/>
          <w:szCs w:val="32"/>
          <w:rtl/>
        </w:rPr>
        <w:sym w:font="AGA Arabesque" w:char="F072"/>
      </w:r>
      <w:r w:rsidR="00940A28" w:rsidRPr="0088525E">
        <w:rPr>
          <w:rFonts w:ascii="mylotus" w:hAnsi="mylotus" w:cs="Traditional Naskh"/>
          <w:sz w:val="32"/>
          <w:szCs w:val="32"/>
          <w:rtl/>
        </w:rPr>
        <w:t xml:space="preserve"> </w:t>
      </w:r>
      <w:r w:rsidR="00940A28" w:rsidRPr="0088525E">
        <w:rPr>
          <w:rFonts w:ascii="mylotus" w:hAnsi="mylotus" w:cs="Traditional Naskh" w:hint="cs"/>
          <w:sz w:val="32"/>
          <w:szCs w:val="32"/>
          <w:rtl/>
        </w:rPr>
        <w:t xml:space="preserve">: </w:t>
      </w:r>
      <w:r w:rsidR="00940A28" w:rsidRPr="0088525E">
        <w:rPr>
          <w:rFonts w:ascii="mylotus" w:hAnsi="mylotus" w:cs="Traditional Naskh"/>
          <w:sz w:val="32"/>
          <w:szCs w:val="32"/>
          <w:rtl/>
        </w:rPr>
        <w:t>أن النار تحرم على كل قريب ه</w:t>
      </w:r>
      <w:r w:rsidR="00940A28" w:rsidRPr="0088525E">
        <w:rPr>
          <w:rFonts w:ascii="mylotus" w:hAnsi="mylotus" w:cs="Traditional Naskh" w:hint="cs"/>
          <w:sz w:val="32"/>
          <w:szCs w:val="32"/>
          <w:rtl/>
        </w:rPr>
        <w:t>َ</w:t>
      </w:r>
      <w:r w:rsidR="00940A28" w:rsidRPr="0088525E">
        <w:rPr>
          <w:rFonts w:ascii="mylotus" w:hAnsi="mylotus" w:cs="Traditional Naskh"/>
          <w:sz w:val="32"/>
          <w:szCs w:val="32"/>
          <w:rtl/>
        </w:rPr>
        <w:t>ي</w:t>
      </w:r>
      <w:r w:rsidR="00940A28" w:rsidRPr="0088525E">
        <w:rPr>
          <w:rFonts w:ascii="mylotus" w:hAnsi="mylotus" w:cs="Traditional Naskh" w:hint="cs"/>
          <w:sz w:val="32"/>
          <w:szCs w:val="32"/>
          <w:rtl/>
        </w:rPr>
        <w:t>ِّ</w:t>
      </w:r>
      <w:r w:rsidR="00940A28" w:rsidRPr="0088525E">
        <w:rPr>
          <w:rFonts w:ascii="mylotus" w:hAnsi="mylotus" w:cs="Traditional Naskh"/>
          <w:sz w:val="32"/>
          <w:szCs w:val="32"/>
          <w:rtl/>
        </w:rPr>
        <w:t>ن</w:t>
      </w:r>
      <w:r w:rsidR="00940A28" w:rsidRPr="0088525E">
        <w:rPr>
          <w:rFonts w:ascii="mylotus" w:hAnsi="mylotus" w:cs="Traditional Naskh" w:hint="cs"/>
          <w:sz w:val="32"/>
          <w:szCs w:val="32"/>
          <w:rtl/>
        </w:rPr>
        <w:t>ٍ</w:t>
      </w:r>
      <w:r w:rsidR="00940A28" w:rsidRPr="0088525E">
        <w:rPr>
          <w:rFonts w:ascii="mylotus" w:hAnsi="mylotus" w:cs="Traditional Naskh"/>
          <w:sz w:val="32"/>
          <w:szCs w:val="32"/>
          <w:rtl/>
        </w:rPr>
        <w:t xml:space="preserve"> سهل</w:t>
      </w:r>
      <w:r w:rsidR="00940A28" w:rsidRPr="0088525E">
        <w:rPr>
          <w:rFonts w:ascii="mylotus" w:hAnsi="mylotus" w:cs="Traditional Naskh" w:hint="cs"/>
          <w:sz w:val="32"/>
          <w:szCs w:val="32"/>
          <w:rtl/>
        </w:rPr>
        <w:t>. فعن عبد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بن مسعود </w:t>
      </w:r>
      <w:r w:rsidR="00940A28" w:rsidRPr="00EC36EE">
        <w:rPr>
          <w:rFonts w:ascii="mylotus" w:hAnsi="mylotus" w:cs="Traditional Naskh" w:hint="cs"/>
          <w:color w:val="C00000"/>
          <w:sz w:val="32"/>
          <w:szCs w:val="32"/>
          <w:rtl/>
        </w:rPr>
        <w:sym w:font="AGA Arabesque" w:char="F074"/>
      </w:r>
      <w:r w:rsidR="00940A28" w:rsidRPr="0088525E">
        <w:rPr>
          <w:rFonts w:ascii="mylotus" w:hAnsi="mylotus" w:cs="Traditional Naskh" w:hint="cs"/>
          <w:sz w:val="32"/>
          <w:szCs w:val="32"/>
          <w:rtl/>
        </w:rPr>
        <w:t xml:space="preserve"> قال: قال رسول ا</w:t>
      </w:r>
      <w:r w:rsidR="00A1582F">
        <w:rPr>
          <w:rFonts w:ascii="mylotus" w:hAnsi="mylotus" w:cs="Traditional Naskh" w:hint="cs"/>
          <w:sz w:val="32"/>
          <w:szCs w:val="32"/>
          <w:rtl/>
        </w:rPr>
        <w:t>للَّه</w:t>
      </w:r>
      <w:r w:rsidR="00940A28" w:rsidRPr="0088525E">
        <w:rPr>
          <w:rFonts w:ascii="mylotus" w:hAnsi="mylotus" w:cs="Traditional Naskh" w:hint="cs"/>
          <w:sz w:val="32"/>
          <w:szCs w:val="32"/>
          <w:rtl/>
        </w:rPr>
        <w:t xml:space="preserve"> </w:t>
      </w:r>
      <w:r w:rsidR="00940A28" w:rsidRPr="00EC36EE">
        <w:rPr>
          <w:rFonts w:ascii="mylotus" w:hAnsi="mylotus" w:cs="Traditional Naskh" w:hint="cs"/>
          <w:color w:val="C00000"/>
          <w:sz w:val="32"/>
          <w:szCs w:val="32"/>
          <w:rtl/>
        </w:rPr>
        <w:sym w:font="AGA Arabesque" w:char="F072"/>
      </w:r>
      <w:r w:rsidR="00940A28" w:rsidRPr="0088525E">
        <w:rPr>
          <w:rFonts w:ascii="mylotus" w:hAnsi="mylotus" w:cs="Traditional Naskh" w:hint="cs"/>
          <w:sz w:val="32"/>
          <w:szCs w:val="32"/>
          <w:rtl/>
        </w:rPr>
        <w:t xml:space="preserve"> : </w:t>
      </w:r>
      <w:r w:rsidR="00940A28" w:rsidRPr="0088525E">
        <w:rPr>
          <w:rFonts w:ascii="mylotus" w:hAnsi="mylotus" w:cs="Traditional Naskh" w:hint="eastAsia"/>
          <w:b/>
          <w:bCs/>
          <w:sz w:val="32"/>
          <w:szCs w:val="32"/>
          <w:rtl/>
        </w:rPr>
        <w:t>«</w:t>
      </w:r>
      <w:r w:rsidR="00940A28" w:rsidRPr="0088525E">
        <w:rPr>
          <w:rFonts w:ascii="mylotus" w:hAnsi="mylotus" w:cs="Traditional Naskh" w:hint="cs"/>
          <w:b/>
          <w:bCs/>
          <w:sz w:val="32"/>
          <w:szCs w:val="32"/>
          <w:rtl/>
        </w:rPr>
        <w:t xml:space="preserve">ألا أُخبركم بمن يحرم على النار </w:t>
      </w:r>
      <w:r w:rsidR="00940A28" w:rsidRPr="0088525E">
        <w:rPr>
          <w:rFonts w:hint="cs"/>
          <w:b/>
          <w:bCs/>
          <w:sz w:val="32"/>
          <w:szCs w:val="32"/>
          <w:rtl/>
        </w:rPr>
        <w:t>–</w:t>
      </w:r>
      <w:r w:rsidR="00940A28" w:rsidRPr="0088525E">
        <w:rPr>
          <w:rFonts w:ascii="mylotus" w:hAnsi="mylotus" w:cs="Traditional Naskh" w:hint="cs"/>
          <w:b/>
          <w:bCs/>
          <w:sz w:val="32"/>
          <w:szCs w:val="32"/>
          <w:rtl/>
        </w:rPr>
        <w:t xml:space="preserve"> أو بمن تَحرُمُ عليه النار -؟! على كُلِّ قريبٍ هيِّنٍ لَـيِّـنٍ</w:t>
      </w:r>
      <w:r w:rsidR="00940A28" w:rsidRPr="0088525E">
        <w:rPr>
          <w:rFonts w:ascii="mylotus" w:hAnsi="mylotus" w:cs="Traditional Naskh" w:hint="eastAsia"/>
          <w:b/>
          <w:bCs/>
          <w:sz w:val="32"/>
          <w:szCs w:val="32"/>
          <w:rtl/>
        </w:rPr>
        <w:t>»</w:t>
      </w:r>
      <w:r w:rsidR="00940A28" w:rsidRPr="007B5404">
        <w:rPr>
          <w:rFonts w:ascii="mylotus" w:hAnsi="mylotus" w:cs="Traditional Naskh"/>
          <w:position w:val="2"/>
          <w:sz w:val="32"/>
          <w:szCs w:val="32"/>
          <w:vertAlign w:val="superscript"/>
          <w:rtl/>
        </w:rPr>
        <w:t>(</w:t>
      </w:r>
      <w:r w:rsidR="00940A28" w:rsidRPr="007B5404">
        <w:rPr>
          <w:rStyle w:val="FootnoteReference"/>
          <w:rFonts w:ascii="mylotus" w:hAnsi="mylotus" w:cs="Traditional Naskh"/>
          <w:position w:val="2"/>
          <w:sz w:val="32"/>
          <w:szCs w:val="32"/>
          <w:rtl/>
        </w:rPr>
        <w:footnoteReference w:id="976"/>
      </w:r>
      <w:r w:rsidR="00940A28" w:rsidRPr="007B5404">
        <w:rPr>
          <w:rFonts w:ascii="mylotus" w:hAnsi="mylotus" w:cs="Traditional Naskh"/>
          <w:position w:val="2"/>
          <w:sz w:val="32"/>
          <w:szCs w:val="32"/>
          <w:vertAlign w:val="superscript"/>
          <w:rtl/>
        </w:rPr>
        <w:t>)</w:t>
      </w:r>
      <w:r w:rsidR="00940A28" w:rsidRPr="0088525E">
        <w:rPr>
          <w:rFonts w:ascii="mylotus" w:hAnsi="mylotus" w:cs="Traditional Naskh" w:hint="cs"/>
          <w:sz w:val="32"/>
          <w:szCs w:val="32"/>
          <w:rtl/>
        </w:rPr>
        <w:t>.</w:t>
      </w:r>
    </w:p>
    <w:p w:rsidR="00940A28" w:rsidRPr="0088525E" w:rsidRDefault="00940A28" w:rsidP="00630225">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EC36EE">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EC36EE" w:rsidRPr="00EC36EE">
        <w:rPr>
          <w:rFonts w:ascii="Traditional Arabic" w:hAnsi="Traditional Arabic" w:cs="Traditional Arabic"/>
          <w:color w:val="C00000"/>
          <w:sz w:val="32"/>
          <w:szCs w:val="32"/>
          <w:rtl/>
        </w:rPr>
        <w:t>﴿</w:t>
      </w:r>
      <w:r w:rsidR="00EC36EE" w:rsidRPr="00EC36EE">
        <w:rPr>
          <w:rFonts w:ascii="mylotus" w:hAnsi="mylotus" w:cs="Traditional Naskh" w:hint="eastAsia"/>
          <w:b/>
          <w:bCs/>
          <w:sz w:val="32"/>
          <w:szCs w:val="32"/>
          <w:rtl/>
        </w:rPr>
        <w:t>وَإِنَّكَ</w:t>
      </w:r>
      <w:r w:rsidR="00EC36EE" w:rsidRPr="00EC36EE">
        <w:rPr>
          <w:rFonts w:ascii="mylotus" w:hAnsi="mylotus" w:cs="Traditional Naskh"/>
          <w:b/>
          <w:bCs/>
          <w:sz w:val="32"/>
          <w:szCs w:val="32"/>
          <w:rtl/>
        </w:rPr>
        <w:t xml:space="preserve"> </w:t>
      </w:r>
      <w:r w:rsidR="00EC36EE" w:rsidRPr="00EC36EE">
        <w:rPr>
          <w:rFonts w:ascii="mylotus" w:hAnsi="mylotus" w:cs="Traditional Naskh" w:hint="eastAsia"/>
          <w:b/>
          <w:bCs/>
          <w:sz w:val="32"/>
          <w:szCs w:val="32"/>
          <w:rtl/>
        </w:rPr>
        <w:t>لَعَلَى</w:t>
      </w:r>
      <w:r w:rsidR="00EC36EE" w:rsidRPr="00EC36EE">
        <w:rPr>
          <w:rFonts w:ascii="mylotus" w:hAnsi="mylotus" w:cs="Traditional Naskh"/>
          <w:b/>
          <w:bCs/>
          <w:sz w:val="32"/>
          <w:szCs w:val="32"/>
          <w:rtl/>
        </w:rPr>
        <w:t xml:space="preserve"> </w:t>
      </w:r>
      <w:r w:rsidR="00EC36EE" w:rsidRPr="00EC36EE">
        <w:rPr>
          <w:rFonts w:ascii="mylotus" w:hAnsi="mylotus" w:cs="Traditional Naskh" w:hint="eastAsia"/>
          <w:b/>
          <w:bCs/>
          <w:sz w:val="32"/>
          <w:szCs w:val="32"/>
          <w:rtl/>
        </w:rPr>
        <w:t>خُلُقٍ</w:t>
      </w:r>
      <w:r w:rsidR="00EC36EE" w:rsidRPr="00EC36EE">
        <w:rPr>
          <w:rFonts w:ascii="mylotus" w:hAnsi="mylotus" w:cs="Traditional Naskh"/>
          <w:b/>
          <w:bCs/>
          <w:sz w:val="32"/>
          <w:szCs w:val="32"/>
          <w:rtl/>
        </w:rPr>
        <w:t xml:space="preserve"> </w:t>
      </w:r>
      <w:r w:rsidR="00EC36EE" w:rsidRPr="00EC36EE">
        <w:rPr>
          <w:rFonts w:ascii="mylotus" w:hAnsi="mylotus" w:cs="Traditional Naskh" w:hint="eastAsia"/>
          <w:b/>
          <w:bCs/>
          <w:sz w:val="32"/>
          <w:szCs w:val="32"/>
          <w:rtl/>
        </w:rPr>
        <w:t>عَظِيمٍ</w:t>
      </w:r>
      <w:r w:rsidR="00EC36EE" w:rsidRPr="00EC36EE">
        <w:rPr>
          <w:rFonts w:ascii="Traditional Arabic" w:hAnsi="Traditional Arabic" w:cs="Traditional Arabic"/>
          <w:color w:val="C00000"/>
          <w:sz w:val="32"/>
          <w:szCs w:val="32"/>
          <w:rtl/>
        </w:rPr>
        <w:t>﴾</w:t>
      </w:r>
      <w:r w:rsidR="00EC36EE">
        <w:rPr>
          <w:rFonts w:ascii="mylotus" w:hAnsi="mylotus" w:cs="Traditional Naskh" w:hint="cs"/>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BC31B6" w:rsidRDefault="00BC31B6" w:rsidP="00630225">
      <w:pPr>
        <w:pStyle w:val="5"/>
        <w:rPr>
          <w:rFonts w:ascii="mylotus" w:hAnsi="mylotus"/>
          <w:sz w:val="32"/>
          <w:szCs w:val="32"/>
          <w:rtl/>
        </w:rPr>
      </w:pPr>
      <w:bookmarkStart w:id="138" w:name="_Toc520822099"/>
      <w:r w:rsidRPr="00B84917">
        <w:rPr>
          <w:rFonts w:hint="cs"/>
          <w:rtl/>
        </w:rPr>
        <w:lastRenderedPageBreak/>
        <w:t>الخطبة الثانية</w:t>
      </w:r>
      <w:bookmarkEnd w:id="138"/>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940A28" w:rsidRPr="0088525E" w:rsidRDefault="00940A28" w:rsidP="006749D3">
      <w:pPr>
        <w:widowControl w:val="0"/>
        <w:spacing w:after="0" w:line="216" w:lineRule="auto"/>
        <w:ind w:firstLine="284"/>
        <w:jc w:val="lowKashida"/>
        <w:rPr>
          <w:rFonts w:ascii="mylotus" w:hAnsi="mylotus" w:cs="Traditional Naskh"/>
          <w:spacing w:val="-6"/>
          <w:sz w:val="32"/>
          <w:szCs w:val="32"/>
          <w:rtl/>
        </w:rPr>
      </w:pPr>
      <w:r w:rsidRPr="0088525E">
        <w:rPr>
          <w:rFonts w:ascii="mylotus" w:hAnsi="mylotus" w:cs="Traditional Naskh" w:hint="cs"/>
          <w:spacing w:val="-6"/>
          <w:sz w:val="32"/>
          <w:szCs w:val="32"/>
          <w:rtl/>
        </w:rPr>
        <w:t>عباد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اتقوا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تعالى، واعلموا أن </w:t>
      </w:r>
      <w:r w:rsidRPr="0088525E">
        <w:rPr>
          <w:rFonts w:ascii="mylotus" w:hAnsi="mylotus" w:cs="Traditional Naskh"/>
          <w:spacing w:val="-6"/>
          <w:sz w:val="32"/>
          <w:szCs w:val="32"/>
          <w:rtl/>
        </w:rPr>
        <w:t>الخلق الحسن موضوع واسع جداً يشمل: الحلم، والأناة، والجود والكرم، والعفو والصفح، والرفق واللين، والصبر</w:t>
      </w:r>
      <w:r w:rsidRPr="0088525E">
        <w:rPr>
          <w:rFonts w:ascii="mylotus" w:hAnsi="mylotus" w:cs="Traditional Naskh" w:hint="cs"/>
          <w:spacing w:val="-6"/>
          <w:sz w:val="32"/>
          <w:szCs w:val="32"/>
          <w:rtl/>
        </w:rPr>
        <w:t>،</w:t>
      </w:r>
      <w:r w:rsidRPr="0088525E">
        <w:rPr>
          <w:rFonts w:ascii="mylotus" w:hAnsi="mylotus" w:cs="Traditional Naskh"/>
          <w:spacing w:val="-6"/>
          <w:sz w:val="32"/>
          <w:szCs w:val="32"/>
          <w:rtl/>
        </w:rPr>
        <w:t xml:space="preserve"> والعزيمة، والثبات، والعدل والإنصاف، والصدق، والبرّ، والوفاء بالعهد، والإيثار، والرحمة، والعفة، والتواضع، والزهد، والكيس والنشاط، والسماحة، والمروءة، والشجاعة، والأمانة، والإخلاص... وهذا هو الخلق الحسن في د</w:t>
      </w:r>
      <w:r w:rsidRPr="0088525E">
        <w:rPr>
          <w:rFonts w:ascii="mylotus" w:hAnsi="mylotus" w:cs="Traditional Naskh" w:hint="cs"/>
          <w:spacing w:val="-6"/>
          <w:sz w:val="32"/>
          <w:szCs w:val="32"/>
          <w:rtl/>
        </w:rPr>
        <w:t xml:space="preserve">ين </w:t>
      </w:r>
      <w:r w:rsidRPr="0088525E">
        <w:rPr>
          <w:rFonts w:ascii="mylotus" w:hAnsi="mylotus" w:cs="Traditional Naskh"/>
          <w:spacing w:val="-6"/>
          <w:sz w:val="32"/>
          <w:szCs w:val="32"/>
          <w:rtl/>
        </w:rPr>
        <w:t>ا</w:t>
      </w:r>
      <w:r w:rsidR="00A1582F">
        <w:rPr>
          <w:rFonts w:ascii="mylotus" w:hAnsi="mylotus" w:cs="Traditional Naskh"/>
          <w:spacing w:val="-6"/>
          <w:sz w:val="32"/>
          <w:szCs w:val="32"/>
          <w:rtl/>
        </w:rPr>
        <w:t>للَّه</w:t>
      </w:r>
      <w:r w:rsidRPr="0088525E">
        <w:rPr>
          <w:rFonts w:ascii="mylotus" w:hAnsi="mylotus" w:cs="Traditional Naskh"/>
          <w:spacing w:val="-6"/>
          <w:sz w:val="32"/>
          <w:szCs w:val="32"/>
          <w:rtl/>
        </w:rPr>
        <w:t xml:space="preserve"> تعالى</w:t>
      </w:r>
      <w:r w:rsidRPr="0088525E">
        <w:rPr>
          <w:rFonts w:ascii="mylotus" w:hAnsi="mylotus" w:cs="Traditional Naskh" w:hint="cs"/>
          <w:spacing w:val="-6"/>
          <w:sz w:val="32"/>
          <w:szCs w:val="32"/>
          <w:rtl/>
        </w:rPr>
        <w:t xml:space="preserve">، </w:t>
      </w:r>
      <w:r w:rsidRPr="0088525E">
        <w:rPr>
          <w:rFonts w:ascii="mylotus" w:hAnsi="mylotus" w:cs="Traditional Naskh"/>
          <w:spacing w:val="-6"/>
          <w:sz w:val="32"/>
          <w:szCs w:val="32"/>
          <w:rtl/>
        </w:rPr>
        <w:t>وما يتفرع منه.</w:t>
      </w:r>
    </w:p>
    <w:p w:rsidR="00940A28" w:rsidRPr="0088525E" w:rsidRDefault="00940A28" w:rsidP="00630225">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t>أما الخلق العظيم الذي مدح ا</w:t>
      </w:r>
      <w:r w:rsidR="00A1582F">
        <w:rPr>
          <w:rFonts w:ascii="mylotus" w:hAnsi="mylotus" w:cs="Traditional Naskh"/>
          <w:sz w:val="32"/>
          <w:szCs w:val="32"/>
          <w:rtl/>
        </w:rPr>
        <w:t>للَّه</w:t>
      </w:r>
      <w:r w:rsidRPr="0088525E">
        <w:rPr>
          <w:rFonts w:ascii="mylotus" w:hAnsi="mylotus" w:cs="Traditional Naskh"/>
          <w:sz w:val="32"/>
          <w:szCs w:val="32"/>
          <w:rtl/>
        </w:rPr>
        <w:t xml:space="preserve"> به النبي </w:t>
      </w:r>
      <w:r w:rsidRPr="00630225">
        <w:rPr>
          <w:rFonts w:ascii="mylotus" w:hAnsi="mylotus" w:cs="Traditional Naskh"/>
          <w:color w:val="C00000"/>
          <w:sz w:val="32"/>
          <w:szCs w:val="32"/>
          <w:rtl/>
        </w:rPr>
        <w:sym w:font="AGA Arabesque" w:char="F072"/>
      </w:r>
      <w:r w:rsidRPr="0088525E">
        <w:rPr>
          <w:rFonts w:ascii="mylotus" w:hAnsi="mylotus" w:cs="Traditional Naskh"/>
          <w:sz w:val="32"/>
          <w:szCs w:val="32"/>
          <w:rtl/>
        </w:rPr>
        <w:t xml:space="preserve"> فهو الدين كله، والخلق الحسن جزء منه كما ذكر ابن تيمية </w:t>
      </w:r>
      <w:r w:rsidR="00630225" w:rsidRPr="00630225">
        <w:rPr>
          <w:rFonts w:ascii="AAA GoldenLotus" w:hAnsi="AAA GoldenLotus" w:cs="CTraditional Arabic" w:hint="cs"/>
          <w:color w:val="C00000"/>
          <w:spacing w:val="-8"/>
          <w:sz w:val="32"/>
          <w:szCs w:val="32"/>
          <w:rtl/>
          <w:lang w:bidi="ar"/>
        </w:rPr>
        <w:t>:</w:t>
      </w:r>
      <w:r w:rsidRPr="0088525E">
        <w:rPr>
          <w:rFonts w:ascii="mylotus" w:hAnsi="mylotus" w:cs="Traditional Naskh"/>
          <w:sz w:val="32"/>
          <w:szCs w:val="32"/>
          <w:rtl/>
        </w:rPr>
        <w:t xml:space="preserve"> في الفتاوى</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977"/>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 xml:space="preserve">، وقال الإمام ابن القيم </w:t>
      </w:r>
      <w:r w:rsidR="00630225" w:rsidRPr="00630225">
        <w:rPr>
          <w:rFonts w:ascii="AAA GoldenLotus" w:hAnsi="AAA GoldenLotus" w:cs="CTraditional Arabic" w:hint="cs"/>
          <w:color w:val="C00000"/>
          <w:spacing w:val="-8"/>
          <w:sz w:val="32"/>
          <w:szCs w:val="32"/>
          <w:rtl/>
          <w:lang w:bidi="ar"/>
        </w:rPr>
        <w:t>:</w:t>
      </w:r>
      <w:r w:rsidRPr="0088525E">
        <w:rPr>
          <w:rFonts w:ascii="mylotus" w:hAnsi="mylotus" w:cs="Traditional Naskh"/>
          <w:sz w:val="32"/>
          <w:szCs w:val="32"/>
          <w:rtl/>
        </w:rPr>
        <w:t xml:space="preserve"> </w:t>
      </w:r>
      <w:r w:rsidRPr="0088525E">
        <w:rPr>
          <w:rFonts w:ascii="mylotus" w:hAnsi="mylotus" w:cs="Traditional Naskh" w:hint="cs"/>
          <w:sz w:val="32"/>
          <w:szCs w:val="32"/>
          <w:rtl/>
        </w:rPr>
        <w:t>في</w:t>
      </w:r>
      <w:r w:rsidRPr="0088525E">
        <w:rPr>
          <w:rFonts w:ascii="mylotus" w:hAnsi="mylotus" w:cs="Traditional Naskh"/>
          <w:sz w:val="32"/>
          <w:szCs w:val="32"/>
          <w:rtl/>
        </w:rPr>
        <w:t xml:space="preserve"> </w:t>
      </w:r>
      <w:r w:rsidRPr="0088525E">
        <w:rPr>
          <w:rFonts w:ascii="mylotus" w:hAnsi="mylotus" w:cs="Traditional Naskh" w:hint="cs"/>
          <w:sz w:val="32"/>
          <w:szCs w:val="32"/>
          <w:rtl/>
        </w:rPr>
        <w:t>مدارج</w:t>
      </w:r>
      <w:r w:rsidRPr="0088525E">
        <w:rPr>
          <w:rFonts w:ascii="mylotus" w:hAnsi="mylotus" w:cs="Traditional Naskh"/>
          <w:sz w:val="32"/>
          <w:szCs w:val="32"/>
          <w:rtl/>
        </w:rPr>
        <w:t xml:space="preserve"> </w:t>
      </w:r>
      <w:r w:rsidRPr="0088525E">
        <w:rPr>
          <w:rFonts w:ascii="mylotus" w:hAnsi="mylotus" w:cs="Traditional Naskh" w:hint="cs"/>
          <w:sz w:val="32"/>
          <w:szCs w:val="32"/>
          <w:rtl/>
        </w:rPr>
        <w:t>السالكين</w:t>
      </w:r>
      <w:r w:rsidRPr="0088525E">
        <w:rPr>
          <w:rFonts w:ascii="mylotus" w:hAnsi="mylotus" w:cs="Traditional Naskh"/>
          <w:sz w:val="32"/>
          <w:szCs w:val="32"/>
          <w:rtl/>
        </w:rPr>
        <w:t xml:space="preserve">: </w:t>
      </w:r>
      <w:r w:rsidR="00630225">
        <w:rPr>
          <w:rFonts w:ascii="mylotus" w:hAnsi="mylotus" w:cs="Traditional Naskh" w:hint="eastAsia"/>
          <w:sz w:val="32"/>
          <w:szCs w:val="32"/>
          <w:rtl/>
        </w:rPr>
        <w:t>«</w:t>
      </w:r>
      <w:r w:rsidRPr="0088525E">
        <w:rPr>
          <w:rFonts w:ascii="mylotus" w:hAnsi="mylotus" w:cs="Traditional Naskh"/>
          <w:sz w:val="32"/>
          <w:szCs w:val="32"/>
          <w:rtl/>
        </w:rPr>
        <w:t>حسن الخلق يقوم على أربعة أركان، لا يتصور قيام ساقِه إلا عليها: الصبر، والعفة، والشجاعة، والعدل. ومنشأ جميع الأخلاق الفاضلة من هذه الأربعة</w:t>
      </w:r>
      <w:r w:rsidR="00630225">
        <w:rPr>
          <w:rFonts w:ascii="mylotus" w:hAnsi="mylotus" w:cs="Traditional Naskh" w:hint="eastAsia"/>
          <w:sz w:val="32"/>
          <w:szCs w:val="32"/>
          <w:rtl/>
        </w:rPr>
        <w:t>»</w:t>
      </w:r>
      <w:r w:rsidRPr="007B5404">
        <w:rPr>
          <w:rFonts w:ascii="mylotus" w:hAnsi="mylotus" w:cs="Traditional Naskh"/>
          <w:position w:val="2"/>
          <w:sz w:val="32"/>
          <w:szCs w:val="32"/>
          <w:vertAlign w:val="superscript"/>
          <w:rtl/>
        </w:rPr>
        <w:t>(</w:t>
      </w:r>
      <w:r w:rsidRPr="007B5404">
        <w:rPr>
          <w:rStyle w:val="FootnoteReference"/>
          <w:rFonts w:ascii="mylotus" w:hAnsi="mylotus" w:cs="Traditional Naskh"/>
          <w:position w:val="2"/>
          <w:sz w:val="32"/>
          <w:szCs w:val="32"/>
          <w:rtl/>
        </w:rPr>
        <w:footnoteReference w:id="978"/>
      </w:r>
      <w:r w:rsidRPr="007B5404">
        <w:rPr>
          <w:rFonts w:ascii="mylotus" w:hAnsi="mylotus" w:cs="Traditional Naskh"/>
          <w:position w:val="2"/>
          <w:sz w:val="32"/>
          <w:szCs w:val="32"/>
          <w:vertAlign w:val="superscript"/>
          <w:rtl/>
        </w:rPr>
        <w:t>)</w:t>
      </w:r>
      <w:r w:rsidRPr="0088525E">
        <w:rPr>
          <w:rFonts w:ascii="mylotus" w:hAnsi="mylotus" w:cs="Traditional Naskh"/>
          <w:sz w:val="32"/>
          <w:szCs w:val="32"/>
          <w:rtl/>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وهذه الأخلاق الحسنة العظيمة قد عمل بها النبي </w:t>
      </w:r>
      <w:r w:rsidRPr="0063022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فاجتهدوا في الاقتداء بالنبي </w:t>
      </w:r>
      <w:r w:rsidRPr="00630225">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في أخلاقه تفوزوا بالسعادة في الدنيا والآخرة.</w:t>
      </w:r>
    </w:p>
    <w:p w:rsidR="00940A28" w:rsidRDefault="00940A28" w:rsidP="00630225">
      <w:pPr>
        <w:widowControl w:val="0"/>
        <w:spacing w:after="0" w:line="216" w:lineRule="auto"/>
        <w:ind w:firstLine="284"/>
        <w:jc w:val="lowKashida"/>
        <w:rPr>
          <w:rFonts w:ascii="mylotus" w:hAnsi="mylotus" w:cs="Traditional Naskh"/>
          <w:spacing w:val="-4"/>
          <w:sz w:val="32"/>
          <w:szCs w:val="32"/>
          <w:rtl/>
        </w:rPr>
      </w:pPr>
      <w:r w:rsidRPr="0088525E">
        <w:rPr>
          <w:rFonts w:ascii="mylotus" w:hAnsi="mylotus" w:cs="Traditional Naskh" w:hint="cs"/>
          <w:spacing w:val="-4"/>
          <w:sz w:val="32"/>
          <w:szCs w:val="32"/>
          <w:rtl/>
        </w:rPr>
        <w:t>هذا وصلوا على خير خلق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نبينا محمد بن عبد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كما أمركم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تعالى بذلك فقال: </w:t>
      </w:r>
      <w:r w:rsidR="00630225" w:rsidRPr="00630225">
        <w:rPr>
          <w:rFonts w:ascii="Traditional Arabic" w:hAnsi="Traditional Arabic" w:cs="Traditional Arabic"/>
          <w:b/>
          <w:bCs/>
          <w:color w:val="C00000"/>
          <w:spacing w:val="-4"/>
          <w:sz w:val="32"/>
          <w:szCs w:val="32"/>
          <w:rtl/>
        </w:rPr>
        <w:t>﴿</w:t>
      </w:r>
      <w:r w:rsidRPr="0088525E">
        <w:rPr>
          <w:rFonts w:ascii="mylotus" w:hAnsi="mylotus" w:cs="Traditional Naskh"/>
          <w:b/>
          <w:bCs/>
          <w:spacing w:val="-4"/>
          <w:sz w:val="32"/>
          <w:szCs w:val="32"/>
          <w:rtl/>
        </w:rPr>
        <w:t>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وَمَلائِكَتَهُ يُصَلُّونَ عَلَى النَّبِيِّ يَا أَيُّهَا الَّذِينَ آمَنُوا صَلُّوا عَلَيْهِ وَسَلِّمُوا تَسْلِيمًا</w:t>
      </w:r>
      <w:r w:rsidR="00630225" w:rsidRPr="00630225">
        <w:rPr>
          <w:rFonts w:ascii="Traditional Arabic" w:hAnsi="Traditional Arabic" w:cs="Traditional Arabic"/>
          <w:color w:val="C00000"/>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979"/>
      </w:r>
      <w:r w:rsidRPr="007B5404">
        <w:rPr>
          <w:rFonts w:ascii="mylotus" w:hAnsi="mylotus" w:cs="Traditional Naskh"/>
          <w:spacing w:val="-4"/>
          <w:position w:val="2"/>
          <w:sz w:val="32"/>
          <w:szCs w:val="32"/>
          <w:vertAlign w:val="superscript"/>
          <w:rtl/>
        </w:rPr>
        <w:t>)</w:t>
      </w:r>
      <w:r w:rsidRPr="0088525E">
        <w:rPr>
          <w:rFonts w:ascii="mylotus" w:hAnsi="mylotus" w:cs="Traditional Naskh"/>
          <w:b/>
          <w:bCs/>
          <w:spacing w:val="-4"/>
          <w:sz w:val="32"/>
          <w:szCs w:val="32"/>
          <w:vertAlign w:val="superscript"/>
          <w:rtl/>
        </w:rPr>
        <w:t xml:space="preserve"> </w:t>
      </w:r>
      <w:r w:rsidRPr="0088525E">
        <w:rPr>
          <w:rFonts w:ascii="mylotus" w:hAnsi="mylotus" w:cs="Traditional Naskh" w:hint="cs"/>
          <w:spacing w:val="-4"/>
          <w:sz w:val="32"/>
          <w:szCs w:val="32"/>
          <w:rtl/>
        </w:rPr>
        <w:t xml:space="preserve">، وقال النبي </w:t>
      </w:r>
      <w:r w:rsidRPr="00630225">
        <w:rPr>
          <w:rFonts w:ascii="mylotus" w:hAnsi="mylotus" w:cs="Traditional Naskh" w:hint="cs"/>
          <w:color w:val="C00000"/>
          <w:spacing w:val="-4"/>
          <w:sz w:val="32"/>
          <w:szCs w:val="32"/>
          <w:rtl/>
        </w:rPr>
        <w:sym w:font="AGA Arabesque" w:char="F072"/>
      </w:r>
      <w:r w:rsidRPr="0088525E">
        <w:rPr>
          <w:rFonts w:ascii="mylotus" w:hAnsi="mylotus" w:cs="Traditional Naskh" w:hint="cs"/>
          <w:spacing w:val="-4"/>
          <w:sz w:val="32"/>
          <w:szCs w:val="32"/>
          <w:rtl/>
        </w:rPr>
        <w:t xml:space="preserve"> : </w:t>
      </w:r>
      <w:r w:rsidRPr="0088525E">
        <w:rPr>
          <w:rFonts w:ascii="mylotus" w:hAnsi="mylotus" w:cs="Traditional Naskh" w:hint="eastAsia"/>
          <w:b/>
          <w:bCs/>
          <w:spacing w:val="-4"/>
          <w:sz w:val="32"/>
          <w:szCs w:val="32"/>
          <w:rtl/>
        </w:rPr>
        <w:t>«</w:t>
      </w:r>
      <w:r w:rsidRPr="0088525E">
        <w:rPr>
          <w:rFonts w:ascii="mylotus" w:hAnsi="mylotus" w:cs="Traditional Naskh" w:hint="cs"/>
          <w:b/>
          <w:bCs/>
          <w:spacing w:val="-4"/>
          <w:sz w:val="32"/>
          <w:szCs w:val="32"/>
          <w:rtl/>
        </w:rPr>
        <w:t>مَن صلّى عليَّ صلاة صلى ا</w:t>
      </w:r>
      <w:r w:rsidR="00A1582F">
        <w:rPr>
          <w:rFonts w:ascii="mylotus" w:hAnsi="mylotus" w:cs="Traditional Naskh" w:hint="cs"/>
          <w:b/>
          <w:bCs/>
          <w:spacing w:val="-4"/>
          <w:sz w:val="32"/>
          <w:szCs w:val="32"/>
          <w:rtl/>
        </w:rPr>
        <w:t>للَّه</w:t>
      </w:r>
      <w:r w:rsidRPr="0088525E">
        <w:rPr>
          <w:rFonts w:ascii="mylotus" w:hAnsi="mylotus" w:cs="Traditional Naskh" w:hint="cs"/>
          <w:b/>
          <w:bCs/>
          <w:spacing w:val="-4"/>
          <w:sz w:val="32"/>
          <w:szCs w:val="32"/>
          <w:rtl/>
        </w:rPr>
        <w:t xml:space="preserve"> عليه بها </w:t>
      </w:r>
      <w:r w:rsidRPr="0088525E">
        <w:rPr>
          <w:rFonts w:ascii="mylotus" w:hAnsi="mylotus" w:cs="Traditional Naskh" w:hint="cs"/>
          <w:b/>
          <w:bCs/>
          <w:spacing w:val="-4"/>
          <w:sz w:val="32"/>
          <w:szCs w:val="32"/>
          <w:rtl/>
        </w:rPr>
        <w:lastRenderedPageBreak/>
        <w:t>عشراً</w:t>
      </w:r>
      <w:r w:rsidRPr="0088525E">
        <w:rPr>
          <w:rFonts w:ascii="mylotus" w:hAnsi="mylotus" w:cs="Traditional Naskh" w:hint="eastAsia"/>
          <w:b/>
          <w:bCs/>
          <w:spacing w:val="-4"/>
          <w:sz w:val="32"/>
          <w:szCs w:val="32"/>
          <w:rtl/>
        </w:rPr>
        <w:t>»</w:t>
      </w:r>
      <w:r w:rsidRPr="007B5404">
        <w:rPr>
          <w:rFonts w:ascii="mylotus" w:hAnsi="mylotus" w:cs="Traditional Naskh"/>
          <w:b/>
          <w:bCs/>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980"/>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vertAlign w:val="superscript"/>
          <w:rtl/>
        </w:rPr>
        <w:t xml:space="preserve"> </w:t>
      </w:r>
      <w:r w:rsidRPr="0088525E">
        <w:rPr>
          <w:rFonts w:ascii="mylotus" w:hAnsi="mylotus" w:cs="Traditional Naskh" w:hint="cs"/>
          <w:spacing w:val="-4"/>
          <w:sz w:val="32"/>
          <w:szCs w:val="32"/>
          <w:rtl/>
        </w:rPr>
        <w:t>،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صلِّ وسلِّم وبارك عليه، وارضَ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عن أصحابه: أبي بكر، وعمر، وعثمان، وعلي، وعن سائر أصحاب نبيك أجمعين، وعَنّا معهم برحمتك يا أرحم الراحمين،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أعزّ الإسلام والمسلمين، وأذلَّ الشرك والمشركين، واحمِ حوزة الدين،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آمِنّا في أوطاننا، وأصلح أئمتنا، وجميع ولاة أمر المسلمين.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للمسلمين والمسلمات، والمؤمنين والمؤمنات، الأحياء منهم والأموات.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اغفر لأمواتنا وأموات المسلمين، وأعذهم من عذاب القبر وعذاب النار، برحمتك يا أرحم الراحمين.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م إنا نسألك الهدى والتُّقى، والعفاف والغنى،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م اهدنا وسددنا، </w:t>
      </w:r>
      <w:r w:rsidR="00630225" w:rsidRPr="00630225">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رَبَّنَا آتِنَا فِي الدُّنْيَا حَسَنَةً وَفِي الآخِرَةِ حَسَنَةً وَقِنَا عَذَابَ النَّارِ</w:t>
      </w:r>
      <w:r w:rsidR="00630225" w:rsidRPr="00630225">
        <w:rPr>
          <w:rFonts w:ascii="Traditional Arabic" w:hAnsi="Traditional Arabic" w:cs="Traditional Arabic"/>
          <w:color w:val="C00000"/>
          <w:spacing w:val="-4"/>
          <w:sz w:val="32"/>
          <w:szCs w:val="32"/>
          <w:rtl/>
        </w:rPr>
        <w:t>﴾</w:t>
      </w:r>
      <w:r w:rsidR="00630225" w:rsidRPr="0088525E">
        <w:rPr>
          <w:rFonts w:ascii="mylotus" w:hAnsi="mylotus" w:cs="Traditional Naskh"/>
          <w:spacing w:val="-4"/>
          <w:sz w:val="32"/>
          <w:szCs w:val="32"/>
          <w:vertAlign w:val="superscript"/>
          <w:rtl/>
        </w:rPr>
        <w:t xml:space="preserve"> </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981"/>
      </w:r>
      <w:r w:rsidRPr="007B5404">
        <w:rPr>
          <w:rFonts w:ascii="mylotus" w:hAnsi="mylotus" w:cs="Traditional Naskh"/>
          <w:spacing w:val="-4"/>
          <w:position w:val="2"/>
          <w:sz w:val="32"/>
          <w:szCs w:val="32"/>
          <w:vertAlign w:val="superscript"/>
          <w:rtl/>
        </w:rPr>
        <w:t>)</w:t>
      </w:r>
      <w:r w:rsidRPr="0088525E">
        <w:rPr>
          <w:rFonts w:ascii="mylotus" w:hAnsi="mylotus" w:cs="Traditional Naskh"/>
          <w:spacing w:val="-4"/>
          <w:sz w:val="32"/>
          <w:szCs w:val="32"/>
          <w:vertAlign w:val="superscript"/>
          <w:rtl/>
        </w:rPr>
        <w:t xml:space="preserve"> </w:t>
      </w:r>
      <w:r w:rsidRPr="0088525E">
        <w:rPr>
          <w:rFonts w:ascii="mylotus" w:hAnsi="mylotus" w:cs="Traditional Naskh" w:hint="cs"/>
          <w:spacing w:val="-4"/>
          <w:sz w:val="32"/>
          <w:szCs w:val="32"/>
          <w:rtl/>
        </w:rPr>
        <w:t>، عباد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w:t>
      </w:r>
      <w:r w:rsidR="00630225" w:rsidRPr="00630225">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يَأْمُرُ بِالْعَدْلِ وَالإِحْسَانِ وَإِيتَاء</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 xml:space="preserve"> ذِي الْقُرْبَى وَيَنْهَى عَنِ الْفَحْشَاء</w:t>
      </w:r>
      <w:r w:rsidRPr="0088525E">
        <w:rPr>
          <w:rFonts w:ascii="mylotus" w:hAnsi="mylotus" w:cs="Traditional Naskh" w:hint="cs"/>
          <w:b/>
          <w:bCs/>
          <w:spacing w:val="-4"/>
          <w:sz w:val="32"/>
          <w:szCs w:val="32"/>
          <w:rtl/>
        </w:rPr>
        <w:t>ِ</w:t>
      </w:r>
      <w:r w:rsidRPr="0088525E">
        <w:rPr>
          <w:rFonts w:ascii="mylotus" w:hAnsi="mylotus" w:cs="Traditional Naskh"/>
          <w:b/>
          <w:bCs/>
          <w:spacing w:val="-4"/>
          <w:sz w:val="32"/>
          <w:szCs w:val="32"/>
          <w:rtl/>
        </w:rPr>
        <w:t xml:space="preserve"> وَالْمُنكَرِ وَالْبَغْيِ</w:t>
      </w:r>
      <w:r w:rsidRPr="0088525E">
        <w:rPr>
          <w:rFonts w:ascii="mylotus" w:hAnsi="mylotus" w:cs="Traditional Naskh" w:hint="cs"/>
          <w:b/>
          <w:bCs/>
          <w:spacing w:val="-4"/>
          <w:sz w:val="32"/>
          <w:szCs w:val="32"/>
          <w:rtl/>
        </w:rPr>
        <w:t xml:space="preserve"> </w:t>
      </w:r>
      <w:r w:rsidRPr="0088525E">
        <w:rPr>
          <w:rFonts w:ascii="mylotus" w:hAnsi="mylotus" w:cs="Traditional Naskh"/>
          <w:b/>
          <w:bCs/>
          <w:spacing w:val="-4"/>
          <w:sz w:val="32"/>
          <w:szCs w:val="32"/>
          <w:rtl/>
        </w:rPr>
        <w:t>يَعِظُكُمْ لَعَلَّكُمْ تَذَكَّرُونَ</w:t>
      </w:r>
      <w:r w:rsidR="00630225" w:rsidRPr="00630225">
        <w:rPr>
          <w:rFonts w:ascii="Traditional Arabic" w:hAnsi="Traditional Arabic" w:cs="Traditional Arabic"/>
          <w:color w:val="C00000"/>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982"/>
      </w:r>
      <w:r w:rsidRPr="007B5404">
        <w:rPr>
          <w:rFonts w:ascii="mylotus" w:hAnsi="mylotus" w:cs="Traditional Naskh"/>
          <w:spacing w:val="-4"/>
          <w:position w:val="2"/>
          <w:sz w:val="32"/>
          <w:szCs w:val="32"/>
          <w:vertAlign w:val="superscript"/>
          <w:rtl/>
        </w:rPr>
        <w:t>)</w:t>
      </w:r>
      <w:r w:rsidRPr="0088525E">
        <w:rPr>
          <w:rFonts w:ascii="mylotus" w:hAnsi="mylotus" w:cs="Traditional Naskh" w:hint="cs"/>
          <w:spacing w:val="-4"/>
          <w:sz w:val="32"/>
          <w:szCs w:val="32"/>
          <w:rtl/>
        </w:rPr>
        <w:t>، فاذكروا ا</w:t>
      </w:r>
      <w:r w:rsidR="00A1582F">
        <w:rPr>
          <w:rFonts w:ascii="mylotus" w:hAnsi="mylotus" w:cs="Traditional Naskh" w:hint="cs"/>
          <w:spacing w:val="-4"/>
          <w:sz w:val="32"/>
          <w:szCs w:val="32"/>
          <w:rtl/>
        </w:rPr>
        <w:t>للَّه</w:t>
      </w:r>
      <w:r w:rsidRPr="0088525E">
        <w:rPr>
          <w:rFonts w:ascii="mylotus" w:hAnsi="mylotus" w:cs="Traditional Naskh" w:hint="cs"/>
          <w:spacing w:val="-4"/>
          <w:sz w:val="32"/>
          <w:szCs w:val="32"/>
          <w:rtl/>
        </w:rPr>
        <w:t xml:space="preserve"> العظيم يذكركم واشكروه على نعمه يزدكم، </w:t>
      </w:r>
      <w:r w:rsidR="00630225" w:rsidRPr="00630225">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وَلَذِكْرُ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أَكْبَرُ وَا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يَعْلَمُ مَا تَصْنَعُونَ</w:t>
      </w:r>
      <w:r w:rsidR="00630225" w:rsidRPr="00630225">
        <w:rPr>
          <w:rFonts w:ascii="Traditional Arabic" w:hAnsi="Traditional Arabic" w:cs="Traditional Arabic"/>
          <w:color w:val="C00000"/>
          <w:spacing w:val="-4"/>
          <w:sz w:val="32"/>
          <w:szCs w:val="32"/>
          <w:rtl/>
        </w:rPr>
        <w:t>﴾</w:t>
      </w:r>
      <w:r w:rsidRPr="007B5404">
        <w:rPr>
          <w:rFonts w:ascii="mylotus" w:hAnsi="mylotus" w:cs="Traditional Naskh"/>
          <w:spacing w:val="-4"/>
          <w:position w:val="2"/>
          <w:sz w:val="32"/>
          <w:szCs w:val="32"/>
          <w:vertAlign w:val="superscript"/>
          <w:rtl/>
        </w:rPr>
        <w:t>(</w:t>
      </w:r>
      <w:r w:rsidRPr="007B5404">
        <w:rPr>
          <w:rStyle w:val="FootnoteReference"/>
          <w:rFonts w:ascii="mylotus" w:hAnsi="mylotus" w:cs="Traditional Naskh"/>
          <w:spacing w:val="-4"/>
          <w:position w:val="2"/>
          <w:sz w:val="32"/>
          <w:szCs w:val="32"/>
          <w:rtl/>
        </w:rPr>
        <w:footnoteReference w:id="983"/>
      </w:r>
      <w:r w:rsidRPr="007B5404">
        <w:rPr>
          <w:rFonts w:ascii="mylotus" w:hAnsi="mylotus" w:cs="Traditional Naskh"/>
          <w:spacing w:val="-4"/>
          <w:position w:val="2"/>
          <w:sz w:val="32"/>
          <w:szCs w:val="32"/>
          <w:vertAlign w:val="superscript"/>
          <w:rtl/>
        </w:rPr>
        <w:t>)</w:t>
      </w:r>
      <w:r w:rsidRPr="0088525E">
        <w:rPr>
          <w:rFonts w:ascii="mylotus" w:hAnsi="mylotus" w:cs="Traditional Naskh" w:hint="cs"/>
          <w:spacing w:val="-4"/>
          <w:sz w:val="32"/>
          <w:szCs w:val="32"/>
          <w:rtl/>
        </w:rPr>
        <w:t>.</w:t>
      </w:r>
    </w:p>
    <w:p w:rsidR="0020236B" w:rsidRDefault="0020236B" w:rsidP="00630225">
      <w:pPr>
        <w:widowControl w:val="0"/>
        <w:spacing w:after="0" w:line="216" w:lineRule="auto"/>
        <w:ind w:firstLine="284"/>
        <w:jc w:val="lowKashida"/>
        <w:rPr>
          <w:rFonts w:ascii="mylotus" w:hAnsi="mylotus" w:cs="Traditional Naskh"/>
          <w:spacing w:val="-4"/>
          <w:sz w:val="32"/>
          <w:szCs w:val="32"/>
          <w:rtl/>
        </w:rPr>
      </w:pPr>
    </w:p>
    <w:p w:rsidR="0020236B" w:rsidRPr="00A27970" w:rsidRDefault="0020236B" w:rsidP="00EF470B">
      <w:pPr>
        <w:pStyle w:val="2"/>
        <w:keepNext w:val="0"/>
        <w:spacing w:after="40" w:line="216" w:lineRule="auto"/>
        <w:jc w:val="center"/>
        <w:rPr>
          <w:b w:val="0"/>
          <w:bCs w:val="0"/>
          <w:color w:val="C00000"/>
          <w:lang w:eastAsia="en-US"/>
        </w:rPr>
      </w:pPr>
      <w:bookmarkStart w:id="139" w:name="_Toc520822100"/>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39"/>
    </w:p>
    <w:p w:rsidR="0020236B" w:rsidRPr="0088525E" w:rsidRDefault="0020236B" w:rsidP="00630225">
      <w:pPr>
        <w:widowControl w:val="0"/>
        <w:spacing w:after="0" w:line="216" w:lineRule="auto"/>
        <w:ind w:firstLine="284"/>
        <w:jc w:val="lowKashida"/>
        <w:rPr>
          <w:rFonts w:ascii="mylotus" w:hAnsi="mylotus" w:cs="Traditional Naskh"/>
          <w:spacing w:val="-4"/>
          <w:sz w:val="32"/>
          <w:szCs w:val="32"/>
          <w:rtl/>
        </w:rPr>
      </w:pPr>
    </w:p>
    <w:p w:rsidR="00940A28" w:rsidRPr="0088525E" w:rsidRDefault="00940A28" w:rsidP="006749D3">
      <w:pPr>
        <w:widowControl w:val="0"/>
        <w:bidi w:val="0"/>
        <w:spacing w:after="0" w:line="216" w:lineRule="auto"/>
        <w:ind w:firstLine="284"/>
        <w:jc w:val="lowKashida"/>
        <w:rPr>
          <w:sz w:val="32"/>
          <w:szCs w:val="32"/>
          <w:rtl/>
        </w:rPr>
      </w:pPr>
      <w:r w:rsidRPr="0088525E">
        <w:rPr>
          <w:sz w:val="32"/>
          <w:szCs w:val="32"/>
          <w:rtl/>
        </w:rPr>
        <w:br w:type="page"/>
      </w:r>
    </w:p>
    <w:p w:rsidR="00940A28" w:rsidRPr="009C2FEC" w:rsidRDefault="00E75E6C" w:rsidP="00E75E6C">
      <w:pPr>
        <w:pStyle w:val="4"/>
        <w:rPr>
          <w:rFonts w:cs="KFGQPC Uthman Taha Naskh"/>
          <w:rtl/>
        </w:rPr>
      </w:pPr>
      <w:bookmarkStart w:id="140" w:name="_Toc520822101"/>
      <w:r w:rsidRPr="009C2FEC">
        <w:rPr>
          <w:rFonts w:cs="KFGQPC Uthman Taha Naskh" w:hint="cs"/>
          <w:rtl/>
          <w:lang w:bidi="ar-SY"/>
        </w:rPr>
        <w:lastRenderedPageBreak/>
        <w:t>33-</w:t>
      </w:r>
      <w:r w:rsidR="00940A28" w:rsidRPr="009C2FEC">
        <w:rPr>
          <w:rFonts w:cs="KFGQPC Uthman Taha Naskh" w:hint="cs"/>
          <w:rtl/>
          <w:lang w:bidi="ar-SY"/>
        </w:rPr>
        <w:t>الرفق وفضله</w:t>
      </w:r>
      <w:bookmarkEnd w:id="140"/>
    </w:p>
    <w:p w:rsidR="00BC31B6" w:rsidRPr="00B84917" w:rsidRDefault="00BC31B6" w:rsidP="00630225">
      <w:pPr>
        <w:pStyle w:val="5"/>
      </w:pPr>
      <w:bookmarkStart w:id="141" w:name="_Toc520822102"/>
      <w:r w:rsidRPr="00B84917">
        <w:rPr>
          <w:rFonts w:hint="cs"/>
          <w:rtl/>
        </w:rPr>
        <w:t>الخطبة الأولى</w:t>
      </w:r>
      <w:bookmarkEnd w:id="141"/>
    </w:p>
    <w:p w:rsidR="00940A28" w:rsidRPr="0088525E" w:rsidRDefault="00940A28"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 xml:space="preserve">إن الحمد </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نحمده، ونستعينه، ونستغفره، ونعوذ با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من شرور أنفسنا وسيئات أعمالنا، من يهده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فلا مُضِلَّ له، ومَنْ يُضلل فلا هادي له، وأشهد أن لا إله إلا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وحده لا شريك له، وأشهد أن محمداً عبده ورسوله؛ صلى ا</w:t>
      </w:r>
      <w:r w:rsidR="00A1582F">
        <w:rPr>
          <w:rFonts w:ascii="mylotus" w:hAnsi="mylotus" w:cs="Traditional Naskh"/>
          <w:sz w:val="32"/>
          <w:szCs w:val="32"/>
          <w:rtl/>
          <w:lang w:bidi="ar-SY"/>
        </w:rPr>
        <w:t>للَّه</w:t>
      </w:r>
      <w:r w:rsidRPr="0088525E">
        <w:rPr>
          <w:rFonts w:ascii="mylotus" w:hAnsi="mylotus" w:cs="Traditional Naskh"/>
          <w:sz w:val="32"/>
          <w:szCs w:val="32"/>
          <w:rtl/>
          <w:lang w:bidi="ar-SY"/>
        </w:rPr>
        <w:t xml:space="preserve"> عليه وعلى آله، وأصحابه، وسَلّم تسليماً كثيراً، أَمّا بعد:</w:t>
      </w:r>
    </w:p>
    <w:p w:rsidR="00940A28" w:rsidRPr="0088525E" w:rsidRDefault="00940A28" w:rsidP="00AA367F">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sz w:val="32"/>
          <w:szCs w:val="32"/>
          <w:rtl/>
          <w:lang w:bidi="ar-SY"/>
        </w:rPr>
        <w:t>عباد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w:t>
      </w:r>
      <w:r w:rsidRPr="0088525E">
        <w:rPr>
          <w:rFonts w:ascii="mylotus" w:hAnsi="mylotus" w:cs="Traditional Naskh"/>
          <w:sz w:val="32"/>
          <w:szCs w:val="32"/>
          <w:rtl/>
          <w:lang w:bidi="ar-SY"/>
        </w:rPr>
        <w:t xml:space="preserve"> اتقوا ا</w:t>
      </w:r>
      <w:r w:rsidR="00A1582F">
        <w:rPr>
          <w:rFonts w:ascii="mylotus" w:hAnsi="mylotus" w:cs="Traditional Naskh"/>
          <w:sz w:val="32"/>
          <w:szCs w:val="32"/>
          <w:rtl/>
          <w:lang w:bidi="ar-SY"/>
        </w:rPr>
        <w:t>للَّه</w:t>
      </w:r>
      <w:r w:rsidRPr="0088525E">
        <w:rPr>
          <w:rFonts w:ascii="mylotus" w:hAnsi="mylotus" w:cs="Traditional Naskh" w:hint="cs"/>
          <w:sz w:val="32"/>
          <w:szCs w:val="32"/>
          <w:rtl/>
          <w:lang w:bidi="ar-SY"/>
        </w:rPr>
        <w:t xml:space="preserve"> تعالى كما أمركم بذلك، فقال سبحانه: </w:t>
      </w:r>
      <w:r w:rsidR="00AA367F" w:rsidRPr="00AA367F">
        <w:rPr>
          <w:rFonts w:ascii="Traditional Arabic" w:hAnsi="Traditional Arabic" w:cs="Traditional Arabic"/>
          <w:b/>
          <w:bCs/>
          <w:color w:val="C00000"/>
          <w:sz w:val="32"/>
          <w:szCs w:val="32"/>
          <w:rtl/>
          <w:lang w:bidi="ar-SY"/>
        </w:rPr>
        <w:t>﴿</w:t>
      </w:r>
      <w:r w:rsidRPr="0088525E">
        <w:rPr>
          <w:rFonts w:ascii="mylotus" w:hAnsi="mylotus" w:cs="Traditional Naskh"/>
          <w:b/>
          <w:bCs/>
          <w:sz w:val="32"/>
          <w:szCs w:val="32"/>
          <w:rtl/>
          <w:lang w:bidi="ar-SY"/>
        </w:rPr>
        <w:t>يَا أَيُّهَا الَّذِينَ آمَنُواْ اتَّقُواْ ا</w:t>
      </w:r>
      <w:r w:rsidR="00A1582F">
        <w:rPr>
          <w:rFonts w:ascii="mylotus" w:hAnsi="mylotus" w:cs="Traditional Naskh"/>
          <w:b/>
          <w:bCs/>
          <w:sz w:val="32"/>
          <w:szCs w:val="32"/>
          <w:rtl/>
          <w:lang w:bidi="ar-SY"/>
        </w:rPr>
        <w:t>للَّه</w:t>
      </w:r>
      <w:r w:rsidRPr="0088525E">
        <w:rPr>
          <w:rFonts w:ascii="mylotus" w:hAnsi="mylotus" w:cs="Traditional Naskh"/>
          <w:b/>
          <w:bCs/>
          <w:sz w:val="32"/>
          <w:szCs w:val="32"/>
          <w:rtl/>
          <w:lang w:bidi="ar-SY"/>
        </w:rPr>
        <w:t xml:space="preserve"> حَقَّ تُقَاتِهِ وَلاَ تَمُوتُنَّ إِلاَّ وَأَنتُم مُّسْلِمُونَ</w:t>
      </w:r>
      <w:r w:rsidR="00AA367F" w:rsidRPr="00AA367F">
        <w:rPr>
          <w:rFonts w:ascii="Traditional Arabic" w:hAnsi="Traditional Arabic" w:cs="Traditional Arabic"/>
          <w:b/>
          <w:bCs/>
          <w:color w:val="C00000"/>
          <w:sz w:val="32"/>
          <w:szCs w:val="32"/>
          <w:rtl/>
          <w:lang w:bidi="ar-SY"/>
        </w:rPr>
        <w:t>﴾</w:t>
      </w:r>
      <w:r w:rsidRPr="0088525E">
        <w:rPr>
          <w:rFonts w:ascii="mylotus" w:hAnsi="mylotus" w:cs="Traditional Naskh" w:hint="cs"/>
          <w:sz w:val="32"/>
          <w:szCs w:val="32"/>
          <w:rtl/>
          <w:lang w:bidi="ar-SY"/>
        </w:rPr>
        <w:t>.</w:t>
      </w:r>
    </w:p>
    <w:p w:rsidR="00940A28" w:rsidRPr="0088525E" w:rsidRDefault="00940A28" w:rsidP="006749D3">
      <w:pPr>
        <w:widowControl w:val="0"/>
        <w:spacing w:after="0" w:line="216" w:lineRule="auto"/>
        <w:ind w:firstLine="284"/>
        <w:jc w:val="lowKashida"/>
        <w:rPr>
          <w:rFonts w:ascii="mylotus" w:hAnsi="mylotus" w:cs="Traditional Naskh"/>
          <w:sz w:val="32"/>
          <w:szCs w:val="32"/>
          <w:rtl/>
          <w:lang w:bidi="ar-SY"/>
        </w:rPr>
      </w:pPr>
      <w:r w:rsidRPr="0088525E">
        <w:rPr>
          <w:rFonts w:ascii="mylotus" w:hAnsi="mylotus" w:cs="Traditional Naskh" w:hint="cs"/>
          <w:sz w:val="32"/>
          <w:szCs w:val="32"/>
          <w:rtl/>
          <w:lang w:bidi="ar-SY"/>
        </w:rPr>
        <w:t>عباد ا</w:t>
      </w:r>
      <w:r w:rsidR="00A1582F">
        <w:rPr>
          <w:rFonts w:ascii="mylotus" w:hAnsi="mylotus" w:cs="Traditional Naskh" w:hint="cs"/>
          <w:sz w:val="32"/>
          <w:szCs w:val="32"/>
          <w:rtl/>
          <w:lang w:bidi="ar-SY"/>
        </w:rPr>
        <w:t>للَّه</w:t>
      </w:r>
      <w:r w:rsidRPr="0088525E">
        <w:rPr>
          <w:rFonts w:ascii="mylotus" w:hAnsi="mylotus" w:cs="Traditional Naskh" w:hint="cs"/>
          <w:sz w:val="32"/>
          <w:szCs w:val="32"/>
          <w:rtl/>
          <w:lang w:bidi="ar-SY"/>
        </w:rPr>
        <w:t xml:space="preserve">! اعلموا أن الرفق من الأخلاق العظيمة، التي عَمِلَ بها النبي </w:t>
      </w:r>
      <w:r w:rsidRPr="00AA367F">
        <w:rPr>
          <w:rFonts w:ascii="mylotus" w:hAnsi="mylotus" w:cs="Traditional Naskh" w:hint="cs"/>
          <w:color w:val="C00000"/>
          <w:sz w:val="32"/>
          <w:szCs w:val="32"/>
          <w:rtl/>
          <w:lang w:bidi="ar-SY"/>
        </w:rPr>
        <w:sym w:font="AGA Arabesque" w:char="F072"/>
      </w:r>
      <w:r w:rsidRPr="0088525E">
        <w:rPr>
          <w:rFonts w:ascii="mylotus" w:hAnsi="mylotus" w:cs="Traditional Naskh" w:hint="cs"/>
          <w:sz w:val="32"/>
          <w:szCs w:val="32"/>
          <w:rtl/>
          <w:lang w:bidi="ar-SY"/>
        </w:rPr>
        <w:t xml:space="preserve"> وحَثَّ عليها ورَغّب فيها.</w:t>
      </w:r>
    </w:p>
    <w:p w:rsidR="00940A28" w:rsidRPr="0088525E" w:rsidRDefault="00AA367F" w:rsidP="00AA367F">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rtl/>
        </w:rPr>
        <w:t xml:space="preserve">  ف</w:t>
      </w:r>
      <w:r w:rsidR="00940A28" w:rsidRPr="0088525E">
        <w:rPr>
          <w:rFonts w:ascii="mylotus" w:hAnsi="mylotus" w:cs="Traditional Naskh"/>
          <w:rtl/>
        </w:rPr>
        <w:t xml:space="preserve">عن عائشة </w:t>
      </w:r>
      <w:r w:rsidRPr="00AA367F">
        <w:rPr>
          <w:rFonts w:cs="CTraditional Arabic" w:hint="cs"/>
          <w:color w:val="C00000"/>
          <w:sz w:val="28"/>
          <w:szCs w:val="28"/>
          <w:rtl/>
          <w:lang w:bidi="ar"/>
        </w:rPr>
        <w:t>ل</w:t>
      </w:r>
      <w:r w:rsidR="00940A28" w:rsidRPr="0088525E">
        <w:rPr>
          <w:rFonts w:ascii="mylotus" w:hAnsi="mylotus" w:cs="Traditional Naskh"/>
          <w:rtl/>
        </w:rPr>
        <w:t xml:space="preserve"> </w:t>
      </w:r>
      <w:r w:rsidR="00940A28" w:rsidRPr="0088525E">
        <w:rPr>
          <w:rFonts w:ascii="mylotus" w:hAnsi="mylotus" w:cs="Traditional Naskh" w:hint="cs"/>
          <w:rtl/>
        </w:rPr>
        <w:t>أن</w:t>
      </w:r>
      <w:r w:rsidR="00940A28" w:rsidRPr="0088525E">
        <w:rPr>
          <w:rFonts w:ascii="mylotus" w:hAnsi="mylotus" w:cs="Traditional Naskh"/>
          <w:rtl/>
        </w:rPr>
        <w:t xml:space="preserve"> </w:t>
      </w:r>
      <w:r w:rsidR="00940A28" w:rsidRPr="0088525E">
        <w:rPr>
          <w:rFonts w:ascii="mylotus" w:hAnsi="mylotus" w:cs="Traditional Naskh" w:hint="cs"/>
          <w:rtl/>
        </w:rPr>
        <w:t>النبي</w:t>
      </w:r>
      <w:r w:rsidR="00940A28" w:rsidRPr="0088525E">
        <w:rPr>
          <w:rFonts w:ascii="mylotus" w:hAnsi="mylotus" w:cs="Traditional Naskh"/>
          <w:rtl/>
        </w:rPr>
        <w:t xml:space="preserve"> </w:t>
      </w:r>
      <w:r w:rsidR="00940A28" w:rsidRPr="0020236B">
        <w:rPr>
          <w:rFonts w:ascii="mylotus" w:hAnsi="mylotus" w:cs="Traditional Naskh"/>
          <w:color w:val="C00000"/>
          <w:rtl/>
        </w:rPr>
        <w:sym w:font="AGA Arabesque" w:char="F072"/>
      </w:r>
      <w:r w:rsidR="00940A28" w:rsidRPr="0088525E">
        <w:rPr>
          <w:rFonts w:ascii="mylotus" w:hAnsi="mylotus" w:cs="Traditional Naskh"/>
          <w:rtl/>
        </w:rPr>
        <w:t xml:space="preserve"> قال لها: </w:t>
      </w:r>
      <w:r w:rsidR="00940A28" w:rsidRPr="0088525E">
        <w:rPr>
          <w:rFonts w:ascii="mylotus" w:hAnsi="mylotus" w:cs="Traditional Naskh"/>
          <w:b/>
          <w:bCs/>
          <w:rtl/>
        </w:rPr>
        <w:t>«إنه من أ</w:t>
      </w:r>
      <w:r w:rsidR="00940A28" w:rsidRPr="0088525E">
        <w:rPr>
          <w:rFonts w:ascii="mylotus" w:hAnsi="mylotus" w:cs="Traditional Naskh" w:hint="cs"/>
          <w:b/>
          <w:bCs/>
          <w:rtl/>
        </w:rPr>
        <w:t>ُ</w:t>
      </w:r>
      <w:r w:rsidR="00940A28" w:rsidRPr="0088525E">
        <w:rPr>
          <w:rFonts w:ascii="mylotus" w:hAnsi="mylotus" w:cs="Traditional Naskh"/>
          <w:b/>
          <w:bCs/>
          <w:rtl/>
        </w:rPr>
        <w:t>عطي حظه من الرفق فقد أُعطي حظه من خير الدنيا والآخرة، وصلة الرحم، وحسن الخلق، وحسن الجوار يعمران الديار ويزيدان في الأعمار»</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84"/>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88525E" w:rsidRDefault="00940A28" w:rsidP="00AA367F">
      <w:pPr>
        <w:pStyle w:val="BodyTextIndent"/>
        <w:widowControl w:val="0"/>
        <w:spacing w:line="216" w:lineRule="auto"/>
        <w:rPr>
          <w:rFonts w:ascii="mylotus" w:hAnsi="mylotus" w:cs="Traditional Naskh"/>
          <w:spacing w:val="-6"/>
          <w:rtl/>
        </w:rPr>
      </w:pPr>
      <w:r w:rsidRPr="0088525E">
        <w:rPr>
          <w:rFonts w:ascii="mylotus" w:hAnsi="mylotus" w:cs="Traditional Naskh"/>
          <w:spacing w:val="-6"/>
          <w:rtl/>
        </w:rPr>
        <w:t>فق</w:t>
      </w:r>
      <w:r w:rsidRPr="0088525E">
        <w:rPr>
          <w:rFonts w:ascii="mylotus" w:hAnsi="mylotus" w:cs="Traditional Naskh" w:hint="cs"/>
          <w:spacing w:val="-6"/>
          <w:rtl/>
        </w:rPr>
        <w:t>د</w:t>
      </w:r>
      <w:r w:rsidRPr="0088525E">
        <w:rPr>
          <w:rFonts w:ascii="mylotus" w:hAnsi="mylotus" w:cs="Traditional Naskh"/>
          <w:spacing w:val="-6"/>
          <w:rtl/>
        </w:rPr>
        <w:t xml:space="preserve"> عظّم النبي </w:t>
      </w:r>
      <w:r w:rsidRPr="00AA367F">
        <w:rPr>
          <w:rFonts w:ascii="mylotus" w:hAnsi="mylotus" w:cs="Traditional Naskh"/>
          <w:color w:val="C00000"/>
          <w:spacing w:val="-6"/>
          <w:rtl/>
        </w:rPr>
        <w:sym w:font="AGA Arabesque" w:char="F072"/>
      </w:r>
      <w:r w:rsidRPr="0088525E">
        <w:rPr>
          <w:rFonts w:ascii="mylotus" w:hAnsi="mylotus" w:cs="Traditional Naskh"/>
          <w:spacing w:val="-6"/>
          <w:rtl/>
        </w:rPr>
        <w:t xml:space="preserve"> شأن الرفق في الأمور كلها، وبي</w:t>
      </w:r>
      <w:r w:rsidRPr="0088525E">
        <w:rPr>
          <w:rFonts w:ascii="mylotus" w:hAnsi="mylotus" w:cs="Traditional Naskh" w:hint="cs"/>
          <w:spacing w:val="-6"/>
          <w:rtl/>
        </w:rPr>
        <w:t>ّ</w:t>
      </w:r>
      <w:r w:rsidRPr="0088525E">
        <w:rPr>
          <w:rFonts w:ascii="mylotus" w:hAnsi="mylotus" w:cs="Traditional Naskh"/>
          <w:spacing w:val="-6"/>
          <w:rtl/>
        </w:rPr>
        <w:t>ن ذلك بفعله وقوله بياناً شافياً كافياً؛ لكي تعمل أمّتهُ بالرفق في أمورها كلها، وخاصة الدعاة إلى ا</w:t>
      </w:r>
      <w:r w:rsidR="00A1582F">
        <w:rPr>
          <w:rFonts w:ascii="mylotus" w:hAnsi="mylotus" w:cs="Traditional Naskh"/>
          <w:spacing w:val="-6"/>
          <w:rtl/>
        </w:rPr>
        <w:t>للَّه</w:t>
      </w:r>
      <w:r w:rsidRPr="0088525E">
        <w:rPr>
          <w:rFonts w:ascii="mylotus" w:hAnsi="mylotus" w:cs="Traditional Naskh"/>
          <w:spacing w:val="-6"/>
          <w:rtl/>
        </w:rPr>
        <w:t xml:space="preserve"> </w:t>
      </w:r>
      <w:r w:rsidR="00AA367F" w:rsidRPr="00AA367F">
        <w:rPr>
          <w:rFonts w:cs="Times New Roman" w:hint="cs"/>
          <w:color w:val="C00000"/>
          <w:spacing w:val="-6"/>
        </w:rPr>
        <w:sym w:font="AGA Arabesque" w:char="F055"/>
      </w:r>
      <w:r w:rsidRPr="0088525E">
        <w:rPr>
          <w:rFonts w:ascii="mylotus" w:hAnsi="mylotus" w:cs="Traditional Naskh" w:hint="cs"/>
          <w:spacing w:val="-6"/>
          <w:rtl/>
        </w:rPr>
        <w:t>؛</w:t>
      </w:r>
      <w:r w:rsidRPr="0088525E">
        <w:rPr>
          <w:rFonts w:ascii="mylotus" w:hAnsi="mylotus" w:cs="Traditional Naskh"/>
          <w:spacing w:val="-6"/>
          <w:rtl/>
        </w:rPr>
        <w:t xml:space="preserve"> </w:t>
      </w:r>
      <w:r w:rsidRPr="0088525E">
        <w:rPr>
          <w:rFonts w:ascii="mylotus" w:hAnsi="mylotus" w:cs="Traditional Naskh" w:hint="cs"/>
          <w:spacing w:val="-6"/>
          <w:rtl/>
        </w:rPr>
        <w:t>فإنهم</w:t>
      </w:r>
      <w:r w:rsidRPr="0088525E">
        <w:rPr>
          <w:rFonts w:ascii="mylotus" w:hAnsi="mylotus" w:cs="Traditional Naskh"/>
          <w:spacing w:val="-6"/>
          <w:rtl/>
        </w:rPr>
        <w:t xml:space="preserve"> </w:t>
      </w:r>
      <w:r w:rsidRPr="0088525E">
        <w:rPr>
          <w:rFonts w:ascii="mylotus" w:hAnsi="mylotus" w:cs="Traditional Naskh" w:hint="cs"/>
          <w:spacing w:val="-6"/>
          <w:rtl/>
        </w:rPr>
        <w:t>أولى</w:t>
      </w:r>
      <w:r w:rsidRPr="0088525E">
        <w:rPr>
          <w:rFonts w:ascii="mylotus" w:hAnsi="mylotus" w:cs="Traditional Naskh"/>
          <w:spacing w:val="-6"/>
          <w:rtl/>
        </w:rPr>
        <w:t xml:space="preserve"> </w:t>
      </w:r>
      <w:r w:rsidRPr="0088525E">
        <w:rPr>
          <w:rFonts w:ascii="mylotus" w:hAnsi="mylotus" w:cs="Traditional Naskh" w:hint="cs"/>
          <w:spacing w:val="-6"/>
          <w:rtl/>
        </w:rPr>
        <w:t>الناس</w:t>
      </w:r>
      <w:r w:rsidRPr="0088525E">
        <w:rPr>
          <w:rFonts w:ascii="mylotus" w:hAnsi="mylotus" w:cs="Traditional Naskh"/>
          <w:spacing w:val="-6"/>
          <w:rtl/>
        </w:rPr>
        <w:t xml:space="preserve"> </w:t>
      </w:r>
      <w:r w:rsidRPr="0088525E">
        <w:rPr>
          <w:rFonts w:ascii="mylotus" w:hAnsi="mylotus" w:cs="Traditional Naskh" w:hint="cs"/>
          <w:spacing w:val="-6"/>
          <w:rtl/>
        </w:rPr>
        <w:t>بالرفق</w:t>
      </w:r>
      <w:r w:rsidRPr="0088525E">
        <w:rPr>
          <w:rFonts w:ascii="mylotus" w:hAnsi="mylotus" w:cs="Traditional Naskh"/>
          <w:spacing w:val="-6"/>
          <w:rtl/>
        </w:rPr>
        <w:t xml:space="preserve"> </w:t>
      </w:r>
      <w:r w:rsidRPr="0088525E">
        <w:rPr>
          <w:rFonts w:ascii="mylotus" w:hAnsi="mylotus" w:cs="Traditional Naskh" w:hint="cs"/>
          <w:spacing w:val="-6"/>
          <w:rtl/>
        </w:rPr>
        <w:t>في</w:t>
      </w:r>
      <w:r w:rsidRPr="0088525E">
        <w:rPr>
          <w:rFonts w:ascii="mylotus" w:hAnsi="mylotus" w:cs="Traditional Naskh"/>
          <w:spacing w:val="-6"/>
          <w:rtl/>
        </w:rPr>
        <w:t xml:space="preserve"> </w:t>
      </w:r>
      <w:r w:rsidRPr="0088525E">
        <w:rPr>
          <w:rFonts w:ascii="mylotus" w:hAnsi="mylotus" w:cs="Traditional Naskh" w:hint="cs"/>
          <w:spacing w:val="-6"/>
          <w:rtl/>
        </w:rPr>
        <w:t>دعوتهم،</w:t>
      </w:r>
      <w:r w:rsidRPr="0088525E">
        <w:rPr>
          <w:rFonts w:ascii="mylotus" w:hAnsi="mylotus" w:cs="Traditional Naskh"/>
          <w:spacing w:val="-6"/>
          <w:rtl/>
        </w:rPr>
        <w:t xml:space="preserve"> </w:t>
      </w:r>
      <w:r w:rsidRPr="0088525E">
        <w:rPr>
          <w:rFonts w:ascii="mylotus" w:hAnsi="mylotus" w:cs="Traditional Naskh" w:hint="cs"/>
          <w:spacing w:val="-6"/>
          <w:rtl/>
        </w:rPr>
        <w:t>وفي</w:t>
      </w:r>
      <w:r w:rsidRPr="0088525E">
        <w:rPr>
          <w:rFonts w:ascii="mylotus" w:hAnsi="mylotus" w:cs="Traditional Naskh"/>
          <w:spacing w:val="-6"/>
          <w:rtl/>
        </w:rPr>
        <w:t xml:space="preserve"> </w:t>
      </w:r>
      <w:r w:rsidRPr="0088525E">
        <w:rPr>
          <w:rFonts w:ascii="mylotus" w:hAnsi="mylotus" w:cs="Traditional Naskh" w:hint="cs"/>
          <w:spacing w:val="-6"/>
          <w:rtl/>
        </w:rPr>
        <w:t>جميع</w:t>
      </w:r>
      <w:r w:rsidRPr="0088525E">
        <w:rPr>
          <w:rFonts w:ascii="mylotus" w:hAnsi="mylotus" w:cs="Traditional Naskh"/>
          <w:spacing w:val="-6"/>
          <w:rtl/>
        </w:rPr>
        <w:t xml:space="preserve"> </w:t>
      </w:r>
      <w:r w:rsidRPr="0088525E">
        <w:rPr>
          <w:rFonts w:ascii="mylotus" w:hAnsi="mylotus" w:cs="Traditional Naskh" w:hint="cs"/>
          <w:spacing w:val="-6"/>
          <w:rtl/>
        </w:rPr>
        <w:t>تصرفاتهم،</w:t>
      </w:r>
      <w:r w:rsidRPr="0088525E">
        <w:rPr>
          <w:rFonts w:ascii="mylotus" w:hAnsi="mylotus" w:cs="Traditional Naskh"/>
          <w:spacing w:val="-6"/>
          <w:rtl/>
        </w:rPr>
        <w:t xml:space="preserve"> </w:t>
      </w:r>
      <w:r w:rsidRPr="0088525E">
        <w:rPr>
          <w:rFonts w:ascii="mylotus" w:hAnsi="mylotus" w:cs="Traditional Naskh" w:hint="cs"/>
          <w:spacing w:val="-6"/>
          <w:rtl/>
        </w:rPr>
        <w:t>وأحوالهم</w:t>
      </w:r>
      <w:r w:rsidRPr="0088525E">
        <w:rPr>
          <w:rFonts w:ascii="mylotus" w:hAnsi="mylotus" w:cs="Traditional Naskh"/>
          <w:spacing w:val="-6"/>
          <w:rtl/>
        </w:rPr>
        <w:t xml:space="preserve">. </w:t>
      </w:r>
      <w:r w:rsidRPr="0088525E">
        <w:rPr>
          <w:rFonts w:ascii="mylotus" w:hAnsi="mylotus" w:cs="Traditional Naskh" w:hint="cs"/>
          <w:spacing w:val="-6"/>
          <w:rtl/>
        </w:rPr>
        <w:t>وهذا</w:t>
      </w:r>
      <w:r w:rsidRPr="0088525E">
        <w:rPr>
          <w:rFonts w:ascii="mylotus" w:hAnsi="mylotus" w:cs="Traditional Naskh"/>
          <w:spacing w:val="-6"/>
          <w:rtl/>
        </w:rPr>
        <w:t xml:space="preserve"> </w:t>
      </w:r>
      <w:r w:rsidRPr="0088525E">
        <w:rPr>
          <w:rFonts w:ascii="mylotus" w:hAnsi="mylotus" w:cs="Traditional Naskh" w:hint="cs"/>
          <w:spacing w:val="-6"/>
          <w:rtl/>
        </w:rPr>
        <w:t>الحديث</w:t>
      </w:r>
      <w:r w:rsidRPr="0088525E">
        <w:rPr>
          <w:rFonts w:ascii="mylotus" w:hAnsi="mylotus" w:cs="Traditional Naskh"/>
          <w:spacing w:val="-6"/>
          <w:rtl/>
        </w:rPr>
        <w:t xml:space="preserve"> </w:t>
      </w:r>
      <w:r w:rsidRPr="0088525E">
        <w:rPr>
          <w:rFonts w:ascii="mylotus" w:hAnsi="mylotus" w:cs="Traditional Naskh" w:hint="cs"/>
          <w:spacing w:val="-6"/>
          <w:rtl/>
        </w:rPr>
        <w:t>السابق</w:t>
      </w:r>
      <w:r w:rsidRPr="0088525E">
        <w:rPr>
          <w:rFonts w:ascii="mylotus" w:hAnsi="mylotus" w:cs="Traditional Naskh"/>
          <w:spacing w:val="-6"/>
          <w:rtl/>
        </w:rPr>
        <w:t xml:space="preserve"> </w:t>
      </w:r>
      <w:r w:rsidRPr="0088525E">
        <w:rPr>
          <w:rFonts w:ascii="mylotus" w:hAnsi="mylotus" w:cs="Traditional Naskh" w:hint="cs"/>
          <w:spacing w:val="-6"/>
          <w:rtl/>
        </w:rPr>
        <w:t>وغيره</w:t>
      </w:r>
      <w:r w:rsidRPr="0088525E">
        <w:rPr>
          <w:rFonts w:ascii="mylotus" w:hAnsi="mylotus" w:cs="Traditional Naskh"/>
          <w:spacing w:val="-6"/>
          <w:rtl/>
        </w:rPr>
        <w:t xml:space="preserve"> </w:t>
      </w:r>
      <w:r w:rsidRPr="0088525E">
        <w:rPr>
          <w:rFonts w:ascii="mylotus" w:hAnsi="mylotus" w:cs="Traditional Naskh" w:hint="cs"/>
          <w:spacing w:val="-6"/>
          <w:rtl/>
        </w:rPr>
        <w:t>من</w:t>
      </w:r>
      <w:r w:rsidRPr="0088525E">
        <w:rPr>
          <w:rFonts w:ascii="mylotus" w:hAnsi="mylotus" w:cs="Traditional Naskh"/>
          <w:spacing w:val="-6"/>
          <w:rtl/>
        </w:rPr>
        <w:t xml:space="preserve"> </w:t>
      </w:r>
      <w:r w:rsidRPr="0088525E">
        <w:rPr>
          <w:rFonts w:ascii="mylotus" w:hAnsi="mylotus" w:cs="Traditional Naskh" w:hint="cs"/>
          <w:spacing w:val="-6"/>
          <w:rtl/>
        </w:rPr>
        <w:t>الأحاديث</w:t>
      </w:r>
      <w:r w:rsidRPr="0088525E">
        <w:rPr>
          <w:rFonts w:ascii="mylotus" w:hAnsi="mylotus" w:cs="Traditional Naskh"/>
          <w:spacing w:val="-6"/>
          <w:rtl/>
        </w:rPr>
        <w:t xml:space="preserve"> </w:t>
      </w:r>
      <w:r w:rsidRPr="0088525E">
        <w:rPr>
          <w:rFonts w:ascii="mylotus" w:hAnsi="mylotus" w:cs="Traditional Naskh" w:hint="cs"/>
          <w:spacing w:val="-6"/>
          <w:rtl/>
        </w:rPr>
        <w:t>التي</w:t>
      </w:r>
      <w:r w:rsidRPr="0088525E">
        <w:rPr>
          <w:rFonts w:ascii="mylotus" w:hAnsi="mylotus" w:cs="Traditional Naskh"/>
          <w:spacing w:val="-6"/>
          <w:rtl/>
        </w:rPr>
        <w:t xml:space="preserve"> </w:t>
      </w:r>
      <w:r w:rsidRPr="0088525E">
        <w:rPr>
          <w:rFonts w:ascii="mylotus" w:hAnsi="mylotus" w:cs="Traditional Naskh" w:hint="cs"/>
          <w:spacing w:val="-6"/>
          <w:rtl/>
        </w:rPr>
        <w:t>ستأتي</w:t>
      </w:r>
      <w:r w:rsidRPr="0088525E">
        <w:rPr>
          <w:rFonts w:ascii="mylotus" w:hAnsi="mylotus" w:cs="Traditional Naskh"/>
          <w:spacing w:val="-6"/>
          <w:rtl/>
        </w:rPr>
        <w:t xml:space="preserve"> </w:t>
      </w:r>
      <w:r w:rsidRPr="0088525E">
        <w:rPr>
          <w:rFonts w:ascii="mylotus" w:hAnsi="mylotus" w:cs="Traditional Naskh" w:hint="cs"/>
          <w:spacing w:val="-6"/>
          <w:rtl/>
        </w:rPr>
        <w:t>تُبي</w:t>
      </w:r>
      <w:r w:rsidRPr="0088525E">
        <w:rPr>
          <w:rFonts w:ascii="mylotus" w:hAnsi="mylotus" w:cs="Traditional Naskh"/>
          <w:spacing w:val="-6"/>
          <w:rtl/>
        </w:rPr>
        <w:t>ّن فضل الرفق، والحث على التخلق به، وبغيره من الأخلاق الحسنة، وذم العنف وذم من تخلق به.</w:t>
      </w:r>
    </w:p>
    <w:p w:rsidR="00940A28" w:rsidRPr="0088525E" w:rsidRDefault="00940A28" w:rsidP="006749D3">
      <w:pPr>
        <w:pStyle w:val="BodyTextIndent"/>
        <w:widowControl w:val="0"/>
        <w:spacing w:line="216" w:lineRule="auto"/>
        <w:rPr>
          <w:rFonts w:ascii="mylotus" w:hAnsi="mylotus" w:cs="Traditional Naskh"/>
          <w:rtl/>
        </w:rPr>
      </w:pPr>
      <w:r w:rsidRPr="0088525E">
        <w:rPr>
          <w:rFonts w:ascii="mylotus" w:hAnsi="mylotus" w:cs="Traditional Naskh"/>
          <w:rtl/>
        </w:rPr>
        <w:t>فالرفق سبب لكل خير؛ لأنه يحصل به من الأغراض ويسهل من المطالب، ومن الثواب ما لا يحصل بغيره، وما لا يأتي من ضده</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85"/>
      </w:r>
      <w:r w:rsidRPr="007B5404">
        <w:rPr>
          <w:rFonts w:ascii="mylotus" w:hAnsi="mylotus" w:cs="Traditional Naskh"/>
          <w:position w:val="2"/>
          <w:vertAlign w:val="superscript"/>
          <w:rtl/>
        </w:rPr>
        <w:t>)</w:t>
      </w:r>
      <w:r w:rsidRPr="0088525E">
        <w:rPr>
          <w:rFonts w:ascii="mylotus" w:hAnsi="mylotus" w:cs="Traditional Naskh"/>
          <w:rtl/>
        </w:rPr>
        <w:t>.</w:t>
      </w:r>
    </w:p>
    <w:p w:rsidR="00940A28" w:rsidRPr="00AA367F" w:rsidRDefault="00AA367F" w:rsidP="00AA367F">
      <w:pPr>
        <w:pStyle w:val="BodyTextIndent"/>
        <w:widowControl w:val="0"/>
        <w:spacing w:line="216" w:lineRule="auto"/>
        <w:rPr>
          <w:rFonts w:ascii="mylotus" w:hAnsi="mylotus" w:cs="Traditional Naskh"/>
          <w:spacing w:val="-6"/>
          <w:rtl/>
        </w:rPr>
      </w:pPr>
      <w:r w:rsidRPr="00AA367F">
        <w:rPr>
          <w:rFonts w:ascii="AAAGoldenLotus Stg1_Ver1" w:hAnsi="AAAGoldenLotus Stg1_Ver1" w:cs="AAAGoldenLotus Stg1_Ver1"/>
          <w:color w:val="C00000"/>
          <w:spacing w:val="-6"/>
          <w:sz w:val="24"/>
          <w:szCs w:val="24"/>
          <w:rtl/>
        </w:rPr>
        <w:t>*</w:t>
      </w:r>
      <w:r w:rsidR="00940A28" w:rsidRPr="00AA367F">
        <w:rPr>
          <w:rFonts w:ascii="mylotus" w:hAnsi="mylotus" w:cs="Traditional Naskh" w:hint="cs"/>
          <w:spacing w:val="-6"/>
          <w:rtl/>
        </w:rPr>
        <w:t xml:space="preserve">  </w:t>
      </w:r>
      <w:r w:rsidR="00940A28" w:rsidRPr="00AA367F">
        <w:rPr>
          <w:rFonts w:ascii="mylotus" w:hAnsi="mylotus" w:cs="Traditional Naskh"/>
          <w:spacing w:val="-6"/>
          <w:rtl/>
        </w:rPr>
        <w:t xml:space="preserve">وقد حذر النبي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من العنف، وعن التشديد على أمته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 فعن عائشة </w:t>
      </w:r>
      <w:r w:rsidRPr="00AA367F">
        <w:rPr>
          <w:rFonts w:cs="CTraditional Arabic" w:hint="cs"/>
          <w:color w:val="C00000"/>
          <w:spacing w:val="-6"/>
          <w:sz w:val="28"/>
          <w:szCs w:val="28"/>
          <w:rtl/>
          <w:lang w:bidi="ar"/>
        </w:rPr>
        <w:lastRenderedPageBreak/>
        <w:t>ل</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قالت</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سمعت</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رسول</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ا</w:t>
      </w:r>
      <w:r w:rsidR="00A1582F" w:rsidRPr="00AA367F">
        <w:rPr>
          <w:rFonts w:ascii="mylotus" w:hAnsi="mylotus" w:cs="Traditional Naskh" w:hint="cs"/>
          <w:spacing w:val="-6"/>
          <w:rtl/>
        </w:rPr>
        <w:t>للَّه</w:t>
      </w:r>
      <w:r w:rsidR="00940A28" w:rsidRPr="00AA367F">
        <w:rPr>
          <w:rFonts w:ascii="mylotus" w:hAnsi="mylotus" w:cs="Traditional Naskh"/>
          <w:spacing w:val="-6"/>
          <w:rtl/>
        </w:rPr>
        <w:t xml:space="preserve">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يقول في بيتي هذا: </w:t>
      </w:r>
      <w:r w:rsidR="00940A28" w:rsidRPr="00AA367F">
        <w:rPr>
          <w:rFonts w:ascii="mylotus" w:hAnsi="mylotus" w:cs="Traditional Naskh"/>
          <w:b/>
          <w:bCs/>
          <w:spacing w:val="-6"/>
          <w:rtl/>
        </w:rPr>
        <w:t>«ا</w:t>
      </w:r>
      <w:r w:rsidR="00A1582F" w:rsidRPr="00AA367F">
        <w:rPr>
          <w:rFonts w:ascii="mylotus" w:hAnsi="mylotus" w:cs="Traditional Naskh"/>
          <w:b/>
          <w:bCs/>
          <w:spacing w:val="-6"/>
          <w:rtl/>
        </w:rPr>
        <w:t>للَّه</w:t>
      </w:r>
      <w:r w:rsidR="00940A28" w:rsidRPr="00AA367F">
        <w:rPr>
          <w:rFonts w:ascii="mylotus" w:hAnsi="mylotus" w:cs="Traditional Naskh"/>
          <w:b/>
          <w:bCs/>
          <w:spacing w:val="-6"/>
          <w:rtl/>
        </w:rPr>
        <w:t>م من ولي من أمر أمتي شيئاً فشقّ عليهم، فاشقق عليه، ومن ولي من أمر أمتي شيئاً فرفق بهم فارفق به»</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86"/>
      </w:r>
      <w:r w:rsidR="00940A28" w:rsidRPr="007B5404">
        <w:rPr>
          <w:rFonts w:ascii="mylotus" w:hAnsi="mylotus" w:cs="Traditional Naskh"/>
          <w:spacing w:val="-6"/>
          <w:position w:val="2"/>
          <w:vertAlign w:val="superscript"/>
          <w:rtl/>
        </w:rPr>
        <w:t>)</w:t>
      </w:r>
      <w:r w:rsidR="00940A28" w:rsidRPr="00AA367F">
        <w:rPr>
          <w:rFonts w:ascii="mylotus" w:hAnsi="mylotus" w:cs="Traditional Naskh"/>
          <w:spacing w:val="-6"/>
          <w:rtl/>
        </w:rPr>
        <w:t xml:space="preserve">، وكان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إذا أرسل أحداً من أصحابه في بعض أموره أمرهم بالتيسير ونهاهم عن التنفير</w:t>
      </w:r>
      <w:r w:rsidR="00940A28" w:rsidRPr="00AA367F">
        <w:rPr>
          <w:rFonts w:ascii="mylotus" w:hAnsi="mylotus" w:cs="Traditional Naskh" w:hint="cs"/>
          <w:spacing w:val="-6"/>
          <w:rtl/>
        </w:rPr>
        <w:t xml:space="preserve">، </w:t>
      </w:r>
      <w:r w:rsidR="00940A28" w:rsidRPr="00AA367F">
        <w:rPr>
          <w:rFonts w:ascii="mylotus" w:hAnsi="mylotus" w:cs="Traditional Naskh"/>
          <w:spacing w:val="-6"/>
          <w:rtl/>
        </w:rPr>
        <w:t xml:space="preserve">فعن أبي موسى </w:t>
      </w:r>
      <w:r w:rsidR="00940A28" w:rsidRPr="00AA367F">
        <w:rPr>
          <w:rFonts w:ascii="mylotus" w:hAnsi="mylotus" w:cs="Traditional Naskh"/>
          <w:color w:val="C00000"/>
          <w:spacing w:val="-6"/>
          <w:rtl/>
        </w:rPr>
        <w:sym w:font="AGA Arabesque" w:char="F074"/>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قال</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كان</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رسول</w:t>
      </w:r>
      <w:r w:rsidR="00940A28" w:rsidRPr="00AA367F">
        <w:rPr>
          <w:rFonts w:ascii="mylotus" w:hAnsi="mylotus" w:cs="Traditional Naskh"/>
          <w:spacing w:val="-6"/>
          <w:rtl/>
        </w:rPr>
        <w:t xml:space="preserve"> </w:t>
      </w:r>
      <w:r w:rsidR="00940A28" w:rsidRPr="00AA367F">
        <w:rPr>
          <w:rFonts w:ascii="mylotus" w:hAnsi="mylotus" w:cs="Traditional Naskh" w:hint="cs"/>
          <w:spacing w:val="-6"/>
          <w:rtl/>
        </w:rPr>
        <w:t>ا</w:t>
      </w:r>
      <w:r w:rsidR="00A1582F" w:rsidRPr="00AA367F">
        <w:rPr>
          <w:rFonts w:ascii="mylotus" w:hAnsi="mylotus" w:cs="Traditional Naskh" w:hint="cs"/>
          <w:spacing w:val="-6"/>
          <w:rtl/>
        </w:rPr>
        <w:t>للَّه</w:t>
      </w:r>
      <w:r w:rsidR="00940A28" w:rsidRPr="00AA367F">
        <w:rPr>
          <w:rFonts w:ascii="mylotus" w:hAnsi="mylotus" w:cs="Traditional Naskh"/>
          <w:spacing w:val="-6"/>
          <w:rtl/>
        </w:rPr>
        <w:t xml:space="preserve">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إذا بعث أحداً من أصحابه في بعض أموره قال: </w:t>
      </w:r>
      <w:r w:rsidR="00940A28" w:rsidRPr="00AA367F">
        <w:rPr>
          <w:rFonts w:ascii="mylotus" w:hAnsi="mylotus" w:cs="Traditional Naskh"/>
          <w:b/>
          <w:bCs/>
          <w:spacing w:val="-6"/>
          <w:rtl/>
        </w:rPr>
        <w:t>«بشِّرُوا ولا تُنفِّرُوا، ويسِّرُوا ولا تُعسِّرُوا»</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87"/>
      </w:r>
      <w:r w:rsidR="00940A28" w:rsidRPr="007B5404">
        <w:rPr>
          <w:rFonts w:ascii="mylotus" w:hAnsi="mylotus" w:cs="Traditional Naskh"/>
          <w:spacing w:val="-6"/>
          <w:position w:val="2"/>
          <w:vertAlign w:val="superscript"/>
          <w:rtl/>
        </w:rPr>
        <w:t>)</w:t>
      </w:r>
      <w:r w:rsidR="00940A28" w:rsidRPr="00AA367F">
        <w:rPr>
          <w:rFonts w:ascii="mylotus" w:hAnsi="mylotus" w:cs="Traditional Naskh"/>
          <w:spacing w:val="-6"/>
          <w:rtl/>
        </w:rPr>
        <w:t>.</w:t>
      </w:r>
    </w:p>
    <w:p w:rsidR="00940A28" w:rsidRPr="0088525E" w:rsidRDefault="00940A28" w:rsidP="00AA367F">
      <w:pPr>
        <w:pStyle w:val="BodyTextIndent"/>
        <w:widowControl w:val="0"/>
        <w:spacing w:line="216" w:lineRule="auto"/>
        <w:rPr>
          <w:rFonts w:ascii="mylotus" w:hAnsi="mylotus" w:cs="Traditional Naskh"/>
          <w:spacing w:val="-10"/>
          <w:rtl/>
        </w:rPr>
      </w:pPr>
      <w:r w:rsidRPr="0088525E">
        <w:rPr>
          <w:rFonts w:ascii="mylotus" w:hAnsi="mylotus" w:cs="Traditional Naskh"/>
          <w:spacing w:val="-10"/>
          <w:rtl/>
        </w:rPr>
        <w:t xml:space="preserve">وعن عائشة </w:t>
      </w:r>
      <w:r w:rsidR="00AA367F" w:rsidRPr="00AA367F">
        <w:rPr>
          <w:rFonts w:ascii="mylotus" w:hAnsi="mylotus" w:cs="CTraditional Arabic" w:hint="cs"/>
          <w:color w:val="C00000"/>
          <w:spacing w:val="-10"/>
          <w:sz w:val="28"/>
          <w:szCs w:val="28"/>
          <w:rtl/>
          <w:lang w:bidi="ar"/>
        </w:rPr>
        <w:t>ل</w:t>
      </w:r>
      <w:r w:rsidRPr="0088525E">
        <w:rPr>
          <w:rFonts w:ascii="mylotus" w:hAnsi="mylotus" w:cs="Traditional Naskh"/>
          <w:spacing w:val="-10"/>
          <w:rtl/>
        </w:rPr>
        <w:t xml:space="preserve"> قالت: قال رسول ا</w:t>
      </w:r>
      <w:r w:rsidR="00A1582F">
        <w:rPr>
          <w:rFonts w:ascii="mylotus" w:hAnsi="mylotus" w:cs="Traditional Naskh"/>
          <w:spacing w:val="-10"/>
          <w:rtl/>
        </w:rPr>
        <w:t>للَّه</w:t>
      </w:r>
      <w:r w:rsidRPr="0088525E">
        <w:rPr>
          <w:rFonts w:ascii="mylotus" w:hAnsi="mylotus" w:cs="Traditional Naskh"/>
          <w:spacing w:val="-10"/>
          <w:rtl/>
        </w:rPr>
        <w:t xml:space="preserve"> </w:t>
      </w:r>
      <w:r w:rsidRPr="00AA367F">
        <w:rPr>
          <w:rFonts w:ascii="mylotus" w:hAnsi="mylotus" w:cs="Traditional Naskh"/>
          <w:color w:val="C00000"/>
          <w:spacing w:val="-10"/>
          <w:rtl/>
        </w:rPr>
        <w:sym w:font="AGA Arabesque" w:char="F072"/>
      </w:r>
      <w:r w:rsidRPr="0088525E">
        <w:rPr>
          <w:rFonts w:ascii="mylotus" w:hAnsi="mylotus" w:cs="Traditional Naskh"/>
          <w:spacing w:val="-10"/>
          <w:rtl/>
        </w:rPr>
        <w:t xml:space="preserve"> : </w:t>
      </w:r>
      <w:r w:rsidRPr="0088525E">
        <w:rPr>
          <w:rFonts w:ascii="mylotus" w:hAnsi="mylotus" w:cs="Traditional Naskh"/>
          <w:b/>
          <w:bCs/>
          <w:spacing w:val="-10"/>
          <w:rtl/>
        </w:rPr>
        <w:t>«إذا أراد ا</w:t>
      </w:r>
      <w:r w:rsidR="00A1582F">
        <w:rPr>
          <w:rFonts w:ascii="mylotus" w:hAnsi="mylotus" w:cs="Traditional Naskh"/>
          <w:b/>
          <w:bCs/>
          <w:spacing w:val="-10"/>
          <w:rtl/>
        </w:rPr>
        <w:t>للَّه</w:t>
      </w:r>
      <w:r w:rsidRPr="0088525E">
        <w:rPr>
          <w:rFonts w:ascii="mylotus" w:hAnsi="mylotus" w:cs="Traditional Naskh"/>
          <w:b/>
          <w:bCs/>
          <w:spacing w:val="-10"/>
          <w:rtl/>
        </w:rPr>
        <w:t xml:space="preserve"> </w:t>
      </w:r>
      <w:r w:rsidR="00AA367F" w:rsidRPr="00AA367F">
        <w:rPr>
          <w:rFonts w:ascii="mylotus" w:hAnsi="mylotus" w:cs="Traditional Naskh" w:hint="cs"/>
          <w:color w:val="C00000"/>
          <w:spacing w:val="-10"/>
        </w:rPr>
        <w:sym w:font="AGA Arabesque" w:char="F055"/>
      </w:r>
      <w:r w:rsidRPr="0088525E">
        <w:rPr>
          <w:rFonts w:ascii="mylotus" w:hAnsi="mylotus" w:cs="Traditional Naskh"/>
          <w:b/>
          <w:bCs/>
          <w:spacing w:val="-10"/>
          <w:rtl/>
        </w:rPr>
        <w:t xml:space="preserve"> بأهل بيت خيراً أدخل عليهم الرفق»</w:t>
      </w:r>
      <w:r w:rsidRPr="007B5404">
        <w:rPr>
          <w:rFonts w:ascii="mylotus" w:hAnsi="mylotus" w:cs="Traditional Naskh"/>
          <w:spacing w:val="-10"/>
          <w:position w:val="2"/>
          <w:vertAlign w:val="superscript"/>
          <w:rtl/>
        </w:rPr>
        <w:t>(</w:t>
      </w:r>
      <w:r w:rsidRPr="007B5404">
        <w:rPr>
          <w:rStyle w:val="FootnoteReference"/>
          <w:rFonts w:ascii="mylotus" w:hAnsi="mylotus" w:cs="Traditional Naskh"/>
          <w:spacing w:val="-10"/>
          <w:position w:val="2"/>
          <w:rtl/>
        </w:rPr>
        <w:footnoteReference w:id="988"/>
      </w:r>
      <w:r w:rsidRPr="007B5404">
        <w:rPr>
          <w:rFonts w:ascii="mylotus" w:hAnsi="mylotus" w:cs="Traditional Naskh"/>
          <w:spacing w:val="-10"/>
          <w:position w:val="2"/>
          <w:vertAlign w:val="superscript"/>
          <w:rtl/>
        </w:rPr>
        <w:t>)</w:t>
      </w:r>
      <w:r w:rsidRPr="0088525E">
        <w:rPr>
          <w:rFonts w:ascii="mylotus" w:hAnsi="mylotus" w:cs="Traditional Naskh"/>
          <w:spacing w:val="-10"/>
          <w:rtl/>
        </w:rPr>
        <w:t>.</w:t>
      </w:r>
    </w:p>
    <w:p w:rsidR="00940A28" w:rsidRPr="0088525E" w:rsidRDefault="00940A28" w:rsidP="00AA367F">
      <w:pPr>
        <w:pStyle w:val="BodyTextIndent"/>
        <w:widowControl w:val="0"/>
        <w:spacing w:line="216" w:lineRule="auto"/>
        <w:rPr>
          <w:rFonts w:ascii="mylotus" w:hAnsi="mylotus" w:cs="Traditional Naskh"/>
          <w:rtl/>
        </w:rPr>
      </w:pPr>
      <w:r w:rsidRPr="0088525E">
        <w:rPr>
          <w:rFonts w:ascii="mylotus" w:hAnsi="mylotus" w:cs="Traditional Naskh"/>
          <w:rtl/>
        </w:rPr>
        <w:t xml:space="preserve">وقال </w:t>
      </w:r>
      <w:r w:rsidRPr="00AA367F">
        <w:rPr>
          <w:rFonts w:ascii="mylotus" w:hAnsi="mylotus" w:cs="Traditional Naskh"/>
          <w:color w:val="C00000"/>
          <w:rtl/>
        </w:rPr>
        <w:sym w:font="AGA Arabesque" w:char="F072"/>
      </w:r>
      <w:r w:rsidRPr="0088525E">
        <w:rPr>
          <w:rFonts w:ascii="mylotus" w:hAnsi="mylotus" w:cs="Traditional Naskh"/>
          <w:rtl/>
        </w:rPr>
        <w:t xml:space="preserve"> لأبي موسى الأشعري ومعاذ </w:t>
      </w:r>
      <w:r w:rsidR="00AA367F" w:rsidRPr="00AA367F">
        <w:rPr>
          <w:rFonts w:ascii="Traditional Arabic" w:hAnsi="Traditional Arabic" w:cs="CTraditional Arabic" w:hint="cs"/>
          <w:color w:val="C00000"/>
          <w:szCs w:val="28"/>
          <w:rtl/>
          <w:lang w:bidi="ar"/>
        </w:rPr>
        <w:t>ب</w:t>
      </w:r>
      <w:r w:rsidRPr="0088525E">
        <w:rPr>
          <w:rFonts w:ascii="mylotus" w:hAnsi="mylotus" w:cs="Traditional Naskh"/>
          <w:rtl/>
        </w:rPr>
        <w:t xml:space="preserve"> </w:t>
      </w:r>
      <w:r w:rsidRPr="0088525E">
        <w:rPr>
          <w:rFonts w:ascii="mylotus" w:hAnsi="mylotus" w:cs="Traditional Naskh" w:hint="cs"/>
          <w:rtl/>
        </w:rPr>
        <w:t>حينما</w:t>
      </w:r>
      <w:r w:rsidRPr="0088525E">
        <w:rPr>
          <w:rFonts w:ascii="mylotus" w:hAnsi="mylotus" w:cs="Traditional Naskh"/>
          <w:rtl/>
        </w:rPr>
        <w:t xml:space="preserve"> </w:t>
      </w:r>
      <w:r w:rsidRPr="0088525E">
        <w:rPr>
          <w:rFonts w:ascii="mylotus" w:hAnsi="mylotus" w:cs="Traditional Naskh" w:hint="cs"/>
          <w:rtl/>
        </w:rPr>
        <w:t>بعثهما</w:t>
      </w:r>
      <w:r w:rsidRPr="0088525E">
        <w:rPr>
          <w:rFonts w:ascii="mylotus" w:hAnsi="mylotus" w:cs="Traditional Naskh"/>
          <w:rtl/>
        </w:rPr>
        <w:t xml:space="preserve"> </w:t>
      </w:r>
      <w:r w:rsidRPr="0088525E">
        <w:rPr>
          <w:rFonts w:ascii="mylotus" w:hAnsi="mylotus" w:cs="Traditional Naskh" w:hint="cs"/>
          <w:rtl/>
        </w:rPr>
        <w:t>إلى</w:t>
      </w:r>
      <w:r w:rsidRPr="0088525E">
        <w:rPr>
          <w:rFonts w:ascii="mylotus" w:hAnsi="mylotus" w:cs="Traditional Naskh"/>
          <w:rtl/>
        </w:rPr>
        <w:t xml:space="preserve"> </w:t>
      </w:r>
      <w:r w:rsidRPr="0088525E">
        <w:rPr>
          <w:rFonts w:ascii="mylotus" w:hAnsi="mylotus" w:cs="Traditional Naskh" w:hint="cs"/>
          <w:rtl/>
        </w:rPr>
        <w:t>اليمن</w:t>
      </w:r>
      <w:r w:rsidRPr="0088525E">
        <w:rPr>
          <w:rFonts w:ascii="mylotus" w:hAnsi="mylotus" w:cs="Traditional Naskh"/>
          <w:rtl/>
        </w:rPr>
        <w:t xml:space="preserve">: </w:t>
      </w:r>
      <w:r w:rsidRPr="0088525E">
        <w:rPr>
          <w:rFonts w:ascii="mylotus" w:hAnsi="mylotus" w:cs="Traditional Naskh"/>
          <w:b/>
          <w:bCs/>
          <w:rtl/>
        </w:rPr>
        <w:t>«يسَّرا ولا تعسِّرا، وبشِّرا ولا تنفِّرا، وتطاوَعَا ولا تختلِفَا»</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89"/>
      </w:r>
      <w:r w:rsidRPr="007B5404">
        <w:rPr>
          <w:rFonts w:ascii="mylotus" w:hAnsi="mylotus" w:cs="Traditional Naskh"/>
          <w:position w:val="2"/>
          <w:vertAlign w:val="superscript"/>
          <w:rtl/>
        </w:rPr>
        <w:t>)</w:t>
      </w:r>
      <w:r w:rsidRPr="0088525E">
        <w:rPr>
          <w:rFonts w:ascii="mylotus" w:hAnsi="mylotus" w:cs="Traditional Naskh"/>
          <w:rtl/>
        </w:rPr>
        <w:t>.</w:t>
      </w:r>
    </w:p>
    <w:p w:rsidR="00940A28" w:rsidRPr="0088525E" w:rsidRDefault="00940A28" w:rsidP="00AA367F">
      <w:pPr>
        <w:pStyle w:val="BodyTextIndent"/>
        <w:widowControl w:val="0"/>
        <w:spacing w:line="216" w:lineRule="auto"/>
        <w:rPr>
          <w:rFonts w:ascii="mylotus" w:hAnsi="mylotus" w:cs="Traditional Naskh"/>
          <w:rtl/>
        </w:rPr>
      </w:pPr>
      <w:r w:rsidRPr="0088525E">
        <w:rPr>
          <w:rFonts w:ascii="mylotus" w:hAnsi="mylotus" w:cs="Traditional Naskh"/>
          <w:rtl/>
        </w:rPr>
        <w:t xml:space="preserve">وعن أنس بن مالك </w:t>
      </w:r>
      <w:r w:rsidRPr="00AA367F">
        <w:rPr>
          <w:rFonts w:ascii="mylotus" w:hAnsi="mylotus" w:cs="Traditional Naskh"/>
          <w:color w:val="C00000"/>
          <w:rtl/>
        </w:rPr>
        <w:sym w:font="AGA Arabesque" w:char="F074"/>
      </w:r>
      <w:r w:rsidRPr="0088525E">
        <w:rPr>
          <w:rFonts w:ascii="mylotus" w:hAnsi="mylotus" w:cs="Traditional Naskh"/>
          <w:rtl/>
        </w:rPr>
        <w:t xml:space="preserve"> </w:t>
      </w:r>
      <w:r w:rsidRPr="0088525E">
        <w:rPr>
          <w:rFonts w:ascii="mylotus" w:hAnsi="mylotus" w:cs="Traditional Naskh" w:hint="cs"/>
          <w:rtl/>
        </w:rPr>
        <w:t>قال</w:t>
      </w:r>
      <w:r w:rsidRPr="0088525E">
        <w:rPr>
          <w:rFonts w:ascii="mylotus" w:hAnsi="mylotus" w:cs="Traditional Naskh"/>
          <w:rtl/>
        </w:rPr>
        <w:t xml:space="preserve">: </w:t>
      </w:r>
      <w:r w:rsidRPr="0088525E">
        <w:rPr>
          <w:rFonts w:ascii="mylotus" w:hAnsi="mylotus" w:cs="Traditional Naskh" w:hint="cs"/>
          <w:rtl/>
        </w:rPr>
        <w:t>قال</w:t>
      </w:r>
      <w:r w:rsidRPr="0088525E">
        <w:rPr>
          <w:rFonts w:ascii="mylotus" w:hAnsi="mylotus" w:cs="Traditional Naskh"/>
          <w:rtl/>
        </w:rPr>
        <w:t xml:space="preserve"> </w:t>
      </w:r>
      <w:r w:rsidRPr="0088525E">
        <w:rPr>
          <w:rFonts w:ascii="mylotus" w:hAnsi="mylotus" w:cs="Traditional Naskh" w:hint="cs"/>
          <w:rtl/>
        </w:rPr>
        <w:t>رسول</w:t>
      </w:r>
      <w:r w:rsidRPr="0088525E">
        <w:rPr>
          <w:rFonts w:ascii="mylotus" w:hAnsi="mylotus" w:cs="Traditional Naskh"/>
          <w:rtl/>
        </w:rPr>
        <w:t xml:space="preserve"> </w:t>
      </w:r>
      <w:r w:rsidRPr="0088525E">
        <w:rPr>
          <w:rFonts w:ascii="mylotus" w:hAnsi="mylotus" w:cs="Traditional Naskh" w:hint="cs"/>
          <w:rtl/>
        </w:rPr>
        <w:t>ا</w:t>
      </w:r>
      <w:r w:rsidR="00A1582F">
        <w:rPr>
          <w:rFonts w:ascii="mylotus" w:hAnsi="mylotus" w:cs="Traditional Naskh" w:hint="cs"/>
          <w:rtl/>
        </w:rPr>
        <w:t>للَّه</w:t>
      </w:r>
      <w:r w:rsidRPr="0088525E">
        <w:rPr>
          <w:rFonts w:ascii="mylotus" w:hAnsi="mylotus" w:cs="Traditional Naskh"/>
          <w:rtl/>
        </w:rPr>
        <w:t xml:space="preserve"> </w:t>
      </w:r>
      <w:r w:rsidRPr="00AA367F">
        <w:rPr>
          <w:rFonts w:ascii="mylotus" w:hAnsi="mylotus" w:cs="Traditional Naskh"/>
          <w:color w:val="C00000"/>
          <w:rtl/>
        </w:rPr>
        <w:sym w:font="AGA Arabesque" w:char="F072"/>
      </w:r>
      <w:r w:rsidRPr="0088525E">
        <w:rPr>
          <w:rFonts w:ascii="mylotus" w:hAnsi="mylotus" w:cs="Traditional Naskh"/>
          <w:rtl/>
        </w:rPr>
        <w:t xml:space="preserve">: </w:t>
      </w:r>
      <w:r w:rsidRPr="0088525E">
        <w:rPr>
          <w:rFonts w:ascii="mylotus" w:hAnsi="mylotus" w:cs="Traditional Naskh"/>
          <w:b/>
          <w:bCs/>
          <w:rtl/>
        </w:rPr>
        <w:t>«يسِّرُوا ولا تعسِّرُوا، وبشِّرُوا ولا تنفِّرُوا»</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90"/>
      </w:r>
      <w:r w:rsidRPr="007B5404">
        <w:rPr>
          <w:rFonts w:ascii="mylotus" w:hAnsi="mylotus" w:cs="Traditional Naskh"/>
          <w:position w:val="2"/>
          <w:vertAlign w:val="superscript"/>
          <w:rtl/>
        </w:rPr>
        <w:t>)</w:t>
      </w:r>
      <w:r w:rsidRPr="0088525E">
        <w:rPr>
          <w:rFonts w:ascii="mylotus" w:hAnsi="mylotus" w:cs="Traditional Naskh"/>
          <w:rtl/>
        </w:rPr>
        <w:t>.</w:t>
      </w:r>
    </w:p>
    <w:p w:rsidR="00940A28" w:rsidRPr="0088525E" w:rsidRDefault="00940A28" w:rsidP="006749D3">
      <w:pPr>
        <w:pStyle w:val="BodyTextIndent"/>
        <w:widowControl w:val="0"/>
        <w:spacing w:line="216" w:lineRule="auto"/>
        <w:rPr>
          <w:rFonts w:ascii="mylotus" w:hAnsi="mylotus" w:cs="Traditional Naskh"/>
          <w:rtl/>
        </w:rPr>
      </w:pPr>
      <w:r w:rsidRPr="0088525E">
        <w:rPr>
          <w:rFonts w:ascii="mylotus" w:hAnsi="mylotus" w:cs="Traditional Naskh"/>
          <w:rtl/>
        </w:rPr>
        <w:t xml:space="preserve">في هذه الأحاديث الأمر بالتيسير والنهي عن التنفير، وقد جمع النبي </w:t>
      </w:r>
      <w:r w:rsidRPr="00AA367F">
        <w:rPr>
          <w:rFonts w:ascii="mylotus" w:hAnsi="mylotus" w:cs="Traditional Naskh"/>
          <w:color w:val="C00000"/>
          <w:rtl/>
        </w:rPr>
        <w:sym w:font="AGA Arabesque" w:char="F072"/>
      </w:r>
      <w:r w:rsidRPr="0088525E">
        <w:rPr>
          <w:rFonts w:ascii="mylotus" w:hAnsi="mylotus" w:cs="Traditional Naskh"/>
          <w:rtl/>
        </w:rPr>
        <w:t xml:space="preserve"> في هذه الألفاظ بين الشيء وضده؛ لأن الإنسان قد يفعل التيسير في وقت والتعسير في وقت، وي</w:t>
      </w:r>
      <w:r w:rsidRPr="0088525E">
        <w:rPr>
          <w:rFonts w:ascii="mylotus" w:hAnsi="mylotus" w:cs="Traditional Naskh" w:hint="cs"/>
          <w:rtl/>
        </w:rPr>
        <w:t>ُ</w:t>
      </w:r>
      <w:r w:rsidRPr="0088525E">
        <w:rPr>
          <w:rFonts w:ascii="mylotus" w:hAnsi="mylotus" w:cs="Traditional Naskh"/>
          <w:rtl/>
        </w:rPr>
        <w:t>بش</w:t>
      </w:r>
      <w:r w:rsidRPr="0088525E">
        <w:rPr>
          <w:rFonts w:ascii="mylotus" w:hAnsi="mylotus" w:cs="Traditional Naskh" w:hint="cs"/>
          <w:rtl/>
        </w:rPr>
        <w:t>ّ</w:t>
      </w:r>
      <w:r w:rsidRPr="0088525E">
        <w:rPr>
          <w:rFonts w:ascii="mylotus" w:hAnsi="mylotus" w:cs="Traditional Naskh"/>
          <w:rtl/>
        </w:rPr>
        <w:t>ر في وقت وي</w:t>
      </w:r>
      <w:r w:rsidRPr="0088525E">
        <w:rPr>
          <w:rFonts w:ascii="mylotus" w:hAnsi="mylotus" w:cs="Traditional Naskh" w:hint="cs"/>
          <w:rtl/>
        </w:rPr>
        <w:t>ُ</w:t>
      </w:r>
      <w:r w:rsidRPr="0088525E">
        <w:rPr>
          <w:rFonts w:ascii="mylotus" w:hAnsi="mylotus" w:cs="Traditional Naskh"/>
          <w:rtl/>
        </w:rPr>
        <w:t>نف</w:t>
      </w:r>
      <w:r w:rsidRPr="0088525E">
        <w:rPr>
          <w:rFonts w:ascii="mylotus" w:hAnsi="mylotus" w:cs="Traditional Naskh" w:hint="cs"/>
          <w:rtl/>
        </w:rPr>
        <w:t>ّ</w:t>
      </w:r>
      <w:r w:rsidRPr="0088525E">
        <w:rPr>
          <w:rFonts w:ascii="mylotus" w:hAnsi="mylotus" w:cs="Traditional Naskh"/>
          <w:rtl/>
        </w:rPr>
        <w:t>ر في وقت آخر فلو اقتصر على يسروا لصدق ذلك على من يس</w:t>
      </w:r>
      <w:r w:rsidRPr="0088525E">
        <w:rPr>
          <w:rFonts w:ascii="mylotus" w:hAnsi="mylotus" w:cs="Traditional Naskh" w:hint="cs"/>
          <w:rtl/>
        </w:rPr>
        <w:t>َّ</w:t>
      </w:r>
      <w:r w:rsidRPr="0088525E">
        <w:rPr>
          <w:rFonts w:ascii="mylotus" w:hAnsi="mylotus" w:cs="Traditional Naskh"/>
          <w:rtl/>
        </w:rPr>
        <w:t>ر مرة أو مرات، وعس</w:t>
      </w:r>
      <w:r w:rsidRPr="0088525E">
        <w:rPr>
          <w:rFonts w:ascii="mylotus" w:hAnsi="mylotus" w:cs="Traditional Naskh" w:hint="cs"/>
          <w:rtl/>
        </w:rPr>
        <w:t>َّ</w:t>
      </w:r>
      <w:r w:rsidRPr="0088525E">
        <w:rPr>
          <w:rFonts w:ascii="mylotus" w:hAnsi="mylotus" w:cs="Traditional Naskh"/>
          <w:rtl/>
        </w:rPr>
        <w:t>ر في معظم الحالات، فإذا قال ولا ت</w:t>
      </w:r>
      <w:r w:rsidRPr="0088525E">
        <w:rPr>
          <w:rFonts w:ascii="mylotus" w:hAnsi="mylotus" w:cs="Traditional Naskh" w:hint="cs"/>
          <w:rtl/>
        </w:rPr>
        <w:t>ُ</w:t>
      </w:r>
      <w:r w:rsidRPr="0088525E">
        <w:rPr>
          <w:rFonts w:ascii="mylotus" w:hAnsi="mylotus" w:cs="Traditional Naskh"/>
          <w:rtl/>
        </w:rPr>
        <w:t xml:space="preserve">عسِّرُوا انتفى التعسير في جميع الأحوال من جميع وجوهه </w:t>
      </w:r>
      <w:r w:rsidRPr="0088525E">
        <w:rPr>
          <w:rFonts w:ascii="mylotus" w:hAnsi="mylotus" w:cs="Traditional Naskh"/>
          <w:rtl/>
        </w:rPr>
        <w:lastRenderedPageBreak/>
        <w:t>وهذا هو المطلوب. وكذا يقال في يسّرا ولا ت</w:t>
      </w:r>
      <w:r w:rsidRPr="0088525E">
        <w:rPr>
          <w:rFonts w:ascii="mylotus" w:hAnsi="mylotus" w:cs="Traditional Naskh" w:hint="cs"/>
          <w:rtl/>
        </w:rPr>
        <w:t>ُ</w:t>
      </w:r>
      <w:r w:rsidRPr="0088525E">
        <w:rPr>
          <w:rFonts w:ascii="mylotus" w:hAnsi="mylotus" w:cs="Traditional Naskh"/>
          <w:rtl/>
        </w:rPr>
        <w:t>عسرا، وبش</w:t>
      </w:r>
      <w:r w:rsidRPr="0088525E">
        <w:rPr>
          <w:rFonts w:ascii="mylotus" w:hAnsi="mylotus" w:cs="Traditional Naskh" w:hint="cs"/>
          <w:rtl/>
        </w:rPr>
        <w:t>ّ</w:t>
      </w:r>
      <w:r w:rsidRPr="0088525E">
        <w:rPr>
          <w:rFonts w:ascii="mylotus" w:hAnsi="mylotus" w:cs="Traditional Naskh"/>
          <w:rtl/>
        </w:rPr>
        <w:t>را ولا ت</w:t>
      </w:r>
      <w:r w:rsidRPr="0088525E">
        <w:rPr>
          <w:rFonts w:ascii="mylotus" w:hAnsi="mylotus" w:cs="Traditional Naskh" w:hint="cs"/>
          <w:rtl/>
        </w:rPr>
        <w:t>ُ</w:t>
      </w:r>
      <w:r w:rsidRPr="0088525E">
        <w:rPr>
          <w:rFonts w:ascii="mylotus" w:hAnsi="mylotus" w:cs="Traditional Naskh"/>
          <w:rtl/>
        </w:rPr>
        <w:t>نف</w:t>
      </w:r>
      <w:r w:rsidRPr="0088525E">
        <w:rPr>
          <w:rFonts w:ascii="mylotus" w:hAnsi="mylotus" w:cs="Traditional Naskh" w:hint="cs"/>
          <w:rtl/>
        </w:rPr>
        <w:t>ّ</w:t>
      </w:r>
      <w:r w:rsidRPr="0088525E">
        <w:rPr>
          <w:rFonts w:ascii="mylotus" w:hAnsi="mylotus" w:cs="Traditional Naskh"/>
          <w:rtl/>
        </w:rPr>
        <w:t xml:space="preserve">را، وتطاوعا ولا تختلفا؛ لأنهما قد يتطاوعان في وقت ويختلفان في وقت وقد يتطاوعان في شيء ويختلفان في شيء، والنبي </w:t>
      </w:r>
      <w:r w:rsidRPr="00AA367F">
        <w:rPr>
          <w:rFonts w:ascii="mylotus" w:hAnsi="mylotus" w:cs="Traditional Naskh"/>
          <w:color w:val="C00000"/>
          <w:rtl/>
        </w:rPr>
        <w:sym w:font="AGA Arabesque" w:char="F072"/>
      </w:r>
      <w:r w:rsidRPr="0088525E">
        <w:rPr>
          <w:rFonts w:ascii="mylotus" w:hAnsi="mylotus" w:cs="Traditional Naskh"/>
          <w:rtl/>
        </w:rPr>
        <w:t xml:space="preserve"> قد حث في هذه الأحاديث وفي غيرها على التبشير بفضل ا</w:t>
      </w:r>
      <w:r w:rsidR="00A1582F">
        <w:rPr>
          <w:rFonts w:ascii="mylotus" w:hAnsi="mylotus" w:cs="Traditional Naskh"/>
          <w:rtl/>
        </w:rPr>
        <w:t>للَّه</w:t>
      </w:r>
      <w:r w:rsidRPr="0088525E">
        <w:rPr>
          <w:rFonts w:ascii="mylotus" w:hAnsi="mylotus" w:cs="Traditional Naskh"/>
          <w:rtl/>
        </w:rPr>
        <w:t xml:space="preserve"> وعظيم ثوابه، وجزيل عطائه، وسعة رحمته، ونهى عن التنفير بذكر التخويف وأنواع الوعيد محضة من غير ضمها إلى التبشير، وهذا فيه تأليف لمن ق</w:t>
      </w:r>
      <w:r w:rsidRPr="0088525E">
        <w:rPr>
          <w:rFonts w:ascii="mylotus" w:hAnsi="mylotus" w:cs="Traditional Naskh" w:hint="cs"/>
          <w:rtl/>
        </w:rPr>
        <w:t>َ</w:t>
      </w:r>
      <w:r w:rsidRPr="0088525E">
        <w:rPr>
          <w:rFonts w:ascii="mylotus" w:hAnsi="mylotus" w:cs="Traditional Naskh"/>
          <w:rtl/>
        </w:rPr>
        <w:t>ر</w:t>
      </w:r>
      <w:r w:rsidRPr="0088525E">
        <w:rPr>
          <w:rFonts w:ascii="mylotus" w:hAnsi="mylotus" w:cs="Traditional Naskh" w:hint="cs"/>
          <w:rtl/>
        </w:rPr>
        <w:t>ُ</w:t>
      </w:r>
      <w:r w:rsidRPr="0088525E">
        <w:rPr>
          <w:rFonts w:ascii="mylotus" w:hAnsi="mylotus" w:cs="Traditional Naskh"/>
          <w:rtl/>
        </w:rPr>
        <w:t>ب</w:t>
      </w:r>
      <w:r w:rsidRPr="0088525E">
        <w:rPr>
          <w:rFonts w:ascii="mylotus" w:hAnsi="mylotus" w:cs="Traditional Naskh" w:hint="cs"/>
          <w:rtl/>
        </w:rPr>
        <w:t>َ</w:t>
      </w:r>
      <w:r w:rsidRPr="0088525E">
        <w:rPr>
          <w:rFonts w:ascii="mylotus" w:hAnsi="mylotus" w:cs="Traditional Naskh"/>
          <w:rtl/>
        </w:rPr>
        <w:t xml:space="preserve"> إسلامه وت</w:t>
      </w:r>
      <w:r w:rsidRPr="0088525E">
        <w:rPr>
          <w:rFonts w:ascii="mylotus" w:hAnsi="mylotus" w:cs="Traditional Naskh" w:hint="cs"/>
          <w:rtl/>
        </w:rPr>
        <w:t>َ</w:t>
      </w:r>
      <w:r w:rsidRPr="0088525E">
        <w:rPr>
          <w:rFonts w:ascii="mylotus" w:hAnsi="mylotus" w:cs="Traditional Naskh"/>
          <w:rtl/>
        </w:rPr>
        <w:t>ر</w:t>
      </w:r>
      <w:r w:rsidRPr="0088525E">
        <w:rPr>
          <w:rFonts w:ascii="mylotus" w:hAnsi="mylotus" w:cs="Traditional Naskh" w:hint="cs"/>
          <w:rtl/>
        </w:rPr>
        <w:t>ْ</w:t>
      </w:r>
      <w:r w:rsidRPr="0088525E">
        <w:rPr>
          <w:rFonts w:ascii="mylotus" w:hAnsi="mylotus" w:cs="Traditional Naskh"/>
          <w:rtl/>
        </w:rPr>
        <w:t>ك</w:t>
      </w:r>
      <w:r w:rsidRPr="0088525E">
        <w:rPr>
          <w:rFonts w:ascii="mylotus" w:hAnsi="mylotus" w:cs="Traditional Naskh" w:hint="cs"/>
          <w:rtl/>
        </w:rPr>
        <w:t>ُ</w:t>
      </w:r>
      <w:r w:rsidRPr="0088525E">
        <w:rPr>
          <w:rFonts w:ascii="mylotus" w:hAnsi="mylotus" w:cs="Traditional Naskh"/>
          <w:rtl/>
        </w:rPr>
        <w:t xml:space="preserve"> الت</w:t>
      </w:r>
      <w:r w:rsidRPr="0088525E">
        <w:rPr>
          <w:rFonts w:ascii="mylotus" w:hAnsi="mylotus" w:cs="Traditional Naskh" w:hint="cs"/>
          <w:rtl/>
        </w:rPr>
        <w:t>ّ</w:t>
      </w:r>
      <w:r w:rsidRPr="0088525E">
        <w:rPr>
          <w:rFonts w:ascii="mylotus" w:hAnsi="mylotus" w:cs="Traditional Naskh"/>
          <w:rtl/>
        </w:rPr>
        <w:t>شديد عليه، وكذلك من ق</w:t>
      </w:r>
      <w:r w:rsidRPr="0088525E">
        <w:rPr>
          <w:rFonts w:ascii="mylotus" w:hAnsi="mylotus" w:cs="Traditional Naskh" w:hint="cs"/>
          <w:rtl/>
        </w:rPr>
        <w:t>َ</w:t>
      </w:r>
      <w:r w:rsidRPr="0088525E">
        <w:rPr>
          <w:rFonts w:ascii="mylotus" w:hAnsi="mylotus" w:cs="Traditional Naskh"/>
          <w:rtl/>
        </w:rPr>
        <w:t>ار</w:t>
      </w:r>
      <w:r w:rsidRPr="0088525E">
        <w:rPr>
          <w:rFonts w:ascii="mylotus" w:hAnsi="mylotus" w:cs="Traditional Naskh" w:hint="cs"/>
          <w:rtl/>
        </w:rPr>
        <w:t>َ</w:t>
      </w:r>
      <w:r w:rsidRPr="0088525E">
        <w:rPr>
          <w:rFonts w:ascii="mylotus" w:hAnsi="mylotus" w:cs="Traditional Naskh"/>
          <w:rtl/>
        </w:rPr>
        <w:t>ب</w:t>
      </w:r>
      <w:r w:rsidRPr="0088525E">
        <w:rPr>
          <w:rFonts w:ascii="mylotus" w:hAnsi="mylotus" w:cs="Traditional Naskh" w:hint="cs"/>
          <w:rtl/>
        </w:rPr>
        <w:t>َ</w:t>
      </w:r>
      <w:r w:rsidRPr="0088525E">
        <w:rPr>
          <w:rFonts w:ascii="mylotus" w:hAnsi="mylotus" w:cs="Traditional Naskh"/>
          <w:rtl/>
        </w:rPr>
        <w:t xml:space="preserve"> البلوغ من الصبيان، ومن بلغ، ومن تاب من المعاصي كلهم ينبغي أن يتدرج معهم ويُتلطّف بهم في أنواع الطاعات قليلاً قليلاً، وقد كانت أمور الإسلام في الت</w:t>
      </w:r>
      <w:r w:rsidRPr="0088525E">
        <w:rPr>
          <w:rFonts w:ascii="mylotus" w:hAnsi="mylotus" w:cs="Traditional Naskh" w:hint="cs"/>
          <w:rtl/>
        </w:rPr>
        <w:t>ّ</w:t>
      </w:r>
      <w:r w:rsidRPr="0088525E">
        <w:rPr>
          <w:rFonts w:ascii="mylotus" w:hAnsi="mylotus" w:cs="Traditional Naskh"/>
          <w:rtl/>
        </w:rPr>
        <w:t>كليف على الت</w:t>
      </w:r>
      <w:r w:rsidRPr="0088525E">
        <w:rPr>
          <w:rFonts w:ascii="mylotus" w:hAnsi="mylotus" w:cs="Traditional Naskh" w:hint="cs"/>
          <w:rtl/>
        </w:rPr>
        <w:t>ّ</w:t>
      </w:r>
      <w:r w:rsidRPr="0088525E">
        <w:rPr>
          <w:rFonts w:ascii="mylotus" w:hAnsi="mylotus" w:cs="Traditional Naskh"/>
          <w:rtl/>
        </w:rPr>
        <w:t>دريج فمتى يُسِّرَ على الداخل في الطاعة، أو الم</w:t>
      </w:r>
      <w:r w:rsidRPr="0088525E">
        <w:rPr>
          <w:rFonts w:ascii="mylotus" w:hAnsi="mylotus" w:cs="Traditional Naskh" w:hint="cs"/>
          <w:rtl/>
        </w:rPr>
        <w:t>ُ</w:t>
      </w:r>
      <w:r w:rsidRPr="0088525E">
        <w:rPr>
          <w:rFonts w:ascii="mylotus" w:hAnsi="mylotus" w:cs="Traditional Naskh"/>
          <w:rtl/>
        </w:rPr>
        <w:t>ريد للدخول فيها س</w:t>
      </w:r>
      <w:r w:rsidRPr="0088525E">
        <w:rPr>
          <w:rFonts w:ascii="mylotus" w:hAnsi="mylotus" w:cs="Traditional Naskh" w:hint="cs"/>
          <w:rtl/>
        </w:rPr>
        <w:t>َ</w:t>
      </w:r>
      <w:r w:rsidRPr="0088525E">
        <w:rPr>
          <w:rFonts w:ascii="mylotus" w:hAnsi="mylotus" w:cs="Traditional Naskh"/>
          <w:rtl/>
        </w:rPr>
        <w:t>ه</w:t>
      </w:r>
      <w:r w:rsidRPr="0088525E">
        <w:rPr>
          <w:rFonts w:ascii="mylotus" w:hAnsi="mylotus" w:cs="Traditional Naskh" w:hint="cs"/>
          <w:rtl/>
        </w:rPr>
        <w:t>ُ</w:t>
      </w:r>
      <w:r w:rsidRPr="0088525E">
        <w:rPr>
          <w:rFonts w:ascii="mylotus" w:hAnsi="mylotus" w:cs="Traditional Naskh"/>
          <w:rtl/>
        </w:rPr>
        <w:t>ل</w:t>
      </w:r>
      <w:r w:rsidRPr="0088525E">
        <w:rPr>
          <w:rFonts w:ascii="mylotus" w:hAnsi="mylotus" w:cs="Traditional Naskh" w:hint="cs"/>
          <w:rtl/>
        </w:rPr>
        <w:t>َ</w:t>
      </w:r>
      <w:r w:rsidRPr="0088525E">
        <w:rPr>
          <w:rFonts w:ascii="mylotus" w:hAnsi="mylotus" w:cs="Traditional Naskh"/>
          <w:rtl/>
        </w:rPr>
        <w:t>ت</w:t>
      </w:r>
      <w:r w:rsidRPr="0088525E">
        <w:rPr>
          <w:rFonts w:ascii="mylotus" w:hAnsi="mylotus" w:cs="Traditional Naskh" w:hint="cs"/>
          <w:rtl/>
        </w:rPr>
        <w:t>ْ</w:t>
      </w:r>
      <w:r w:rsidRPr="0088525E">
        <w:rPr>
          <w:rFonts w:ascii="mylotus" w:hAnsi="mylotus" w:cs="Traditional Naskh"/>
          <w:rtl/>
        </w:rPr>
        <w:t xml:space="preserve"> عليه وكانت عاقبته غالباً الازدياد منها، ومتى عُسِّرت عليه أوْشَكَ أن لا يدخل فيها، وإن دخل أوشك أن لا يدوم ولا يستحليها</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91"/>
      </w:r>
      <w:r w:rsidRPr="007B5404">
        <w:rPr>
          <w:rFonts w:ascii="mylotus" w:hAnsi="mylotus" w:cs="Traditional Naskh"/>
          <w:position w:val="2"/>
          <w:vertAlign w:val="superscript"/>
          <w:rtl/>
        </w:rPr>
        <w:t>)</w:t>
      </w:r>
      <w:r w:rsidRPr="0088525E">
        <w:rPr>
          <w:rFonts w:ascii="mylotus" w:hAnsi="mylotus" w:cs="Traditional Naskh"/>
          <w:rtl/>
        </w:rPr>
        <w:t xml:space="preserve">. وهكذا تعليم العلم ينبغي أن يكون بالتدريج؛ ولهذا كان النبي </w:t>
      </w:r>
      <w:r w:rsidRPr="00AA367F">
        <w:rPr>
          <w:rFonts w:ascii="mylotus" w:hAnsi="mylotus" w:cs="Traditional Naskh"/>
          <w:color w:val="C00000"/>
          <w:rtl/>
        </w:rPr>
        <w:sym w:font="AGA Arabesque" w:char="F072"/>
      </w:r>
      <w:r w:rsidRPr="0088525E">
        <w:rPr>
          <w:rFonts w:ascii="mylotus" w:hAnsi="mylotus" w:cs="Traditional Naskh"/>
          <w:rtl/>
        </w:rPr>
        <w:t xml:space="preserve"> يتخوّل أصحابه بالموعظة في الأيام كراهة السَّآمة عليهم</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92"/>
      </w:r>
      <w:r w:rsidRPr="007B5404">
        <w:rPr>
          <w:rFonts w:ascii="mylotus" w:hAnsi="mylotus" w:cs="Traditional Naskh"/>
          <w:position w:val="2"/>
          <w:vertAlign w:val="superscript"/>
          <w:rtl/>
        </w:rPr>
        <w:t>)</w:t>
      </w:r>
      <w:r w:rsidRPr="0088525E">
        <w:rPr>
          <w:rFonts w:ascii="mylotus" w:hAnsi="mylotus" w:cs="Traditional Naskh"/>
          <w:rtl/>
        </w:rPr>
        <w:t>.</w:t>
      </w:r>
    </w:p>
    <w:p w:rsidR="00940A28" w:rsidRPr="00AA367F" w:rsidRDefault="00940A28" w:rsidP="006749D3">
      <w:pPr>
        <w:pStyle w:val="BodyTextIndent"/>
        <w:widowControl w:val="0"/>
        <w:spacing w:line="216" w:lineRule="auto"/>
        <w:rPr>
          <w:rFonts w:ascii="mylotus" w:hAnsi="mylotus" w:cs="Traditional Naskh"/>
          <w:spacing w:val="-6"/>
          <w:rtl/>
        </w:rPr>
      </w:pPr>
      <w:r w:rsidRPr="00AA367F">
        <w:rPr>
          <w:rFonts w:ascii="mylotus" w:hAnsi="mylotus" w:cs="Traditional Naskh"/>
          <w:spacing w:val="-6"/>
          <w:rtl/>
        </w:rPr>
        <w:t>فصلوات ا</w:t>
      </w:r>
      <w:r w:rsidR="00A1582F" w:rsidRPr="00AA367F">
        <w:rPr>
          <w:rFonts w:ascii="mylotus" w:hAnsi="mylotus" w:cs="Traditional Naskh"/>
          <w:spacing w:val="-6"/>
          <w:rtl/>
        </w:rPr>
        <w:t>للَّه</w:t>
      </w:r>
      <w:r w:rsidRPr="00AA367F">
        <w:rPr>
          <w:rFonts w:ascii="mylotus" w:hAnsi="mylotus" w:cs="Traditional Naskh"/>
          <w:spacing w:val="-6"/>
          <w:rtl/>
        </w:rPr>
        <w:t xml:space="preserve"> وسلامه عليه فقد دل أمته على كل خير وحذرهم من كل شر، ودعا على من شق على أمته، ودعا لمن رفق بهم كما تقدم في حديث عائشة وهذا من أبلغ الزواجر عن المشقة على الناس، وأعظم الحث على الرفق بهم</w:t>
      </w:r>
      <w:r w:rsidRPr="007B5404">
        <w:rPr>
          <w:rFonts w:ascii="mylotus" w:hAnsi="mylotus" w:cs="Traditional Naskh"/>
          <w:spacing w:val="-6"/>
          <w:position w:val="2"/>
          <w:vertAlign w:val="superscript"/>
          <w:rtl/>
        </w:rPr>
        <w:t>(</w:t>
      </w:r>
      <w:r w:rsidRPr="007B5404">
        <w:rPr>
          <w:rStyle w:val="FootnoteReference"/>
          <w:rFonts w:ascii="mylotus" w:hAnsi="mylotus" w:cs="Traditional Naskh"/>
          <w:spacing w:val="-6"/>
          <w:position w:val="2"/>
          <w:rtl/>
        </w:rPr>
        <w:footnoteReference w:id="993"/>
      </w:r>
      <w:r w:rsidRPr="007B5404">
        <w:rPr>
          <w:rFonts w:ascii="mylotus" w:hAnsi="mylotus" w:cs="Traditional Naskh"/>
          <w:spacing w:val="-6"/>
          <w:position w:val="2"/>
          <w:vertAlign w:val="superscript"/>
          <w:rtl/>
        </w:rPr>
        <w:t>)</w:t>
      </w:r>
      <w:r w:rsidRPr="00AA367F">
        <w:rPr>
          <w:rFonts w:ascii="mylotus" w:hAnsi="mylotus" w:cs="Traditional Naskh"/>
          <w:spacing w:val="-6"/>
          <w:rtl/>
        </w:rPr>
        <w:t>.</w:t>
      </w:r>
    </w:p>
    <w:p w:rsidR="00940A28" w:rsidRPr="00AA367F" w:rsidRDefault="00AA367F" w:rsidP="00AA367F">
      <w:pPr>
        <w:pStyle w:val="BodyTextIndent"/>
        <w:widowControl w:val="0"/>
        <w:spacing w:line="216" w:lineRule="auto"/>
        <w:rPr>
          <w:rFonts w:ascii="mylotus" w:hAnsi="mylotus" w:cs="Traditional Naskh"/>
          <w:spacing w:val="-6"/>
          <w:rtl/>
        </w:rPr>
      </w:pPr>
      <w:r w:rsidRPr="00AA367F">
        <w:rPr>
          <w:rFonts w:ascii="AAAGoldenLotus Stg1_Ver1" w:hAnsi="AAAGoldenLotus Stg1_Ver1" w:cs="AAAGoldenLotus Stg1_Ver1"/>
          <w:color w:val="C00000"/>
          <w:spacing w:val="-6"/>
          <w:sz w:val="24"/>
          <w:szCs w:val="24"/>
          <w:rtl/>
        </w:rPr>
        <w:t>*</w:t>
      </w:r>
      <w:r w:rsidR="00940A28" w:rsidRPr="00AA367F">
        <w:rPr>
          <w:rFonts w:ascii="mylotus" w:hAnsi="mylotus" w:cs="Traditional Naskh" w:hint="cs"/>
          <w:spacing w:val="-6"/>
          <w:rtl/>
        </w:rPr>
        <w:t xml:space="preserve"> وكان </w:t>
      </w:r>
      <w:r w:rsidR="00940A28" w:rsidRPr="00AA367F">
        <w:rPr>
          <w:rFonts w:ascii="mylotus" w:hAnsi="mylotus" w:cs="Traditional Naskh" w:hint="cs"/>
          <w:color w:val="C00000"/>
          <w:spacing w:val="-6"/>
          <w:rtl/>
        </w:rPr>
        <w:sym w:font="AGA Arabesque" w:char="F072"/>
      </w:r>
      <w:r w:rsidR="00940A28" w:rsidRPr="00AA367F">
        <w:rPr>
          <w:rFonts w:ascii="mylotus" w:hAnsi="mylotus" w:cs="Traditional Naskh" w:hint="cs"/>
          <w:spacing w:val="-6"/>
          <w:rtl/>
        </w:rPr>
        <w:t xml:space="preserve"> رفيقاً يحب الرِّفق ويعمل به. ومن الأمثلة العظيمة التي تُبيّن فضل الرفق وعُلوّ منزلته ما ثبت عن</w:t>
      </w:r>
      <w:r w:rsidR="00940A28" w:rsidRPr="00AA367F">
        <w:rPr>
          <w:rFonts w:ascii="mylotus" w:hAnsi="mylotus" w:cs="Traditional Naskh" w:hint="cs"/>
          <w:b/>
          <w:bCs/>
          <w:spacing w:val="-6"/>
          <w:rtl/>
        </w:rPr>
        <w:t xml:space="preserve"> </w:t>
      </w:r>
      <w:r w:rsidR="00940A28" w:rsidRPr="00AA367F">
        <w:rPr>
          <w:rFonts w:ascii="mylotus" w:hAnsi="mylotus" w:cs="Traditional Naskh"/>
          <w:spacing w:val="-6"/>
          <w:rtl/>
        </w:rPr>
        <w:t xml:space="preserve">أبي أمامة </w:t>
      </w:r>
      <w:r w:rsidR="00940A28" w:rsidRPr="00AA367F">
        <w:rPr>
          <w:rFonts w:ascii="mylotus" w:hAnsi="mylotus" w:cs="Traditional Naskh"/>
          <w:color w:val="C00000"/>
          <w:spacing w:val="-6"/>
          <w:rtl/>
        </w:rPr>
        <w:sym w:font="AGA Arabesque" w:char="F074"/>
      </w:r>
      <w:r w:rsidR="00940A28" w:rsidRPr="00AA367F">
        <w:rPr>
          <w:rFonts w:ascii="mylotus" w:hAnsi="mylotus" w:cs="Traditional Naskh"/>
          <w:spacing w:val="-6"/>
          <w:rtl/>
        </w:rPr>
        <w:t xml:space="preserve"> قال: إن فتىً شاباً أتى النبي</w:t>
      </w:r>
      <w:r w:rsidR="00940A28" w:rsidRPr="00AA367F">
        <w:rPr>
          <w:rFonts w:ascii="mylotus" w:hAnsi="mylotus" w:cs="Traditional Naskh" w:hint="cs"/>
          <w:spacing w:val="-6"/>
          <w:rtl/>
        </w:rPr>
        <w:t>َّ</w:t>
      </w:r>
      <w:r w:rsidR="00940A28" w:rsidRPr="00AA367F">
        <w:rPr>
          <w:rFonts w:ascii="mylotus" w:hAnsi="mylotus" w:cs="Traditional Naskh"/>
          <w:spacing w:val="-6"/>
          <w:rtl/>
        </w:rPr>
        <w:t xml:space="preserve"> </w:t>
      </w:r>
      <w:r w:rsidR="00940A28" w:rsidRPr="00AA367F">
        <w:rPr>
          <w:rFonts w:ascii="mylotus" w:hAnsi="mylotus" w:cs="Traditional Naskh"/>
          <w:color w:val="C00000"/>
          <w:spacing w:val="-6"/>
          <w:rtl/>
        </w:rPr>
        <w:sym w:font="AGA Arabesque" w:char="F072"/>
      </w:r>
      <w:r w:rsidR="00940A28" w:rsidRPr="00AA367F">
        <w:rPr>
          <w:rFonts w:ascii="mylotus" w:hAnsi="mylotus" w:cs="Traditional Naskh"/>
          <w:spacing w:val="-6"/>
          <w:rtl/>
        </w:rPr>
        <w:t xml:space="preserve"> فقال: يا رسول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ائذن لي بالزنا، فأقبل القوم عليه فزجروه، وقالوا لـه: مه مه! فقال لـه: </w:t>
      </w:r>
      <w:r w:rsidR="00940A28" w:rsidRPr="00AA367F">
        <w:rPr>
          <w:rFonts w:ascii="mylotus" w:hAnsi="mylotus" w:cs="Traditional Naskh"/>
          <w:b/>
          <w:bCs/>
          <w:spacing w:val="-6"/>
          <w:rtl/>
        </w:rPr>
        <w:t>«ادنه»</w:t>
      </w:r>
      <w:r w:rsidR="00940A28" w:rsidRPr="00AA367F">
        <w:rPr>
          <w:rFonts w:ascii="mylotus" w:hAnsi="mylotus" w:cs="Traditional Naskh"/>
          <w:spacing w:val="-6"/>
          <w:rtl/>
        </w:rPr>
        <w:t xml:space="preserve">، فدنا منه قريباً، قال: </w:t>
      </w:r>
      <w:r w:rsidR="00940A28" w:rsidRPr="00AA367F">
        <w:rPr>
          <w:rFonts w:ascii="mylotus" w:hAnsi="mylotus" w:cs="Traditional Naskh"/>
          <w:b/>
          <w:bCs/>
          <w:spacing w:val="-6"/>
          <w:rtl/>
        </w:rPr>
        <w:t>«أتحبه لأمك؟»</w:t>
      </w:r>
      <w:r w:rsidR="00940A28" w:rsidRPr="00AA367F">
        <w:rPr>
          <w:rFonts w:ascii="mylotus" w:hAnsi="mylotus" w:cs="Traditional Naskh"/>
          <w:spacing w:val="-6"/>
          <w:rtl/>
        </w:rPr>
        <w:t xml:space="preserve"> قال: لا وا</w:t>
      </w:r>
      <w:r w:rsidR="00A1582F" w:rsidRPr="00AA367F">
        <w:rPr>
          <w:rFonts w:ascii="mylotus" w:hAnsi="mylotus" w:cs="Traditional Naskh"/>
          <w:spacing w:val="-6"/>
          <w:rtl/>
        </w:rPr>
        <w:t>للَّه</w:t>
      </w:r>
      <w:r w:rsidR="00940A28" w:rsidRPr="00AA367F">
        <w:rPr>
          <w:rFonts w:ascii="mylotus" w:hAnsi="mylotus" w:cs="Traditional Naskh"/>
          <w:spacing w:val="-6"/>
          <w:rtl/>
        </w:rPr>
        <w:t>، جعلني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فداءك، قال: </w:t>
      </w:r>
      <w:r w:rsidR="00940A28" w:rsidRPr="00AA367F">
        <w:rPr>
          <w:rFonts w:ascii="mylotus" w:hAnsi="mylotus" w:cs="Traditional Naskh"/>
          <w:b/>
          <w:bCs/>
          <w:spacing w:val="-6"/>
          <w:rtl/>
        </w:rPr>
        <w:t>«ولا الناس يحبونه لأمهاتهم»</w:t>
      </w:r>
      <w:r w:rsidR="00940A28" w:rsidRPr="00AA367F">
        <w:rPr>
          <w:rFonts w:ascii="mylotus" w:hAnsi="mylotus" w:cs="Traditional Naskh"/>
          <w:spacing w:val="-6"/>
          <w:rtl/>
        </w:rPr>
        <w:t xml:space="preserve">. قال: </w:t>
      </w:r>
      <w:r w:rsidR="00940A28" w:rsidRPr="00AA367F">
        <w:rPr>
          <w:rFonts w:ascii="mylotus" w:hAnsi="mylotus" w:cs="Traditional Naskh"/>
          <w:b/>
          <w:bCs/>
          <w:spacing w:val="-6"/>
          <w:rtl/>
        </w:rPr>
        <w:t>«أفتحبه لابنتك؟»</w:t>
      </w:r>
      <w:r w:rsidR="00940A28" w:rsidRPr="00AA367F">
        <w:rPr>
          <w:rFonts w:ascii="mylotus" w:hAnsi="mylotus" w:cs="Traditional Naskh"/>
          <w:spacing w:val="-6"/>
          <w:rtl/>
        </w:rPr>
        <w:t xml:space="preserve"> قال: لا وا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يا رسول </w:t>
      </w:r>
      <w:r w:rsidR="00940A28" w:rsidRPr="00AA367F">
        <w:rPr>
          <w:rFonts w:ascii="mylotus" w:hAnsi="mylotus" w:cs="Traditional Naskh"/>
          <w:spacing w:val="-6"/>
          <w:rtl/>
        </w:rPr>
        <w:lastRenderedPageBreak/>
        <w:t>ا</w:t>
      </w:r>
      <w:r w:rsidR="00A1582F" w:rsidRPr="00AA367F">
        <w:rPr>
          <w:rFonts w:ascii="mylotus" w:hAnsi="mylotus" w:cs="Traditional Naskh"/>
          <w:spacing w:val="-6"/>
          <w:rtl/>
        </w:rPr>
        <w:t>للَّه</w:t>
      </w:r>
      <w:r w:rsidR="00940A28" w:rsidRPr="00AA367F">
        <w:rPr>
          <w:rFonts w:ascii="mylotus" w:hAnsi="mylotus" w:cs="Traditional Naskh"/>
          <w:spacing w:val="-6"/>
          <w:rtl/>
        </w:rPr>
        <w:t>، جعلني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فداءك. قال: </w:t>
      </w:r>
      <w:r w:rsidR="00940A28" w:rsidRPr="00AA367F">
        <w:rPr>
          <w:rFonts w:ascii="mylotus" w:hAnsi="mylotus" w:cs="Traditional Naskh"/>
          <w:b/>
          <w:bCs/>
          <w:spacing w:val="-6"/>
          <w:rtl/>
        </w:rPr>
        <w:t>«ولا الناس يحبونه لبناتهم»</w:t>
      </w:r>
      <w:r w:rsidR="00940A28" w:rsidRPr="00AA367F">
        <w:rPr>
          <w:rFonts w:ascii="mylotus" w:hAnsi="mylotus" w:cs="Traditional Naskh"/>
          <w:spacing w:val="-6"/>
          <w:rtl/>
        </w:rPr>
        <w:t xml:space="preserve">. قال: </w:t>
      </w:r>
      <w:r w:rsidR="00940A28" w:rsidRPr="00AA367F">
        <w:rPr>
          <w:rFonts w:ascii="mylotus" w:hAnsi="mylotus" w:cs="Traditional Naskh"/>
          <w:b/>
          <w:bCs/>
          <w:spacing w:val="-6"/>
          <w:rtl/>
        </w:rPr>
        <w:t>«أفتحبه لأختك؟»</w:t>
      </w:r>
      <w:r w:rsidR="00940A28" w:rsidRPr="00AA367F">
        <w:rPr>
          <w:rFonts w:ascii="mylotus" w:hAnsi="mylotus" w:cs="Traditional Naskh"/>
          <w:spacing w:val="-6"/>
          <w:rtl/>
        </w:rPr>
        <w:t xml:space="preserve"> قال: لا وا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جعلني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فداءك. قال: </w:t>
      </w:r>
      <w:r w:rsidR="00940A28" w:rsidRPr="00AA367F">
        <w:rPr>
          <w:rFonts w:ascii="mylotus" w:hAnsi="mylotus" w:cs="Traditional Naskh"/>
          <w:b/>
          <w:bCs/>
          <w:spacing w:val="-6"/>
          <w:rtl/>
        </w:rPr>
        <w:t>«ولا الناس يحبونه لأخواتهم»</w:t>
      </w:r>
      <w:r w:rsidR="00940A28" w:rsidRPr="00AA367F">
        <w:rPr>
          <w:rFonts w:ascii="mylotus" w:hAnsi="mylotus" w:cs="Traditional Naskh"/>
          <w:spacing w:val="-6"/>
          <w:rtl/>
        </w:rPr>
        <w:t>. قال:</w:t>
      </w:r>
      <w:r w:rsidR="00940A28" w:rsidRPr="00AA367F">
        <w:rPr>
          <w:rFonts w:ascii="mylotus" w:hAnsi="mylotus" w:cs="Traditional Naskh"/>
          <w:b/>
          <w:bCs/>
          <w:spacing w:val="-6"/>
          <w:rtl/>
        </w:rPr>
        <w:t xml:space="preserve"> «أفتحبه لعمتك؟»</w:t>
      </w:r>
      <w:r w:rsidR="00940A28" w:rsidRPr="00AA367F">
        <w:rPr>
          <w:rFonts w:ascii="mylotus" w:hAnsi="mylotus" w:cs="Traditional Naskh"/>
          <w:spacing w:val="-6"/>
          <w:rtl/>
        </w:rPr>
        <w:t xml:space="preserve"> قال: لا وا</w:t>
      </w:r>
      <w:r w:rsidR="00A1582F" w:rsidRPr="00AA367F">
        <w:rPr>
          <w:rFonts w:ascii="mylotus" w:hAnsi="mylotus" w:cs="Traditional Naskh"/>
          <w:spacing w:val="-6"/>
          <w:rtl/>
        </w:rPr>
        <w:t>للَّه</w:t>
      </w:r>
      <w:r w:rsidR="00940A28" w:rsidRPr="00AA367F">
        <w:rPr>
          <w:rFonts w:ascii="mylotus" w:hAnsi="mylotus" w:cs="Traditional Naskh"/>
          <w:spacing w:val="-6"/>
          <w:rtl/>
        </w:rPr>
        <w:t>، جعلني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فداءك. قال:</w:t>
      </w:r>
      <w:r w:rsidR="00940A28" w:rsidRPr="00AA367F">
        <w:rPr>
          <w:rFonts w:ascii="mylotus" w:hAnsi="mylotus" w:cs="Traditional Naskh"/>
          <w:b/>
          <w:bCs/>
          <w:spacing w:val="-6"/>
          <w:rtl/>
        </w:rPr>
        <w:t xml:space="preserve"> «ولا الناس يحبونه لعماتهم»</w:t>
      </w:r>
      <w:r w:rsidR="00940A28" w:rsidRPr="00AA367F">
        <w:rPr>
          <w:rFonts w:ascii="mylotus" w:hAnsi="mylotus" w:cs="Traditional Naskh"/>
          <w:spacing w:val="-6"/>
          <w:rtl/>
        </w:rPr>
        <w:t xml:space="preserve">. قال: </w:t>
      </w:r>
      <w:r w:rsidR="00940A28" w:rsidRPr="00AA367F">
        <w:rPr>
          <w:rFonts w:ascii="mylotus" w:hAnsi="mylotus" w:cs="Traditional Naskh"/>
          <w:b/>
          <w:bCs/>
          <w:spacing w:val="-6"/>
          <w:rtl/>
        </w:rPr>
        <w:t>«أفتحبه لخالتك؟»</w:t>
      </w:r>
      <w:r w:rsidR="00940A28" w:rsidRPr="00AA367F">
        <w:rPr>
          <w:rFonts w:ascii="mylotus" w:hAnsi="mylotus" w:cs="Traditional Naskh"/>
          <w:spacing w:val="-6"/>
          <w:rtl/>
        </w:rPr>
        <w:t xml:space="preserve"> قال: لا وا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جعلني ا</w:t>
      </w:r>
      <w:r w:rsidR="00A1582F" w:rsidRPr="00AA367F">
        <w:rPr>
          <w:rFonts w:ascii="mylotus" w:hAnsi="mylotus" w:cs="Traditional Naskh"/>
          <w:spacing w:val="-6"/>
          <w:rtl/>
        </w:rPr>
        <w:t>للَّه</w:t>
      </w:r>
      <w:r w:rsidR="00940A28" w:rsidRPr="00AA367F">
        <w:rPr>
          <w:rFonts w:ascii="mylotus" w:hAnsi="mylotus" w:cs="Traditional Naskh"/>
          <w:spacing w:val="-6"/>
          <w:rtl/>
        </w:rPr>
        <w:t xml:space="preserve"> فداءك. قال: </w:t>
      </w:r>
      <w:r w:rsidR="00940A28" w:rsidRPr="00AA367F">
        <w:rPr>
          <w:rFonts w:ascii="mylotus" w:hAnsi="mylotus" w:cs="Traditional Naskh"/>
          <w:b/>
          <w:bCs/>
          <w:spacing w:val="-6"/>
          <w:rtl/>
        </w:rPr>
        <w:t>«ولا الناس يحبونه لخالاتهم»</w:t>
      </w:r>
      <w:r w:rsidR="00940A28" w:rsidRPr="00AA367F">
        <w:rPr>
          <w:rFonts w:ascii="mylotus" w:hAnsi="mylotus" w:cs="Traditional Naskh"/>
          <w:spacing w:val="-6"/>
          <w:rtl/>
        </w:rPr>
        <w:t xml:space="preserve">. قال: فوضع يده عليه، وقال: </w:t>
      </w:r>
      <w:r w:rsidR="00940A28" w:rsidRPr="00AA367F">
        <w:rPr>
          <w:rFonts w:ascii="mylotus" w:hAnsi="mylotus" w:cs="Traditional Naskh"/>
          <w:b/>
          <w:bCs/>
          <w:spacing w:val="-6"/>
          <w:rtl/>
        </w:rPr>
        <w:t>«ا</w:t>
      </w:r>
      <w:r w:rsidR="00A1582F" w:rsidRPr="00AA367F">
        <w:rPr>
          <w:rFonts w:ascii="mylotus" w:hAnsi="mylotus" w:cs="Traditional Naskh"/>
          <w:b/>
          <w:bCs/>
          <w:spacing w:val="-6"/>
          <w:rtl/>
        </w:rPr>
        <w:t>للَّه</w:t>
      </w:r>
      <w:r w:rsidR="00940A28" w:rsidRPr="00AA367F">
        <w:rPr>
          <w:rFonts w:ascii="mylotus" w:hAnsi="mylotus" w:cs="Traditional Naskh"/>
          <w:b/>
          <w:bCs/>
          <w:spacing w:val="-6"/>
          <w:rtl/>
        </w:rPr>
        <w:t>م اغفر ذنبه، وطهر قلبه، وحصّن فرجه»</w:t>
      </w:r>
      <w:r w:rsidR="00940A28" w:rsidRPr="00AA367F">
        <w:rPr>
          <w:rFonts w:ascii="mylotus" w:hAnsi="mylotus" w:cs="Traditional Naskh"/>
          <w:spacing w:val="-6"/>
          <w:rtl/>
        </w:rPr>
        <w:t>، فلم يكن بعد ذلك الفتى يلتفت إلى شيء</w:t>
      </w:r>
      <w:r w:rsidR="00940A28" w:rsidRPr="007B5404">
        <w:rPr>
          <w:rFonts w:ascii="mylotus" w:hAnsi="mylotus" w:cs="Traditional Naskh"/>
          <w:spacing w:val="-6"/>
          <w:position w:val="2"/>
          <w:vertAlign w:val="superscript"/>
          <w:rtl/>
        </w:rPr>
        <w:t>(</w:t>
      </w:r>
      <w:r w:rsidR="00940A28" w:rsidRPr="007B5404">
        <w:rPr>
          <w:rStyle w:val="FootnoteReference"/>
          <w:rFonts w:ascii="mylotus" w:hAnsi="mylotus" w:cs="Traditional Naskh"/>
          <w:spacing w:val="-6"/>
          <w:position w:val="2"/>
          <w:rtl/>
        </w:rPr>
        <w:footnoteReference w:id="994"/>
      </w:r>
      <w:r w:rsidR="00940A28" w:rsidRPr="007B5404">
        <w:rPr>
          <w:rFonts w:ascii="mylotus" w:hAnsi="mylotus" w:cs="Traditional Naskh"/>
          <w:spacing w:val="-6"/>
          <w:position w:val="2"/>
          <w:vertAlign w:val="superscript"/>
          <w:rtl/>
        </w:rPr>
        <w:t>)</w:t>
      </w:r>
      <w:r w:rsidR="00940A28" w:rsidRPr="00AA367F">
        <w:rPr>
          <w:rFonts w:ascii="mylotus" w:hAnsi="mylotus" w:cs="Traditional Naskh"/>
          <w:spacing w:val="-6"/>
          <w:rtl/>
        </w:rPr>
        <w:t>.</w:t>
      </w:r>
    </w:p>
    <w:p w:rsidR="00940A28" w:rsidRPr="0088525E" w:rsidRDefault="00940A28" w:rsidP="00AA367F">
      <w:pPr>
        <w:pStyle w:val="BodyTextIndent"/>
        <w:widowControl w:val="0"/>
        <w:spacing w:line="216" w:lineRule="auto"/>
        <w:rPr>
          <w:rFonts w:ascii="mylotus" w:hAnsi="mylotus" w:cs="Traditional Naskh"/>
          <w:rtl/>
        </w:rPr>
      </w:pPr>
      <w:r w:rsidRPr="0088525E">
        <w:rPr>
          <w:rFonts w:ascii="mylotus" w:hAnsi="mylotus" w:cs="Traditional Naskh"/>
          <w:rtl/>
        </w:rPr>
        <w:t>وهذا الموقف العظيم مما يؤكد على الدعاة إلى ا</w:t>
      </w:r>
      <w:r w:rsidR="00A1582F">
        <w:rPr>
          <w:rFonts w:ascii="mylotus" w:hAnsi="mylotus" w:cs="Traditional Naskh"/>
          <w:rtl/>
        </w:rPr>
        <w:t>للَّه</w:t>
      </w:r>
      <w:r w:rsidRPr="0088525E">
        <w:rPr>
          <w:rFonts w:ascii="mylotus" w:hAnsi="mylotus" w:cs="Traditional Naskh"/>
          <w:rtl/>
        </w:rPr>
        <w:t xml:space="preserve"> </w:t>
      </w:r>
      <w:r w:rsidR="00AA367F" w:rsidRPr="00AA367F">
        <w:rPr>
          <w:rFonts w:cs="Times New Roman" w:hint="cs"/>
          <w:color w:val="C00000"/>
        </w:rPr>
        <w:sym w:font="AGA Arabesque" w:char="F055"/>
      </w:r>
      <w:r w:rsidRPr="0088525E">
        <w:rPr>
          <w:rFonts w:ascii="mylotus" w:hAnsi="mylotus" w:cs="Traditional Naskh"/>
          <w:rtl/>
        </w:rPr>
        <w:t xml:space="preserve"> </w:t>
      </w:r>
      <w:r w:rsidRPr="0088525E">
        <w:rPr>
          <w:rFonts w:ascii="mylotus" w:hAnsi="mylotus" w:cs="Traditional Naskh" w:hint="cs"/>
          <w:rtl/>
        </w:rPr>
        <w:t>أن</w:t>
      </w:r>
      <w:r w:rsidRPr="0088525E">
        <w:rPr>
          <w:rFonts w:ascii="mylotus" w:hAnsi="mylotus" w:cs="Traditional Naskh"/>
          <w:rtl/>
        </w:rPr>
        <w:t xml:space="preserve"> </w:t>
      </w:r>
      <w:r w:rsidRPr="0088525E">
        <w:rPr>
          <w:rFonts w:ascii="mylotus" w:hAnsi="mylotus" w:cs="Traditional Naskh" w:hint="cs"/>
          <w:rtl/>
        </w:rPr>
        <w:t>يعتنوا</w:t>
      </w:r>
      <w:r w:rsidRPr="0088525E">
        <w:rPr>
          <w:rFonts w:ascii="mylotus" w:hAnsi="mylotus" w:cs="Traditional Naskh"/>
          <w:rtl/>
        </w:rPr>
        <w:t xml:space="preserve"> </w:t>
      </w:r>
      <w:r w:rsidRPr="0088525E">
        <w:rPr>
          <w:rFonts w:ascii="mylotus" w:hAnsi="mylotus" w:cs="Traditional Naskh" w:hint="cs"/>
          <w:rtl/>
        </w:rPr>
        <w:t>بالرفق</w:t>
      </w:r>
      <w:r w:rsidRPr="0088525E">
        <w:rPr>
          <w:rFonts w:ascii="mylotus" w:hAnsi="mylotus" w:cs="Traditional Naskh"/>
          <w:rtl/>
        </w:rPr>
        <w:t xml:space="preserve"> </w:t>
      </w:r>
      <w:r w:rsidRPr="0088525E">
        <w:rPr>
          <w:rFonts w:ascii="mylotus" w:hAnsi="mylotus" w:cs="Traditional Naskh" w:hint="cs"/>
          <w:rtl/>
        </w:rPr>
        <w:t>والإحسان</w:t>
      </w:r>
      <w:r w:rsidRPr="0088525E">
        <w:rPr>
          <w:rFonts w:ascii="mylotus" w:hAnsi="mylotus" w:cs="Traditional Naskh"/>
          <w:rtl/>
        </w:rPr>
        <w:t xml:space="preserve"> </w:t>
      </w:r>
      <w:r w:rsidRPr="0088525E">
        <w:rPr>
          <w:rFonts w:ascii="mylotus" w:hAnsi="mylotus" w:cs="Traditional Naskh" w:hint="cs"/>
          <w:rtl/>
        </w:rPr>
        <w:t>إلى</w:t>
      </w:r>
      <w:r w:rsidRPr="0088525E">
        <w:rPr>
          <w:rFonts w:ascii="mylotus" w:hAnsi="mylotus" w:cs="Traditional Naskh"/>
          <w:rtl/>
        </w:rPr>
        <w:t xml:space="preserve"> </w:t>
      </w:r>
      <w:r w:rsidRPr="0088525E">
        <w:rPr>
          <w:rFonts w:ascii="mylotus" w:hAnsi="mylotus" w:cs="Traditional Naskh" w:hint="cs"/>
          <w:rtl/>
        </w:rPr>
        <w:t>ال</w:t>
      </w:r>
      <w:r w:rsidRPr="0088525E">
        <w:rPr>
          <w:rFonts w:ascii="mylotus" w:hAnsi="mylotus" w:cs="Traditional Naskh"/>
          <w:rtl/>
        </w:rPr>
        <w:t>ناس، ولاسيما من يُرغَبُ في استئلافهم ليدخلوا في الإسلام، أو ليزيد إيمانهم ويثبتوا على إسلامهم.</w:t>
      </w:r>
    </w:p>
    <w:p w:rsidR="00940A28" w:rsidRPr="00AA367F" w:rsidRDefault="00940A28" w:rsidP="006749D3">
      <w:pPr>
        <w:pStyle w:val="BodyTextIndent"/>
        <w:widowControl w:val="0"/>
        <w:spacing w:line="216" w:lineRule="auto"/>
        <w:rPr>
          <w:rFonts w:ascii="mylotus" w:hAnsi="mylotus" w:cs="Traditional Naskh"/>
          <w:spacing w:val="-6"/>
          <w:rtl/>
        </w:rPr>
      </w:pPr>
      <w:r w:rsidRPr="00AA367F">
        <w:rPr>
          <w:rFonts w:ascii="mylotus" w:hAnsi="mylotus" w:cs="Traditional Naskh"/>
          <w:spacing w:val="-6"/>
          <w:rtl/>
        </w:rPr>
        <w:t xml:space="preserve">وكما يبين لنا الرسول </w:t>
      </w:r>
      <w:r w:rsidRPr="00AA367F">
        <w:rPr>
          <w:rFonts w:ascii="mylotus" w:hAnsi="mylotus" w:cs="Traditional Naskh"/>
          <w:color w:val="C00000"/>
          <w:spacing w:val="-6"/>
          <w:rtl/>
        </w:rPr>
        <w:sym w:font="AGA Arabesque" w:char="F072"/>
      </w:r>
      <w:r w:rsidRPr="00AA367F">
        <w:rPr>
          <w:rFonts w:ascii="mylotus" w:hAnsi="mylotus" w:cs="Traditional Naskh"/>
          <w:spacing w:val="-6"/>
          <w:rtl/>
        </w:rPr>
        <w:t xml:space="preserve"> الرّفق بفعله بينه لنا بقوله وأمرنا بالرفق في الأمر كله.</w:t>
      </w:r>
    </w:p>
    <w:p w:rsidR="00940A28" w:rsidRPr="0088525E" w:rsidRDefault="00AA367F" w:rsidP="00AA367F">
      <w:pPr>
        <w:pStyle w:val="BodyTextIndent"/>
        <w:widowControl w:val="0"/>
        <w:spacing w:line="216" w:lineRule="auto"/>
        <w:rPr>
          <w:rFonts w:ascii="mylotus" w:hAnsi="mylotus" w:cs="Traditional Naskh"/>
          <w:rtl/>
        </w:rPr>
      </w:pPr>
      <w:r w:rsidRPr="00EC36EE">
        <w:rPr>
          <w:rFonts w:ascii="AAAGoldenLotus Stg1_Ver1" w:hAnsi="AAAGoldenLotus Stg1_Ver1" w:cs="AAAGoldenLotus Stg1_Ver1"/>
          <w:color w:val="C00000"/>
          <w:sz w:val="24"/>
          <w:szCs w:val="24"/>
          <w:rtl/>
        </w:rPr>
        <w:t>*</w:t>
      </w:r>
      <w:r w:rsidR="00940A28" w:rsidRPr="0088525E">
        <w:rPr>
          <w:rFonts w:ascii="mylotus" w:hAnsi="mylotus" w:cs="Traditional Naskh" w:hint="cs"/>
          <w:rtl/>
        </w:rPr>
        <w:t xml:space="preserve"> ومما يدل على عظم الرفق وعلوّ منزلته ما ثبت </w:t>
      </w:r>
      <w:r w:rsidR="00940A28" w:rsidRPr="0088525E">
        <w:rPr>
          <w:rFonts w:ascii="mylotus" w:hAnsi="mylotus" w:cs="Traditional Naskh"/>
          <w:rtl/>
        </w:rPr>
        <w:t xml:space="preserve">عن عائشة </w:t>
      </w:r>
      <w:r w:rsidRPr="00AA367F">
        <w:rPr>
          <w:rFonts w:cs="CTraditional Arabic" w:hint="cs"/>
          <w:color w:val="C00000"/>
          <w:sz w:val="28"/>
          <w:szCs w:val="28"/>
          <w:rtl/>
          <w:lang w:bidi="ar"/>
        </w:rPr>
        <w:t>ل</w:t>
      </w:r>
      <w:r w:rsidR="00940A28" w:rsidRPr="0088525E">
        <w:rPr>
          <w:rFonts w:ascii="mylotus" w:hAnsi="mylotus" w:cs="Traditional Naskh"/>
          <w:rtl/>
        </w:rPr>
        <w:t xml:space="preserve"> </w:t>
      </w:r>
      <w:r w:rsidR="00940A28" w:rsidRPr="0088525E">
        <w:rPr>
          <w:rFonts w:ascii="mylotus" w:hAnsi="mylotus" w:cs="Traditional Naskh" w:hint="cs"/>
          <w:rtl/>
        </w:rPr>
        <w:t xml:space="preserve">أنها </w:t>
      </w:r>
      <w:r w:rsidR="00940A28" w:rsidRPr="0088525E">
        <w:rPr>
          <w:rFonts w:ascii="mylotus" w:hAnsi="mylotus" w:cs="Traditional Naskh"/>
          <w:rtl/>
        </w:rPr>
        <w:t>قالت: دخل رهط من اليهود على رسول ا</w:t>
      </w:r>
      <w:r w:rsidR="00A1582F">
        <w:rPr>
          <w:rFonts w:ascii="mylotus" w:hAnsi="mylotus" w:cs="Traditional Naskh"/>
          <w:rtl/>
        </w:rPr>
        <w:t>للَّه</w:t>
      </w:r>
      <w:r w:rsidR="00940A28" w:rsidRPr="0088525E">
        <w:rPr>
          <w:rFonts w:ascii="mylotus" w:hAnsi="mylotus" w:cs="Traditional Naskh"/>
          <w:rtl/>
        </w:rPr>
        <w:t xml:space="preserve"> </w:t>
      </w:r>
      <w:r w:rsidR="00940A28" w:rsidRPr="00AA367F">
        <w:rPr>
          <w:rFonts w:ascii="mylotus" w:hAnsi="mylotus" w:cs="Traditional Naskh"/>
          <w:color w:val="C00000"/>
          <w:rtl/>
        </w:rPr>
        <w:sym w:font="AGA Arabesque" w:char="F072"/>
      </w:r>
      <w:r w:rsidR="00940A28" w:rsidRPr="0088525E">
        <w:rPr>
          <w:rFonts w:ascii="mylotus" w:hAnsi="mylotus" w:cs="Traditional Naskh"/>
          <w:rtl/>
        </w:rPr>
        <w:t xml:space="preserve"> فقالوا: الس</w:t>
      </w:r>
      <w:r w:rsidR="00940A28" w:rsidRPr="0088525E">
        <w:rPr>
          <w:rFonts w:ascii="mylotus" w:hAnsi="mylotus" w:cs="Traditional Naskh" w:hint="cs"/>
          <w:rtl/>
        </w:rPr>
        <w:t>ّ</w:t>
      </w:r>
      <w:r w:rsidR="00940A28" w:rsidRPr="0088525E">
        <w:rPr>
          <w:rFonts w:ascii="mylotus" w:hAnsi="mylotus" w:cs="Traditional Naskh"/>
          <w:rtl/>
        </w:rPr>
        <w:t>امُ عليكم. قالت عائشة: ففهمتها فقلت: وعليكم الس</w:t>
      </w:r>
      <w:r w:rsidR="00940A28" w:rsidRPr="0088525E">
        <w:rPr>
          <w:rFonts w:ascii="mylotus" w:hAnsi="mylotus" w:cs="Traditional Naskh" w:hint="cs"/>
          <w:rtl/>
        </w:rPr>
        <w:t>ّ</w:t>
      </w:r>
      <w:r w:rsidR="00940A28" w:rsidRPr="0088525E">
        <w:rPr>
          <w:rFonts w:ascii="mylotus" w:hAnsi="mylotus" w:cs="Traditional Naskh"/>
          <w:rtl/>
        </w:rPr>
        <w:t>امُ واللعنة. قالت: فقال رسول ا</w:t>
      </w:r>
      <w:r w:rsidR="00A1582F">
        <w:rPr>
          <w:rFonts w:ascii="mylotus" w:hAnsi="mylotus" w:cs="Traditional Naskh"/>
          <w:rtl/>
        </w:rPr>
        <w:t>للَّه</w:t>
      </w:r>
      <w:r w:rsidR="00940A28" w:rsidRPr="0088525E">
        <w:rPr>
          <w:rFonts w:ascii="mylotus" w:hAnsi="mylotus" w:cs="Traditional Naskh"/>
          <w:rtl/>
        </w:rPr>
        <w:t xml:space="preserve"> </w:t>
      </w:r>
      <w:r w:rsidR="00940A28" w:rsidRPr="00AA367F">
        <w:rPr>
          <w:rFonts w:ascii="mylotus" w:hAnsi="mylotus" w:cs="Traditional Naskh"/>
          <w:color w:val="C00000"/>
          <w:rtl/>
        </w:rPr>
        <w:sym w:font="AGA Arabesque" w:char="F072"/>
      </w:r>
      <w:r w:rsidR="00940A28" w:rsidRPr="0088525E">
        <w:rPr>
          <w:rFonts w:ascii="mylotus" w:hAnsi="mylotus" w:cs="Traditional Naskh"/>
          <w:rtl/>
        </w:rPr>
        <w:t xml:space="preserve"> : </w:t>
      </w:r>
      <w:r w:rsidR="00940A28" w:rsidRPr="0088525E">
        <w:rPr>
          <w:rFonts w:ascii="mylotus" w:hAnsi="mylotus" w:cs="Traditional Naskh"/>
          <w:b/>
          <w:bCs/>
          <w:rtl/>
        </w:rPr>
        <w:t>«مهلاً يا عائشة إن ا</w:t>
      </w:r>
      <w:r w:rsidR="00A1582F">
        <w:rPr>
          <w:rFonts w:ascii="mylotus" w:hAnsi="mylotus" w:cs="Traditional Naskh"/>
          <w:b/>
          <w:bCs/>
          <w:rtl/>
        </w:rPr>
        <w:t>للَّه</w:t>
      </w:r>
      <w:r w:rsidR="00940A28" w:rsidRPr="0088525E">
        <w:rPr>
          <w:rFonts w:ascii="mylotus" w:hAnsi="mylotus" w:cs="Traditional Naskh"/>
          <w:b/>
          <w:bCs/>
          <w:rtl/>
        </w:rPr>
        <w:t xml:space="preserve"> يُحبّ الرفق في الأمر كله»</w:t>
      </w:r>
      <w:r w:rsidR="00940A28" w:rsidRPr="0088525E">
        <w:rPr>
          <w:rFonts w:ascii="mylotus" w:hAnsi="mylotus" w:cs="Traditional Naskh"/>
          <w:rtl/>
        </w:rPr>
        <w:t>، فقلت: يا رسول ا</w:t>
      </w:r>
      <w:r w:rsidR="00A1582F">
        <w:rPr>
          <w:rFonts w:ascii="mylotus" w:hAnsi="mylotus" w:cs="Traditional Naskh"/>
          <w:rtl/>
        </w:rPr>
        <w:t>للَّه</w:t>
      </w:r>
      <w:r w:rsidR="00940A28" w:rsidRPr="0088525E">
        <w:rPr>
          <w:rFonts w:ascii="mylotus" w:hAnsi="mylotus" w:cs="Traditional Naskh"/>
          <w:rtl/>
        </w:rPr>
        <w:t xml:space="preserve"> أو لم تسمع ما قالوا؟ قال رسول ا</w:t>
      </w:r>
      <w:r w:rsidR="00A1582F">
        <w:rPr>
          <w:rFonts w:ascii="mylotus" w:hAnsi="mylotus" w:cs="Traditional Naskh"/>
          <w:rtl/>
        </w:rPr>
        <w:t>للَّه</w:t>
      </w:r>
      <w:r w:rsidR="00940A28" w:rsidRPr="0088525E">
        <w:rPr>
          <w:rFonts w:ascii="mylotus" w:hAnsi="mylotus" w:cs="Traditional Naskh"/>
          <w:rtl/>
        </w:rPr>
        <w:t xml:space="preserve"> </w:t>
      </w:r>
      <w:r w:rsidR="00940A28" w:rsidRPr="00AA367F">
        <w:rPr>
          <w:rFonts w:ascii="mylotus" w:hAnsi="mylotus" w:cs="Traditional Naskh"/>
          <w:color w:val="C00000"/>
          <w:rtl/>
        </w:rPr>
        <w:sym w:font="AGA Arabesque" w:char="F072"/>
      </w:r>
      <w:r w:rsidR="00940A28" w:rsidRPr="0088525E">
        <w:rPr>
          <w:rFonts w:ascii="mylotus" w:hAnsi="mylotus" w:cs="Traditional Naskh"/>
          <w:rtl/>
        </w:rPr>
        <w:t xml:space="preserve"> : </w:t>
      </w:r>
      <w:r w:rsidR="00940A28" w:rsidRPr="0088525E">
        <w:rPr>
          <w:rFonts w:ascii="mylotus" w:hAnsi="mylotus" w:cs="Traditional Naskh"/>
          <w:b/>
          <w:bCs/>
          <w:rtl/>
        </w:rPr>
        <w:t>«قد قلت وعليكم»</w:t>
      </w:r>
      <w:r w:rsidR="00940A28" w:rsidRPr="007B5404">
        <w:rPr>
          <w:rFonts w:ascii="mylotus" w:hAnsi="mylotus" w:cs="Traditional Naskh"/>
          <w:position w:val="2"/>
          <w:vertAlign w:val="superscript"/>
          <w:rtl/>
        </w:rPr>
        <w:t>(</w:t>
      </w:r>
      <w:r w:rsidR="00940A28" w:rsidRPr="007B5404">
        <w:rPr>
          <w:rStyle w:val="FootnoteReference"/>
          <w:rFonts w:ascii="mylotus" w:hAnsi="mylotus" w:cs="Traditional Naskh"/>
          <w:position w:val="2"/>
          <w:rtl/>
        </w:rPr>
        <w:footnoteReference w:id="995"/>
      </w:r>
      <w:r w:rsidR="00940A28" w:rsidRPr="007B5404">
        <w:rPr>
          <w:rFonts w:ascii="mylotus" w:hAnsi="mylotus" w:cs="Traditional Naskh"/>
          <w:position w:val="2"/>
          <w:vertAlign w:val="superscript"/>
          <w:rtl/>
        </w:rPr>
        <w:t>)</w:t>
      </w:r>
      <w:r w:rsidR="00940A28" w:rsidRPr="0088525E">
        <w:rPr>
          <w:rFonts w:ascii="mylotus" w:hAnsi="mylotus" w:cs="Traditional Naskh"/>
          <w:rtl/>
        </w:rPr>
        <w:t>.</w:t>
      </w:r>
    </w:p>
    <w:p w:rsidR="00940A28" w:rsidRPr="0088525E" w:rsidRDefault="00940A28" w:rsidP="006749D3">
      <w:pPr>
        <w:pStyle w:val="BodyTextIndent"/>
        <w:widowControl w:val="0"/>
        <w:spacing w:line="216" w:lineRule="auto"/>
        <w:rPr>
          <w:rFonts w:ascii="mylotus" w:hAnsi="mylotus" w:cs="Traditional Naskh"/>
          <w:spacing w:val="-8"/>
          <w:rtl/>
        </w:rPr>
      </w:pPr>
      <w:r w:rsidRPr="0088525E">
        <w:rPr>
          <w:rFonts w:ascii="mylotus" w:hAnsi="mylotus" w:cs="Traditional Naskh"/>
          <w:spacing w:val="-8"/>
          <w:rtl/>
        </w:rPr>
        <w:t xml:space="preserve">وقال </w:t>
      </w:r>
      <w:r w:rsidRPr="00AA367F">
        <w:rPr>
          <w:rFonts w:ascii="mylotus" w:hAnsi="mylotus" w:cs="Traditional Naskh"/>
          <w:color w:val="C00000"/>
          <w:spacing w:val="-8"/>
          <w:rtl/>
        </w:rPr>
        <w:sym w:font="AGA Arabesque" w:char="F072"/>
      </w:r>
      <w:r w:rsidRPr="0088525E">
        <w:rPr>
          <w:rFonts w:ascii="mylotus" w:hAnsi="mylotus" w:cs="Traditional Naskh"/>
          <w:spacing w:val="-8"/>
          <w:rtl/>
        </w:rPr>
        <w:t xml:space="preserve"> : </w:t>
      </w:r>
      <w:r w:rsidRPr="0088525E">
        <w:rPr>
          <w:rFonts w:ascii="mylotus" w:hAnsi="mylotus" w:cs="Traditional Naskh"/>
          <w:b/>
          <w:bCs/>
          <w:spacing w:val="-8"/>
          <w:rtl/>
        </w:rPr>
        <w:t>«يا عائشة إن ا</w:t>
      </w:r>
      <w:r w:rsidR="00A1582F">
        <w:rPr>
          <w:rFonts w:ascii="mylotus" w:hAnsi="mylotus" w:cs="Traditional Naskh"/>
          <w:b/>
          <w:bCs/>
          <w:spacing w:val="-8"/>
          <w:rtl/>
        </w:rPr>
        <w:t>للَّه</w:t>
      </w:r>
      <w:r w:rsidRPr="0088525E">
        <w:rPr>
          <w:rFonts w:ascii="mylotus" w:hAnsi="mylotus" w:cs="Traditional Naskh"/>
          <w:b/>
          <w:bCs/>
          <w:spacing w:val="-8"/>
          <w:rtl/>
        </w:rPr>
        <w:t xml:space="preserve"> رفيق ي</w:t>
      </w:r>
      <w:r w:rsidRPr="0088525E">
        <w:rPr>
          <w:rFonts w:ascii="mylotus" w:hAnsi="mylotus" w:cs="Traditional Naskh" w:hint="cs"/>
          <w:b/>
          <w:bCs/>
          <w:spacing w:val="-8"/>
          <w:rtl/>
        </w:rPr>
        <w:t>ُ</w:t>
      </w:r>
      <w:r w:rsidRPr="0088525E">
        <w:rPr>
          <w:rFonts w:ascii="mylotus" w:hAnsi="mylotus" w:cs="Traditional Naskh"/>
          <w:b/>
          <w:bCs/>
          <w:spacing w:val="-8"/>
          <w:rtl/>
        </w:rPr>
        <w:t>حب الرفق، وي</w:t>
      </w:r>
      <w:r w:rsidRPr="0088525E">
        <w:rPr>
          <w:rFonts w:ascii="mylotus" w:hAnsi="mylotus" w:cs="Traditional Naskh" w:hint="cs"/>
          <w:b/>
          <w:bCs/>
          <w:spacing w:val="-8"/>
          <w:rtl/>
        </w:rPr>
        <w:t>ُ</w:t>
      </w:r>
      <w:r w:rsidRPr="0088525E">
        <w:rPr>
          <w:rFonts w:ascii="mylotus" w:hAnsi="mylotus" w:cs="Traditional Naskh"/>
          <w:b/>
          <w:bCs/>
          <w:spacing w:val="-8"/>
          <w:rtl/>
        </w:rPr>
        <w:t>عطي على الرفق ما لا يُعطي على العُنْف، وما لا يُعطي على ما سواه»</w:t>
      </w:r>
      <w:r w:rsidRPr="007B5404">
        <w:rPr>
          <w:rFonts w:ascii="mylotus" w:hAnsi="mylotus" w:cs="Traditional Naskh"/>
          <w:spacing w:val="-8"/>
          <w:position w:val="2"/>
          <w:vertAlign w:val="superscript"/>
          <w:rtl/>
        </w:rPr>
        <w:t>(</w:t>
      </w:r>
      <w:r w:rsidRPr="007B5404">
        <w:rPr>
          <w:rStyle w:val="FootnoteReference"/>
          <w:rFonts w:ascii="mylotus" w:hAnsi="mylotus" w:cs="Traditional Naskh"/>
          <w:spacing w:val="-8"/>
          <w:position w:val="2"/>
          <w:rtl/>
        </w:rPr>
        <w:footnoteReference w:id="996"/>
      </w:r>
      <w:r w:rsidRPr="007B5404">
        <w:rPr>
          <w:rFonts w:ascii="mylotus" w:hAnsi="mylotus" w:cs="Traditional Naskh"/>
          <w:spacing w:val="-8"/>
          <w:position w:val="2"/>
          <w:vertAlign w:val="superscript"/>
          <w:rtl/>
        </w:rPr>
        <w:t>)</w:t>
      </w:r>
      <w:r w:rsidRPr="0088525E">
        <w:rPr>
          <w:rFonts w:ascii="mylotus" w:hAnsi="mylotus" w:cs="Traditional Naskh"/>
          <w:spacing w:val="-8"/>
          <w:rtl/>
        </w:rPr>
        <w:t>.</w:t>
      </w:r>
    </w:p>
    <w:p w:rsidR="00940A28" w:rsidRPr="00AA367F" w:rsidRDefault="00940A28" w:rsidP="00AA367F">
      <w:pPr>
        <w:pStyle w:val="BodyTextIndent"/>
        <w:widowControl w:val="0"/>
        <w:spacing w:line="216" w:lineRule="auto"/>
        <w:rPr>
          <w:rFonts w:ascii="mylotus" w:hAnsi="mylotus" w:cs="Traditional Naskh"/>
          <w:spacing w:val="-10"/>
          <w:rtl/>
        </w:rPr>
      </w:pPr>
      <w:r w:rsidRPr="00AA367F">
        <w:rPr>
          <w:rFonts w:ascii="mylotus" w:hAnsi="mylotus" w:cs="Traditional Naskh"/>
          <w:spacing w:val="-10"/>
          <w:rtl/>
        </w:rPr>
        <w:t xml:space="preserve">وقال </w:t>
      </w:r>
      <w:r w:rsidRPr="00AA367F">
        <w:rPr>
          <w:rFonts w:ascii="mylotus" w:hAnsi="mylotus" w:cs="Traditional Naskh"/>
          <w:color w:val="C00000"/>
          <w:spacing w:val="-10"/>
          <w:rtl/>
        </w:rPr>
        <w:sym w:font="AGA Arabesque" w:char="F072"/>
      </w:r>
      <w:r w:rsidRPr="00AA367F">
        <w:rPr>
          <w:rFonts w:ascii="mylotus" w:hAnsi="mylotus" w:cs="Traditional Naskh"/>
          <w:spacing w:val="-10"/>
          <w:rtl/>
        </w:rPr>
        <w:t xml:space="preserve">: </w:t>
      </w:r>
      <w:r w:rsidRPr="00AA367F">
        <w:rPr>
          <w:rFonts w:ascii="mylotus" w:hAnsi="mylotus" w:cs="Traditional Naskh"/>
          <w:b/>
          <w:bCs/>
          <w:spacing w:val="-10"/>
          <w:rtl/>
        </w:rPr>
        <w:t>«إن الرفق لا يكون في شيء إلا زانه، ولا يُنْزع من شيء إلا شانه»</w:t>
      </w:r>
      <w:r w:rsidRPr="007B5404">
        <w:rPr>
          <w:rFonts w:ascii="mylotus" w:hAnsi="mylotus" w:cs="Traditional Naskh"/>
          <w:spacing w:val="-10"/>
          <w:position w:val="2"/>
          <w:vertAlign w:val="superscript"/>
          <w:rtl/>
        </w:rPr>
        <w:t>(</w:t>
      </w:r>
      <w:r w:rsidRPr="007B5404">
        <w:rPr>
          <w:rStyle w:val="FootnoteReference"/>
          <w:rFonts w:ascii="mylotus" w:hAnsi="mylotus" w:cs="Traditional Naskh"/>
          <w:spacing w:val="-10"/>
          <w:position w:val="2"/>
          <w:rtl/>
        </w:rPr>
        <w:footnoteReference w:id="997"/>
      </w:r>
      <w:r w:rsidRPr="007B5404">
        <w:rPr>
          <w:rFonts w:ascii="mylotus" w:hAnsi="mylotus" w:cs="Traditional Naskh"/>
          <w:spacing w:val="-10"/>
          <w:position w:val="2"/>
          <w:vertAlign w:val="superscript"/>
          <w:rtl/>
        </w:rPr>
        <w:t>)</w:t>
      </w:r>
      <w:r w:rsidRPr="00AA367F">
        <w:rPr>
          <w:rFonts w:ascii="mylotus" w:hAnsi="mylotus" w:cs="Traditional Naskh"/>
          <w:spacing w:val="-10"/>
          <w:rtl/>
        </w:rPr>
        <w:t>.</w:t>
      </w:r>
    </w:p>
    <w:p w:rsidR="00940A28" w:rsidRPr="0088525E" w:rsidRDefault="00940A28" w:rsidP="00AA367F">
      <w:pPr>
        <w:pStyle w:val="BodyTextIndent"/>
        <w:widowControl w:val="0"/>
        <w:spacing w:line="216" w:lineRule="auto"/>
        <w:rPr>
          <w:rFonts w:ascii="mylotus" w:hAnsi="mylotus" w:cs="Traditional Naskh"/>
          <w:rtl/>
        </w:rPr>
      </w:pPr>
      <w:r w:rsidRPr="0088525E">
        <w:rPr>
          <w:rFonts w:ascii="mylotus" w:hAnsi="mylotus" w:cs="Traditional Naskh"/>
          <w:rtl/>
        </w:rPr>
        <w:t xml:space="preserve">وبين </w:t>
      </w:r>
      <w:r w:rsidRPr="00AA367F">
        <w:rPr>
          <w:rFonts w:ascii="mylotus" w:hAnsi="mylotus" w:cs="Traditional Naskh"/>
          <w:color w:val="C00000"/>
          <w:rtl/>
        </w:rPr>
        <w:sym w:font="AGA Arabesque" w:char="F072"/>
      </w:r>
      <w:r w:rsidRPr="0088525E">
        <w:rPr>
          <w:rFonts w:ascii="mylotus" w:hAnsi="mylotus" w:cs="Traditional Naskh"/>
          <w:rtl/>
        </w:rPr>
        <w:t xml:space="preserve"> أن من حُرِمَ الرفق فقد ح</w:t>
      </w:r>
      <w:r w:rsidRPr="0088525E">
        <w:rPr>
          <w:rFonts w:ascii="mylotus" w:hAnsi="mylotus" w:cs="Traditional Naskh" w:hint="cs"/>
          <w:rtl/>
        </w:rPr>
        <w:t>ُ</w:t>
      </w:r>
      <w:r w:rsidRPr="0088525E">
        <w:rPr>
          <w:rFonts w:ascii="mylotus" w:hAnsi="mylotus" w:cs="Traditional Naskh"/>
          <w:rtl/>
        </w:rPr>
        <w:t>ر</w:t>
      </w:r>
      <w:r w:rsidRPr="0088525E">
        <w:rPr>
          <w:rFonts w:ascii="mylotus" w:hAnsi="mylotus" w:cs="Traditional Naskh" w:hint="cs"/>
          <w:rtl/>
        </w:rPr>
        <w:t>ِ</w:t>
      </w:r>
      <w:r w:rsidRPr="0088525E">
        <w:rPr>
          <w:rFonts w:ascii="mylotus" w:hAnsi="mylotus" w:cs="Traditional Naskh"/>
          <w:rtl/>
        </w:rPr>
        <w:t>م</w:t>
      </w:r>
      <w:r w:rsidRPr="0088525E">
        <w:rPr>
          <w:rFonts w:ascii="mylotus" w:hAnsi="mylotus" w:cs="Traditional Naskh" w:hint="cs"/>
          <w:rtl/>
        </w:rPr>
        <w:t>َ</w:t>
      </w:r>
      <w:r w:rsidRPr="0088525E">
        <w:rPr>
          <w:rFonts w:ascii="mylotus" w:hAnsi="mylotus" w:cs="Traditional Naskh"/>
          <w:rtl/>
        </w:rPr>
        <w:t xml:space="preserve"> الخير، قال </w:t>
      </w:r>
      <w:r w:rsidRPr="00AA367F">
        <w:rPr>
          <w:rFonts w:ascii="mylotus" w:hAnsi="mylotus" w:cs="Traditional Naskh"/>
          <w:color w:val="C00000"/>
          <w:rtl/>
        </w:rPr>
        <w:sym w:font="AGA Arabesque" w:char="F072"/>
      </w:r>
      <w:r w:rsidRPr="0088525E">
        <w:rPr>
          <w:rFonts w:ascii="mylotus" w:hAnsi="mylotus" w:cs="Traditional Naskh"/>
          <w:rtl/>
        </w:rPr>
        <w:t xml:space="preserve">: </w:t>
      </w:r>
      <w:r w:rsidRPr="0088525E">
        <w:rPr>
          <w:rFonts w:ascii="mylotus" w:hAnsi="mylotus" w:cs="Traditional Naskh"/>
          <w:b/>
          <w:bCs/>
          <w:rtl/>
        </w:rPr>
        <w:t>«من ي</w:t>
      </w:r>
      <w:r w:rsidRPr="0088525E">
        <w:rPr>
          <w:rFonts w:ascii="mylotus" w:hAnsi="mylotus" w:cs="Traditional Naskh" w:hint="cs"/>
          <w:b/>
          <w:bCs/>
          <w:rtl/>
        </w:rPr>
        <w:t>ُ</w:t>
      </w:r>
      <w:r w:rsidRPr="0088525E">
        <w:rPr>
          <w:rFonts w:ascii="mylotus" w:hAnsi="mylotus" w:cs="Traditional Naskh"/>
          <w:b/>
          <w:bCs/>
          <w:rtl/>
        </w:rPr>
        <w:t xml:space="preserve">حرم الرفق </w:t>
      </w:r>
      <w:r w:rsidRPr="0088525E">
        <w:rPr>
          <w:rFonts w:ascii="mylotus" w:hAnsi="mylotus" w:cs="Traditional Naskh"/>
          <w:b/>
          <w:bCs/>
          <w:rtl/>
        </w:rPr>
        <w:lastRenderedPageBreak/>
        <w:t>ي</w:t>
      </w:r>
      <w:r w:rsidRPr="0088525E">
        <w:rPr>
          <w:rFonts w:ascii="mylotus" w:hAnsi="mylotus" w:cs="Traditional Naskh" w:hint="cs"/>
          <w:b/>
          <w:bCs/>
          <w:rtl/>
        </w:rPr>
        <w:t>ُ</w:t>
      </w:r>
      <w:r w:rsidRPr="0088525E">
        <w:rPr>
          <w:rFonts w:ascii="mylotus" w:hAnsi="mylotus" w:cs="Traditional Naskh"/>
          <w:b/>
          <w:bCs/>
          <w:rtl/>
        </w:rPr>
        <w:t>حرم الخير»</w:t>
      </w:r>
      <w:r w:rsidRPr="007B5404">
        <w:rPr>
          <w:rFonts w:ascii="mylotus" w:hAnsi="mylotus" w:cs="Traditional Naskh"/>
          <w:position w:val="2"/>
          <w:vertAlign w:val="superscript"/>
          <w:rtl/>
        </w:rPr>
        <w:t>(</w:t>
      </w:r>
      <w:r w:rsidRPr="007B5404">
        <w:rPr>
          <w:rStyle w:val="FootnoteReference"/>
          <w:rFonts w:ascii="mylotus" w:hAnsi="mylotus" w:cs="Traditional Naskh"/>
          <w:position w:val="2"/>
          <w:rtl/>
        </w:rPr>
        <w:footnoteReference w:id="998"/>
      </w:r>
      <w:r w:rsidRPr="007B5404">
        <w:rPr>
          <w:rFonts w:ascii="mylotus" w:hAnsi="mylotus" w:cs="Traditional Naskh"/>
          <w:position w:val="2"/>
          <w:vertAlign w:val="superscript"/>
          <w:rtl/>
        </w:rPr>
        <w:t>)</w:t>
      </w:r>
      <w:r w:rsidRPr="0088525E">
        <w:rPr>
          <w:rFonts w:ascii="mylotus" w:hAnsi="mylotus" w:cs="Traditional Naskh"/>
          <w:rtl/>
        </w:rPr>
        <w:t>.</w:t>
      </w:r>
    </w:p>
    <w:p w:rsidR="00940A28" w:rsidRPr="0088525E" w:rsidRDefault="00940A28" w:rsidP="00AA367F">
      <w:pPr>
        <w:pStyle w:val="BodyTextIndent"/>
        <w:widowControl w:val="0"/>
        <w:spacing w:line="216" w:lineRule="auto"/>
        <w:rPr>
          <w:rFonts w:ascii="mylotus" w:hAnsi="mylotus" w:cs="Traditional Naskh"/>
          <w:spacing w:val="-4"/>
          <w:rtl/>
        </w:rPr>
      </w:pPr>
      <w:r w:rsidRPr="0088525E">
        <w:rPr>
          <w:rFonts w:ascii="mylotus" w:hAnsi="mylotus" w:cs="Traditional Naskh"/>
          <w:spacing w:val="-4"/>
          <w:rtl/>
        </w:rPr>
        <w:t xml:space="preserve">وعن أبي الدرداء </w:t>
      </w:r>
      <w:r w:rsidRPr="00AA367F">
        <w:rPr>
          <w:rFonts w:ascii="mylotus" w:hAnsi="mylotus" w:cs="Traditional Naskh"/>
          <w:color w:val="C00000"/>
          <w:spacing w:val="-4"/>
          <w:rtl/>
        </w:rPr>
        <w:sym w:font="AGA Arabesque" w:char="F074"/>
      </w:r>
      <w:r w:rsidRPr="0088525E">
        <w:rPr>
          <w:rFonts w:ascii="mylotus" w:hAnsi="mylotus" w:cs="Traditional Naskh"/>
          <w:spacing w:val="-4"/>
          <w:rtl/>
        </w:rPr>
        <w:t xml:space="preserve"> </w:t>
      </w:r>
      <w:r w:rsidRPr="0088525E">
        <w:rPr>
          <w:rFonts w:ascii="mylotus" w:hAnsi="mylotus" w:cs="Traditional Naskh" w:hint="cs"/>
          <w:spacing w:val="-4"/>
          <w:rtl/>
        </w:rPr>
        <w:t>عن</w:t>
      </w:r>
      <w:r w:rsidRPr="0088525E">
        <w:rPr>
          <w:rFonts w:ascii="mylotus" w:hAnsi="mylotus" w:cs="Traditional Naskh"/>
          <w:spacing w:val="-4"/>
          <w:rtl/>
        </w:rPr>
        <w:t xml:space="preserve"> </w:t>
      </w:r>
      <w:r w:rsidRPr="0088525E">
        <w:rPr>
          <w:rFonts w:ascii="mylotus" w:hAnsi="mylotus" w:cs="Traditional Naskh" w:hint="cs"/>
          <w:spacing w:val="-4"/>
          <w:rtl/>
        </w:rPr>
        <w:t>النبي</w:t>
      </w:r>
      <w:r w:rsidRPr="0088525E">
        <w:rPr>
          <w:rFonts w:ascii="mylotus" w:hAnsi="mylotus" w:cs="Traditional Naskh"/>
          <w:spacing w:val="-4"/>
          <w:rtl/>
        </w:rPr>
        <w:t xml:space="preserve"> </w:t>
      </w:r>
      <w:r w:rsidRPr="00AA367F">
        <w:rPr>
          <w:rFonts w:ascii="mylotus" w:hAnsi="mylotus" w:cs="Traditional Naskh"/>
          <w:color w:val="C00000"/>
          <w:spacing w:val="-4"/>
          <w:rtl/>
        </w:rPr>
        <w:sym w:font="AGA Arabesque" w:char="F072"/>
      </w:r>
      <w:r w:rsidRPr="0088525E">
        <w:rPr>
          <w:rFonts w:ascii="mylotus" w:hAnsi="mylotus" w:cs="Traditional Naskh"/>
          <w:spacing w:val="-4"/>
          <w:rtl/>
        </w:rPr>
        <w:t xml:space="preserve"> قال: </w:t>
      </w:r>
      <w:r w:rsidRPr="0088525E">
        <w:rPr>
          <w:rFonts w:ascii="mylotus" w:hAnsi="mylotus" w:cs="Traditional Naskh"/>
          <w:b/>
          <w:bCs/>
          <w:spacing w:val="-4"/>
          <w:rtl/>
        </w:rPr>
        <w:t>«من أ</w:t>
      </w:r>
      <w:r w:rsidRPr="0088525E">
        <w:rPr>
          <w:rFonts w:ascii="mylotus" w:hAnsi="mylotus" w:cs="Traditional Naskh" w:hint="cs"/>
          <w:b/>
          <w:bCs/>
          <w:spacing w:val="-4"/>
          <w:rtl/>
        </w:rPr>
        <w:t>ُ</w:t>
      </w:r>
      <w:r w:rsidRPr="0088525E">
        <w:rPr>
          <w:rFonts w:ascii="mylotus" w:hAnsi="mylotus" w:cs="Traditional Naskh"/>
          <w:b/>
          <w:bCs/>
          <w:spacing w:val="-4"/>
          <w:rtl/>
        </w:rPr>
        <w:t>عطيَ حظه من الرفق فقد أعطي حظه من الخير، ومن حُرِمَ حظه من الرفق فقد حرم حظه من الخير»</w:t>
      </w:r>
      <w:r w:rsidRPr="007B5404">
        <w:rPr>
          <w:rFonts w:ascii="mylotus" w:hAnsi="mylotus" w:cs="Traditional Naskh"/>
          <w:spacing w:val="-4"/>
          <w:position w:val="2"/>
          <w:vertAlign w:val="superscript"/>
          <w:rtl/>
        </w:rPr>
        <w:t>(</w:t>
      </w:r>
      <w:r w:rsidRPr="007B5404">
        <w:rPr>
          <w:rStyle w:val="FootnoteReference"/>
          <w:rFonts w:ascii="mylotus" w:hAnsi="mylotus" w:cs="Traditional Naskh"/>
          <w:spacing w:val="-4"/>
          <w:position w:val="2"/>
          <w:rtl/>
        </w:rPr>
        <w:footnoteReference w:id="999"/>
      </w:r>
      <w:r w:rsidRPr="007B5404">
        <w:rPr>
          <w:rFonts w:ascii="mylotus" w:hAnsi="mylotus" w:cs="Traditional Naskh"/>
          <w:spacing w:val="-4"/>
          <w:position w:val="2"/>
          <w:vertAlign w:val="superscript"/>
          <w:rtl/>
        </w:rPr>
        <w:t>)</w:t>
      </w:r>
      <w:r w:rsidRPr="0088525E">
        <w:rPr>
          <w:rFonts w:ascii="mylotus" w:hAnsi="mylotus" w:cs="Traditional Naskh"/>
          <w:spacing w:val="-4"/>
          <w:rtl/>
        </w:rPr>
        <w:t xml:space="preserve">، وعنه </w:t>
      </w:r>
      <w:r w:rsidRPr="00AA367F">
        <w:rPr>
          <w:rFonts w:ascii="mylotus" w:hAnsi="mylotus" w:cs="Traditional Naskh"/>
          <w:color w:val="C00000"/>
          <w:spacing w:val="-4"/>
          <w:rtl/>
        </w:rPr>
        <w:sym w:font="AGA Arabesque" w:char="F074"/>
      </w:r>
      <w:r w:rsidRPr="0088525E">
        <w:rPr>
          <w:rFonts w:ascii="mylotus" w:hAnsi="mylotus" w:cs="Traditional Naskh"/>
          <w:spacing w:val="-4"/>
          <w:rtl/>
        </w:rPr>
        <w:t xml:space="preserve"> </w:t>
      </w:r>
      <w:r w:rsidRPr="0088525E">
        <w:rPr>
          <w:rFonts w:ascii="mylotus" w:hAnsi="mylotus" w:cs="Traditional Naskh" w:hint="cs"/>
          <w:spacing w:val="-4"/>
          <w:rtl/>
        </w:rPr>
        <w:t>يبلغ</w:t>
      </w:r>
      <w:r w:rsidRPr="0088525E">
        <w:rPr>
          <w:rFonts w:ascii="mylotus" w:hAnsi="mylotus" w:cs="Traditional Naskh"/>
          <w:spacing w:val="-4"/>
          <w:rtl/>
        </w:rPr>
        <w:t xml:space="preserve"> </w:t>
      </w:r>
      <w:r w:rsidRPr="0088525E">
        <w:rPr>
          <w:rFonts w:ascii="mylotus" w:hAnsi="mylotus" w:cs="Traditional Naskh" w:hint="cs"/>
          <w:spacing w:val="-4"/>
          <w:rtl/>
        </w:rPr>
        <w:t>به</w:t>
      </w:r>
      <w:r w:rsidRPr="0088525E">
        <w:rPr>
          <w:rFonts w:ascii="mylotus" w:hAnsi="mylotus" w:cs="Traditional Naskh"/>
          <w:spacing w:val="-4"/>
          <w:rtl/>
        </w:rPr>
        <w:t xml:space="preserve"> </w:t>
      </w:r>
      <w:r w:rsidRPr="0088525E">
        <w:rPr>
          <w:rFonts w:ascii="mylotus" w:hAnsi="mylotus" w:cs="Traditional Naskh" w:hint="cs"/>
          <w:spacing w:val="-4"/>
          <w:rtl/>
        </w:rPr>
        <w:t>قال</w:t>
      </w:r>
      <w:r w:rsidRPr="0088525E">
        <w:rPr>
          <w:rFonts w:ascii="mylotus" w:hAnsi="mylotus" w:cs="Traditional Naskh"/>
          <w:spacing w:val="-4"/>
          <w:rtl/>
        </w:rPr>
        <w:t xml:space="preserve">: </w:t>
      </w:r>
      <w:r w:rsidRPr="0088525E">
        <w:rPr>
          <w:rFonts w:ascii="mylotus" w:hAnsi="mylotus" w:cs="Traditional Naskh"/>
          <w:b/>
          <w:bCs/>
          <w:spacing w:val="-4"/>
          <w:rtl/>
        </w:rPr>
        <w:t>«من أ</w:t>
      </w:r>
      <w:r w:rsidRPr="0088525E">
        <w:rPr>
          <w:rFonts w:ascii="mylotus" w:hAnsi="mylotus" w:cs="Traditional Naskh" w:hint="cs"/>
          <w:b/>
          <w:bCs/>
          <w:spacing w:val="-4"/>
          <w:rtl/>
        </w:rPr>
        <w:t>ُ</w:t>
      </w:r>
      <w:r w:rsidRPr="0088525E">
        <w:rPr>
          <w:rFonts w:ascii="mylotus" w:hAnsi="mylotus" w:cs="Traditional Naskh"/>
          <w:b/>
          <w:bCs/>
          <w:spacing w:val="-4"/>
          <w:rtl/>
        </w:rPr>
        <w:t>عطي حظ</w:t>
      </w:r>
      <w:r w:rsidRPr="0088525E">
        <w:rPr>
          <w:rFonts w:ascii="mylotus" w:hAnsi="mylotus" w:cs="Traditional Naskh" w:hint="cs"/>
          <w:b/>
          <w:bCs/>
          <w:spacing w:val="-4"/>
          <w:rtl/>
        </w:rPr>
        <w:t>ّ</w:t>
      </w:r>
      <w:r w:rsidRPr="0088525E">
        <w:rPr>
          <w:rFonts w:ascii="mylotus" w:hAnsi="mylotus" w:cs="Traditional Naskh"/>
          <w:b/>
          <w:bCs/>
          <w:spacing w:val="-4"/>
          <w:rtl/>
        </w:rPr>
        <w:t>ه من الرفق أ</w:t>
      </w:r>
      <w:r w:rsidRPr="0088525E">
        <w:rPr>
          <w:rFonts w:ascii="mylotus" w:hAnsi="mylotus" w:cs="Traditional Naskh" w:hint="cs"/>
          <w:b/>
          <w:bCs/>
          <w:spacing w:val="-4"/>
          <w:rtl/>
        </w:rPr>
        <w:t>ُ</w:t>
      </w:r>
      <w:r w:rsidRPr="0088525E">
        <w:rPr>
          <w:rFonts w:ascii="mylotus" w:hAnsi="mylotus" w:cs="Traditional Naskh"/>
          <w:b/>
          <w:bCs/>
          <w:spacing w:val="-4"/>
          <w:rtl/>
        </w:rPr>
        <w:t>عطي حظ</w:t>
      </w:r>
      <w:r w:rsidRPr="0088525E">
        <w:rPr>
          <w:rFonts w:ascii="mylotus" w:hAnsi="mylotus" w:cs="Traditional Naskh" w:hint="cs"/>
          <w:b/>
          <w:bCs/>
          <w:spacing w:val="-4"/>
          <w:rtl/>
        </w:rPr>
        <w:t>ّ</w:t>
      </w:r>
      <w:r w:rsidRPr="0088525E">
        <w:rPr>
          <w:rFonts w:ascii="mylotus" w:hAnsi="mylotus" w:cs="Traditional Naskh"/>
          <w:b/>
          <w:bCs/>
          <w:spacing w:val="-4"/>
          <w:rtl/>
        </w:rPr>
        <w:t>ه من الخير، وليس شيء أثقل في الميزان من الخُلُق الحسن»</w:t>
      </w:r>
      <w:r w:rsidRPr="007B5404">
        <w:rPr>
          <w:rFonts w:ascii="mylotus" w:hAnsi="mylotus" w:cs="Traditional Naskh"/>
          <w:spacing w:val="-4"/>
          <w:position w:val="2"/>
          <w:vertAlign w:val="superscript"/>
          <w:rtl/>
        </w:rPr>
        <w:t>(</w:t>
      </w:r>
      <w:r w:rsidRPr="007B5404">
        <w:rPr>
          <w:rStyle w:val="FootnoteReference"/>
          <w:rFonts w:ascii="mylotus" w:hAnsi="mylotus" w:cs="Traditional Naskh"/>
          <w:spacing w:val="-4"/>
          <w:position w:val="2"/>
          <w:rtl/>
        </w:rPr>
        <w:footnoteReference w:id="1000"/>
      </w:r>
      <w:r w:rsidRPr="007B5404">
        <w:rPr>
          <w:rFonts w:ascii="mylotus" w:hAnsi="mylotus" w:cs="Traditional Naskh"/>
          <w:spacing w:val="-4"/>
          <w:position w:val="2"/>
          <w:vertAlign w:val="superscript"/>
          <w:rtl/>
        </w:rPr>
        <w:t>)</w:t>
      </w:r>
      <w:r w:rsidRPr="0088525E">
        <w:rPr>
          <w:rFonts w:ascii="mylotus" w:hAnsi="mylotus" w:cs="Traditional Naskh"/>
          <w:spacing w:val="-4"/>
          <w:rtl/>
        </w:rPr>
        <w:t>.</w:t>
      </w:r>
    </w:p>
    <w:p w:rsidR="00940A28" w:rsidRPr="0088525E" w:rsidRDefault="00940A28" w:rsidP="004C0FE2">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أعوذ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الشيطان الرجيم، قال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للنبي </w:t>
      </w:r>
      <w:r w:rsidRPr="004C0FE2">
        <w:rPr>
          <w:rFonts w:ascii="mylotus" w:hAnsi="mylotus" w:cs="Traditional Naskh" w:hint="cs"/>
          <w:color w:val="C00000"/>
          <w:sz w:val="32"/>
          <w:szCs w:val="32"/>
          <w:rtl/>
        </w:rPr>
        <w:sym w:font="AGA Arabesque" w:char="F072"/>
      </w:r>
      <w:r w:rsidRPr="0088525E">
        <w:rPr>
          <w:rFonts w:ascii="mylotus" w:hAnsi="mylotus" w:cs="Traditional Naskh" w:hint="cs"/>
          <w:sz w:val="32"/>
          <w:szCs w:val="32"/>
          <w:rtl/>
        </w:rPr>
        <w:t xml:space="preserve"> : </w:t>
      </w:r>
      <w:r w:rsidR="004C0FE2" w:rsidRPr="004C0FE2">
        <w:rPr>
          <w:rFonts w:ascii="Traditional Arabic" w:hAnsi="Traditional Arabic" w:cs="Traditional Arabic"/>
          <w:color w:val="C00000"/>
          <w:spacing w:val="-4"/>
          <w:sz w:val="32"/>
          <w:szCs w:val="32"/>
          <w:rtl/>
        </w:rPr>
        <w:t>﴿</w:t>
      </w:r>
      <w:r w:rsidRPr="0088525E">
        <w:rPr>
          <w:rFonts w:ascii="mylotus" w:hAnsi="mylotus" w:cs="Traditional Naskh"/>
          <w:b/>
          <w:bCs/>
          <w:spacing w:val="-4"/>
          <w:sz w:val="32"/>
          <w:szCs w:val="32"/>
          <w:rtl/>
        </w:rPr>
        <w:t>وَلَوْ كُنتَ فَظًّا غَلِيظَ الْقَلْبِ لاَنفَضُّواْ مِنْ حَوْلِكَ فَاعْفُ عَنْهُمْ وَاسْتَغْفِرْ لَهُمْ وَشَاوِرْهُمْ فِي الأَمْرِ فَإِذَا عَزَمْتَ فَتَوَكَّلْ عَلَى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إِنَّ ا</w:t>
      </w:r>
      <w:r w:rsidR="00A1582F">
        <w:rPr>
          <w:rFonts w:ascii="mylotus" w:hAnsi="mylotus" w:cs="Traditional Naskh"/>
          <w:b/>
          <w:bCs/>
          <w:spacing w:val="-4"/>
          <w:sz w:val="32"/>
          <w:szCs w:val="32"/>
          <w:rtl/>
        </w:rPr>
        <w:t>للَّه</w:t>
      </w:r>
      <w:r w:rsidRPr="0088525E">
        <w:rPr>
          <w:rFonts w:ascii="mylotus" w:hAnsi="mylotus" w:cs="Traditional Naskh"/>
          <w:b/>
          <w:bCs/>
          <w:spacing w:val="-4"/>
          <w:sz w:val="32"/>
          <w:szCs w:val="32"/>
          <w:rtl/>
        </w:rPr>
        <w:t xml:space="preserve"> يُحِبُّ الْمُتَوَكِّلِينَ</w:t>
      </w:r>
      <w:r w:rsidR="004C0FE2" w:rsidRPr="004C0FE2">
        <w:rPr>
          <w:rFonts w:ascii="Traditional Arabic" w:hAnsi="Traditional Arabic" w:cs="Traditional Arabic"/>
          <w:color w:val="C00000"/>
          <w:spacing w:val="-4"/>
          <w:sz w:val="32"/>
          <w:szCs w:val="32"/>
          <w:rtl/>
        </w:rPr>
        <w:t>﴾</w:t>
      </w:r>
      <w:r w:rsidRPr="0088525E">
        <w:rPr>
          <w:rFonts w:ascii="mylotus" w:hAnsi="mylotus" w:cs="Traditional Naskh" w:hint="cs"/>
          <w:b/>
          <w:bCs/>
          <w:spacing w:val="-4"/>
          <w:sz w:val="32"/>
          <w:szCs w:val="32"/>
          <w:rtl/>
        </w:rPr>
        <w:t xml:space="preserve"> </w:t>
      </w: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والسنة ونفعني وإياكم بما فيهما من الآيات والحكمة،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العظيم لي ولكم ولسائر المسلمين، فاستغفروه من كل ذنب إنه هو الغفور الرحيم.</w:t>
      </w:r>
    </w:p>
    <w:p w:rsidR="00940A28" w:rsidRDefault="00940A28" w:rsidP="006749D3">
      <w:pPr>
        <w:widowControl w:val="0"/>
        <w:spacing w:after="0" w:line="216" w:lineRule="auto"/>
        <w:ind w:firstLine="284"/>
        <w:jc w:val="lowKashida"/>
        <w:rPr>
          <w:rFonts w:ascii="mylotus" w:hAnsi="mylotus" w:cs="Traditional Naskh"/>
          <w:sz w:val="32"/>
          <w:szCs w:val="32"/>
          <w:rtl/>
        </w:rPr>
      </w:pPr>
    </w:p>
    <w:p w:rsidR="000405CB" w:rsidRPr="00A27970" w:rsidRDefault="000405CB" w:rsidP="000405CB">
      <w:pPr>
        <w:pStyle w:val="2"/>
        <w:keepNext w:val="0"/>
        <w:spacing w:after="40" w:line="216" w:lineRule="auto"/>
        <w:ind w:firstLine="0"/>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405CB" w:rsidRPr="0088525E" w:rsidRDefault="000405CB" w:rsidP="006749D3">
      <w:pPr>
        <w:widowControl w:val="0"/>
        <w:spacing w:after="0" w:line="216" w:lineRule="auto"/>
        <w:ind w:firstLine="284"/>
        <w:jc w:val="lowKashida"/>
        <w:rPr>
          <w:rFonts w:ascii="mylotus" w:hAnsi="mylotus" w:cs="Traditional Naskh"/>
          <w:sz w:val="32"/>
          <w:szCs w:val="32"/>
          <w:rtl/>
        </w:rPr>
      </w:pP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BC31B6" w:rsidRDefault="00BC31B6" w:rsidP="004C0FE2">
      <w:pPr>
        <w:pStyle w:val="5"/>
        <w:rPr>
          <w:rFonts w:ascii="mylotus" w:hAnsi="mylotus"/>
          <w:sz w:val="32"/>
          <w:szCs w:val="32"/>
          <w:rtl/>
        </w:rPr>
      </w:pPr>
      <w:bookmarkStart w:id="142" w:name="_Toc520822103"/>
      <w:r w:rsidRPr="00B84917">
        <w:rPr>
          <w:rFonts w:hint="cs"/>
          <w:rtl/>
        </w:rPr>
        <w:lastRenderedPageBreak/>
        <w:t>الخطبة الثانية</w:t>
      </w:r>
      <w:bookmarkEnd w:id="142"/>
    </w:p>
    <w:p w:rsidR="00940A28" w:rsidRPr="0088525E" w:rsidRDefault="00940A28" w:rsidP="0020236B">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940A28" w:rsidRPr="0020236B" w:rsidRDefault="00940A28" w:rsidP="0020236B">
      <w:pPr>
        <w:widowControl w:val="0"/>
        <w:spacing w:after="0" w:line="216" w:lineRule="auto"/>
        <w:ind w:firstLine="284"/>
        <w:jc w:val="lowKashida"/>
        <w:rPr>
          <w:rFonts w:ascii="mylotus" w:hAnsi="mylotus" w:cs="Traditional Naskh"/>
          <w:sz w:val="32"/>
          <w:szCs w:val="32"/>
          <w:rtl/>
        </w:rPr>
      </w:pPr>
      <w:r w:rsidRPr="0020236B">
        <w:rPr>
          <w:rFonts w:ascii="mylotus" w:hAnsi="mylotus" w:cs="Traditional Naskh" w:hint="cs"/>
          <w:sz w:val="32"/>
          <w:szCs w:val="32"/>
          <w:rtl/>
        </w:rPr>
        <w:t>عباد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اتقوا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تعالى، واعلموا أن من أعطي حظه من الرفق واللين فقد أعطي حظه من خيري الدنيا والآخرة، ومن حُرِمَ الرفق فقد حُرم حظه من الخير، نعوذ با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تعالى من ذلك، ويجب على العبد المسلم أن يقتدي بالنبي </w:t>
      </w:r>
      <w:r w:rsidRPr="0020236B">
        <w:rPr>
          <w:rFonts w:ascii="mylotus" w:hAnsi="mylotus" w:cs="Traditional Naskh" w:hint="cs"/>
          <w:color w:val="C00000"/>
          <w:sz w:val="32"/>
          <w:szCs w:val="32"/>
          <w:rtl/>
        </w:rPr>
        <w:sym w:font="AGA Arabesque" w:char="F072"/>
      </w:r>
      <w:r w:rsidRPr="0020236B">
        <w:rPr>
          <w:rFonts w:ascii="mylotus" w:hAnsi="mylotus" w:cs="Traditional Naskh" w:hint="cs"/>
          <w:sz w:val="32"/>
          <w:szCs w:val="32"/>
          <w:rtl/>
        </w:rPr>
        <w:t xml:space="preserve"> في رفقه ولينه، لقول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تعالى: </w:t>
      </w:r>
      <w:r w:rsidR="004C0FE2" w:rsidRPr="0020236B">
        <w:rPr>
          <w:rFonts w:ascii="Traditional Arabic" w:hAnsi="Traditional Arabic" w:cs="Traditional Arabic"/>
          <w:color w:val="C00000"/>
          <w:sz w:val="32"/>
          <w:szCs w:val="32"/>
          <w:rtl/>
        </w:rPr>
        <w:t>﴿</w:t>
      </w:r>
      <w:r w:rsidRPr="0020236B">
        <w:rPr>
          <w:rFonts w:ascii="mylotus" w:hAnsi="mylotus" w:cs="Traditional Naskh"/>
          <w:b/>
          <w:bCs/>
          <w:sz w:val="32"/>
          <w:szCs w:val="32"/>
          <w:rtl/>
        </w:rPr>
        <w:t>لَقَدْ كَانَ لَكُمْ فِي رَسُولِ ا</w:t>
      </w:r>
      <w:r w:rsidR="00A1582F" w:rsidRPr="0020236B">
        <w:rPr>
          <w:rFonts w:ascii="mylotus" w:hAnsi="mylotus" w:cs="Traditional Naskh"/>
          <w:b/>
          <w:bCs/>
          <w:sz w:val="32"/>
          <w:szCs w:val="32"/>
          <w:rtl/>
        </w:rPr>
        <w:t>للَّه</w:t>
      </w:r>
      <w:r w:rsidRPr="0020236B">
        <w:rPr>
          <w:rFonts w:ascii="mylotus" w:hAnsi="mylotus" w:cs="Traditional Naskh"/>
          <w:b/>
          <w:bCs/>
          <w:sz w:val="32"/>
          <w:szCs w:val="32"/>
          <w:rtl/>
        </w:rPr>
        <w:t xml:space="preserve"> أُسْوَةٌ حَسَنَةٌ</w:t>
      </w:r>
      <w:r w:rsidR="004C0FE2" w:rsidRPr="0020236B">
        <w:rPr>
          <w:rFonts w:ascii="Traditional Arabic" w:hAnsi="Traditional Arabic" w:cs="Traditional Arabic"/>
          <w:color w:val="C00000"/>
          <w:sz w:val="32"/>
          <w:szCs w:val="32"/>
          <w:rtl/>
        </w:rPr>
        <w:t>﴾</w:t>
      </w:r>
      <w:r w:rsidRPr="0020236B">
        <w:rPr>
          <w:rFonts w:ascii="mylotus" w:hAnsi="mylotus" w:cs="Traditional Naskh"/>
          <w:sz w:val="32"/>
          <w:szCs w:val="32"/>
          <w:rtl/>
        </w:rPr>
        <w:t>.</w:t>
      </w:r>
    </w:p>
    <w:p w:rsidR="00940A28" w:rsidRPr="0020236B" w:rsidRDefault="00940A28" w:rsidP="0020236B">
      <w:pPr>
        <w:widowControl w:val="0"/>
        <w:spacing w:after="0" w:line="216" w:lineRule="auto"/>
        <w:ind w:firstLine="284"/>
        <w:jc w:val="lowKashida"/>
        <w:rPr>
          <w:rFonts w:ascii="mylotus" w:hAnsi="mylotus" w:cs="Traditional Naskh"/>
          <w:sz w:val="32"/>
          <w:szCs w:val="32"/>
          <w:rtl/>
        </w:rPr>
      </w:pPr>
      <w:r w:rsidRPr="0020236B">
        <w:rPr>
          <w:rFonts w:ascii="mylotus" w:hAnsi="mylotus" w:cs="Traditional Naskh" w:hint="cs"/>
          <w:sz w:val="32"/>
          <w:szCs w:val="32"/>
          <w:rtl/>
        </w:rPr>
        <w:t>هذا وصلوا على خير خلق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نبينا محمد بن عبد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كما أمركم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تعالى بذلك فقال: </w:t>
      </w:r>
      <w:r w:rsidR="004C0FE2" w:rsidRPr="0020236B">
        <w:rPr>
          <w:rFonts w:ascii="Traditional Arabic" w:hAnsi="Traditional Arabic" w:cs="Traditional Arabic"/>
          <w:color w:val="C00000"/>
          <w:sz w:val="32"/>
          <w:szCs w:val="32"/>
          <w:rtl/>
        </w:rPr>
        <w:t>﴿</w:t>
      </w:r>
      <w:r w:rsidRPr="0020236B">
        <w:rPr>
          <w:rFonts w:ascii="mylotus" w:hAnsi="mylotus" w:cs="Traditional Naskh"/>
          <w:b/>
          <w:bCs/>
          <w:sz w:val="32"/>
          <w:szCs w:val="32"/>
          <w:rtl/>
        </w:rPr>
        <w:t>إِنَّ ا</w:t>
      </w:r>
      <w:r w:rsidR="00A1582F" w:rsidRPr="0020236B">
        <w:rPr>
          <w:rFonts w:ascii="mylotus" w:hAnsi="mylotus" w:cs="Traditional Naskh"/>
          <w:b/>
          <w:bCs/>
          <w:sz w:val="32"/>
          <w:szCs w:val="32"/>
          <w:rtl/>
        </w:rPr>
        <w:t>للَّه</w:t>
      </w:r>
      <w:r w:rsidRPr="0020236B">
        <w:rPr>
          <w:rFonts w:ascii="mylotus" w:hAnsi="mylotus" w:cs="Traditional Naskh"/>
          <w:b/>
          <w:bCs/>
          <w:sz w:val="32"/>
          <w:szCs w:val="32"/>
          <w:rtl/>
        </w:rPr>
        <w:t xml:space="preserve"> وَمَلائِكَتَهُ يُصَلُّونَ عَلَى النَّبِيِّ يَا أَيُّهَا الَّذِينَ آمَنُوا صَلُّوا عَلَيْهِ وَسَلِّمُوا تَسْلِيمًا</w:t>
      </w:r>
      <w:r w:rsidR="004C0FE2" w:rsidRPr="0020236B">
        <w:rPr>
          <w:rFonts w:ascii="Traditional Arabic" w:hAnsi="Traditional Arabic" w:cs="Traditional Arabic"/>
          <w:color w:val="C00000"/>
          <w:sz w:val="32"/>
          <w:szCs w:val="32"/>
          <w:rtl/>
        </w:rPr>
        <w:t>﴾</w:t>
      </w:r>
      <w:r w:rsidRPr="0020236B">
        <w:rPr>
          <w:rFonts w:ascii="mylotus" w:hAnsi="mylotus" w:cs="Traditional Naskh"/>
          <w:position w:val="2"/>
          <w:sz w:val="32"/>
          <w:szCs w:val="32"/>
          <w:vertAlign w:val="superscript"/>
          <w:rtl/>
        </w:rPr>
        <w:t>(</w:t>
      </w:r>
      <w:r w:rsidRPr="0020236B">
        <w:rPr>
          <w:rStyle w:val="FootnoteReference"/>
          <w:rFonts w:ascii="mylotus" w:hAnsi="mylotus" w:cs="Traditional Naskh"/>
          <w:position w:val="2"/>
          <w:sz w:val="32"/>
          <w:szCs w:val="32"/>
          <w:rtl/>
        </w:rPr>
        <w:footnoteReference w:id="1001"/>
      </w:r>
      <w:r w:rsidRPr="0020236B">
        <w:rPr>
          <w:rFonts w:ascii="mylotus" w:hAnsi="mylotus" w:cs="Traditional Naskh"/>
          <w:position w:val="2"/>
          <w:sz w:val="32"/>
          <w:szCs w:val="32"/>
          <w:vertAlign w:val="superscript"/>
          <w:rtl/>
        </w:rPr>
        <w:t>)</w:t>
      </w:r>
      <w:r w:rsidRPr="0020236B">
        <w:rPr>
          <w:rFonts w:ascii="mylotus" w:hAnsi="mylotus" w:cs="Traditional Naskh"/>
          <w:b/>
          <w:bCs/>
          <w:sz w:val="32"/>
          <w:szCs w:val="32"/>
          <w:vertAlign w:val="superscript"/>
          <w:rtl/>
        </w:rPr>
        <w:t xml:space="preserve"> </w:t>
      </w:r>
      <w:r w:rsidRPr="0020236B">
        <w:rPr>
          <w:rFonts w:ascii="mylotus" w:hAnsi="mylotus" w:cs="Traditional Naskh" w:hint="cs"/>
          <w:sz w:val="32"/>
          <w:szCs w:val="32"/>
          <w:rtl/>
        </w:rPr>
        <w:t xml:space="preserve">، وقال النبي </w:t>
      </w:r>
      <w:r w:rsidRPr="0020236B">
        <w:rPr>
          <w:rFonts w:ascii="mylotus" w:hAnsi="mylotus" w:cs="Traditional Naskh" w:hint="cs"/>
          <w:color w:val="C00000"/>
          <w:sz w:val="32"/>
          <w:szCs w:val="32"/>
          <w:rtl/>
        </w:rPr>
        <w:sym w:font="AGA Arabesque" w:char="F072"/>
      </w:r>
      <w:r w:rsidRPr="0020236B">
        <w:rPr>
          <w:rFonts w:ascii="mylotus" w:hAnsi="mylotus" w:cs="Traditional Naskh" w:hint="cs"/>
          <w:sz w:val="32"/>
          <w:szCs w:val="32"/>
          <w:rtl/>
        </w:rPr>
        <w:t xml:space="preserve"> : </w:t>
      </w:r>
      <w:r w:rsidRPr="0020236B">
        <w:rPr>
          <w:rFonts w:ascii="mylotus" w:hAnsi="mylotus" w:cs="Traditional Naskh" w:hint="eastAsia"/>
          <w:b/>
          <w:bCs/>
          <w:sz w:val="32"/>
          <w:szCs w:val="32"/>
          <w:rtl/>
        </w:rPr>
        <w:t>«</w:t>
      </w:r>
      <w:r w:rsidRPr="0020236B">
        <w:rPr>
          <w:rFonts w:ascii="mylotus" w:hAnsi="mylotus" w:cs="Traditional Naskh" w:hint="cs"/>
          <w:b/>
          <w:bCs/>
          <w:sz w:val="32"/>
          <w:szCs w:val="32"/>
          <w:rtl/>
        </w:rPr>
        <w:t>مَن صلّى عليَّ صلاة صلى ا</w:t>
      </w:r>
      <w:r w:rsidR="00A1582F" w:rsidRPr="0020236B">
        <w:rPr>
          <w:rFonts w:ascii="mylotus" w:hAnsi="mylotus" w:cs="Traditional Naskh" w:hint="cs"/>
          <w:b/>
          <w:bCs/>
          <w:sz w:val="32"/>
          <w:szCs w:val="32"/>
          <w:rtl/>
        </w:rPr>
        <w:t>للَّه</w:t>
      </w:r>
      <w:r w:rsidRPr="0020236B">
        <w:rPr>
          <w:rFonts w:ascii="mylotus" w:hAnsi="mylotus" w:cs="Traditional Naskh" w:hint="cs"/>
          <w:b/>
          <w:bCs/>
          <w:sz w:val="32"/>
          <w:szCs w:val="32"/>
          <w:rtl/>
        </w:rPr>
        <w:t xml:space="preserve"> عليه بها عشراً</w:t>
      </w:r>
      <w:r w:rsidRPr="0020236B">
        <w:rPr>
          <w:rFonts w:ascii="mylotus" w:hAnsi="mylotus" w:cs="Traditional Naskh" w:hint="eastAsia"/>
          <w:b/>
          <w:bCs/>
          <w:sz w:val="32"/>
          <w:szCs w:val="32"/>
          <w:rtl/>
        </w:rPr>
        <w:t>»</w:t>
      </w:r>
      <w:r w:rsidRPr="0020236B">
        <w:rPr>
          <w:rFonts w:ascii="mylotus" w:hAnsi="mylotus" w:cs="Traditional Naskh"/>
          <w:b/>
          <w:bCs/>
          <w:position w:val="2"/>
          <w:sz w:val="32"/>
          <w:szCs w:val="32"/>
          <w:vertAlign w:val="superscript"/>
          <w:rtl/>
        </w:rPr>
        <w:t>(</w:t>
      </w:r>
      <w:r w:rsidRPr="0020236B">
        <w:rPr>
          <w:rStyle w:val="FootnoteReference"/>
          <w:rFonts w:ascii="mylotus" w:hAnsi="mylotus" w:cs="Traditional Naskh"/>
          <w:position w:val="2"/>
          <w:sz w:val="32"/>
          <w:szCs w:val="32"/>
          <w:rtl/>
        </w:rPr>
        <w:footnoteReference w:id="1002"/>
      </w:r>
      <w:r w:rsidRPr="0020236B">
        <w:rPr>
          <w:rFonts w:ascii="mylotus" w:hAnsi="mylotus" w:cs="Traditional Naskh"/>
          <w:position w:val="2"/>
          <w:sz w:val="32"/>
          <w:szCs w:val="32"/>
          <w:vertAlign w:val="superscript"/>
          <w:rtl/>
        </w:rPr>
        <w:t>)</w:t>
      </w:r>
      <w:r w:rsidRPr="0020236B">
        <w:rPr>
          <w:rFonts w:ascii="mylotus" w:hAnsi="mylotus" w:cs="Traditional Naskh"/>
          <w:sz w:val="32"/>
          <w:szCs w:val="32"/>
          <w:vertAlign w:val="superscript"/>
          <w:rtl/>
        </w:rPr>
        <w:t xml:space="preserve"> </w:t>
      </w:r>
      <w:r w:rsidRPr="0020236B">
        <w:rPr>
          <w:rFonts w:ascii="mylotus" w:hAnsi="mylotus" w:cs="Traditional Naskh" w:hint="cs"/>
          <w:sz w:val="32"/>
          <w:szCs w:val="32"/>
          <w:rtl/>
        </w:rPr>
        <w:t>،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صلِّ وسلِّم وبارك عليه، وارضَ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عن أصحابه: أبي بكر، وعمر، وعثمان، وعلي، وعن سائر أصحاب نبيك أجمعين، وعَنّا معهم برحمتك يا أرحم الراحمين،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أعزّ الإسلام والمسلمين، وأذلَّ الشرك والمشركين، واحمِ حوزة الدين،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آمِنّا في أوطاننا، وأصلح أئمتنا، وجميع ولاة أمر المسلمين.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اغفر للمسلمين والمسلمات، والمؤمنين والمؤمنات، الأحياء منهم والأموات.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اغفر لأمواتنا وأموات المسلمين، وأعذهم من عذاب القبر وعذاب النار، برحمتك يا أرحم الراحمين.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م إنا نسألك الهدى والتُّقى، والعفاف والغنى،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م اهدنا </w:t>
      </w:r>
      <w:r w:rsidRPr="0020236B">
        <w:rPr>
          <w:rFonts w:ascii="mylotus" w:hAnsi="mylotus" w:cs="Traditional Naskh" w:hint="cs"/>
          <w:sz w:val="32"/>
          <w:szCs w:val="32"/>
          <w:rtl/>
        </w:rPr>
        <w:lastRenderedPageBreak/>
        <w:t xml:space="preserve">وسددنا، </w:t>
      </w:r>
      <w:r w:rsidR="004C0FE2" w:rsidRPr="0020236B">
        <w:rPr>
          <w:rFonts w:ascii="Traditional Arabic" w:hAnsi="Traditional Arabic" w:cs="Traditional Arabic"/>
          <w:color w:val="C00000"/>
          <w:sz w:val="32"/>
          <w:szCs w:val="32"/>
          <w:rtl/>
        </w:rPr>
        <w:t>﴿</w:t>
      </w:r>
      <w:r w:rsidRPr="0020236B">
        <w:rPr>
          <w:rFonts w:ascii="mylotus" w:hAnsi="mylotus" w:cs="Traditional Naskh"/>
          <w:b/>
          <w:bCs/>
          <w:sz w:val="32"/>
          <w:szCs w:val="32"/>
          <w:rtl/>
        </w:rPr>
        <w:t>رَبَّنَا آتِنَا فِي الدُّنْيَا حَسَنَةً وَفِي الآخِرَةِ حَسَنَةً وَقِنَا عَذَابَ النَّارِ</w:t>
      </w:r>
      <w:r w:rsidR="004C0FE2" w:rsidRPr="0020236B">
        <w:rPr>
          <w:rFonts w:ascii="Traditional Arabic" w:hAnsi="Traditional Arabic" w:cs="Traditional Arabic"/>
          <w:color w:val="C00000"/>
          <w:sz w:val="32"/>
          <w:szCs w:val="32"/>
          <w:rtl/>
        </w:rPr>
        <w:t>﴾</w:t>
      </w:r>
      <w:r w:rsidRPr="0020236B">
        <w:rPr>
          <w:rFonts w:ascii="mylotus" w:hAnsi="mylotus" w:cs="Traditional Naskh"/>
          <w:position w:val="2"/>
          <w:sz w:val="32"/>
          <w:szCs w:val="32"/>
          <w:vertAlign w:val="superscript"/>
          <w:rtl/>
        </w:rPr>
        <w:t>(</w:t>
      </w:r>
      <w:r w:rsidRPr="0020236B">
        <w:rPr>
          <w:rStyle w:val="FootnoteReference"/>
          <w:rFonts w:ascii="mylotus" w:hAnsi="mylotus" w:cs="Traditional Naskh"/>
          <w:position w:val="2"/>
          <w:sz w:val="32"/>
          <w:szCs w:val="32"/>
          <w:rtl/>
        </w:rPr>
        <w:footnoteReference w:id="1003"/>
      </w:r>
      <w:r w:rsidRPr="0020236B">
        <w:rPr>
          <w:rFonts w:ascii="mylotus" w:hAnsi="mylotus" w:cs="Traditional Naskh"/>
          <w:position w:val="2"/>
          <w:sz w:val="32"/>
          <w:szCs w:val="32"/>
          <w:vertAlign w:val="superscript"/>
          <w:rtl/>
        </w:rPr>
        <w:t>)</w:t>
      </w:r>
      <w:r w:rsidRPr="0020236B">
        <w:rPr>
          <w:rFonts w:ascii="mylotus" w:hAnsi="mylotus" w:cs="Traditional Naskh"/>
          <w:sz w:val="32"/>
          <w:szCs w:val="32"/>
          <w:vertAlign w:val="superscript"/>
          <w:rtl/>
        </w:rPr>
        <w:t xml:space="preserve"> </w:t>
      </w:r>
      <w:r w:rsidRPr="0020236B">
        <w:rPr>
          <w:rFonts w:ascii="mylotus" w:hAnsi="mylotus" w:cs="Traditional Naskh" w:hint="cs"/>
          <w:sz w:val="32"/>
          <w:szCs w:val="32"/>
          <w:rtl/>
        </w:rPr>
        <w:t xml:space="preserve">، </w:t>
      </w:r>
      <w:r w:rsidRPr="0020236B">
        <w:rPr>
          <w:rFonts w:ascii="mylotus" w:hAnsi="mylotus" w:cs="Traditional Naskh"/>
          <w:sz w:val="32"/>
          <w:szCs w:val="32"/>
          <w:rtl/>
        </w:rPr>
        <w:br/>
      </w:r>
      <w:r w:rsidRPr="0020236B">
        <w:rPr>
          <w:rFonts w:ascii="mylotus" w:hAnsi="mylotus" w:cs="Traditional Naskh" w:hint="cs"/>
          <w:sz w:val="32"/>
          <w:szCs w:val="32"/>
          <w:rtl/>
        </w:rPr>
        <w:t>عباد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w:t>
      </w:r>
      <w:r w:rsidR="004C0FE2" w:rsidRPr="0020236B">
        <w:rPr>
          <w:rFonts w:ascii="Traditional Arabic" w:hAnsi="Traditional Arabic" w:cs="Traditional Arabic"/>
          <w:color w:val="C00000"/>
          <w:sz w:val="32"/>
          <w:szCs w:val="32"/>
          <w:rtl/>
        </w:rPr>
        <w:t>﴿</w:t>
      </w:r>
      <w:r w:rsidRPr="0020236B">
        <w:rPr>
          <w:rFonts w:ascii="mylotus" w:hAnsi="mylotus" w:cs="Traditional Naskh"/>
          <w:b/>
          <w:bCs/>
          <w:sz w:val="32"/>
          <w:szCs w:val="32"/>
          <w:rtl/>
        </w:rPr>
        <w:t>إِنَّ ا</w:t>
      </w:r>
      <w:r w:rsidR="00A1582F" w:rsidRPr="0020236B">
        <w:rPr>
          <w:rFonts w:ascii="mylotus" w:hAnsi="mylotus" w:cs="Traditional Naskh"/>
          <w:b/>
          <w:bCs/>
          <w:sz w:val="32"/>
          <w:szCs w:val="32"/>
          <w:rtl/>
        </w:rPr>
        <w:t>للَّه</w:t>
      </w:r>
      <w:r w:rsidRPr="0020236B">
        <w:rPr>
          <w:rFonts w:ascii="mylotus" w:hAnsi="mylotus" w:cs="Traditional Naskh"/>
          <w:b/>
          <w:bCs/>
          <w:sz w:val="32"/>
          <w:szCs w:val="32"/>
          <w:rtl/>
        </w:rPr>
        <w:t xml:space="preserve"> يَأْمُرُ بِالْعَدْلِ وَالإِحْسَانِ وَإِيتَاء</w:t>
      </w:r>
      <w:r w:rsidRPr="0020236B">
        <w:rPr>
          <w:rFonts w:ascii="mylotus" w:hAnsi="mylotus" w:cs="Traditional Naskh" w:hint="cs"/>
          <w:b/>
          <w:bCs/>
          <w:sz w:val="32"/>
          <w:szCs w:val="32"/>
          <w:rtl/>
        </w:rPr>
        <w:t>ِ</w:t>
      </w:r>
      <w:r w:rsidRPr="0020236B">
        <w:rPr>
          <w:rFonts w:ascii="mylotus" w:hAnsi="mylotus" w:cs="Traditional Naskh"/>
          <w:b/>
          <w:bCs/>
          <w:sz w:val="32"/>
          <w:szCs w:val="32"/>
          <w:rtl/>
        </w:rPr>
        <w:t xml:space="preserve"> ذِي الْقُرْبَى وَيَنْهَى عَنِ الْفَحْشَاء</w:t>
      </w:r>
      <w:r w:rsidRPr="0020236B">
        <w:rPr>
          <w:rFonts w:ascii="mylotus" w:hAnsi="mylotus" w:cs="Traditional Naskh" w:hint="cs"/>
          <w:b/>
          <w:bCs/>
          <w:sz w:val="32"/>
          <w:szCs w:val="32"/>
          <w:rtl/>
        </w:rPr>
        <w:t>ِ</w:t>
      </w:r>
      <w:r w:rsidRPr="0020236B">
        <w:rPr>
          <w:rFonts w:ascii="mylotus" w:hAnsi="mylotus" w:cs="Traditional Naskh"/>
          <w:b/>
          <w:bCs/>
          <w:sz w:val="32"/>
          <w:szCs w:val="32"/>
          <w:rtl/>
        </w:rPr>
        <w:t xml:space="preserve"> وَالْمُنكَرِ وَالْبَغْيِ</w:t>
      </w:r>
      <w:r w:rsidRPr="0020236B">
        <w:rPr>
          <w:rFonts w:ascii="mylotus" w:hAnsi="mylotus" w:cs="Traditional Naskh" w:hint="cs"/>
          <w:b/>
          <w:bCs/>
          <w:sz w:val="32"/>
          <w:szCs w:val="32"/>
          <w:rtl/>
        </w:rPr>
        <w:t xml:space="preserve"> </w:t>
      </w:r>
      <w:r w:rsidRPr="0020236B">
        <w:rPr>
          <w:rFonts w:ascii="mylotus" w:hAnsi="mylotus" w:cs="Traditional Naskh"/>
          <w:b/>
          <w:bCs/>
          <w:sz w:val="32"/>
          <w:szCs w:val="32"/>
          <w:rtl/>
        </w:rPr>
        <w:t>يَعِظُكُمْ لَعَلَّكُمْ تَذَكَّرُونَ</w:t>
      </w:r>
      <w:r w:rsidR="004C0FE2" w:rsidRPr="0020236B">
        <w:rPr>
          <w:rFonts w:ascii="Traditional Arabic" w:hAnsi="Traditional Arabic" w:cs="Traditional Arabic"/>
          <w:color w:val="C00000"/>
          <w:sz w:val="32"/>
          <w:szCs w:val="32"/>
          <w:rtl/>
        </w:rPr>
        <w:t>﴾</w:t>
      </w:r>
      <w:r w:rsidRPr="0020236B">
        <w:rPr>
          <w:rFonts w:ascii="mylotus" w:hAnsi="mylotus" w:cs="Traditional Naskh"/>
          <w:position w:val="2"/>
          <w:sz w:val="32"/>
          <w:szCs w:val="32"/>
          <w:vertAlign w:val="superscript"/>
          <w:rtl/>
        </w:rPr>
        <w:t>(</w:t>
      </w:r>
      <w:r w:rsidRPr="0020236B">
        <w:rPr>
          <w:rStyle w:val="FootnoteReference"/>
          <w:rFonts w:ascii="mylotus" w:hAnsi="mylotus" w:cs="Traditional Naskh"/>
          <w:position w:val="2"/>
          <w:sz w:val="32"/>
          <w:szCs w:val="32"/>
          <w:rtl/>
        </w:rPr>
        <w:footnoteReference w:id="1004"/>
      </w:r>
      <w:r w:rsidRPr="0020236B">
        <w:rPr>
          <w:rFonts w:ascii="mylotus" w:hAnsi="mylotus" w:cs="Traditional Naskh"/>
          <w:position w:val="2"/>
          <w:sz w:val="32"/>
          <w:szCs w:val="32"/>
          <w:vertAlign w:val="superscript"/>
          <w:rtl/>
        </w:rPr>
        <w:t>)</w:t>
      </w:r>
      <w:r w:rsidRPr="0020236B">
        <w:rPr>
          <w:rFonts w:ascii="mylotus" w:hAnsi="mylotus" w:cs="Traditional Naskh" w:hint="cs"/>
          <w:sz w:val="32"/>
          <w:szCs w:val="32"/>
          <w:rtl/>
        </w:rPr>
        <w:t>، فاذكروا ا</w:t>
      </w:r>
      <w:r w:rsidR="00A1582F" w:rsidRPr="0020236B">
        <w:rPr>
          <w:rFonts w:ascii="mylotus" w:hAnsi="mylotus" w:cs="Traditional Naskh" w:hint="cs"/>
          <w:sz w:val="32"/>
          <w:szCs w:val="32"/>
          <w:rtl/>
        </w:rPr>
        <w:t>للَّه</w:t>
      </w:r>
      <w:r w:rsidRPr="0020236B">
        <w:rPr>
          <w:rFonts w:ascii="mylotus" w:hAnsi="mylotus" w:cs="Traditional Naskh" w:hint="cs"/>
          <w:sz w:val="32"/>
          <w:szCs w:val="32"/>
          <w:rtl/>
        </w:rPr>
        <w:t xml:space="preserve"> العظيم يذكركم واشكروه على نعمه يزدكم، </w:t>
      </w:r>
      <w:r w:rsidR="004C0FE2" w:rsidRPr="0020236B">
        <w:rPr>
          <w:rFonts w:ascii="Traditional Arabic" w:hAnsi="Traditional Arabic" w:cs="Traditional Arabic"/>
          <w:color w:val="C00000"/>
          <w:sz w:val="32"/>
          <w:szCs w:val="32"/>
          <w:rtl/>
        </w:rPr>
        <w:t>﴿</w:t>
      </w:r>
      <w:r w:rsidRPr="0020236B">
        <w:rPr>
          <w:rFonts w:ascii="mylotus" w:hAnsi="mylotus" w:cs="Traditional Naskh"/>
          <w:b/>
          <w:bCs/>
          <w:sz w:val="32"/>
          <w:szCs w:val="32"/>
          <w:rtl/>
        </w:rPr>
        <w:t>وَلَذِكْرُ ا</w:t>
      </w:r>
      <w:r w:rsidR="00A1582F" w:rsidRPr="0020236B">
        <w:rPr>
          <w:rFonts w:ascii="mylotus" w:hAnsi="mylotus" w:cs="Traditional Naskh"/>
          <w:b/>
          <w:bCs/>
          <w:sz w:val="32"/>
          <w:szCs w:val="32"/>
          <w:rtl/>
        </w:rPr>
        <w:t>للَّه</w:t>
      </w:r>
      <w:r w:rsidRPr="0020236B">
        <w:rPr>
          <w:rFonts w:ascii="mylotus" w:hAnsi="mylotus" w:cs="Traditional Naskh"/>
          <w:b/>
          <w:bCs/>
          <w:sz w:val="32"/>
          <w:szCs w:val="32"/>
          <w:rtl/>
        </w:rPr>
        <w:t xml:space="preserve"> أَكْبَرُ وَا</w:t>
      </w:r>
      <w:r w:rsidR="00A1582F" w:rsidRPr="0020236B">
        <w:rPr>
          <w:rFonts w:ascii="mylotus" w:hAnsi="mylotus" w:cs="Traditional Naskh"/>
          <w:b/>
          <w:bCs/>
          <w:sz w:val="32"/>
          <w:szCs w:val="32"/>
          <w:rtl/>
        </w:rPr>
        <w:t>للَّه</w:t>
      </w:r>
      <w:r w:rsidRPr="0020236B">
        <w:rPr>
          <w:rFonts w:ascii="mylotus" w:hAnsi="mylotus" w:cs="Traditional Naskh"/>
          <w:b/>
          <w:bCs/>
          <w:sz w:val="32"/>
          <w:szCs w:val="32"/>
          <w:rtl/>
        </w:rPr>
        <w:t xml:space="preserve"> يَعْلَمُ مَا تَصْنَعُونَ</w:t>
      </w:r>
      <w:r w:rsidR="004C0FE2" w:rsidRPr="0020236B">
        <w:rPr>
          <w:rFonts w:ascii="Traditional Arabic" w:hAnsi="Traditional Arabic" w:cs="Traditional Arabic"/>
          <w:color w:val="C00000"/>
          <w:sz w:val="32"/>
          <w:szCs w:val="32"/>
          <w:rtl/>
        </w:rPr>
        <w:t>﴾</w:t>
      </w:r>
      <w:r w:rsidRPr="0020236B">
        <w:rPr>
          <w:rFonts w:ascii="mylotus" w:hAnsi="mylotus" w:cs="Traditional Naskh"/>
          <w:position w:val="2"/>
          <w:sz w:val="32"/>
          <w:szCs w:val="32"/>
          <w:vertAlign w:val="superscript"/>
          <w:rtl/>
        </w:rPr>
        <w:t>(</w:t>
      </w:r>
      <w:r w:rsidRPr="0020236B">
        <w:rPr>
          <w:rStyle w:val="FootnoteReference"/>
          <w:rFonts w:ascii="mylotus" w:hAnsi="mylotus" w:cs="Traditional Naskh"/>
          <w:position w:val="2"/>
          <w:sz w:val="32"/>
          <w:szCs w:val="32"/>
          <w:rtl/>
        </w:rPr>
        <w:footnoteReference w:id="1005"/>
      </w:r>
      <w:r w:rsidRPr="0020236B">
        <w:rPr>
          <w:rFonts w:ascii="mylotus" w:hAnsi="mylotus" w:cs="Traditional Naskh"/>
          <w:position w:val="2"/>
          <w:sz w:val="32"/>
          <w:szCs w:val="32"/>
          <w:vertAlign w:val="superscript"/>
          <w:rtl/>
        </w:rPr>
        <w:t>)</w:t>
      </w:r>
      <w:r w:rsidRPr="0020236B">
        <w:rPr>
          <w:rFonts w:ascii="mylotus" w:hAnsi="mylotus" w:cs="Traditional Naskh" w:hint="cs"/>
          <w:sz w:val="32"/>
          <w:szCs w:val="32"/>
          <w:rtl/>
        </w:rPr>
        <w:t>.</w:t>
      </w:r>
    </w:p>
    <w:p w:rsidR="0020236B" w:rsidRDefault="0020236B" w:rsidP="0020236B">
      <w:pPr>
        <w:rPr>
          <w:rtl/>
        </w:rPr>
      </w:pPr>
    </w:p>
    <w:p w:rsidR="0020236B" w:rsidRPr="00A27970" w:rsidRDefault="0020236B" w:rsidP="0020236B">
      <w:pPr>
        <w:pStyle w:val="2"/>
        <w:keepNext w:val="0"/>
        <w:spacing w:after="40" w:line="216" w:lineRule="auto"/>
        <w:ind w:firstLine="0"/>
        <w:jc w:val="center"/>
        <w:rPr>
          <w:b w:val="0"/>
          <w:bCs w:val="0"/>
          <w:color w:val="C00000"/>
          <w:lang w:eastAsia="en-US"/>
        </w:rPr>
      </w:pPr>
      <w:bookmarkStart w:id="143" w:name="_Toc520822104"/>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43"/>
    </w:p>
    <w:p w:rsidR="0020236B" w:rsidRDefault="0020236B" w:rsidP="0020236B">
      <w:pPr>
        <w:rPr>
          <w:rFonts w:ascii="Times New Roman" w:eastAsia="Times New Roman" w:hAnsi="Times New Roman" w:cs="AL-Mateen"/>
          <w:noProof/>
          <w:color w:val="C00000"/>
          <w:sz w:val="36"/>
          <w:szCs w:val="36"/>
          <w:rtl/>
          <w:lang w:eastAsia="ar-SA"/>
        </w:rPr>
      </w:pPr>
      <w:r>
        <w:rPr>
          <w:rtl/>
        </w:rPr>
        <w:br w:type="page"/>
      </w:r>
    </w:p>
    <w:p w:rsidR="00BC31B6" w:rsidRPr="00011EC9" w:rsidRDefault="00E75E6C" w:rsidP="00E75E6C">
      <w:pPr>
        <w:pStyle w:val="4"/>
      </w:pPr>
      <w:bookmarkStart w:id="144" w:name="_Toc520822105"/>
      <w:r>
        <w:rPr>
          <w:rFonts w:hint="cs"/>
          <w:rtl/>
        </w:rPr>
        <w:lastRenderedPageBreak/>
        <w:t>34-</w:t>
      </w:r>
      <w:r w:rsidR="00BC31B6" w:rsidRPr="00011EC9">
        <w:rPr>
          <w:rFonts w:hint="cs"/>
          <w:rtl/>
        </w:rPr>
        <w:t xml:space="preserve">حكم الغناء وأضراره </w:t>
      </w:r>
      <w:r w:rsidR="00BC31B6" w:rsidRPr="00011EC9">
        <w:rPr>
          <w:rFonts w:cs="Simplified Arabic" w:hint="cs"/>
          <w:b/>
          <w:bCs/>
          <w:sz w:val="12"/>
          <w:szCs w:val="12"/>
          <w:rtl/>
        </w:rPr>
        <w:t>((</w:t>
      </w:r>
      <w:r w:rsidR="00BC31B6" w:rsidRPr="00C40ED6">
        <w:rPr>
          <w:rFonts w:cs="Simplified Arabic" w:hint="cs"/>
          <w:b/>
          <w:bCs/>
          <w:sz w:val="32"/>
          <w:rtl/>
        </w:rPr>
        <w:t>القسم الأول</w:t>
      </w:r>
      <w:r w:rsidR="00BC31B6" w:rsidRPr="00011EC9">
        <w:rPr>
          <w:rFonts w:cs="Simplified Arabic" w:hint="cs"/>
          <w:b/>
          <w:bCs/>
          <w:sz w:val="14"/>
          <w:szCs w:val="14"/>
          <w:rtl/>
        </w:rPr>
        <w:t>))</w:t>
      </w:r>
      <w:bookmarkEnd w:id="144"/>
    </w:p>
    <w:p w:rsidR="00940A28" w:rsidRPr="0088525E" w:rsidRDefault="00BC31B6" w:rsidP="004C0FE2">
      <w:pPr>
        <w:pStyle w:val="5"/>
        <w:rPr>
          <w:rtl/>
        </w:rPr>
      </w:pPr>
      <w:bookmarkStart w:id="145" w:name="_Toc520822106"/>
      <w:r>
        <w:rPr>
          <w:rFonts w:hint="cs"/>
          <w:rtl/>
        </w:rPr>
        <w:t>الخطبة الأولى</w:t>
      </w:r>
      <w:bookmarkEnd w:id="145"/>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lang w:bidi="ar-SY"/>
        </w:rPr>
      </w:pPr>
      <w:r w:rsidRPr="0088525E">
        <w:rPr>
          <w:rFonts w:ascii="AAAGoldenLotus Stg1_Ver1" w:hAnsi="AAAGoldenLotus Stg1_Ver1" w:cs="Traditional Naskh" w:hint="cs"/>
          <w:sz w:val="32"/>
          <w:szCs w:val="32"/>
          <w:rtl/>
        </w:rPr>
        <w:t xml:space="preserve">إن الحمد </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نحمده، ونستعينه</w:t>
      </w:r>
      <w:r w:rsidRPr="0088525E">
        <w:rPr>
          <w:rFonts w:ascii="AAAGoldenLotus Stg1_Ver1" w:hAnsi="AAAGoldenLotus Stg1_Ver1" w:cs="Traditional Naskh"/>
          <w:sz w:val="32"/>
          <w:szCs w:val="32"/>
          <w:rtl/>
        </w:rPr>
        <w:t>، ونستغفره، ونعوذ با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من شرور أنفسنا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w:t>
      </w:r>
      <w:r w:rsidRPr="0088525E">
        <w:rPr>
          <w:rFonts w:ascii="AAAGoldenLotus Stg1_Ver1" w:hAnsi="AAAGoldenLotus Stg1_Ver1" w:cs="Traditional Naskh" w:hint="cs"/>
          <w:sz w:val="32"/>
          <w:szCs w:val="32"/>
          <w:rtl/>
        </w:rPr>
        <w:t xml:space="preserve">ومن </w:t>
      </w:r>
      <w:r w:rsidRPr="0088525E">
        <w:rPr>
          <w:rFonts w:ascii="AAAGoldenLotus Stg1_Ver1" w:hAnsi="AAAGoldenLotus Stg1_Ver1" w:cs="Traditional Naskh"/>
          <w:sz w:val="32"/>
          <w:szCs w:val="32"/>
          <w:rtl/>
        </w:rPr>
        <w:t>سيئات أعمالنا، من يهده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فلا مُضِلَّ له، ومَنْ يُضلل فلا هادي له، وأشهد أن لا إله إلا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وحده لا شريك له،</w:t>
      </w:r>
      <w:r w:rsidRPr="0088525E">
        <w:rPr>
          <w:rFonts w:ascii="AAAGoldenLotus Stg1_Ver1" w:hAnsi="AAAGoldenLotus Stg1_Ver1" w:cs="Traditional Naskh" w:hint="cs"/>
          <w:sz w:val="32"/>
          <w:szCs w:val="32"/>
          <w:rtl/>
        </w:rPr>
        <w:t xml:space="preserve"> حرّم كل ما ألهى، وشغل عن طاعته، وكان سبباً إلى ارتكاب ما نهى عنه،</w:t>
      </w:r>
      <w:r w:rsidRPr="0088525E">
        <w:rPr>
          <w:rFonts w:ascii="AAAGoldenLotus Stg1_Ver1" w:hAnsi="AAAGoldenLotus Stg1_Ver1" w:cs="Traditional Naskh"/>
          <w:sz w:val="32"/>
          <w:szCs w:val="32"/>
          <w:rtl/>
        </w:rPr>
        <w:t xml:space="preserve"> وأشهد أن محمداً عبده ورسوله؛ صلى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عليه وعلى آله، وأصحابه، وسَلّم تسليماً كثيراً، أَمّا بعد:</w:t>
      </w:r>
    </w:p>
    <w:p w:rsidR="00940A28" w:rsidRPr="0088525E" w:rsidRDefault="00940A28" w:rsidP="004C0FE2">
      <w:pPr>
        <w:widowControl w:val="0"/>
        <w:spacing w:after="0" w:line="216" w:lineRule="auto"/>
        <w:ind w:firstLine="284"/>
        <w:jc w:val="lowKashida"/>
        <w:rPr>
          <w:rFonts w:ascii="mylotus" w:hAnsi="mylotus"/>
          <w:sz w:val="32"/>
          <w:szCs w:val="32"/>
          <w:rtl/>
        </w:rPr>
      </w:pPr>
      <w:r w:rsidRPr="0088525E">
        <w:rPr>
          <w:rFonts w:ascii="AAAGoldenLotus Stg1_Ver1" w:hAnsi="AAAGoldenLotus Stg1_Ver1" w:cs="Traditional Naskh"/>
          <w:sz w:val="32"/>
          <w:szCs w:val="32"/>
          <w:rtl/>
          <w:lang w:bidi="ar-SY"/>
        </w:rPr>
        <w:t>عباد ا</w:t>
      </w:r>
      <w:r w:rsidR="00A1582F">
        <w:rPr>
          <w:rFonts w:ascii="AAAGoldenLotus Stg1_Ver1" w:hAnsi="AAAGoldenLotus Stg1_Ver1" w:cs="Traditional Naskh"/>
          <w:sz w:val="32"/>
          <w:szCs w:val="32"/>
          <w:rtl/>
          <w:lang w:bidi="ar-SY"/>
        </w:rPr>
        <w:t>للَّه</w:t>
      </w:r>
      <w:r w:rsidRPr="0088525E">
        <w:rPr>
          <w:rFonts w:ascii="AAAGoldenLotus Stg1_Ver1" w:hAnsi="AAAGoldenLotus Stg1_Ver1" w:cs="Traditional Naskh"/>
          <w:sz w:val="32"/>
          <w:szCs w:val="32"/>
          <w:rtl/>
          <w:lang w:bidi="ar-SY"/>
        </w:rPr>
        <w:t>! اتقوا ا</w:t>
      </w:r>
      <w:r w:rsidR="00A1582F">
        <w:rPr>
          <w:rFonts w:ascii="AAAGoldenLotus Stg1_Ver1" w:hAnsi="AAAGoldenLotus Stg1_Ver1" w:cs="Traditional Naskh"/>
          <w:sz w:val="32"/>
          <w:szCs w:val="32"/>
          <w:rtl/>
          <w:lang w:bidi="ar-SY"/>
        </w:rPr>
        <w:t>للَّه</w:t>
      </w:r>
      <w:r w:rsidRPr="0088525E">
        <w:rPr>
          <w:rFonts w:ascii="AAAGoldenLotus Stg1_Ver1" w:hAnsi="AAAGoldenLotus Stg1_Ver1" w:cs="Traditional Naskh"/>
          <w:sz w:val="32"/>
          <w:szCs w:val="32"/>
          <w:rtl/>
          <w:lang w:bidi="ar-SY"/>
        </w:rPr>
        <w:t xml:space="preserve"> تعالى</w:t>
      </w:r>
      <w:r w:rsidRPr="0088525E">
        <w:rPr>
          <w:rFonts w:ascii="AAAGoldenLotus Stg1_Ver1" w:hAnsi="AAAGoldenLotus Stg1_Ver1" w:cs="Traditional Naskh" w:hint="cs"/>
          <w:sz w:val="32"/>
          <w:szCs w:val="32"/>
          <w:rtl/>
          <w:lang w:bidi="ar-SY"/>
        </w:rPr>
        <w:t>، وراقبوه، واجعلوا بينكم وبين ما يغضبه وقاية بطاعته</w:t>
      </w:r>
      <w:r w:rsidRPr="0088525E">
        <w:rPr>
          <w:rFonts w:ascii="AAAGoldenLotus Stg1_Ver1" w:hAnsi="AAAGoldenLotus Stg1_Ver1" w:cs="Traditional Naskh"/>
          <w:sz w:val="32"/>
          <w:szCs w:val="32"/>
          <w:rtl/>
          <w:lang w:bidi="ar-SY"/>
        </w:rPr>
        <w:t xml:space="preserve"> </w:t>
      </w:r>
      <w:r w:rsidRPr="0088525E">
        <w:rPr>
          <w:rFonts w:ascii="AAAGoldenLotus Stg1_Ver1" w:hAnsi="AAAGoldenLotus Stg1_Ver1" w:cs="Traditional Naskh" w:hint="cs"/>
          <w:sz w:val="32"/>
          <w:szCs w:val="32"/>
          <w:rtl/>
          <w:lang w:bidi="ar-SY"/>
        </w:rPr>
        <w:t xml:space="preserve"> سبحانه، </w:t>
      </w:r>
      <w:r w:rsidRPr="0088525E">
        <w:rPr>
          <w:rFonts w:ascii="AAAGoldenLotus Stg1_Ver1" w:hAnsi="AAAGoldenLotus Stg1_Ver1" w:cs="Traditional Naskh"/>
          <w:sz w:val="32"/>
          <w:szCs w:val="32"/>
          <w:rtl/>
          <w:lang w:bidi="ar-SY"/>
        </w:rPr>
        <w:t>قال</w:t>
      </w:r>
      <w:r w:rsidRPr="0088525E">
        <w:rPr>
          <w:rFonts w:ascii="AAAGoldenLotus Stg1_Ver1" w:hAnsi="AAAGoldenLotus Stg1_Ver1" w:cs="Traditional Naskh" w:hint="cs"/>
          <w:sz w:val="32"/>
          <w:szCs w:val="32"/>
          <w:rtl/>
          <w:lang w:bidi="ar-SY"/>
        </w:rPr>
        <w:t xml:space="preserve"> </w:t>
      </w:r>
      <w:r w:rsidRPr="004C0FE2">
        <w:rPr>
          <w:rFonts w:ascii="AAAGoldenLotus Stg1_Ver1" w:hAnsi="AAAGoldenLotus Stg1_Ver1" w:cs="Traditional Naskh" w:hint="cs"/>
          <w:color w:val="C00000"/>
          <w:sz w:val="32"/>
          <w:szCs w:val="32"/>
          <w:rtl/>
          <w:lang w:bidi="ar-SY"/>
        </w:rPr>
        <w:sym w:font="AGA Arabesque" w:char="F055"/>
      </w:r>
      <w:r w:rsidRPr="0088525E">
        <w:rPr>
          <w:rFonts w:ascii="AAAGoldenLotus Stg1_Ver1" w:hAnsi="AAAGoldenLotus Stg1_Ver1" w:cs="Traditional Naskh"/>
          <w:sz w:val="32"/>
          <w:szCs w:val="32"/>
          <w:rtl/>
          <w:lang w:bidi="ar-SY"/>
        </w:rPr>
        <w:t xml:space="preserve">: </w:t>
      </w:r>
      <w:r w:rsidR="004C0FE2" w:rsidRPr="004C0FE2">
        <w:rPr>
          <w:rFonts w:ascii="Traditional Arabic" w:hAnsi="Traditional Arabic" w:cs="Traditional Arabic"/>
          <w:color w:val="C00000"/>
          <w:sz w:val="32"/>
          <w:szCs w:val="32"/>
          <w:rtl/>
          <w:lang w:bidi="ar-SY"/>
        </w:rPr>
        <w:t>﴿</w:t>
      </w:r>
      <w:r w:rsidRPr="0088525E">
        <w:rPr>
          <w:rFonts w:ascii="AAAGoldenLotus Stg1_Ver1" w:hAnsi="AAAGoldenLotus Stg1_Ver1" w:cs="Traditional Naskh"/>
          <w:b/>
          <w:bCs/>
          <w:sz w:val="32"/>
          <w:szCs w:val="32"/>
          <w:rtl/>
          <w:lang w:bidi="ar-SY"/>
        </w:rPr>
        <w:t>يَا أَيُّهَا الَّذِينَ آمَنُوا اتَّقُوا ا</w:t>
      </w:r>
      <w:r w:rsidR="00A1582F">
        <w:rPr>
          <w:rFonts w:ascii="AAAGoldenLotus Stg1_Ver1" w:hAnsi="AAAGoldenLotus Stg1_Ver1" w:cs="Traditional Naskh"/>
          <w:b/>
          <w:bCs/>
          <w:sz w:val="32"/>
          <w:szCs w:val="32"/>
          <w:rtl/>
          <w:lang w:bidi="ar-SY"/>
        </w:rPr>
        <w:t>للَّه</w:t>
      </w:r>
      <w:r w:rsidRPr="0088525E">
        <w:rPr>
          <w:rFonts w:ascii="AAAGoldenLotus Stg1_Ver1" w:hAnsi="AAAGoldenLotus Stg1_Ver1" w:cs="Traditional Naskh"/>
          <w:b/>
          <w:bCs/>
          <w:sz w:val="32"/>
          <w:szCs w:val="32"/>
          <w:rtl/>
          <w:lang w:bidi="ar-SY"/>
        </w:rPr>
        <w:t xml:space="preserve"> حَقَّ تُقَاتِهِ وَلَا تَمُوتُنَّ إِلَّا وَأَنْتُمْ مُسْلِمُونَ</w:t>
      </w:r>
      <w:r w:rsidR="004C0FE2" w:rsidRPr="004C0FE2">
        <w:rPr>
          <w:rFonts w:ascii="Traditional Arabic" w:hAnsi="Traditional Arabic" w:cs="Traditional Arabic"/>
          <w:color w:val="C00000"/>
          <w:sz w:val="32"/>
          <w:szCs w:val="32"/>
          <w:rtl/>
          <w:lang w:bidi="ar-SY"/>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06"/>
      </w:r>
      <w:r w:rsidRPr="007B5404">
        <w:rPr>
          <w:rStyle w:val="FootnoteReference"/>
          <w:rFonts w:cs="Traditional Naskh"/>
          <w:position w:val="2"/>
          <w:sz w:val="32"/>
          <w:szCs w:val="32"/>
          <w:rtl/>
        </w:rPr>
        <w:t>)</w:t>
      </w:r>
      <w:r w:rsidRPr="0088525E">
        <w:rPr>
          <w:rFonts w:ascii="AAAGoldenLotus Stg1_Ver1" w:hAnsi="AAAGoldenLotus Stg1_Ver1"/>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أيها المسلمون</w:t>
      </w:r>
      <w:r w:rsidRPr="0088525E">
        <w:rPr>
          <w:rFonts w:ascii="AAAGoldenLotus Stg1_Ver1" w:hAnsi="AAAGoldenLotus Stg1_Ver1" w:cs="Traditional Naskh" w:hint="cs"/>
          <w:sz w:val="32"/>
          <w:szCs w:val="32"/>
          <w:rtl/>
        </w:rPr>
        <w:t>، إن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w:t>
      </w:r>
      <w:r w:rsidRPr="004C0FE2">
        <w:rPr>
          <w:rFonts w:ascii="AAAGoldenLotus Stg1_Ver1" w:hAnsi="AAAGoldenLotus Stg1_Ver1" w:cs="Traditional Naskh" w:hint="cs"/>
          <w:color w:val="C00000"/>
          <w:sz w:val="32"/>
          <w:szCs w:val="32"/>
          <w:rtl/>
        </w:rPr>
        <w:sym w:font="AGA Arabesque" w:char="F055"/>
      </w:r>
      <w:r w:rsidRPr="0088525E">
        <w:rPr>
          <w:rFonts w:ascii="AAAGoldenLotus Stg1_Ver1" w:hAnsi="AAAGoldenLotus Stg1_Ver1" w:cs="Traditional Naskh" w:hint="cs"/>
          <w:sz w:val="32"/>
          <w:szCs w:val="32"/>
          <w:rtl/>
        </w:rPr>
        <w:t xml:space="preserve"> حرّم الغناء بالآلات المحرمة؛ وذلك لأنه من مكائد عدو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الشيطان التي كاد بها وصاد من قلّ نصيبه من العلم والعمل، والعقل، والدين. فمن الناس من يسمع الغناء المحرم، والمزامير والموسيقى، وهذا لا يليق بعاقل مؤمن، وإنما هو من أعمال الفسّاق الفجّار، والغناء المحرم محرم بالكتاب والسنة، وإجماع أئمة الهدى.</w:t>
      </w:r>
    </w:p>
    <w:p w:rsidR="00940A28" w:rsidRPr="004C0FE2" w:rsidRDefault="00940A28" w:rsidP="004C0FE2">
      <w:pPr>
        <w:widowControl w:val="0"/>
        <w:spacing w:after="0" w:line="216" w:lineRule="auto"/>
        <w:ind w:firstLine="284"/>
        <w:jc w:val="lowKashida"/>
        <w:rPr>
          <w:rFonts w:ascii="AAAGoldenLotus Stg1_Ver1" w:hAnsi="AAAGoldenLotus Stg1_Ver1" w:cs="Traditional Naskh"/>
          <w:spacing w:val="-6"/>
          <w:sz w:val="32"/>
          <w:szCs w:val="32"/>
          <w:rtl/>
        </w:rPr>
      </w:pPr>
      <w:r w:rsidRPr="004C0FE2">
        <w:rPr>
          <w:rFonts w:ascii="AAAGoldenLotus Stg1_Ver1" w:hAnsi="AAAGoldenLotus Stg1_Ver1" w:cs="Traditional Naskh" w:hint="cs"/>
          <w:spacing w:val="-6"/>
          <w:sz w:val="32"/>
          <w:szCs w:val="32"/>
          <w:rtl/>
        </w:rPr>
        <w:t>قال ا</w:t>
      </w:r>
      <w:r w:rsidR="00A1582F" w:rsidRPr="004C0FE2">
        <w:rPr>
          <w:rFonts w:ascii="AAAGoldenLotus Stg1_Ver1" w:hAnsi="AAAGoldenLotus Stg1_Ver1" w:cs="Traditional Naskh" w:hint="cs"/>
          <w:spacing w:val="-6"/>
          <w:sz w:val="32"/>
          <w:szCs w:val="32"/>
          <w:rtl/>
        </w:rPr>
        <w:t>للَّه</w:t>
      </w:r>
      <w:r w:rsidRPr="004C0FE2">
        <w:rPr>
          <w:rFonts w:ascii="AAAGoldenLotus Stg1_Ver1" w:hAnsi="AAAGoldenLotus Stg1_Ver1" w:cs="Traditional Naskh" w:hint="cs"/>
          <w:spacing w:val="-6"/>
          <w:sz w:val="32"/>
          <w:szCs w:val="32"/>
          <w:rtl/>
        </w:rPr>
        <w:t xml:space="preserve"> </w:t>
      </w:r>
      <w:r w:rsidRPr="004C0FE2">
        <w:rPr>
          <w:rFonts w:ascii="AAAGoldenLotus Stg1_Ver1" w:hAnsi="AAAGoldenLotus Stg1_Ver1" w:cs="Traditional Naskh" w:hint="cs"/>
          <w:color w:val="C00000"/>
          <w:spacing w:val="-6"/>
          <w:sz w:val="32"/>
          <w:szCs w:val="32"/>
          <w:rtl/>
        </w:rPr>
        <w:sym w:font="AGA Arabesque" w:char="F049"/>
      </w:r>
      <w:r w:rsidRPr="004C0FE2">
        <w:rPr>
          <w:rFonts w:ascii="AAAGoldenLotus Stg1_Ver1" w:hAnsi="AAAGoldenLotus Stg1_Ver1" w:cs="Traditional Naskh" w:hint="cs"/>
          <w:spacing w:val="-6"/>
          <w:sz w:val="32"/>
          <w:szCs w:val="32"/>
          <w:rtl/>
        </w:rPr>
        <w:t xml:space="preserve"> للشيطان: </w:t>
      </w:r>
      <w:r w:rsidR="004C0FE2" w:rsidRPr="004C0FE2">
        <w:rPr>
          <w:rFonts w:ascii="Traditional Arabic" w:hAnsi="Traditional Arabic" w:cs="Traditional Arabic"/>
          <w:color w:val="C00000"/>
          <w:spacing w:val="-6"/>
          <w:sz w:val="32"/>
          <w:szCs w:val="32"/>
          <w:rtl/>
        </w:rPr>
        <w:t>﴿</w:t>
      </w:r>
      <w:r w:rsidRPr="004C0FE2">
        <w:rPr>
          <w:rFonts w:ascii="AAAGoldenLotus Stg1_Ver1" w:hAnsi="AAAGoldenLotus Stg1_Ver1" w:cs="Traditional Naskh"/>
          <w:b/>
          <w:bCs/>
          <w:spacing w:val="-6"/>
          <w:sz w:val="32"/>
          <w:szCs w:val="32"/>
          <w:rtl/>
        </w:rPr>
        <w:t xml:space="preserve">قَالَ اذْهَبْ فَمَنْ تَبِعَكَ مِنْهُمْ فَإِنَّ جَهَنَّمَ جَزَاؤُكُمْ جَزَاءً مَوْفُورًا </w:t>
      </w:r>
      <w:r w:rsidR="004C0FE2" w:rsidRPr="004C0FE2">
        <w:rPr>
          <w:rFonts w:ascii="AAAGoldenLotus Stg1_Ver1" w:hAnsi="AAAGoldenLotus Stg1_Ver1" w:cs="AAAGoldenLotus Stg1_Ver1"/>
          <w:color w:val="C00000"/>
          <w:spacing w:val="-6"/>
          <w:sz w:val="24"/>
          <w:szCs w:val="24"/>
          <w:rtl/>
        </w:rPr>
        <w:t>*</w:t>
      </w:r>
      <w:r w:rsidRPr="004C0FE2">
        <w:rPr>
          <w:rFonts w:ascii="AAAGoldenLotus Stg1_Ver1" w:hAnsi="AAAGoldenLotus Stg1_Ver1" w:cs="Traditional Naskh"/>
          <w:b/>
          <w:bCs/>
          <w:spacing w:val="-6"/>
          <w:sz w:val="32"/>
          <w:szCs w:val="32"/>
          <w:rtl/>
        </w:rPr>
        <w:t xml:space="preserve"> وَاسْتَفْزِزْ مَنِ اسْتَطَعْتَ مِنْهُمْ بِصَوْتِكَ وَأَجْلِبْ عَلَيْهِمْ بِخَيْلِكَ وَرَجِلِكَ وَشَارِكْهُمْ فِي الْأَمْوَالِ وَالْأَوْلَادِ وَعِدْهُمْ وَمَا يَعِدُهُمُ الشَّيْطَانُ إِلَّا غُرُورًا</w:t>
      </w:r>
      <w:r w:rsidR="004C0FE2" w:rsidRPr="004C0FE2">
        <w:rPr>
          <w:rFonts w:ascii="Traditional Arabic" w:hAnsi="Traditional Arabic" w:cs="Traditional Arabic"/>
          <w:color w:val="C00000"/>
          <w:spacing w:val="-6"/>
          <w:sz w:val="32"/>
          <w:szCs w:val="32"/>
          <w:rtl/>
        </w:rPr>
        <w:t>﴾</w:t>
      </w:r>
      <w:r w:rsidRPr="007B5404">
        <w:rPr>
          <w:rStyle w:val="FootnoteReference"/>
          <w:rFonts w:cs="Traditional Naskh"/>
          <w:spacing w:val="-6"/>
          <w:position w:val="2"/>
          <w:sz w:val="32"/>
          <w:szCs w:val="32"/>
          <w:rtl/>
        </w:rPr>
        <w:t>(</w:t>
      </w:r>
      <w:r w:rsidRPr="007B5404">
        <w:rPr>
          <w:rStyle w:val="FootnoteReference"/>
          <w:rFonts w:cs="Traditional Naskh"/>
          <w:spacing w:val="-6"/>
          <w:position w:val="2"/>
          <w:sz w:val="32"/>
          <w:szCs w:val="32"/>
          <w:rtl/>
        </w:rPr>
        <w:footnoteReference w:id="1007"/>
      </w:r>
      <w:r w:rsidRPr="007B5404">
        <w:rPr>
          <w:rStyle w:val="FootnoteReference"/>
          <w:rFonts w:cs="Traditional Naskh"/>
          <w:spacing w:val="-6"/>
          <w:position w:val="2"/>
          <w:sz w:val="32"/>
          <w:szCs w:val="32"/>
          <w:rtl/>
        </w:rPr>
        <w:t>)</w:t>
      </w:r>
      <w:r w:rsidRPr="004C0FE2">
        <w:rPr>
          <w:rFonts w:ascii="AAAGoldenLotus Stg1_Ver1" w:hAnsi="AAAGoldenLotus Stg1_Ver1" w:hint="cs"/>
          <w:spacing w:val="-6"/>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قال مجاهد في تفسير الصوت هنا: با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و والغناء أي استخفهم بذلك</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08"/>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pacing w:val="-4"/>
          <w:sz w:val="32"/>
          <w:szCs w:val="32"/>
          <w:rtl/>
        </w:rPr>
      </w:pPr>
      <w:r w:rsidRPr="0088525E">
        <w:rPr>
          <w:rFonts w:ascii="AAAGoldenLotus Stg1_Ver1" w:hAnsi="AAAGoldenLotus Stg1_Ver1" w:cs="Traditional Naskh" w:hint="cs"/>
          <w:sz w:val="32"/>
          <w:szCs w:val="32"/>
          <w:rtl/>
        </w:rPr>
        <w:t>وهذا من مكائد الشيطان</w:t>
      </w:r>
      <w:r w:rsidRPr="0088525E">
        <w:rPr>
          <w:rFonts w:ascii="AAAGoldenLotus Stg1_Ver1" w:hAnsi="AAAGoldenLotus Stg1_Ver1" w:cs="Traditional Naskh" w:hint="cs"/>
          <w:spacing w:val="-4"/>
          <w:sz w:val="32"/>
          <w:szCs w:val="32"/>
          <w:rtl/>
        </w:rPr>
        <w:t>.</w:t>
      </w:r>
    </w:p>
    <w:p w:rsidR="00940A28" w:rsidRPr="0088525E" w:rsidRDefault="00940A28" w:rsidP="004C0FE2">
      <w:pPr>
        <w:widowControl w:val="0"/>
        <w:spacing w:after="0" w:line="216" w:lineRule="auto"/>
        <w:ind w:firstLine="284"/>
        <w:jc w:val="lowKashida"/>
        <w:rPr>
          <w:rFonts w:ascii="AAAGoldenLotus Stg1_Ver1" w:hAnsi="AAAGoldenLotus Stg1_Ver1" w:cs="Traditional Naskh"/>
          <w:spacing w:val="-4"/>
          <w:w w:val="95"/>
          <w:sz w:val="32"/>
          <w:szCs w:val="32"/>
          <w:rtl/>
        </w:rPr>
      </w:pPr>
      <w:r w:rsidRPr="0088525E">
        <w:rPr>
          <w:rFonts w:ascii="AAAGoldenLotus Stg1_Ver1" w:hAnsi="AAAGoldenLotus Stg1_Ver1" w:cs="Traditional Naskh" w:hint="cs"/>
          <w:spacing w:val="-4"/>
          <w:w w:val="95"/>
          <w:sz w:val="32"/>
          <w:szCs w:val="32"/>
          <w:rtl/>
        </w:rPr>
        <w:t>وقال ا</w:t>
      </w:r>
      <w:r w:rsidR="00A1582F">
        <w:rPr>
          <w:rFonts w:ascii="AAAGoldenLotus Stg1_Ver1" w:hAnsi="AAAGoldenLotus Stg1_Ver1" w:cs="Traditional Naskh" w:hint="cs"/>
          <w:spacing w:val="-4"/>
          <w:w w:val="95"/>
          <w:sz w:val="32"/>
          <w:szCs w:val="32"/>
          <w:rtl/>
        </w:rPr>
        <w:t>للَّه</w:t>
      </w:r>
      <w:r w:rsidRPr="0088525E">
        <w:rPr>
          <w:rFonts w:ascii="AAAGoldenLotus Stg1_Ver1" w:hAnsi="AAAGoldenLotus Stg1_Ver1" w:cs="Traditional Naskh" w:hint="cs"/>
          <w:spacing w:val="-4"/>
          <w:w w:val="95"/>
          <w:sz w:val="32"/>
          <w:szCs w:val="32"/>
          <w:rtl/>
        </w:rPr>
        <w:t xml:space="preserve"> </w:t>
      </w:r>
      <w:r w:rsidRPr="004C0FE2">
        <w:rPr>
          <w:rFonts w:ascii="AAAGoldenLotus Stg1_Ver1" w:hAnsi="AAAGoldenLotus Stg1_Ver1" w:cs="Traditional Naskh" w:hint="cs"/>
          <w:color w:val="C00000"/>
          <w:spacing w:val="-4"/>
          <w:w w:val="95"/>
          <w:sz w:val="32"/>
          <w:szCs w:val="32"/>
          <w:rtl/>
        </w:rPr>
        <w:sym w:font="AGA Arabesque" w:char="F055"/>
      </w:r>
      <w:r w:rsidRPr="0088525E">
        <w:rPr>
          <w:rFonts w:ascii="AAAGoldenLotus Stg1_Ver1" w:hAnsi="AAAGoldenLotus Stg1_Ver1" w:cs="Traditional Naskh" w:hint="cs"/>
          <w:spacing w:val="-4"/>
          <w:w w:val="95"/>
          <w:sz w:val="32"/>
          <w:szCs w:val="32"/>
          <w:rtl/>
        </w:rPr>
        <w:t xml:space="preserve">: </w:t>
      </w:r>
      <w:r w:rsidR="004C0FE2" w:rsidRPr="004C0FE2">
        <w:rPr>
          <w:rFonts w:ascii="Traditional Arabic" w:hAnsi="Traditional Arabic" w:cs="Traditional Arabic"/>
          <w:color w:val="C00000"/>
          <w:spacing w:val="-4"/>
          <w:w w:val="95"/>
          <w:sz w:val="32"/>
          <w:szCs w:val="32"/>
          <w:rtl/>
        </w:rPr>
        <w:t>﴿</w:t>
      </w:r>
      <w:r w:rsidRPr="0088525E">
        <w:rPr>
          <w:rFonts w:ascii="AAAGoldenLotus Stg1_Ver1" w:hAnsi="AAAGoldenLotus Stg1_Ver1" w:cs="Traditional Naskh" w:hint="cs"/>
          <w:b/>
          <w:bCs/>
          <w:spacing w:val="-4"/>
          <w:w w:val="95"/>
          <w:sz w:val="32"/>
          <w:szCs w:val="32"/>
          <w:rtl/>
        </w:rPr>
        <w:t>وَ</w:t>
      </w:r>
      <w:r w:rsidRPr="0088525E">
        <w:rPr>
          <w:rFonts w:ascii="AAAGoldenLotus Stg1_Ver1" w:hAnsi="AAAGoldenLotus Stg1_Ver1" w:cs="Traditional Naskh"/>
          <w:b/>
          <w:bCs/>
          <w:spacing w:val="-4"/>
          <w:w w:val="95"/>
          <w:sz w:val="32"/>
          <w:szCs w:val="32"/>
          <w:rtl/>
        </w:rPr>
        <w:t>مِنَ النَّاسِ مَنْ يَشْتَرِي لَهْوَ الْحَدِيثِ لِيُضِلَّ عَنْ سَبِيلِ ا</w:t>
      </w:r>
      <w:r w:rsidR="00A1582F">
        <w:rPr>
          <w:rFonts w:ascii="AAAGoldenLotus Stg1_Ver1" w:hAnsi="AAAGoldenLotus Stg1_Ver1" w:cs="Traditional Naskh"/>
          <w:b/>
          <w:bCs/>
          <w:spacing w:val="-4"/>
          <w:w w:val="95"/>
          <w:sz w:val="32"/>
          <w:szCs w:val="32"/>
          <w:rtl/>
        </w:rPr>
        <w:t>للَّه</w:t>
      </w:r>
      <w:r w:rsidRPr="0088525E">
        <w:rPr>
          <w:rFonts w:ascii="AAAGoldenLotus Stg1_Ver1" w:hAnsi="AAAGoldenLotus Stg1_Ver1" w:cs="Traditional Naskh"/>
          <w:b/>
          <w:bCs/>
          <w:spacing w:val="-4"/>
          <w:w w:val="95"/>
          <w:sz w:val="32"/>
          <w:szCs w:val="32"/>
          <w:rtl/>
        </w:rPr>
        <w:t xml:space="preserve"> بِغَيْرِ </w:t>
      </w:r>
      <w:r w:rsidRPr="0088525E">
        <w:rPr>
          <w:rFonts w:ascii="AAAGoldenLotus Stg1_Ver1" w:hAnsi="AAAGoldenLotus Stg1_Ver1" w:cs="Traditional Naskh"/>
          <w:b/>
          <w:bCs/>
          <w:spacing w:val="-4"/>
          <w:w w:val="95"/>
          <w:sz w:val="32"/>
          <w:szCs w:val="32"/>
          <w:rtl/>
        </w:rPr>
        <w:lastRenderedPageBreak/>
        <w:t xml:space="preserve">عِلْمٍ وَيَتَّخِذَهَا هُزُوًا أُولَئِكَ لَهُمْ عَذَابٌ مُهِينٌ </w:t>
      </w:r>
      <w:r w:rsidR="004C0FE2" w:rsidRPr="00EC36EE">
        <w:rPr>
          <w:rFonts w:ascii="AAAGoldenLotus Stg1_Ver1" w:hAnsi="AAAGoldenLotus Stg1_Ver1" w:cs="AAAGoldenLotus Stg1_Ver1"/>
          <w:color w:val="C00000"/>
          <w:sz w:val="24"/>
          <w:szCs w:val="24"/>
          <w:rtl/>
        </w:rPr>
        <w:t>*</w:t>
      </w:r>
      <w:r w:rsidRPr="0088525E">
        <w:rPr>
          <w:rFonts w:ascii="AAAGoldenLotus Stg1_Ver1" w:hAnsi="AAAGoldenLotus Stg1_Ver1" w:cs="Traditional Naskh"/>
          <w:b/>
          <w:bCs/>
          <w:spacing w:val="-4"/>
          <w:w w:val="95"/>
          <w:sz w:val="32"/>
          <w:szCs w:val="32"/>
          <w:rtl/>
        </w:rPr>
        <w:t xml:space="preserve"> وَإِذَا تُتْلَى عَلَيْهِ آيَاتُنَا وَلَّى مُسْتَكْبِرًا كَأَنْ لَمْ يَسْمَعْهَا كَأَنَّ فِي أُذُنَيْهِ وَقْرًا فَبَشِّرْهُ بِعَذَابٍ أَلِيمٍ</w:t>
      </w:r>
      <w:r w:rsidR="004C0FE2" w:rsidRPr="004C0FE2">
        <w:rPr>
          <w:rFonts w:ascii="Traditional Arabic" w:hAnsi="Traditional Arabic" w:cs="Traditional Arabic"/>
          <w:color w:val="C00000"/>
          <w:spacing w:val="-4"/>
          <w:w w:val="95"/>
          <w:sz w:val="32"/>
          <w:szCs w:val="32"/>
          <w:rtl/>
        </w:rPr>
        <w:t>﴾</w:t>
      </w:r>
      <w:r w:rsidRPr="007B5404">
        <w:rPr>
          <w:rStyle w:val="FootnoteReference"/>
          <w:rFonts w:cs="Traditional Naskh"/>
          <w:spacing w:val="-4"/>
          <w:w w:val="95"/>
          <w:position w:val="2"/>
          <w:sz w:val="32"/>
          <w:szCs w:val="32"/>
          <w:rtl/>
        </w:rPr>
        <w:t>(</w:t>
      </w:r>
      <w:r w:rsidRPr="007B5404">
        <w:rPr>
          <w:rStyle w:val="FootnoteReference"/>
          <w:rFonts w:cs="Traditional Naskh"/>
          <w:spacing w:val="-4"/>
          <w:w w:val="95"/>
          <w:position w:val="2"/>
          <w:sz w:val="32"/>
          <w:szCs w:val="32"/>
          <w:rtl/>
        </w:rPr>
        <w:footnoteReference w:id="1009"/>
      </w:r>
      <w:r w:rsidRPr="007B5404">
        <w:rPr>
          <w:rStyle w:val="FootnoteReference"/>
          <w:rFonts w:cs="Traditional Naskh"/>
          <w:spacing w:val="-4"/>
          <w:w w:val="95"/>
          <w:position w:val="2"/>
          <w:sz w:val="32"/>
          <w:szCs w:val="32"/>
          <w:rtl/>
        </w:rPr>
        <w:t>)</w:t>
      </w:r>
      <w:r w:rsidRPr="0088525E">
        <w:rPr>
          <w:rFonts w:ascii="AAAGoldenLotus Stg1_Ver1" w:hAnsi="AAAGoldenLotus Stg1_Ver1" w:cs="Traditional Naskh" w:hint="cs"/>
          <w:spacing w:val="-4"/>
          <w:w w:val="95"/>
          <w:sz w:val="32"/>
          <w:szCs w:val="32"/>
          <w:rtl/>
        </w:rPr>
        <w:t xml:space="preserve">. </w:t>
      </w:r>
    </w:p>
    <w:p w:rsidR="00940A28" w:rsidRPr="0088525E" w:rsidRDefault="00940A28" w:rsidP="004C0FE2">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قال عبد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بن مسعود </w:t>
      </w:r>
      <w:r w:rsidRPr="004C0FE2">
        <w:rPr>
          <w:rFonts w:ascii="Traditional Arabic" w:hAnsi="AAAGoldenLotus Stg1_Ver1" w:cs="Traditional Naskh" w:hint="cs"/>
          <w:color w:val="C00000"/>
          <w:sz w:val="32"/>
          <w:szCs w:val="32"/>
          <w:rtl/>
        </w:rPr>
        <w:sym w:font="AGA Arabesque" w:char="F074"/>
      </w:r>
      <w:r w:rsidRPr="0088525E">
        <w:rPr>
          <w:rFonts w:ascii="AAAGoldenLotus Stg1_Ver1" w:hAnsi="AAAGoldenLotus Stg1_Ver1" w:cs="Traditional Naskh" w:hint="cs"/>
          <w:sz w:val="32"/>
          <w:szCs w:val="32"/>
          <w:rtl/>
        </w:rPr>
        <w:t xml:space="preserve">: </w:t>
      </w:r>
      <w:r w:rsidR="004C0FE2">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الغناء، وا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الذي لا إله إلاّ هو</w:t>
      </w:r>
      <w:r w:rsidR="004C0FE2">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 xml:space="preserve"> ثلاث مرات، وتبع ابن مسعود: ابن عباس، وجابر، ومجاهد </w:t>
      </w:r>
      <w:r w:rsidRPr="00EB4484">
        <w:rPr>
          <w:rFonts w:ascii="AAAGoldenLotus Stg1_Ver1" w:hAnsi="AAAGoldenLotus Stg1_Ver1" w:cs="Traditional Naskh" w:hint="cs"/>
          <w:color w:val="C00000"/>
          <w:sz w:val="32"/>
          <w:szCs w:val="32"/>
          <w:rtl/>
        </w:rPr>
        <w:sym w:font="AGA Arabesque" w:char="F079"/>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0"/>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EB4484">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قال الإمام ابن جرير </w:t>
      </w:r>
      <w:r w:rsidR="00EB4484" w:rsidRPr="00EB4484">
        <w:rPr>
          <w:rFonts w:ascii="AAA GoldenLotus" w:hAnsi="AAA GoldenLotus" w:cs="CTraditional Arabic" w:hint="cs"/>
          <w:color w:val="C00000"/>
          <w:spacing w:val="-8"/>
          <w:sz w:val="32"/>
          <w:szCs w:val="32"/>
          <w:rtl/>
          <w:lang w:bidi="ar"/>
        </w:rPr>
        <w:t>:</w:t>
      </w:r>
      <w:r w:rsidRPr="0088525E">
        <w:rPr>
          <w:rFonts w:ascii="AAAGoldenLotus Stg1_Ver1" w:hAnsi="AAAGoldenLotus Stg1_Ver1" w:cs="Traditional Naskh" w:hint="cs"/>
          <w:sz w:val="32"/>
          <w:szCs w:val="32"/>
          <w:rtl/>
        </w:rPr>
        <w:t xml:space="preserve">: </w:t>
      </w:r>
      <w:r w:rsidR="00EB4484">
        <w:rPr>
          <w:rFonts w:ascii="AAAGoldenLotus Stg1_Ver1" w:hAnsi="AAAGoldenLotus Stg1_Ver1" w:cs="Traditional Naskh" w:hint="eastAsia"/>
          <w:sz w:val="32"/>
          <w:szCs w:val="32"/>
          <w:rtl/>
        </w:rPr>
        <w:t>«</w:t>
      </w:r>
      <w:r w:rsidRPr="0088525E">
        <w:rPr>
          <w:rFonts w:ascii="AAAGoldenLotus Stg1_Ver1" w:hAnsi="AAAGoldenLotus Stg1_Ver1" w:cs="Traditional Naskh"/>
          <w:sz w:val="32"/>
          <w:szCs w:val="32"/>
          <w:rtl/>
        </w:rPr>
        <w:t>عنى به كلّ ما كان من الحديث ملهيا عن سبيل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مما نهى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عن استماعه أو رسوله؛ لأن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تعالى عمّ بقوله:</w:t>
      </w:r>
      <w:r w:rsidRPr="0088525E">
        <w:rPr>
          <w:rFonts w:ascii="AAAGoldenLotus Stg1_Ver1" w:hAnsi="AAAGoldenLotus Stg1_Ver1" w:cs="Traditional Naskh" w:hint="cs"/>
          <w:sz w:val="32"/>
          <w:szCs w:val="32"/>
          <w:rtl/>
        </w:rPr>
        <w:t xml:space="preserve"> </w:t>
      </w:r>
      <w:r w:rsidR="00EB4484" w:rsidRPr="00EB4484">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لَهْوَ الحَدِيثِ</w:t>
      </w:r>
      <w:r w:rsidR="00EB4484" w:rsidRPr="00EB4484">
        <w:rPr>
          <w:rFonts w:ascii="Traditional Arabic" w:hAnsi="Traditional Arabic" w:cs="Traditional Arabic"/>
          <w:color w:val="C00000"/>
          <w:sz w:val="32"/>
          <w:szCs w:val="32"/>
          <w:rtl/>
        </w:rPr>
        <w:t>﴾</w:t>
      </w:r>
      <w:r w:rsidRPr="0088525E">
        <w:rPr>
          <w:rFonts w:ascii="AAAGoldenLotus Stg1_Ver1" w:hAnsi="AAAGoldenLotus Stg1_Ver1" w:cs="Traditional Naskh"/>
          <w:sz w:val="32"/>
          <w:szCs w:val="32"/>
          <w:rtl/>
        </w:rPr>
        <w:t xml:space="preserve"> ولم يخصص بعضا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دون بعض، فذلك على عمومه حتى يأتي ما يدلّ على خصوصه، والغناء والشرك من ذلك</w:t>
      </w:r>
      <w:r w:rsidR="00EB4484">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1"/>
      </w:r>
      <w:r w:rsidRPr="007B5404">
        <w:rPr>
          <w:rStyle w:val="FootnoteReference"/>
          <w:rFonts w:cs="Traditional Naskh"/>
          <w:position w:val="2"/>
          <w:sz w:val="32"/>
          <w:szCs w:val="32"/>
          <w:rtl/>
        </w:rPr>
        <w:t>)</w:t>
      </w:r>
      <w:r w:rsidRPr="0088525E">
        <w:rPr>
          <w:rFonts w:ascii="AAAGoldenLotus Stg1_Ver1" w:hAnsi="AAAGoldenLotus Stg1_Ver1" w:cs="Traditional Naskh"/>
          <w:sz w:val="32"/>
          <w:szCs w:val="32"/>
          <w:rtl/>
        </w:rPr>
        <w:t>.</w:t>
      </w:r>
    </w:p>
    <w:p w:rsidR="00940A28" w:rsidRPr="0088525E" w:rsidRDefault="00940A28" w:rsidP="00EB4484">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وقال </w:t>
      </w:r>
      <w:r w:rsidRPr="00EB4484">
        <w:rPr>
          <w:rFonts w:ascii="AAAGoldenLotus Stg1_Ver1" w:hAnsi="AAAGoldenLotus Stg1_Ver1" w:cs="Traditional Naskh" w:hint="cs"/>
          <w:color w:val="C00000"/>
          <w:sz w:val="32"/>
          <w:szCs w:val="32"/>
          <w:rtl/>
        </w:rPr>
        <w:sym w:font="AGA Arabesque" w:char="F049"/>
      </w:r>
      <w:r w:rsidRPr="0088525E">
        <w:rPr>
          <w:rFonts w:ascii="AAAGoldenLotus Stg1_Ver1" w:hAnsi="AAAGoldenLotus Stg1_Ver1" w:cs="Traditional Naskh" w:hint="cs"/>
          <w:sz w:val="32"/>
          <w:szCs w:val="32"/>
          <w:rtl/>
        </w:rPr>
        <w:t xml:space="preserve">: </w:t>
      </w:r>
      <w:r w:rsidR="00EB4484" w:rsidRPr="00EB4484">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 xml:space="preserve">أَفَمِنْ هَذَا الْحَدِيثِ تَعْجَبُونَ </w:t>
      </w:r>
      <w:r w:rsidR="00EB4484" w:rsidRPr="00EC36EE">
        <w:rPr>
          <w:rFonts w:ascii="AAAGoldenLotus Stg1_Ver1" w:hAnsi="AAAGoldenLotus Stg1_Ver1" w:cs="AAAGoldenLotus Stg1_Ver1"/>
          <w:color w:val="C00000"/>
          <w:sz w:val="24"/>
          <w:szCs w:val="24"/>
          <w:rtl/>
        </w:rPr>
        <w:t>*</w:t>
      </w:r>
      <w:r w:rsidRPr="0088525E">
        <w:rPr>
          <w:rFonts w:ascii="AAAGoldenLotus Stg1_Ver1" w:hAnsi="AAAGoldenLotus Stg1_Ver1" w:cs="Traditional Naskh"/>
          <w:b/>
          <w:bCs/>
          <w:sz w:val="32"/>
          <w:szCs w:val="32"/>
          <w:rtl/>
        </w:rPr>
        <w:t xml:space="preserve"> وَتَضْحَكُونَ وَلَا تَبْكُونَ </w:t>
      </w:r>
      <w:r w:rsidR="00EB4484" w:rsidRPr="00EC36EE">
        <w:rPr>
          <w:rFonts w:ascii="AAAGoldenLotus Stg1_Ver1" w:hAnsi="AAAGoldenLotus Stg1_Ver1" w:cs="AAAGoldenLotus Stg1_Ver1"/>
          <w:color w:val="C00000"/>
          <w:sz w:val="24"/>
          <w:szCs w:val="24"/>
          <w:rtl/>
        </w:rPr>
        <w:t>*</w:t>
      </w:r>
      <w:r w:rsidRPr="0088525E">
        <w:rPr>
          <w:rFonts w:ascii="AAAGoldenLotus Stg1_Ver1" w:hAnsi="AAAGoldenLotus Stg1_Ver1" w:cs="Traditional Naskh"/>
          <w:b/>
          <w:bCs/>
          <w:sz w:val="32"/>
          <w:szCs w:val="32"/>
          <w:rtl/>
        </w:rPr>
        <w:t xml:space="preserve"> وَأَنْتُمْ سَامِدُونَ</w:t>
      </w:r>
      <w:r w:rsidR="00EB4484" w:rsidRPr="00EB4484">
        <w:rPr>
          <w:rFonts w:ascii="Traditional Arabic" w:hAnsi="Traditional Arabic" w:cs="Traditional Arabic"/>
          <w:color w:val="C00000"/>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2"/>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 xml:space="preserve">. </w:t>
      </w:r>
      <w:r w:rsidRPr="0088525E">
        <w:rPr>
          <w:rFonts w:ascii="AAAGoldenLotus Stg1_Ver1" w:hAnsi="AAAGoldenLotus Stg1_Ver1" w:cs="Traditional Naskh"/>
          <w:sz w:val="32"/>
          <w:szCs w:val="32"/>
          <w:rtl/>
        </w:rPr>
        <w:t xml:space="preserve">قال </w:t>
      </w:r>
      <w:r w:rsidRPr="0088525E">
        <w:rPr>
          <w:rFonts w:ascii="AAAGoldenLotus Stg1_Ver1" w:hAnsi="AAAGoldenLotus Stg1_Ver1" w:cs="Traditional Naskh" w:hint="cs"/>
          <w:sz w:val="32"/>
          <w:szCs w:val="32"/>
          <w:rtl/>
        </w:rPr>
        <w:t>اب</w:t>
      </w:r>
      <w:r w:rsidRPr="0088525E">
        <w:rPr>
          <w:rFonts w:ascii="AAAGoldenLotus Stg1_Ver1" w:hAnsi="AAAGoldenLotus Stg1_Ver1" w:cs="Traditional Naskh"/>
          <w:sz w:val="32"/>
          <w:szCs w:val="32"/>
          <w:rtl/>
        </w:rPr>
        <w:t>ن عباس</w:t>
      </w:r>
      <w:r w:rsidRPr="0088525E">
        <w:rPr>
          <w:rFonts w:ascii="AAAGoldenLotus Stg1_Ver1" w:hAnsi="AAAGoldenLotus Stg1_Ver1" w:cs="Traditional Naskh" w:hint="cs"/>
          <w:sz w:val="32"/>
          <w:szCs w:val="32"/>
          <w:rtl/>
        </w:rPr>
        <w:t xml:space="preserve"> في السمود</w:t>
      </w:r>
      <w:r w:rsidRPr="0088525E">
        <w:rPr>
          <w:rFonts w:ascii="AAAGoldenLotus Stg1_Ver1" w:hAnsi="AAAGoldenLotus Stg1_Ver1" w:cs="Traditional Naskh"/>
          <w:sz w:val="32"/>
          <w:szCs w:val="32"/>
          <w:rtl/>
        </w:rPr>
        <w:t>: الغناء،</w:t>
      </w:r>
      <w:r w:rsidRPr="0088525E">
        <w:rPr>
          <w:rFonts w:ascii="AAAGoldenLotus Stg1_Ver1" w:hAnsi="AAAGoldenLotus Stg1_Ver1" w:cs="Traditional Naskh" w:hint="cs"/>
          <w:sz w:val="32"/>
          <w:szCs w:val="32"/>
          <w:rtl/>
        </w:rPr>
        <w:t xml:space="preserve"> وكذا قال عكرمة، ويقال: اسمدي لنا، أي غَنِّي لنا،</w:t>
      </w:r>
      <w:r w:rsidRPr="0088525E">
        <w:rPr>
          <w:rFonts w:ascii="AAAGoldenLotus Stg1_Ver1" w:hAnsi="AAAGoldenLotus Stg1_Ver1" w:cs="Traditional Naskh"/>
          <w:sz w:val="32"/>
          <w:szCs w:val="32"/>
          <w:rtl/>
        </w:rPr>
        <w:t xml:space="preserve"> </w:t>
      </w:r>
      <w:r w:rsidRPr="0088525E">
        <w:rPr>
          <w:rFonts w:ascii="AAAGoldenLotus Stg1_Ver1" w:hAnsi="AAAGoldenLotus Stg1_Ver1" w:cs="Traditional Naskh" w:hint="cs"/>
          <w:sz w:val="32"/>
          <w:szCs w:val="32"/>
          <w:rtl/>
        </w:rPr>
        <w:t>و</w:t>
      </w:r>
      <w:r w:rsidRPr="0088525E">
        <w:rPr>
          <w:rFonts w:ascii="AAAGoldenLotus Stg1_Ver1" w:hAnsi="AAAGoldenLotus Stg1_Ver1" w:cs="Traditional Naskh"/>
          <w:sz w:val="32"/>
          <w:szCs w:val="32"/>
          <w:rtl/>
        </w:rPr>
        <w:t>هي</w:t>
      </w:r>
      <w:r w:rsidRPr="0088525E">
        <w:rPr>
          <w:rFonts w:ascii="AAAGoldenLotus Stg1_Ver1" w:hAnsi="AAAGoldenLotus Stg1_Ver1" w:cs="Traditional Naskh" w:hint="cs"/>
          <w:sz w:val="32"/>
          <w:szCs w:val="32"/>
          <w:rtl/>
        </w:rPr>
        <w:t xml:space="preserve"> لغة</w:t>
      </w:r>
      <w:r w:rsidRPr="0088525E">
        <w:rPr>
          <w:rFonts w:ascii="AAAGoldenLotus Stg1_Ver1" w:hAnsi="AAAGoldenLotus Stg1_Ver1" w:cs="Traditional Naskh"/>
          <w:sz w:val="32"/>
          <w:szCs w:val="32"/>
          <w:rtl/>
        </w:rPr>
        <w:t xml:space="preserve"> يمانية</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3"/>
      </w:r>
      <w:r w:rsidRPr="007B5404">
        <w:rPr>
          <w:rStyle w:val="FootnoteReference"/>
          <w:rFonts w:cs="Traditional Naskh"/>
          <w:position w:val="2"/>
          <w:sz w:val="32"/>
          <w:szCs w:val="32"/>
          <w:rtl/>
        </w:rPr>
        <w:t>)</w:t>
      </w:r>
      <w:r w:rsidRPr="0088525E">
        <w:rPr>
          <w:rFonts w:ascii="AAAGoldenLotus Stg1_Ver1" w:hAnsi="AAAGoldenLotus Stg1_Ver1" w:cs="Traditional Naskh"/>
          <w:sz w:val="32"/>
          <w:szCs w:val="32"/>
          <w:rtl/>
        </w:rPr>
        <w:t>،</w:t>
      </w:r>
      <w:r w:rsidRPr="0088525E">
        <w:rPr>
          <w:rFonts w:ascii="AAAGoldenLotus Stg1_Ver1" w:hAnsi="AAAGoldenLotus Stg1_Ver1" w:cs="Traditional Naskh" w:hint="cs"/>
          <w:sz w:val="32"/>
          <w:szCs w:val="32"/>
          <w:rtl/>
        </w:rPr>
        <w:t xml:space="preserve"> والسمد أيضاً: الغفلة وا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و عن كل شيء، فيدخل في ذلك الغناء</w:t>
      </w:r>
      <w:r w:rsidRPr="0088525E">
        <w:rPr>
          <w:rFonts w:ascii="AAAGoldenLotus Stg1_Ver1" w:hAnsi="AAAGoldenLotus Stg1_Ver1" w:cs="Traditional Naskh"/>
          <w:sz w:val="32"/>
          <w:szCs w:val="32"/>
          <w:rtl/>
        </w:rPr>
        <w:t>.</w:t>
      </w:r>
    </w:p>
    <w:p w:rsidR="00940A28" w:rsidRPr="0088525E" w:rsidRDefault="00940A28" w:rsidP="00EB4484">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وقال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w:t>
      </w:r>
      <w:r w:rsidRPr="00EB4484">
        <w:rPr>
          <w:rFonts w:ascii="AAAGoldenLotus Stg1_Ver1" w:hAnsi="AAAGoldenLotus Stg1_Ver1" w:cs="Traditional Naskh" w:hint="cs"/>
          <w:color w:val="C00000"/>
          <w:sz w:val="32"/>
          <w:szCs w:val="32"/>
          <w:rtl/>
        </w:rPr>
        <w:sym w:font="AGA Arabesque" w:char="F055"/>
      </w:r>
      <w:r w:rsidRPr="0088525E">
        <w:rPr>
          <w:rFonts w:ascii="AAAGoldenLotus Stg1_Ver1" w:hAnsi="AAAGoldenLotus Stg1_Ver1" w:cs="Traditional Naskh" w:hint="cs"/>
          <w:sz w:val="32"/>
          <w:szCs w:val="32"/>
          <w:rtl/>
        </w:rPr>
        <w:t xml:space="preserve">: </w:t>
      </w:r>
      <w:r w:rsidR="00EB4484" w:rsidRPr="00EB4484">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وَمَا كَانَ صَلَاتُهُمْ عِنْدَ الْبَيْتِ إِلَّا مُكَاءً وَتَصْدِيَةً</w:t>
      </w:r>
      <w:r w:rsidR="00EB4484" w:rsidRPr="00EB4484">
        <w:rPr>
          <w:rFonts w:ascii="Traditional Arabic" w:hAnsi="Traditional Arabic" w:cs="Traditional Arabic"/>
          <w:color w:val="C00000"/>
          <w:sz w:val="32"/>
          <w:szCs w:val="32"/>
          <w:rtl/>
        </w:rPr>
        <w:t>﴾</w:t>
      </w:r>
      <w:r w:rsidRPr="0088525E">
        <w:rPr>
          <w:rFonts w:ascii="AAAGoldenLotus Stg1_Ver1" w:hAnsi="AAAGoldenLotus Stg1_Ver1" w:cs="Traditional Naskh" w:hint="cs"/>
          <w:sz w:val="32"/>
          <w:szCs w:val="32"/>
          <w:rtl/>
        </w:rPr>
        <w:t xml:space="preserve"> </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4"/>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والمكاء: هو الصفير، والتصدية: هي التصفيق</w:t>
      </w:r>
      <w:r w:rsidRPr="007B5404">
        <w:rPr>
          <w:rStyle w:val="FootnoteReference"/>
          <w:rFonts w:ascii="AAAGoldenLotus Stg1_Ver1" w:hAnsi="AAAGoldenLotus Stg1_Ver1" w:cs="Traditional Naskh"/>
          <w:position w:val="2"/>
          <w:sz w:val="32"/>
          <w:szCs w:val="32"/>
          <w:rtl/>
        </w:rPr>
        <w:t>(</w:t>
      </w:r>
      <w:r w:rsidRPr="007B5404">
        <w:rPr>
          <w:rStyle w:val="FootnoteReference"/>
          <w:rFonts w:ascii="AAAGoldenLotus Stg1_Ver1" w:hAnsi="AAAGoldenLotus Stg1_Ver1" w:cs="Traditional Naskh"/>
          <w:position w:val="2"/>
          <w:sz w:val="32"/>
          <w:szCs w:val="32"/>
          <w:rtl/>
        </w:rPr>
        <w:footnoteReference w:id="1015"/>
      </w:r>
      <w:r w:rsidRPr="007B5404">
        <w:rPr>
          <w:rStyle w:val="FootnoteReference"/>
          <w:rFonts w:ascii="AAAGoldenLotus Stg1_Ver1" w:hAnsi="AAAGoldenLotus Stg1_Ver1" w:cs="Traditional Naskh"/>
          <w:position w:val="2"/>
          <w:sz w:val="32"/>
          <w:szCs w:val="32"/>
          <w:rtl/>
        </w:rPr>
        <w:t>)</w:t>
      </w:r>
      <w:r w:rsidRPr="0088525E">
        <w:rPr>
          <w:rFonts w:ascii="AAAGoldenLotus Stg1_Ver1" w:hAnsi="AAAGoldenLotus Stg1_Ver1" w:cs="Traditional Naskh"/>
          <w:sz w:val="32"/>
          <w:szCs w:val="32"/>
          <w:rtl/>
        </w:rPr>
        <w:t>.</w:t>
      </w:r>
    </w:p>
    <w:p w:rsidR="00940A28" w:rsidRPr="00EB4484" w:rsidRDefault="00940A28" w:rsidP="00EB4484">
      <w:pPr>
        <w:widowControl w:val="0"/>
        <w:tabs>
          <w:tab w:val="num" w:pos="-2297"/>
        </w:tabs>
        <w:spacing w:after="0" w:line="216" w:lineRule="auto"/>
        <w:ind w:firstLine="284"/>
        <w:jc w:val="lowKashida"/>
        <w:rPr>
          <w:rFonts w:ascii="AAAGoldenLotus Stg1_Ver1" w:hAnsi="AAAGoldenLotus Stg1_Ver1" w:cs="Traditional Naskh"/>
          <w:sz w:val="32"/>
          <w:szCs w:val="32"/>
          <w:rtl/>
        </w:rPr>
      </w:pPr>
      <w:r w:rsidRPr="00EB4484">
        <w:rPr>
          <w:rFonts w:ascii="AAAGoldenLotus Stg1_Ver1" w:hAnsi="AAAGoldenLotus Stg1_Ver1" w:cs="Traditional Naskh" w:hint="cs"/>
          <w:sz w:val="32"/>
          <w:szCs w:val="32"/>
          <w:rtl/>
        </w:rPr>
        <w:t xml:space="preserve">وعن عبد الرحمن بن غنم قال حدثني </w:t>
      </w:r>
      <w:r w:rsidRPr="00EB4484">
        <w:rPr>
          <w:rFonts w:ascii="AAAGoldenLotus Stg1_Ver1" w:hAnsi="AAAGoldenLotus Stg1_Ver1" w:cs="Traditional Naskh"/>
          <w:sz w:val="32"/>
          <w:szCs w:val="32"/>
          <w:rtl/>
        </w:rPr>
        <w:t>أَب</w:t>
      </w:r>
      <w:r w:rsidRPr="00EB4484">
        <w:rPr>
          <w:rFonts w:ascii="AAAGoldenLotus Stg1_Ver1" w:hAnsi="AAAGoldenLotus Stg1_Ver1" w:cs="Traditional Naskh" w:hint="cs"/>
          <w:sz w:val="32"/>
          <w:szCs w:val="32"/>
          <w:rtl/>
        </w:rPr>
        <w:t>ُو</w:t>
      </w:r>
      <w:r w:rsidRPr="00EB4484">
        <w:rPr>
          <w:rFonts w:ascii="AAAGoldenLotus Stg1_Ver1" w:hAnsi="AAAGoldenLotus Stg1_Ver1" w:cs="Traditional Naskh"/>
          <w:sz w:val="32"/>
          <w:szCs w:val="32"/>
          <w:rtl/>
        </w:rPr>
        <w:t xml:space="preserve"> مَالِكٍ الْأَشْعَرِيُّ</w:t>
      </w:r>
      <w:r w:rsidRPr="00EB4484">
        <w:rPr>
          <w:rFonts w:ascii="AAAGoldenLotus Stg1_Ver1" w:hAnsi="AAAGoldenLotus Stg1_Ver1" w:cs="Traditional Naskh" w:hint="cs"/>
          <w:sz w:val="32"/>
          <w:szCs w:val="32"/>
          <w:rtl/>
        </w:rPr>
        <w:t xml:space="preserve"> </w:t>
      </w:r>
      <w:r w:rsidRPr="00EB4484">
        <w:rPr>
          <w:rFonts w:ascii="AAAGoldenLotus Stg1_Ver1" w:hAnsi="AAAGoldenLotus Stg1_Ver1" w:cs="Traditional Naskh" w:hint="cs"/>
          <w:color w:val="C00000"/>
          <w:sz w:val="32"/>
          <w:szCs w:val="32"/>
          <w:rtl/>
        </w:rPr>
        <w:sym w:font="AGA Arabesque" w:char="F074"/>
      </w:r>
      <w:r w:rsidRPr="00EB4484">
        <w:rPr>
          <w:rFonts w:ascii="AAAGoldenLotus Stg1_Ver1" w:hAnsi="AAAGoldenLotus Stg1_Ver1" w:cs="Traditional Naskh" w:hint="cs"/>
          <w:sz w:val="32"/>
          <w:szCs w:val="32"/>
          <w:rtl/>
        </w:rPr>
        <w:t xml:space="preserve">، </w:t>
      </w:r>
      <w:r w:rsidRPr="00EB4484">
        <w:rPr>
          <w:rFonts w:ascii="AAAGoldenLotus Stg1_Ver1" w:hAnsi="AAAGoldenLotus Stg1_Ver1" w:cs="Traditional Naskh"/>
          <w:sz w:val="32"/>
          <w:szCs w:val="32"/>
          <w:rtl/>
        </w:rPr>
        <w:t>وَا</w:t>
      </w:r>
      <w:r w:rsidR="00A1582F" w:rsidRPr="00EB4484">
        <w:rPr>
          <w:rFonts w:ascii="AAAGoldenLotus Stg1_Ver1" w:hAnsi="AAAGoldenLotus Stg1_Ver1" w:cs="Traditional Naskh"/>
          <w:sz w:val="32"/>
          <w:szCs w:val="32"/>
          <w:rtl/>
        </w:rPr>
        <w:t>للَّه</w:t>
      </w:r>
      <w:r w:rsidRPr="00EB4484">
        <w:rPr>
          <w:rFonts w:ascii="AAAGoldenLotus Stg1_Ver1" w:hAnsi="AAAGoldenLotus Stg1_Ver1" w:cs="Traditional Naskh"/>
          <w:sz w:val="32"/>
          <w:szCs w:val="32"/>
          <w:rtl/>
        </w:rPr>
        <w:t xml:space="preserve"> مَا كَذَبَنِي</w:t>
      </w:r>
      <w:r w:rsidRPr="00EB4484">
        <w:rPr>
          <w:rFonts w:ascii="AAAGoldenLotus Stg1_Ver1" w:hAnsi="AAAGoldenLotus Stg1_Ver1" w:cs="Traditional Naskh" w:hint="cs"/>
          <w:sz w:val="32"/>
          <w:szCs w:val="32"/>
          <w:rtl/>
        </w:rPr>
        <w:t>:</w:t>
      </w:r>
      <w:r w:rsidRPr="00EB4484">
        <w:rPr>
          <w:rFonts w:ascii="AAAGoldenLotus Stg1_Ver1" w:hAnsi="AAAGoldenLotus Stg1_Ver1" w:cs="Traditional Naskh"/>
          <w:sz w:val="32"/>
          <w:szCs w:val="32"/>
          <w:rtl/>
        </w:rPr>
        <w:t xml:space="preserve"> سَمِعَ النَّبِيَّ </w:t>
      </w:r>
      <w:r w:rsidR="00EB4484" w:rsidRPr="00EB4484">
        <w:rPr>
          <w:rFonts w:ascii="mylotus" w:hAnsi="mylotus" w:cs="Traditional Naskh"/>
          <w:color w:val="C00000"/>
          <w:sz w:val="32"/>
          <w:szCs w:val="32"/>
        </w:rPr>
        <w:sym w:font="AGA Arabesque" w:char="F072"/>
      </w:r>
      <w:r w:rsidRPr="00EB4484">
        <w:rPr>
          <w:rFonts w:ascii="AAAGoldenLotus Stg1_Ver1" w:hAnsi="AAAGoldenLotus Stg1_Ver1" w:cs="Traditional Naskh"/>
          <w:sz w:val="32"/>
          <w:szCs w:val="32"/>
          <w:rtl/>
        </w:rPr>
        <w:t xml:space="preserve"> يَقُولُ</w:t>
      </w:r>
      <w:r w:rsidRPr="00EB4484">
        <w:rPr>
          <w:rFonts w:ascii="AAAGoldenLotus Stg1_Ver1" w:hAnsi="AAAGoldenLotus Stg1_Ver1" w:cs="Traditional Naskh" w:hint="cs"/>
          <w:sz w:val="32"/>
          <w:szCs w:val="32"/>
          <w:rtl/>
        </w:rPr>
        <w:t>:</w:t>
      </w:r>
      <w:r w:rsidR="00EB4484" w:rsidRPr="00EB4484">
        <w:rPr>
          <w:rFonts w:ascii="AAAGoldenLotus Stg1_Ver1" w:hAnsi="AAAGoldenLotus Stg1_Ver1" w:cs="Traditional Naskh" w:hint="eastAsia"/>
          <w:sz w:val="32"/>
          <w:szCs w:val="32"/>
          <w:rtl/>
        </w:rPr>
        <w:t>«</w:t>
      </w:r>
      <w:r w:rsidRPr="00EB4484">
        <w:rPr>
          <w:rFonts w:ascii="AAAGoldenLotus Stg1_Ver1" w:hAnsi="AAAGoldenLotus Stg1_Ver1" w:cs="Traditional Naskh"/>
          <w:b/>
          <w:bCs/>
          <w:sz w:val="32"/>
          <w:szCs w:val="32"/>
          <w:rtl/>
        </w:rPr>
        <w:t>لَيَكُونَنَّ مِنْ أُمَّتِي أَقْوَامٌ يَسْتَحِلُّونَ الْحِرَ</w:t>
      </w:r>
      <w:r w:rsidRPr="00EB4484">
        <w:rPr>
          <w:rFonts w:ascii="AAAGoldenLotus Stg1_Ver1" w:hAnsi="AAAGoldenLotus Stg1_Ver1" w:cs="Traditional Naskh" w:hint="cs"/>
          <w:b/>
          <w:bCs/>
          <w:sz w:val="32"/>
          <w:szCs w:val="32"/>
          <w:rtl/>
        </w:rPr>
        <w:t>،</w:t>
      </w:r>
      <w:r w:rsidRPr="00EB4484">
        <w:rPr>
          <w:rFonts w:ascii="AAAGoldenLotus Stg1_Ver1" w:hAnsi="AAAGoldenLotus Stg1_Ver1" w:cs="Traditional Naskh"/>
          <w:b/>
          <w:bCs/>
          <w:sz w:val="32"/>
          <w:szCs w:val="32"/>
          <w:rtl/>
        </w:rPr>
        <w:t>وَالْحَرِيرَ</w:t>
      </w:r>
      <w:r w:rsidRPr="00EB4484">
        <w:rPr>
          <w:rFonts w:ascii="AAAGoldenLotus Stg1_Ver1" w:hAnsi="AAAGoldenLotus Stg1_Ver1" w:cs="Traditional Naskh" w:hint="cs"/>
          <w:b/>
          <w:bCs/>
          <w:sz w:val="32"/>
          <w:szCs w:val="32"/>
          <w:rtl/>
        </w:rPr>
        <w:t>،</w:t>
      </w:r>
      <w:r w:rsidRPr="00EB4484">
        <w:rPr>
          <w:rFonts w:ascii="AAAGoldenLotus Stg1_Ver1" w:hAnsi="AAAGoldenLotus Stg1_Ver1" w:cs="Traditional Naskh"/>
          <w:b/>
          <w:bCs/>
          <w:sz w:val="32"/>
          <w:szCs w:val="32"/>
          <w:rtl/>
        </w:rPr>
        <w:t>وَالْخَمْرَ</w:t>
      </w:r>
      <w:r w:rsidRPr="00EB4484">
        <w:rPr>
          <w:rFonts w:ascii="AAAGoldenLotus Stg1_Ver1" w:hAnsi="AAAGoldenLotus Stg1_Ver1" w:cs="Traditional Naskh" w:hint="cs"/>
          <w:b/>
          <w:bCs/>
          <w:sz w:val="32"/>
          <w:szCs w:val="32"/>
          <w:rtl/>
        </w:rPr>
        <w:t>،</w:t>
      </w:r>
      <w:r w:rsidRPr="00EB4484">
        <w:rPr>
          <w:rFonts w:ascii="AAAGoldenLotus Stg1_Ver1" w:hAnsi="AAAGoldenLotus Stg1_Ver1" w:cs="Traditional Naskh"/>
          <w:b/>
          <w:bCs/>
          <w:sz w:val="32"/>
          <w:szCs w:val="32"/>
          <w:rtl/>
        </w:rPr>
        <w:t xml:space="preserve"> وَالْمَعَازِفَ</w:t>
      </w:r>
      <w:r w:rsidR="00EB4484" w:rsidRPr="00EB4484">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6"/>
      </w:r>
      <w:r w:rsidRPr="007B5404">
        <w:rPr>
          <w:rStyle w:val="FootnoteReference"/>
          <w:rFonts w:cs="Traditional Naskh"/>
          <w:position w:val="2"/>
          <w:sz w:val="32"/>
          <w:szCs w:val="32"/>
          <w:rtl/>
        </w:rPr>
        <w:t>)</w:t>
      </w:r>
      <w:r w:rsidRPr="00EB4484">
        <w:rPr>
          <w:rFonts w:ascii="AAAGoldenLotus Stg1_Ver1" w:hAnsi="AAAGoldenLotus Stg1_Ver1" w:cs="Traditional Naskh" w:hint="cs"/>
          <w:sz w:val="32"/>
          <w:szCs w:val="32"/>
          <w:rtl/>
        </w:rPr>
        <w:t>.</w:t>
      </w:r>
    </w:p>
    <w:p w:rsidR="00940A28" w:rsidRPr="00EB4484" w:rsidRDefault="00940A28" w:rsidP="00EB4484">
      <w:pPr>
        <w:widowControl w:val="0"/>
        <w:tabs>
          <w:tab w:val="num" w:pos="-2297"/>
        </w:tabs>
        <w:spacing w:after="0" w:line="216" w:lineRule="auto"/>
        <w:ind w:firstLine="284"/>
        <w:jc w:val="lowKashida"/>
        <w:rPr>
          <w:rFonts w:ascii="AAAGoldenLotus Stg1_Ver1" w:hAnsi="AAAGoldenLotus Stg1_Ver1" w:cs="Traditional Naskh"/>
          <w:spacing w:val="-8"/>
          <w:sz w:val="32"/>
          <w:szCs w:val="32"/>
          <w:rtl/>
        </w:rPr>
      </w:pPr>
      <w:r w:rsidRPr="00EB4484">
        <w:rPr>
          <w:rFonts w:ascii="AAAGoldenLotus Stg1_Ver1" w:hAnsi="AAAGoldenLotus Stg1_Ver1" w:cs="Traditional Naskh" w:hint="cs"/>
          <w:spacing w:val="-8"/>
          <w:sz w:val="32"/>
          <w:szCs w:val="32"/>
          <w:rtl/>
        </w:rPr>
        <w:lastRenderedPageBreak/>
        <w:t xml:space="preserve">وعن </w:t>
      </w:r>
      <w:r w:rsidRPr="00EB4484">
        <w:rPr>
          <w:rFonts w:ascii="AAAGoldenLotus Stg1_Ver1" w:hAnsi="AAAGoldenLotus Stg1_Ver1" w:cs="Traditional Naskh"/>
          <w:spacing w:val="-8"/>
          <w:sz w:val="32"/>
          <w:szCs w:val="32"/>
          <w:rtl/>
        </w:rPr>
        <w:t>شَبِيب بن بشر البجلي ، قال: سَمِعْتُ أنس بن مالك</w:t>
      </w:r>
      <w:r w:rsidRPr="00EB4484">
        <w:rPr>
          <w:rFonts w:ascii="AAAGoldenLotus Stg1_Ver1" w:hAnsi="AAAGoldenLotus Stg1_Ver1" w:cs="Traditional Naskh" w:hint="cs"/>
          <w:spacing w:val="-8"/>
          <w:sz w:val="32"/>
          <w:szCs w:val="32"/>
          <w:rtl/>
        </w:rPr>
        <w:t xml:space="preserve"> </w:t>
      </w:r>
      <w:r w:rsidRPr="00EB4484">
        <w:rPr>
          <w:rFonts w:ascii="Traditional Arabic" w:hAnsi="AAAGoldenLotus Stg1_Ver1" w:cs="Traditional Naskh" w:hint="cs"/>
          <w:spacing w:val="-8"/>
          <w:sz w:val="32"/>
          <w:szCs w:val="32"/>
          <w:rtl/>
        </w:rPr>
        <w:sym w:font="AGA Arabesque" w:char="F074"/>
      </w:r>
      <w:r w:rsidRPr="00EB4484">
        <w:rPr>
          <w:rFonts w:ascii="AAAGoldenLotus Stg1_Ver1" w:hAnsi="AAAGoldenLotus Stg1_Ver1" w:cs="Traditional Naskh"/>
          <w:spacing w:val="-8"/>
          <w:sz w:val="32"/>
          <w:szCs w:val="32"/>
          <w:rtl/>
        </w:rPr>
        <w:t xml:space="preserve"> يقول: قال رَسُول ا</w:t>
      </w:r>
      <w:r w:rsidR="00A1582F" w:rsidRPr="00EB4484">
        <w:rPr>
          <w:rFonts w:ascii="AAAGoldenLotus Stg1_Ver1" w:hAnsi="AAAGoldenLotus Stg1_Ver1" w:cs="Traditional Naskh"/>
          <w:spacing w:val="-8"/>
          <w:sz w:val="32"/>
          <w:szCs w:val="32"/>
          <w:rtl/>
        </w:rPr>
        <w:t>للَّه</w:t>
      </w:r>
      <w:r w:rsidRPr="00EB4484">
        <w:rPr>
          <w:rFonts w:ascii="AAAGoldenLotus Stg1_Ver1" w:hAnsi="AAAGoldenLotus Stg1_Ver1" w:cs="Traditional Naskh" w:hint="cs"/>
          <w:spacing w:val="-8"/>
          <w:sz w:val="32"/>
          <w:szCs w:val="32"/>
          <w:rtl/>
        </w:rPr>
        <w:t xml:space="preserve"> </w:t>
      </w:r>
      <w:r w:rsidR="00EB4484" w:rsidRPr="00EB4484">
        <w:rPr>
          <w:rFonts w:ascii="mylotus" w:hAnsi="mylotus" w:cs="Traditional Naskh"/>
          <w:color w:val="C00000"/>
          <w:spacing w:val="-8"/>
          <w:sz w:val="32"/>
          <w:szCs w:val="32"/>
        </w:rPr>
        <w:sym w:font="AGA Arabesque" w:char="F072"/>
      </w:r>
      <w:r w:rsidRPr="00EB4484">
        <w:rPr>
          <w:rFonts w:ascii="AAAGoldenLotus Stg1_Ver1" w:hAnsi="AAAGoldenLotus Stg1_Ver1" w:cs="Traditional Naskh"/>
          <w:spacing w:val="-8"/>
          <w:sz w:val="32"/>
          <w:szCs w:val="32"/>
          <w:rtl/>
        </w:rPr>
        <w:t xml:space="preserve">: </w:t>
      </w:r>
      <w:r w:rsidR="00EB4484" w:rsidRPr="00EB4484">
        <w:rPr>
          <w:rFonts w:ascii="AAAGoldenLotus Stg1_Ver1" w:hAnsi="AAAGoldenLotus Stg1_Ver1" w:cs="Traditional Naskh" w:hint="eastAsia"/>
          <w:spacing w:val="-8"/>
          <w:sz w:val="32"/>
          <w:szCs w:val="32"/>
          <w:rtl/>
        </w:rPr>
        <w:t>«</w:t>
      </w:r>
      <w:r w:rsidRPr="00EB4484">
        <w:rPr>
          <w:rFonts w:ascii="AAAGoldenLotus Stg1_Ver1" w:hAnsi="AAAGoldenLotus Stg1_Ver1" w:cs="Traditional Naskh"/>
          <w:b/>
          <w:bCs/>
          <w:spacing w:val="-8"/>
          <w:sz w:val="32"/>
          <w:szCs w:val="32"/>
          <w:rtl/>
        </w:rPr>
        <w:t>صَوْتَانِ مَلْعُونَانِ فِي الدُّنْيَا وَالآخِرَةِ: مِزْمَارٌ عِنْدَ نِعْمَةٍ، وَرَنَّةٌ عِنْدَ مُصِيبَةٍ</w:t>
      </w:r>
      <w:r w:rsidR="00EB4484" w:rsidRPr="00EB4484">
        <w:rPr>
          <w:rFonts w:ascii="AAAGoldenLotus Stg1_Ver1" w:hAnsi="AAAGoldenLotus Stg1_Ver1" w:cs="Traditional Naskh" w:hint="eastAsia"/>
          <w:spacing w:val="-8"/>
          <w:sz w:val="32"/>
          <w:szCs w:val="32"/>
          <w:rtl/>
        </w:rPr>
        <w:t>»</w:t>
      </w:r>
      <w:r w:rsidRPr="007B5404">
        <w:rPr>
          <w:rStyle w:val="FootnoteReference"/>
          <w:rFonts w:cs="Traditional Naskh"/>
          <w:spacing w:val="-8"/>
          <w:position w:val="2"/>
          <w:sz w:val="32"/>
          <w:szCs w:val="32"/>
          <w:rtl/>
        </w:rPr>
        <w:t>(</w:t>
      </w:r>
      <w:r w:rsidRPr="007B5404">
        <w:rPr>
          <w:rStyle w:val="FootnoteReference"/>
          <w:rFonts w:cs="Traditional Naskh"/>
          <w:spacing w:val="-8"/>
          <w:position w:val="2"/>
          <w:sz w:val="32"/>
          <w:szCs w:val="32"/>
          <w:rtl/>
        </w:rPr>
        <w:footnoteReference w:id="1017"/>
      </w:r>
      <w:r w:rsidRPr="007B5404">
        <w:rPr>
          <w:rStyle w:val="FootnoteReference"/>
          <w:rFonts w:cs="Traditional Naskh"/>
          <w:spacing w:val="-8"/>
          <w:position w:val="2"/>
          <w:sz w:val="32"/>
          <w:szCs w:val="32"/>
          <w:rtl/>
        </w:rPr>
        <w:t>)</w:t>
      </w:r>
      <w:r w:rsidRPr="00EB4484">
        <w:rPr>
          <w:rFonts w:ascii="AAAGoldenLotus Stg1_Ver1" w:hAnsi="AAAGoldenLotus Stg1_Ver1" w:cs="Traditional Naskh" w:hint="cs"/>
          <w:spacing w:val="-8"/>
          <w:sz w:val="32"/>
          <w:szCs w:val="32"/>
          <w:rtl/>
        </w:rPr>
        <w:t>.</w:t>
      </w:r>
    </w:p>
    <w:p w:rsidR="00940A28" w:rsidRPr="00EB4484" w:rsidRDefault="00940A28" w:rsidP="00EB4484">
      <w:pPr>
        <w:widowControl w:val="0"/>
        <w:tabs>
          <w:tab w:val="num" w:pos="-2297"/>
        </w:tabs>
        <w:spacing w:after="0" w:line="216" w:lineRule="auto"/>
        <w:ind w:firstLine="284"/>
        <w:jc w:val="lowKashida"/>
        <w:rPr>
          <w:rFonts w:ascii="AAAGoldenLotus Stg1_Ver1" w:hAnsi="AAAGoldenLotus Stg1_Ver1" w:cs="Traditional Naskh"/>
          <w:spacing w:val="-6"/>
          <w:sz w:val="32"/>
          <w:szCs w:val="32"/>
          <w:rtl/>
        </w:rPr>
      </w:pPr>
      <w:r w:rsidRPr="00EB4484">
        <w:rPr>
          <w:rFonts w:ascii="AAAGoldenLotus Stg1_Ver1" w:hAnsi="AAAGoldenLotus Stg1_Ver1" w:cs="Traditional Naskh" w:hint="cs"/>
          <w:spacing w:val="-6"/>
          <w:sz w:val="32"/>
          <w:szCs w:val="32"/>
          <w:rtl/>
        </w:rPr>
        <w:t>و</w:t>
      </w:r>
      <w:r w:rsidRPr="00EB4484">
        <w:rPr>
          <w:rFonts w:ascii="AAAGoldenLotus Stg1_Ver1" w:hAnsi="AAAGoldenLotus Stg1_Ver1" w:cs="Traditional Naskh"/>
          <w:spacing w:val="-6"/>
          <w:sz w:val="32"/>
          <w:szCs w:val="32"/>
          <w:rtl/>
        </w:rPr>
        <w:t>عَنْ عَبْدِ ا</w:t>
      </w:r>
      <w:r w:rsidR="00A1582F" w:rsidRPr="00EB4484">
        <w:rPr>
          <w:rFonts w:ascii="AAAGoldenLotus Stg1_Ver1" w:hAnsi="AAAGoldenLotus Stg1_Ver1" w:cs="Traditional Naskh"/>
          <w:spacing w:val="-6"/>
          <w:sz w:val="32"/>
          <w:szCs w:val="32"/>
          <w:rtl/>
        </w:rPr>
        <w:t>للَّه</w:t>
      </w:r>
      <w:r w:rsidRPr="00EB4484">
        <w:rPr>
          <w:rFonts w:ascii="AAAGoldenLotus Stg1_Ver1" w:hAnsi="AAAGoldenLotus Stg1_Ver1" w:cs="Traditional Naskh"/>
          <w:spacing w:val="-6"/>
          <w:sz w:val="32"/>
          <w:szCs w:val="32"/>
          <w:rtl/>
        </w:rPr>
        <w:t xml:space="preserve"> بْنِ عَمْرٍو</w:t>
      </w:r>
      <w:r w:rsidRPr="00EB4484">
        <w:rPr>
          <w:rFonts w:ascii="AAAGoldenLotus Stg1_Ver1" w:hAnsi="AAAGoldenLotus Stg1_Ver1" w:cs="Traditional Naskh" w:hint="cs"/>
          <w:spacing w:val="-6"/>
          <w:sz w:val="32"/>
          <w:szCs w:val="32"/>
          <w:rtl/>
        </w:rPr>
        <w:t xml:space="preserve"> </w:t>
      </w:r>
      <w:r w:rsidR="00EB4484" w:rsidRPr="00EB4484">
        <w:rPr>
          <w:rFonts w:ascii="Traditional Arabic" w:hAnsi="Traditional Arabic" w:cs="CTraditional Arabic" w:hint="cs"/>
          <w:color w:val="C00000"/>
          <w:spacing w:val="-6"/>
          <w:sz w:val="32"/>
          <w:szCs w:val="28"/>
          <w:rtl/>
          <w:lang w:bidi="ar"/>
        </w:rPr>
        <w:t>ب</w:t>
      </w:r>
      <w:r w:rsidRPr="00EB4484">
        <w:rPr>
          <w:rFonts w:ascii="AAAGoldenLotus Stg1_Ver1" w:hAnsi="AAAGoldenLotus Stg1_Ver1" w:cs="Traditional Naskh"/>
          <w:spacing w:val="-6"/>
          <w:sz w:val="32"/>
          <w:szCs w:val="32"/>
          <w:rtl/>
        </w:rPr>
        <w:t xml:space="preserve"> قَالَ</w:t>
      </w:r>
      <w:r w:rsidRPr="00EB4484">
        <w:rPr>
          <w:rFonts w:ascii="AAAGoldenLotus Stg1_Ver1" w:hAnsi="AAAGoldenLotus Stg1_Ver1" w:cs="Traditional Naskh" w:hint="cs"/>
          <w:spacing w:val="-6"/>
          <w:sz w:val="32"/>
          <w:szCs w:val="32"/>
          <w:rtl/>
        </w:rPr>
        <w:t>:</w:t>
      </w:r>
      <w:r w:rsidRPr="00EB4484">
        <w:rPr>
          <w:rFonts w:ascii="AAAGoldenLotus Stg1_Ver1" w:hAnsi="AAAGoldenLotus Stg1_Ver1" w:cs="Traditional Naskh"/>
          <w:spacing w:val="-6"/>
          <w:sz w:val="32"/>
          <w:szCs w:val="32"/>
          <w:rtl/>
        </w:rPr>
        <w:t xml:space="preserve"> قَالَ رَسُولُ ا</w:t>
      </w:r>
      <w:r w:rsidR="00A1582F" w:rsidRPr="00EB4484">
        <w:rPr>
          <w:rFonts w:ascii="AAAGoldenLotus Stg1_Ver1" w:hAnsi="AAAGoldenLotus Stg1_Ver1" w:cs="Traditional Naskh"/>
          <w:spacing w:val="-6"/>
          <w:sz w:val="32"/>
          <w:szCs w:val="32"/>
          <w:rtl/>
        </w:rPr>
        <w:t>للَّه</w:t>
      </w:r>
      <w:r w:rsidRPr="00EB4484">
        <w:rPr>
          <w:rFonts w:ascii="AAAGoldenLotus Stg1_Ver1" w:hAnsi="AAAGoldenLotus Stg1_Ver1" w:cs="Traditional Naskh" w:hint="cs"/>
          <w:spacing w:val="-6"/>
          <w:sz w:val="32"/>
          <w:szCs w:val="32"/>
          <w:rtl/>
        </w:rPr>
        <w:t xml:space="preserve"> </w:t>
      </w:r>
      <w:r w:rsidR="00EB4484" w:rsidRPr="00EB4484">
        <w:rPr>
          <w:rFonts w:ascii="mylotus" w:hAnsi="mylotus" w:cs="Traditional Naskh"/>
          <w:color w:val="C00000"/>
          <w:spacing w:val="-6"/>
          <w:sz w:val="32"/>
          <w:szCs w:val="32"/>
        </w:rPr>
        <w:sym w:font="AGA Arabesque" w:char="F072"/>
      </w:r>
      <w:r w:rsidRPr="00EB4484">
        <w:rPr>
          <w:rFonts w:ascii="AAAGoldenLotus Stg1_Ver1" w:hAnsi="AAAGoldenLotus Stg1_Ver1" w:cs="Traditional Naskh" w:hint="cs"/>
          <w:spacing w:val="-6"/>
          <w:sz w:val="32"/>
          <w:szCs w:val="32"/>
          <w:rtl/>
        </w:rPr>
        <w:t xml:space="preserve">: </w:t>
      </w:r>
      <w:r w:rsidR="00EB4484" w:rsidRPr="00EB4484">
        <w:rPr>
          <w:rFonts w:ascii="AAAGoldenLotus Stg1_Ver1" w:hAnsi="AAAGoldenLotus Stg1_Ver1" w:cs="Traditional Naskh" w:hint="eastAsia"/>
          <w:spacing w:val="-6"/>
          <w:sz w:val="32"/>
          <w:szCs w:val="32"/>
          <w:rtl/>
        </w:rPr>
        <w:t>«</w:t>
      </w:r>
      <w:r w:rsidRPr="00EB4484">
        <w:rPr>
          <w:rFonts w:ascii="AAAGoldenLotus Stg1_Ver1" w:hAnsi="AAAGoldenLotus Stg1_Ver1" w:cs="Traditional Naskh"/>
          <w:b/>
          <w:bCs/>
          <w:spacing w:val="-6"/>
          <w:sz w:val="32"/>
          <w:szCs w:val="32"/>
          <w:rtl/>
        </w:rPr>
        <w:t>إِنَّ ا</w:t>
      </w:r>
      <w:r w:rsidR="00A1582F" w:rsidRPr="00EB4484">
        <w:rPr>
          <w:rFonts w:ascii="AAAGoldenLotus Stg1_Ver1" w:hAnsi="AAAGoldenLotus Stg1_Ver1" w:cs="Traditional Naskh"/>
          <w:b/>
          <w:bCs/>
          <w:spacing w:val="-6"/>
          <w:sz w:val="32"/>
          <w:szCs w:val="32"/>
          <w:rtl/>
        </w:rPr>
        <w:t>للَّه</w:t>
      </w:r>
      <w:r w:rsidRPr="00EB4484">
        <w:rPr>
          <w:rFonts w:ascii="AAAGoldenLotus Stg1_Ver1" w:hAnsi="AAAGoldenLotus Stg1_Ver1" w:cs="Traditional Naskh"/>
          <w:b/>
          <w:bCs/>
          <w:spacing w:val="-6"/>
          <w:sz w:val="32"/>
          <w:szCs w:val="32"/>
          <w:rtl/>
        </w:rPr>
        <w:t xml:space="preserve"> حَرَّمَ عَلَى أُمَّتِي</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الْخَمْرَ</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وَالْمَيْسِرَ</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وَالْمِزْرَ</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18"/>
      </w:r>
      <w:r w:rsidRPr="007B5404">
        <w:rPr>
          <w:rStyle w:val="FootnoteReference"/>
          <w:rFonts w:cs="Traditional Naskh"/>
          <w:position w:val="2"/>
          <w:sz w:val="32"/>
          <w:szCs w:val="32"/>
          <w:rtl/>
        </w:rPr>
        <w:t>)</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وَالْكُوبَةَ</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وَالْ</w:t>
      </w:r>
      <w:r w:rsidRPr="00EB4484">
        <w:rPr>
          <w:rFonts w:ascii="AAAGoldenLotus Stg1_Ver1" w:hAnsi="AAAGoldenLotus Stg1_Ver1" w:cs="Traditional Naskh" w:hint="cs"/>
          <w:b/>
          <w:bCs/>
          <w:spacing w:val="-6"/>
          <w:sz w:val="32"/>
          <w:szCs w:val="32"/>
          <w:rtl/>
        </w:rPr>
        <w:t>غب</w:t>
      </w:r>
      <w:r w:rsidRPr="00EB4484">
        <w:rPr>
          <w:rFonts w:ascii="AAAGoldenLotus Stg1_Ver1" w:hAnsi="AAAGoldenLotus Stg1_Ver1" w:cs="Traditional Naskh"/>
          <w:b/>
          <w:bCs/>
          <w:spacing w:val="-6"/>
          <w:sz w:val="32"/>
          <w:szCs w:val="32"/>
          <w:rtl/>
        </w:rPr>
        <w:t>ي</w:t>
      </w:r>
      <w:r w:rsidRPr="00EB4484">
        <w:rPr>
          <w:rFonts w:ascii="AAAGoldenLotus Stg1_Ver1" w:hAnsi="AAAGoldenLotus Stg1_Ver1" w:cs="Traditional Naskh" w:hint="cs"/>
          <w:b/>
          <w:bCs/>
          <w:spacing w:val="-6"/>
          <w:sz w:val="32"/>
          <w:szCs w:val="32"/>
          <w:rtl/>
        </w:rPr>
        <w:t>راء</w:t>
      </w:r>
      <w:r w:rsidRPr="007B5404">
        <w:rPr>
          <w:rStyle w:val="FootnoteReference"/>
          <w:rFonts w:cs="Traditional Naskh"/>
          <w:spacing w:val="-6"/>
          <w:position w:val="2"/>
          <w:sz w:val="32"/>
          <w:szCs w:val="32"/>
          <w:rtl/>
        </w:rPr>
        <w:t>(</w:t>
      </w:r>
      <w:r w:rsidRPr="007B5404">
        <w:rPr>
          <w:rStyle w:val="FootnoteReference"/>
          <w:rFonts w:cs="Traditional Naskh"/>
          <w:spacing w:val="-6"/>
          <w:position w:val="2"/>
          <w:sz w:val="32"/>
          <w:szCs w:val="32"/>
          <w:rtl/>
        </w:rPr>
        <w:footnoteReference w:id="1019"/>
      </w:r>
      <w:r w:rsidRPr="007B5404">
        <w:rPr>
          <w:rStyle w:val="FootnoteReference"/>
          <w:rFonts w:cs="Traditional Naskh"/>
          <w:spacing w:val="-6"/>
          <w:position w:val="2"/>
          <w:sz w:val="32"/>
          <w:szCs w:val="32"/>
          <w:rtl/>
        </w:rPr>
        <w:t>)</w:t>
      </w:r>
      <w:r w:rsidRPr="00EB4484">
        <w:rPr>
          <w:rFonts w:ascii="AAAGoldenLotus Stg1_Ver1" w:hAnsi="AAAGoldenLotus Stg1_Ver1" w:cs="Traditional Naskh" w:hint="cs"/>
          <w:b/>
          <w:bCs/>
          <w:spacing w:val="-6"/>
          <w:sz w:val="32"/>
          <w:szCs w:val="32"/>
          <w:rtl/>
        </w:rPr>
        <w:t>،</w:t>
      </w:r>
      <w:r w:rsidRPr="00EB4484">
        <w:rPr>
          <w:rFonts w:ascii="AAAGoldenLotus Stg1_Ver1" w:hAnsi="AAAGoldenLotus Stg1_Ver1" w:cs="Traditional Naskh"/>
          <w:b/>
          <w:bCs/>
          <w:spacing w:val="-6"/>
          <w:sz w:val="32"/>
          <w:szCs w:val="32"/>
          <w:rtl/>
        </w:rPr>
        <w:t xml:space="preserve"> وَزَادَنِي صَلَاةَ الْوَتْر</w:t>
      </w:r>
      <w:r w:rsidR="00EB4484" w:rsidRPr="00EB4484">
        <w:rPr>
          <w:rFonts w:ascii="AAAGoldenLotus Stg1_Ver1" w:hAnsi="AAAGoldenLotus Stg1_Ver1" w:cs="Traditional Naskh" w:hint="eastAsia"/>
          <w:spacing w:val="-6"/>
          <w:sz w:val="32"/>
          <w:szCs w:val="32"/>
          <w:rtl/>
        </w:rPr>
        <w:t>»</w:t>
      </w:r>
      <w:r w:rsidRPr="007B5404">
        <w:rPr>
          <w:rStyle w:val="FootnoteReference"/>
          <w:rFonts w:cs="Traditional Naskh"/>
          <w:spacing w:val="-6"/>
          <w:position w:val="2"/>
          <w:sz w:val="32"/>
          <w:szCs w:val="32"/>
          <w:rtl/>
        </w:rPr>
        <w:t>(</w:t>
      </w:r>
      <w:r w:rsidRPr="007B5404">
        <w:rPr>
          <w:rStyle w:val="FootnoteReference"/>
          <w:rFonts w:cs="Traditional Naskh"/>
          <w:spacing w:val="-6"/>
          <w:position w:val="2"/>
          <w:sz w:val="32"/>
          <w:szCs w:val="32"/>
          <w:rtl/>
        </w:rPr>
        <w:footnoteReference w:id="1020"/>
      </w:r>
      <w:r w:rsidRPr="007B5404">
        <w:rPr>
          <w:rStyle w:val="FootnoteReference"/>
          <w:rFonts w:cs="Traditional Naskh"/>
          <w:spacing w:val="-6"/>
          <w:position w:val="2"/>
          <w:sz w:val="32"/>
          <w:szCs w:val="32"/>
          <w:rtl/>
        </w:rPr>
        <w:t>)</w:t>
      </w:r>
      <w:r w:rsidRPr="00EB4484">
        <w:rPr>
          <w:rFonts w:ascii="AAAGoldenLotus Stg1_Ver1" w:hAnsi="AAAGoldenLotus Stg1_Ver1" w:cs="Traditional Naskh" w:hint="cs"/>
          <w:spacing w:val="-6"/>
          <w:sz w:val="32"/>
          <w:szCs w:val="32"/>
          <w:rtl/>
        </w:rPr>
        <w:t>.</w:t>
      </w:r>
    </w:p>
    <w:p w:rsidR="00940A28" w:rsidRPr="0088525E" w:rsidRDefault="00940A28" w:rsidP="006749D3">
      <w:pPr>
        <w:widowControl w:val="0"/>
        <w:tabs>
          <w:tab w:val="num" w:pos="-2297"/>
        </w:tabs>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والكوبة: الطبل الصغير المخصَّر</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1"/>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20236B">
      <w:pPr>
        <w:widowControl w:val="0"/>
        <w:tabs>
          <w:tab w:val="num" w:pos="-2297"/>
        </w:tabs>
        <w:spacing w:after="0" w:line="216" w:lineRule="auto"/>
        <w:ind w:firstLine="284"/>
        <w:jc w:val="lowKashida"/>
        <w:rPr>
          <w:rFonts w:ascii="AAAGoldenLotus Stg1_Ver1" w:hAnsi="AAAGoldenLotus Stg1_Ver1" w:cs="Traditional Naskh"/>
          <w:spacing w:val="-10"/>
          <w:sz w:val="32"/>
          <w:szCs w:val="32"/>
          <w:rtl/>
        </w:rPr>
      </w:pPr>
      <w:r w:rsidRPr="0088525E">
        <w:rPr>
          <w:rFonts w:ascii="AAAGoldenLotus Stg1_Ver1" w:hAnsi="AAAGoldenLotus Stg1_Ver1" w:cs="Traditional Naskh" w:hint="cs"/>
          <w:spacing w:val="-10"/>
          <w:sz w:val="32"/>
          <w:szCs w:val="32"/>
          <w:rtl/>
        </w:rPr>
        <w:t>وعن</w:t>
      </w:r>
      <w:r w:rsidRPr="0088525E">
        <w:rPr>
          <w:rFonts w:cs="Traditional Naskh"/>
          <w:spacing w:val="-10"/>
          <w:sz w:val="32"/>
          <w:szCs w:val="32"/>
          <w:rtl/>
        </w:rPr>
        <w:t xml:space="preserve"> </w:t>
      </w:r>
      <w:r w:rsidRPr="0088525E">
        <w:rPr>
          <w:rFonts w:ascii="AAAGoldenLotus Stg1_Ver1" w:hAnsi="AAAGoldenLotus Stg1_Ver1" w:cs="Traditional Naskh"/>
          <w:spacing w:val="-10"/>
          <w:sz w:val="32"/>
          <w:szCs w:val="32"/>
          <w:rtl/>
        </w:rPr>
        <w:t>أَبَ</w:t>
      </w:r>
      <w:r w:rsidRPr="0088525E">
        <w:rPr>
          <w:rFonts w:ascii="AAAGoldenLotus Stg1_Ver1" w:hAnsi="AAAGoldenLotus Stg1_Ver1" w:cs="Traditional Naskh" w:hint="cs"/>
          <w:spacing w:val="-10"/>
          <w:sz w:val="32"/>
          <w:szCs w:val="32"/>
          <w:rtl/>
        </w:rPr>
        <w:t>ي</w:t>
      </w:r>
      <w:r w:rsidRPr="0088525E">
        <w:rPr>
          <w:rFonts w:ascii="AAAGoldenLotus Stg1_Ver1" w:hAnsi="AAAGoldenLotus Stg1_Ver1" w:cs="Traditional Naskh"/>
          <w:spacing w:val="-10"/>
          <w:sz w:val="32"/>
          <w:szCs w:val="32"/>
          <w:rtl/>
        </w:rPr>
        <w:t xml:space="preserve"> مَالِكٍ الأَشْعَرِ</w:t>
      </w:r>
      <w:r w:rsidRPr="0088525E">
        <w:rPr>
          <w:rFonts w:ascii="AAAGoldenLotus Stg1_Ver1" w:hAnsi="AAAGoldenLotus Stg1_Ver1" w:cs="Traditional Naskh" w:hint="cs"/>
          <w:spacing w:val="-10"/>
          <w:sz w:val="32"/>
          <w:szCs w:val="32"/>
          <w:rtl/>
        </w:rPr>
        <w:t>ي</w:t>
      </w:r>
      <w:r w:rsidRPr="0088525E">
        <w:rPr>
          <w:rFonts w:ascii="AAAGoldenLotus Stg1_Ver1" w:hAnsi="AAAGoldenLotus Stg1_Ver1" w:cs="Traditional Naskh"/>
          <w:spacing w:val="-10"/>
          <w:sz w:val="32"/>
          <w:szCs w:val="32"/>
          <w:rtl/>
        </w:rPr>
        <w:t>ّ</w:t>
      </w:r>
      <w:r w:rsidRPr="0088525E">
        <w:rPr>
          <w:rFonts w:ascii="AAAGoldenLotus Stg1_Ver1" w:hAnsi="AAAGoldenLotus Stg1_Ver1" w:cs="Traditional Naskh" w:hint="cs"/>
          <w:spacing w:val="-10"/>
          <w:sz w:val="32"/>
          <w:szCs w:val="32"/>
          <w:rtl/>
        </w:rPr>
        <w:t xml:space="preserve">ِ </w:t>
      </w:r>
      <w:r w:rsidRPr="0020236B">
        <w:rPr>
          <w:rFonts w:ascii="Traditional Arabic" w:hAnsi="AAAGoldenLotus Stg1_Ver1" w:cs="Traditional Naskh" w:hint="cs"/>
          <w:color w:val="C00000"/>
          <w:spacing w:val="-10"/>
          <w:sz w:val="32"/>
          <w:szCs w:val="32"/>
          <w:rtl/>
        </w:rPr>
        <w:sym w:font="AGA Arabesque" w:char="F074"/>
      </w:r>
      <w:r w:rsidRPr="0088525E">
        <w:rPr>
          <w:rFonts w:ascii="AAAGoldenLotus Stg1_Ver1" w:hAnsi="AAAGoldenLotus Stg1_Ver1" w:cs="Traditional Naskh"/>
          <w:spacing w:val="-10"/>
          <w:sz w:val="32"/>
          <w:szCs w:val="32"/>
          <w:rtl/>
        </w:rPr>
        <w:t xml:space="preserve"> عَنْ رَسُولِ ا</w:t>
      </w:r>
      <w:r w:rsidR="00A1582F">
        <w:rPr>
          <w:rFonts w:ascii="AAAGoldenLotus Stg1_Ver1" w:hAnsi="AAAGoldenLotus Stg1_Ver1" w:cs="Traditional Naskh"/>
          <w:spacing w:val="-10"/>
          <w:sz w:val="32"/>
          <w:szCs w:val="32"/>
          <w:rtl/>
        </w:rPr>
        <w:t>للَّه</w:t>
      </w:r>
      <w:r w:rsidRPr="0088525E">
        <w:rPr>
          <w:rFonts w:ascii="AAAGoldenLotus Stg1_Ver1" w:hAnsi="AAAGoldenLotus Stg1_Ver1" w:cs="Traditional Naskh" w:hint="cs"/>
          <w:spacing w:val="-10"/>
          <w:sz w:val="32"/>
          <w:szCs w:val="32"/>
          <w:rtl/>
        </w:rPr>
        <w:t xml:space="preserve"> </w:t>
      </w:r>
      <w:r w:rsidR="0020236B" w:rsidRPr="0020236B">
        <w:rPr>
          <w:rFonts w:ascii="mylotus" w:hAnsi="mylotus" w:cs="Traditional Naskh"/>
          <w:color w:val="C00000"/>
          <w:spacing w:val="-10"/>
          <w:sz w:val="32"/>
          <w:szCs w:val="32"/>
        </w:rPr>
        <w:sym w:font="AGA Arabesque" w:char="F072"/>
      </w:r>
      <w:r w:rsidRPr="0088525E">
        <w:rPr>
          <w:rFonts w:ascii="AAAGoldenLotus Stg1_Ver1" w:hAnsi="AAAGoldenLotus Stg1_Ver1" w:cs="Traditional Naskh" w:hint="cs"/>
          <w:spacing w:val="-10"/>
          <w:sz w:val="32"/>
          <w:szCs w:val="32"/>
          <w:rtl/>
        </w:rPr>
        <w:t xml:space="preserve"> قال:</w:t>
      </w:r>
      <w:r w:rsidRPr="0088525E">
        <w:rPr>
          <w:rFonts w:ascii="AAAGoldenLotus Stg1_Ver1" w:hAnsi="AAAGoldenLotus Stg1_Ver1" w:cs="Traditional Naskh"/>
          <w:spacing w:val="-10"/>
          <w:sz w:val="32"/>
          <w:szCs w:val="32"/>
          <w:rtl/>
        </w:rPr>
        <w:t xml:space="preserve"> </w:t>
      </w:r>
      <w:r w:rsidR="0020236B">
        <w:rPr>
          <w:rFonts w:ascii="AAAGoldenLotus Stg1_Ver1" w:hAnsi="AAAGoldenLotus Stg1_Ver1" w:cs="Traditional Naskh" w:hint="eastAsia"/>
          <w:spacing w:val="-10"/>
          <w:sz w:val="32"/>
          <w:szCs w:val="32"/>
          <w:rtl/>
        </w:rPr>
        <w:t>«</w:t>
      </w:r>
      <w:r w:rsidRPr="0088525E">
        <w:rPr>
          <w:rFonts w:ascii="AAAGoldenLotus Stg1_Ver1" w:hAnsi="AAAGoldenLotus Stg1_Ver1" w:cs="Traditional Naskh"/>
          <w:b/>
          <w:bCs/>
          <w:spacing w:val="-10"/>
          <w:sz w:val="32"/>
          <w:szCs w:val="32"/>
          <w:rtl/>
        </w:rPr>
        <w:t>لَيَشْرَبَنَّ أُنَاسٌ مِنْ أُمَّتِى الْخَمْرَ</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يُسَمُّونَهَا بِغَيْرِ اسْمِهَا</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يُ</w:t>
      </w:r>
      <w:r w:rsidRPr="0088525E">
        <w:rPr>
          <w:rFonts w:ascii="AAAGoldenLotus Stg1_Ver1" w:hAnsi="AAAGoldenLotus Stg1_Ver1" w:cs="Traditional Naskh" w:hint="cs"/>
          <w:b/>
          <w:bCs/>
          <w:spacing w:val="-10"/>
          <w:sz w:val="32"/>
          <w:szCs w:val="32"/>
          <w:rtl/>
        </w:rPr>
        <w:t>ع</w:t>
      </w:r>
      <w:r w:rsidRPr="0088525E">
        <w:rPr>
          <w:rFonts w:ascii="AAAGoldenLotus Stg1_Ver1" w:hAnsi="AAAGoldenLotus Stg1_Ver1" w:cs="Traditional Naskh"/>
          <w:b/>
          <w:bCs/>
          <w:spacing w:val="-10"/>
          <w:sz w:val="32"/>
          <w:szCs w:val="32"/>
          <w:rtl/>
        </w:rPr>
        <w:t>ْ</w:t>
      </w:r>
      <w:r w:rsidRPr="0088525E">
        <w:rPr>
          <w:rFonts w:ascii="AAAGoldenLotus Stg1_Ver1" w:hAnsi="AAAGoldenLotus Stg1_Ver1" w:cs="Traditional Naskh" w:hint="cs"/>
          <w:b/>
          <w:bCs/>
          <w:spacing w:val="-10"/>
          <w:sz w:val="32"/>
          <w:szCs w:val="32"/>
          <w:rtl/>
        </w:rPr>
        <w:t>ز</w:t>
      </w:r>
      <w:r w:rsidRPr="0088525E">
        <w:rPr>
          <w:rFonts w:ascii="AAAGoldenLotus Stg1_Ver1" w:hAnsi="AAAGoldenLotus Stg1_Ver1" w:cs="Traditional Naskh"/>
          <w:b/>
          <w:bCs/>
          <w:spacing w:val="-10"/>
          <w:sz w:val="32"/>
          <w:szCs w:val="32"/>
          <w:rtl/>
        </w:rPr>
        <w:t>َ</w:t>
      </w:r>
      <w:r w:rsidRPr="0088525E">
        <w:rPr>
          <w:rFonts w:ascii="AAAGoldenLotus Stg1_Ver1" w:hAnsi="AAAGoldenLotus Stg1_Ver1" w:cs="Traditional Naskh" w:hint="cs"/>
          <w:b/>
          <w:bCs/>
          <w:spacing w:val="-10"/>
          <w:sz w:val="32"/>
          <w:szCs w:val="32"/>
          <w:rtl/>
        </w:rPr>
        <w:t>ف</w:t>
      </w:r>
      <w:r w:rsidRPr="0088525E">
        <w:rPr>
          <w:rFonts w:ascii="AAAGoldenLotus Stg1_Ver1" w:hAnsi="AAAGoldenLotus Stg1_Ver1" w:cs="Traditional Naskh"/>
          <w:b/>
          <w:bCs/>
          <w:spacing w:val="-10"/>
          <w:sz w:val="32"/>
          <w:szCs w:val="32"/>
          <w:rtl/>
        </w:rPr>
        <w:t xml:space="preserve">ُ عَلَى رُءُوسِهِمُ </w:t>
      </w:r>
      <w:r w:rsidRPr="0088525E">
        <w:rPr>
          <w:rFonts w:ascii="AAAGoldenLotus Stg1_Ver1" w:hAnsi="AAAGoldenLotus Stg1_Ver1" w:cs="Traditional Naskh" w:hint="cs"/>
          <w:b/>
          <w:bCs/>
          <w:spacing w:val="-10"/>
          <w:sz w:val="32"/>
          <w:szCs w:val="32"/>
          <w:rtl/>
        </w:rPr>
        <w:t>ب</w:t>
      </w:r>
      <w:r w:rsidRPr="0088525E">
        <w:rPr>
          <w:rFonts w:ascii="AAAGoldenLotus Stg1_Ver1" w:hAnsi="AAAGoldenLotus Stg1_Ver1" w:cs="Traditional Naskh"/>
          <w:b/>
          <w:bCs/>
          <w:spacing w:val="-10"/>
          <w:sz w:val="32"/>
          <w:szCs w:val="32"/>
          <w:rtl/>
        </w:rPr>
        <w:t>الْمَعَازِف</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وَالْمُغَنِّيَات</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يَخْسِفُ ا</w:t>
      </w:r>
      <w:r w:rsidR="00A1582F">
        <w:rPr>
          <w:rFonts w:ascii="AAAGoldenLotus Stg1_Ver1" w:hAnsi="AAAGoldenLotus Stg1_Ver1" w:cs="Traditional Naskh"/>
          <w:b/>
          <w:bCs/>
          <w:spacing w:val="-10"/>
          <w:sz w:val="32"/>
          <w:szCs w:val="32"/>
          <w:rtl/>
        </w:rPr>
        <w:t>للَّه</w:t>
      </w:r>
      <w:r w:rsidRPr="0088525E">
        <w:rPr>
          <w:rFonts w:ascii="AAAGoldenLotus Stg1_Ver1" w:hAnsi="AAAGoldenLotus Stg1_Ver1" w:cs="Traditional Naskh"/>
          <w:b/>
          <w:bCs/>
          <w:spacing w:val="-10"/>
          <w:sz w:val="32"/>
          <w:szCs w:val="32"/>
          <w:rtl/>
        </w:rPr>
        <w:t xml:space="preserve"> بِهِمُ الأَرْضَ</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وَيَجْعَلُ مِنْهُمُ الْقِرَدَةَ وَالْخَنَازِيرَ</w:t>
      </w:r>
      <w:r w:rsidR="0020236B">
        <w:rPr>
          <w:rFonts w:ascii="AAAGoldenLotus Stg1_Ver1" w:hAnsi="AAAGoldenLotus Stg1_Ver1" w:cs="Traditional Naskh" w:hint="eastAsia"/>
          <w:spacing w:val="-10"/>
          <w:sz w:val="32"/>
          <w:szCs w:val="32"/>
          <w:rtl/>
        </w:rPr>
        <w:t>»</w:t>
      </w:r>
      <w:r w:rsidRPr="007B5404">
        <w:rPr>
          <w:rStyle w:val="FootnoteReference"/>
          <w:rFonts w:cs="Traditional Naskh"/>
          <w:spacing w:val="-10"/>
          <w:position w:val="2"/>
          <w:sz w:val="32"/>
          <w:szCs w:val="32"/>
          <w:rtl/>
        </w:rPr>
        <w:t>(</w:t>
      </w:r>
      <w:r w:rsidRPr="007B5404">
        <w:rPr>
          <w:rStyle w:val="FootnoteReference"/>
          <w:rFonts w:cs="Traditional Naskh"/>
          <w:spacing w:val="-10"/>
          <w:position w:val="2"/>
          <w:sz w:val="32"/>
          <w:szCs w:val="32"/>
          <w:rtl/>
        </w:rPr>
        <w:footnoteReference w:id="1022"/>
      </w:r>
      <w:r w:rsidRPr="007B5404">
        <w:rPr>
          <w:rStyle w:val="FootnoteReference"/>
          <w:rFonts w:cs="Traditional Naskh"/>
          <w:spacing w:val="-10"/>
          <w:position w:val="2"/>
          <w:sz w:val="32"/>
          <w:szCs w:val="32"/>
          <w:rtl/>
        </w:rPr>
        <w:t>)</w:t>
      </w:r>
      <w:r w:rsidRPr="0088525E">
        <w:rPr>
          <w:rFonts w:ascii="AAAGoldenLotus Stg1_Ver1" w:hAnsi="AAAGoldenLotus Stg1_Ver1" w:cs="Traditional Naskh" w:hint="cs"/>
          <w:spacing w:val="-10"/>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b/>
          <w:bCs/>
          <w:sz w:val="32"/>
          <w:szCs w:val="32"/>
          <w:rtl/>
        </w:rPr>
      </w:pPr>
      <w:r w:rsidRPr="0088525E">
        <w:rPr>
          <w:rFonts w:ascii="AAAGoldenLotus Stg1_Ver1" w:hAnsi="AAAGoldenLotus Stg1_Ver1" w:cs="Traditional Naskh" w:hint="cs"/>
          <w:b/>
          <w:bCs/>
          <w:sz w:val="32"/>
          <w:szCs w:val="32"/>
          <w:rtl/>
        </w:rPr>
        <w:t>وقد حذّر من الغناء الصحابة، والتابعون، والأئمة، والعلماء المحققون:</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قال ابن مسعود: ا</w:t>
      </w:r>
      <w:r w:rsidRPr="0088525E">
        <w:rPr>
          <w:rFonts w:ascii="AAAGoldenLotus Stg1_Ver1" w:hAnsi="AAAGoldenLotus Stg1_Ver1" w:cs="Traditional Naskh"/>
          <w:sz w:val="32"/>
          <w:szCs w:val="32"/>
          <w:rtl/>
        </w:rPr>
        <w:t>لغناء ينبت النفاق في القلب</w:t>
      </w:r>
      <w:r w:rsidRPr="0088525E">
        <w:rPr>
          <w:rFonts w:ascii="AAAGoldenLotus Stg1_Ver1" w:hAnsi="AAAGoldenLotus Stg1_Ver1" w:cs="Traditional Naskh" w:hint="cs"/>
          <w:sz w:val="32"/>
          <w:szCs w:val="32"/>
          <w:rtl/>
        </w:rPr>
        <w:t>، كما ينبت الماء البقل، وفي رواية الزرع</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3"/>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وقال الإمام </w:t>
      </w:r>
      <w:r w:rsidRPr="0088525E">
        <w:rPr>
          <w:rFonts w:ascii="AAAGoldenLotus Stg1_Ver1" w:hAnsi="AAAGoldenLotus Stg1_Ver1" w:cs="Traditional Naskh"/>
          <w:sz w:val="32"/>
          <w:szCs w:val="32"/>
          <w:rtl/>
        </w:rPr>
        <w:t>مالك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إنما يفعله عندنا الفساق</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4"/>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20236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وقال الإمام أحمد: </w:t>
      </w:r>
      <w:r w:rsidR="0020236B">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الغناء ينبت النفاق في القلب لا يعجبني</w:t>
      </w:r>
      <w:r w:rsidR="0020236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5"/>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20236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lastRenderedPageBreak/>
        <w:t xml:space="preserve">وقال عمر بن عبد العزيز في الملاهي: </w:t>
      </w:r>
      <w:r w:rsidR="0020236B">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بدْؤُها من الشيطان، وعاقبتها سخط الرحمن</w:t>
      </w:r>
      <w:r w:rsidR="0020236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6"/>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فيا عباد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اتقوا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وابتعدوا عن الغناء المحرم، وآلات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و المحرمة، تفوزوا بطاعة ربكم، وتصلح لكم الدنيا والآخرة.</w:t>
      </w:r>
    </w:p>
    <w:p w:rsidR="00940A28" w:rsidRPr="0088525E" w:rsidRDefault="00940A28" w:rsidP="0020236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أعوذ با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من الشيطان الرجيم: </w:t>
      </w:r>
      <w:r w:rsidR="0020236B" w:rsidRPr="0020236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وَمَنْ يَتَّقِ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يَجْعَلْ لَهُ مَخْرَجًا</w:t>
      </w:r>
      <w:r w:rsidRPr="0088525E">
        <w:rPr>
          <w:b/>
          <w:bCs/>
          <w:sz w:val="32"/>
          <w:szCs w:val="32"/>
          <w:rtl/>
        </w:rPr>
        <w:t xml:space="preserve"> </w:t>
      </w:r>
      <w:r w:rsidRPr="0088525E">
        <w:rPr>
          <w:rFonts w:ascii="AAAGoldenLotus Stg1_Ver1" w:hAnsi="AAAGoldenLotus Stg1_Ver1" w:cs="Traditional Naskh" w:hint="cs"/>
          <w:b/>
          <w:bCs/>
          <w:sz w:val="32"/>
          <w:szCs w:val="32"/>
          <w:rtl/>
        </w:rPr>
        <w:t xml:space="preserve">* </w:t>
      </w:r>
      <w:r w:rsidRPr="0088525E">
        <w:rPr>
          <w:rFonts w:ascii="AAAGoldenLotus Stg1_Ver1" w:hAnsi="AAAGoldenLotus Stg1_Ver1" w:cs="Traditional Naskh"/>
          <w:b/>
          <w:bCs/>
          <w:sz w:val="32"/>
          <w:szCs w:val="32"/>
          <w:rtl/>
        </w:rPr>
        <w:t>وَيَرْزُقْهُ مِنْ حَيْثُ لَا يَحْتَسِبُ</w:t>
      </w:r>
      <w:r w:rsidR="0020236B" w:rsidRPr="0020236B">
        <w:rPr>
          <w:rFonts w:ascii="Traditional Arabic" w:hAnsi="Traditional Arabic" w:cs="Traditional Arabic"/>
          <w:color w:val="C00000"/>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27"/>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 بارك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لي ولكم في القرآن والسنة، ونفعني وإياكم بما فيهما من العلم والحكمة.</w:t>
      </w:r>
    </w:p>
    <w:p w:rsidR="00940A28" w:rsidRDefault="00940A28" w:rsidP="006749D3">
      <w:pPr>
        <w:widowControl w:val="0"/>
        <w:spacing w:after="0" w:line="216" w:lineRule="auto"/>
        <w:ind w:firstLine="284"/>
        <w:jc w:val="lowKashida"/>
        <w:rPr>
          <w:rFonts w:ascii="AAAGoldenLotus Stg1_Ver1" w:hAnsi="AAAGoldenLotus Stg1_Ver1" w:cs="Traditional Naskh"/>
          <w:spacing w:val="-8"/>
          <w:sz w:val="32"/>
          <w:szCs w:val="32"/>
          <w:rtl/>
        </w:rPr>
      </w:pPr>
      <w:r w:rsidRPr="0088525E">
        <w:rPr>
          <w:rFonts w:ascii="AAAGoldenLotus Stg1_Ver1" w:hAnsi="AAAGoldenLotus Stg1_Ver1" w:cs="Traditional Naskh" w:hint="cs"/>
          <w:spacing w:val="-8"/>
          <w:sz w:val="32"/>
          <w:szCs w:val="32"/>
          <w:rtl/>
        </w:rPr>
        <w:t>أقول قولي هذا، وأستغفر ا</w:t>
      </w:r>
      <w:r w:rsidR="00A1582F">
        <w:rPr>
          <w:rFonts w:ascii="AAAGoldenLotus Stg1_Ver1" w:hAnsi="AAAGoldenLotus Stg1_Ver1" w:cs="Traditional Naskh" w:hint="cs"/>
          <w:spacing w:val="-8"/>
          <w:sz w:val="32"/>
          <w:szCs w:val="32"/>
          <w:rtl/>
        </w:rPr>
        <w:t>للَّه</w:t>
      </w:r>
      <w:r w:rsidRPr="0088525E">
        <w:rPr>
          <w:rFonts w:ascii="AAAGoldenLotus Stg1_Ver1" w:hAnsi="AAAGoldenLotus Stg1_Ver1" w:cs="Traditional Naskh" w:hint="cs"/>
          <w:spacing w:val="-8"/>
          <w:sz w:val="32"/>
          <w:szCs w:val="32"/>
          <w:rtl/>
        </w:rPr>
        <w:t xml:space="preserve"> العظيم الجليل لي ولكم،ولسائر المسلمين،فاستغفروه من كل ذنبٍ، إنه هو الغفور الرحيم.</w:t>
      </w:r>
    </w:p>
    <w:p w:rsidR="000405CB" w:rsidRDefault="000405CB" w:rsidP="006749D3">
      <w:pPr>
        <w:widowControl w:val="0"/>
        <w:spacing w:after="0" w:line="216" w:lineRule="auto"/>
        <w:ind w:firstLine="284"/>
        <w:jc w:val="lowKashida"/>
        <w:rPr>
          <w:rFonts w:ascii="AAAGoldenLotus Stg1_Ver1" w:hAnsi="AAAGoldenLotus Stg1_Ver1" w:cs="Traditional Naskh"/>
          <w:spacing w:val="-8"/>
          <w:sz w:val="32"/>
          <w:szCs w:val="32"/>
          <w:rtl/>
        </w:rPr>
      </w:pPr>
    </w:p>
    <w:p w:rsidR="000405CB" w:rsidRPr="00A27970" w:rsidRDefault="000405CB" w:rsidP="0002044F">
      <w:pPr>
        <w:pStyle w:val="2"/>
        <w:keepNext w:val="0"/>
        <w:spacing w:after="40" w:line="216" w:lineRule="auto"/>
        <w:jc w:val="center"/>
        <w:rPr>
          <w:b w:val="0"/>
          <w:bCs w:val="0"/>
          <w:color w:val="C00000"/>
          <w:lang w:eastAsia="en-US"/>
        </w:rPr>
      </w:pP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p>
    <w:p w:rsidR="000405CB" w:rsidRPr="0088525E" w:rsidRDefault="000405CB" w:rsidP="006749D3">
      <w:pPr>
        <w:widowControl w:val="0"/>
        <w:spacing w:after="0" w:line="216" w:lineRule="auto"/>
        <w:ind w:firstLine="284"/>
        <w:jc w:val="lowKashida"/>
        <w:rPr>
          <w:rFonts w:ascii="AAAGoldenLotus Stg1_Ver1" w:hAnsi="AAAGoldenLotus Stg1_Ver1" w:cs="Traditional Naskh"/>
          <w:spacing w:val="-8"/>
          <w:sz w:val="32"/>
          <w:szCs w:val="32"/>
          <w:rtl/>
        </w:rPr>
      </w:pPr>
    </w:p>
    <w:p w:rsidR="00BC31B6"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BC31B6" w:rsidRDefault="00BC31B6" w:rsidP="0020236B">
      <w:pPr>
        <w:pStyle w:val="5"/>
        <w:rPr>
          <w:rFonts w:ascii="mylotus" w:hAnsi="mylotus" w:cs="Traditional Naskh"/>
          <w:sz w:val="32"/>
          <w:szCs w:val="32"/>
          <w:rtl/>
        </w:rPr>
      </w:pPr>
      <w:bookmarkStart w:id="146" w:name="_Toc520822107"/>
      <w:r>
        <w:rPr>
          <w:rFonts w:hint="cs"/>
          <w:rtl/>
        </w:rPr>
        <w:lastRenderedPageBreak/>
        <w:t>الخطبة الثانية</w:t>
      </w:r>
      <w:bookmarkEnd w:id="146"/>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عباد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اتقوا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واعلموا أن كثيراً من الناس في هذه الأزمان عاشوا على الأغاني، والملاهي المحرمة، والمسلسلات الهابطة، والموسيقى المبعدة عن تعلق القلب با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تعالى، وبالقرآن الكريم، سواء كانت هذه المحرمات عن طريق الوسائل الإعلامية: المقروءة، أو المسموعة،  أو المرئية، أو كانت عن طريق المسجلات، أو الآلات الأخرى، أو عن طريق الإنترنت، فقضوا أوقاتهم على هذه الملاهي، وضيّعوا أبناءهم، وبناتهم، ونساءهم، وأفسدوهم بهذه الأغاني، والملاهي، نعوذ با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من الخذلان، ونسأله العفو، والعافية في الدنيا والآخرة.</w:t>
      </w:r>
    </w:p>
    <w:p w:rsidR="00940A28" w:rsidRPr="0088525E" w:rsidRDefault="00940A28" w:rsidP="00EF470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عباد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w:t>
      </w:r>
      <w:r w:rsidRPr="0088525E">
        <w:rPr>
          <w:rFonts w:ascii="AAAGoldenLotus Stg1_Ver1" w:hAnsi="AAAGoldenLotus Stg1_Ver1" w:cs="Traditional Naskh"/>
          <w:sz w:val="32"/>
          <w:szCs w:val="32"/>
          <w:rtl/>
        </w:rPr>
        <w:t>صلوا على خير خلق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نبينا محمد بن عبد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كما أمركم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تعالى بذلك فقال: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إِنَّ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وَمَلائِكَتَهُ يُصَلُّونَ عَلَى النَّبِيِّ يَا أَيُّهَا الَّذِينَ آمَنُوا صَلُّوا عَلَيْهِ وَسَلِّمُوا تَسْلِيمًا</w:t>
      </w:r>
      <w:r w:rsidR="00EF470B" w:rsidRPr="00EF470B">
        <w:rPr>
          <w:rFonts w:ascii="Traditional Arabic" w:hAnsi="Traditional Arabic" w:cs="Traditional Arabic"/>
          <w:color w:val="C00000"/>
          <w:sz w:val="32"/>
          <w:szCs w:val="32"/>
          <w:rtl/>
        </w:rPr>
        <w:t>﴾</w:t>
      </w:r>
      <w:r w:rsidRPr="007B5404">
        <w:rPr>
          <w:rFonts w:ascii="AAAGoldenLotus Stg1_Ver1" w:hAnsi="AAAGoldenLotus Stg1_Ver1" w:cs="Traditional Naskh"/>
          <w:spacing w:val="-20"/>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28"/>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b/>
          <w:bCs/>
          <w:sz w:val="32"/>
          <w:szCs w:val="32"/>
          <w:vertAlign w:val="superscript"/>
          <w:rtl/>
        </w:rPr>
        <w:t xml:space="preserve"> </w:t>
      </w:r>
      <w:r w:rsidRPr="0088525E">
        <w:rPr>
          <w:rFonts w:ascii="AAAGoldenLotus Stg1_Ver1" w:hAnsi="AAAGoldenLotus Stg1_Ver1" w:cs="Traditional Naskh"/>
          <w:sz w:val="32"/>
          <w:szCs w:val="32"/>
          <w:rtl/>
        </w:rPr>
        <w:t xml:space="preserve">، وقال النبي </w:t>
      </w:r>
      <w:r w:rsidRPr="0088525E">
        <w:rPr>
          <w:rFonts w:ascii="AAAGoldenLotus Stg1_Ver1" w:hAnsi="AAAGoldenLotus Stg1_Ver1" w:cs="Traditional Naskh"/>
          <w:sz w:val="32"/>
          <w:szCs w:val="32"/>
          <w:rtl/>
        </w:rPr>
        <w:sym w:font="AGA Arabesque" w:char="F072"/>
      </w:r>
      <w:r w:rsidRPr="0088525E">
        <w:rPr>
          <w:rFonts w:ascii="AAAGoldenLotus Stg1_Ver1" w:hAnsi="AAAGoldenLotus Stg1_Ver1" w:cs="Traditional Naskh"/>
          <w:sz w:val="32"/>
          <w:szCs w:val="32"/>
          <w:rtl/>
        </w:rPr>
        <w:t xml:space="preserve"> : «</w:t>
      </w:r>
      <w:r w:rsidRPr="0088525E">
        <w:rPr>
          <w:rFonts w:ascii="AAAGoldenLotus Stg1_Ver1" w:hAnsi="AAAGoldenLotus Stg1_Ver1" w:cs="Traditional Naskh"/>
          <w:b/>
          <w:bCs/>
          <w:sz w:val="32"/>
          <w:szCs w:val="32"/>
          <w:rtl/>
        </w:rPr>
        <w:t>مَن صلّى عليَّ صلاة صلى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عليه بها عشراً</w:t>
      </w:r>
      <w:r w:rsidRPr="0088525E">
        <w:rPr>
          <w:rFonts w:ascii="AAAGoldenLotus Stg1_Ver1" w:hAnsi="AAAGoldenLotus Stg1_Ver1" w:cs="Traditional Naskh"/>
          <w:sz w:val="32"/>
          <w:szCs w:val="32"/>
          <w:rtl/>
        </w:rPr>
        <w:t>»</w:t>
      </w:r>
      <w:r w:rsidRPr="007B5404">
        <w:rPr>
          <w:rFonts w:ascii="AAAGoldenLotus Stg1_Ver1" w:hAnsi="AAAGoldenLotus Stg1_Ver1" w:cs="Traditional Naskh"/>
          <w:b/>
          <w:bCs/>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29"/>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spacing w:val="-20"/>
          <w:sz w:val="32"/>
          <w:szCs w:val="32"/>
          <w:vertAlign w:val="superscript"/>
          <w:rtl/>
        </w:rPr>
        <w:t xml:space="preserve"> </w:t>
      </w:r>
      <w:r w:rsidRPr="0088525E">
        <w:rPr>
          <w:rFonts w:ascii="AAAGoldenLotus Stg1_Ver1" w:hAnsi="AAAGoldenLotus Stg1_Ver1" w:cs="Traditional Naskh"/>
          <w:sz w:val="32"/>
          <w:szCs w:val="32"/>
          <w:rtl/>
        </w:rPr>
        <w:t>،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صلِّ وسلِّم وبارك عليه، وارضَ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عن أصحابه: أبي بكر، وعمر، وعثمان، وعلي، وعن سائر أصحاب نبيك أجمعين، وعَنّا معهم برحمتك يا أرحم الراحمين،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م أعزّ الإسلام والمسلمين، وأذلَّ الشرك والمشركين، واحمِ حوزة الدين، </w:t>
      </w:r>
      <w:r w:rsidRPr="0088525E">
        <w:rPr>
          <w:rFonts w:ascii="AAAGoldenLotus Stg1_Ver1" w:hAnsi="AAAGoldenLotus Stg1_Ver1" w:cs="Traditional Naskh"/>
          <w:spacing w:val="-4"/>
          <w:sz w:val="32"/>
          <w:szCs w:val="32"/>
          <w:rtl/>
        </w:rPr>
        <w:t>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م آمِنّا في أوطاننا، وأصلح أئمتنا،</w:t>
      </w:r>
      <w:r w:rsidRPr="0088525E">
        <w:rPr>
          <w:rFonts w:ascii="AAAGoldenLotus Stg1_Ver1" w:hAnsi="AAAGoldenLotus Stg1_Ver1" w:cs="Traditional Naskh" w:hint="cs"/>
          <w:spacing w:val="-4"/>
          <w:sz w:val="32"/>
          <w:szCs w:val="32"/>
          <w:rtl/>
        </w:rPr>
        <w:t xml:space="preserve"> وولاة أمرنا،</w:t>
      </w:r>
      <w:r w:rsidRPr="0088525E">
        <w:rPr>
          <w:rFonts w:ascii="AAAGoldenLotus Stg1_Ver1" w:hAnsi="AAAGoldenLotus Stg1_Ver1" w:cs="Traditional Naskh"/>
          <w:spacing w:val="-4"/>
          <w:sz w:val="32"/>
          <w:szCs w:val="32"/>
          <w:rtl/>
        </w:rPr>
        <w:t xml:space="preserve"> وجميع ولاة أمر المسلمين</w:t>
      </w:r>
      <w:r w:rsidRPr="0088525E">
        <w:rPr>
          <w:rFonts w:ascii="AAAGoldenLotus Stg1_Ver1" w:hAnsi="AAAGoldenLotus Stg1_Ver1" w:cs="Traditional Naskh" w:hint="cs"/>
          <w:spacing w:val="-4"/>
          <w:sz w:val="32"/>
          <w:szCs w:val="32"/>
          <w:rtl/>
        </w:rPr>
        <w:t>،</w:t>
      </w:r>
      <w:r w:rsidRPr="0088525E">
        <w:rPr>
          <w:rFonts w:ascii="AAAGoldenLotus Stg1_Ver1" w:hAnsi="AAAGoldenLotus Stg1_Ver1" w:cs="Traditional Naskh"/>
          <w:spacing w:val="-4"/>
          <w:sz w:val="32"/>
          <w:szCs w:val="32"/>
          <w:rtl/>
        </w:rPr>
        <w:t xml:space="preserve"> 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م اغفر للمسلمين والمسلمات، والمؤمنين والمؤمنات، الأحياء منهم والأموات</w:t>
      </w:r>
      <w:r w:rsidRPr="0088525E">
        <w:rPr>
          <w:rFonts w:ascii="AAAGoldenLotus Stg1_Ver1" w:hAnsi="AAAGoldenLotus Stg1_Ver1" w:cs="Traditional Naskh" w:hint="cs"/>
          <w:spacing w:val="-4"/>
          <w:sz w:val="32"/>
          <w:szCs w:val="32"/>
          <w:rtl/>
        </w:rPr>
        <w:t>،</w:t>
      </w:r>
      <w:r w:rsidRPr="0088525E">
        <w:rPr>
          <w:rFonts w:ascii="AAAGoldenLotus Stg1_Ver1" w:hAnsi="AAAGoldenLotus Stg1_Ver1" w:cs="Traditional Naskh"/>
          <w:spacing w:val="-4"/>
          <w:sz w:val="32"/>
          <w:szCs w:val="32"/>
          <w:rtl/>
        </w:rPr>
        <w:t xml:space="preserve"> 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 xml:space="preserve">م </w:t>
      </w:r>
      <w:r w:rsidRPr="0088525E">
        <w:rPr>
          <w:rFonts w:ascii="AAAGoldenLotus Stg1_Ver1" w:hAnsi="AAAGoldenLotus Stg1_Ver1" w:cs="Traditional Naskh"/>
          <w:spacing w:val="-4"/>
          <w:sz w:val="32"/>
          <w:szCs w:val="32"/>
          <w:rtl/>
        </w:rPr>
        <w:lastRenderedPageBreak/>
        <w:t>اغفر لأمواتنا وأموات المسلمين، وأعذهم من عذاب القبر وعذاب النار، برحمتك يا أرحم الراحمين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إنا نسألك الهدى</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والتُّقى، والعفاف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والغنى،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م اهدنا وسددنا،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رَبَّنَا آتِنَا فِي الدُّنْيَا حَسَنَةً وَفِي الآخِرَةِ حَسَنَةً وَقِنَا عَذَابَ النَّارِ</w:t>
      </w:r>
      <w:r w:rsidR="00EF470B" w:rsidRPr="00EF470B">
        <w:rPr>
          <w:rFonts w:ascii="Traditional Arabic" w:hAnsi="Traditional Arabic" w:cs="Traditional Arabic"/>
          <w:color w:val="C00000"/>
          <w:sz w:val="32"/>
          <w:szCs w:val="32"/>
          <w:rtl/>
        </w:rPr>
        <w:t>﴾</w:t>
      </w:r>
      <w:r w:rsidRPr="007B5404">
        <w:rPr>
          <w:rFonts w:ascii="AAAGoldenLotus Stg1_Ver1" w:hAnsi="AAAGoldenLotus Stg1_Ver1" w:cs="Traditional Naskh"/>
          <w:spacing w:val="-20"/>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30"/>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spacing w:val="-20"/>
          <w:sz w:val="32"/>
          <w:szCs w:val="32"/>
          <w:vertAlign w:val="superscript"/>
          <w:rtl/>
        </w:rPr>
        <w:t xml:space="preserve"> </w:t>
      </w:r>
      <w:r w:rsidRPr="0088525E">
        <w:rPr>
          <w:rFonts w:ascii="AAAGoldenLotus Stg1_Ver1" w:hAnsi="AAAGoldenLotus Stg1_Ver1" w:cs="Traditional Naskh" w:hint="cs"/>
          <w:sz w:val="32"/>
          <w:szCs w:val="32"/>
          <w:rtl/>
        </w:rPr>
        <w:t>.</w:t>
      </w:r>
    </w:p>
    <w:p w:rsidR="00940A28" w:rsidRDefault="00940A28" w:rsidP="00EF470B">
      <w:pPr>
        <w:widowControl w:val="0"/>
        <w:spacing w:after="0" w:line="216" w:lineRule="auto"/>
        <w:ind w:firstLine="284"/>
        <w:jc w:val="lowKashida"/>
        <w:rPr>
          <w:rFonts w:ascii="AAAGoldenLotus Stg1_Ver1" w:hAnsi="AAAGoldenLotus Stg1_Ver1" w:cs="Traditional Naskh"/>
          <w:b/>
          <w:bCs/>
          <w:sz w:val="32"/>
          <w:szCs w:val="32"/>
          <w:rtl/>
        </w:rPr>
      </w:pPr>
      <w:r w:rsidRPr="0088525E">
        <w:rPr>
          <w:rFonts w:ascii="AAAGoldenLotus Stg1_Ver1" w:hAnsi="AAAGoldenLotus Stg1_Ver1" w:cs="Traditional Naskh"/>
          <w:sz w:val="32"/>
          <w:szCs w:val="32"/>
          <w:rtl/>
        </w:rPr>
        <w:t>عباد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إِنَّ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يَأْمُرُ بِالْعَدْلِ وَالإِحْسَانِ وَإِيتَاءِ ذِي الْقُرْبَى وَيَنْهَى عَنِ الْفَحْشَاءِ وَالْمُنكَرِ وَالْبَغْيِ يَعِظُكُمْ لَعَلَّكُمْ تَذَكَّرُونَ</w:t>
      </w:r>
      <w:r w:rsidR="00EF470B" w:rsidRPr="00EF470B">
        <w:rPr>
          <w:rFonts w:ascii="Traditional Arabic" w:hAnsi="Traditional Arabic" w:cs="Traditional Arabic"/>
          <w:color w:val="C00000"/>
          <w:sz w:val="32"/>
          <w:szCs w:val="32"/>
          <w:rtl/>
        </w:rPr>
        <w:t>﴾</w:t>
      </w:r>
      <w:r w:rsidRPr="0088525E">
        <w:rPr>
          <w:rFonts w:ascii="QCF_BSML" w:hAnsi="QCF_BSML" w:cs="QCF_BSML" w:hint="cs"/>
          <w:b/>
          <w:bCs/>
          <w:sz w:val="32"/>
          <w:szCs w:val="32"/>
          <w:rtl/>
        </w:rPr>
        <w:t xml:space="preserve"> </w:t>
      </w:r>
      <w:r w:rsidRPr="0088525E">
        <w:rPr>
          <w:rFonts w:ascii="AAAGoldenLotus Stg1_Ver1" w:hAnsi="AAAGoldenLotus Stg1_Ver1" w:cs="Traditional Naskh" w:hint="cs"/>
          <w:sz w:val="32"/>
          <w:szCs w:val="32"/>
          <w:rtl/>
        </w:rPr>
        <w:t>. فاذكروا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العظيم الجليل يذكركم، واشكروه على نعمه يزدكم،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وَلَذِكْرُ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أَكْبَرُ وَا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يَعْلَمُ مَا تَصْنَعُونَ</w:t>
      </w:r>
      <w:r w:rsidR="00EF470B" w:rsidRPr="00EF470B">
        <w:rPr>
          <w:rFonts w:ascii="Traditional Arabic" w:hAnsi="Traditional Arabic" w:cs="Traditional Arabic"/>
          <w:color w:val="C00000"/>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1"/>
      </w:r>
      <w:r w:rsidRPr="007B5404">
        <w:rPr>
          <w:rStyle w:val="FootnoteReference"/>
          <w:rFonts w:cs="Traditional Naskh"/>
          <w:position w:val="2"/>
          <w:sz w:val="32"/>
          <w:szCs w:val="32"/>
          <w:rtl/>
        </w:rPr>
        <w:t>)</w:t>
      </w:r>
      <w:r w:rsidRPr="0088525E">
        <w:rPr>
          <w:rFonts w:ascii="AAAGoldenLotus Stg1_Ver1" w:hAnsi="AAAGoldenLotus Stg1_Ver1" w:cs="Traditional Naskh" w:hint="cs"/>
          <w:b/>
          <w:bCs/>
          <w:sz w:val="32"/>
          <w:szCs w:val="32"/>
          <w:rtl/>
        </w:rPr>
        <w:t>.</w:t>
      </w:r>
    </w:p>
    <w:p w:rsidR="00EF470B" w:rsidRDefault="00EF470B" w:rsidP="00EF470B">
      <w:pPr>
        <w:widowControl w:val="0"/>
        <w:spacing w:after="0" w:line="216" w:lineRule="auto"/>
        <w:ind w:firstLine="284"/>
        <w:jc w:val="lowKashida"/>
        <w:rPr>
          <w:rFonts w:ascii="AAAGoldenLotus Stg1_Ver1" w:hAnsi="AAAGoldenLotus Stg1_Ver1" w:cs="Traditional Naskh"/>
          <w:b/>
          <w:bCs/>
          <w:sz w:val="32"/>
          <w:szCs w:val="32"/>
          <w:rtl/>
        </w:rPr>
      </w:pPr>
    </w:p>
    <w:p w:rsidR="00EF470B" w:rsidRPr="00A27970" w:rsidRDefault="00EF470B" w:rsidP="00EF470B">
      <w:pPr>
        <w:pStyle w:val="2"/>
        <w:keepNext w:val="0"/>
        <w:spacing w:after="40" w:line="216" w:lineRule="auto"/>
        <w:ind w:firstLine="0"/>
        <w:jc w:val="center"/>
        <w:rPr>
          <w:b w:val="0"/>
          <w:bCs w:val="0"/>
          <w:color w:val="C00000"/>
          <w:lang w:eastAsia="en-US"/>
        </w:rPr>
      </w:pPr>
      <w:bookmarkStart w:id="147" w:name="_Toc520822108"/>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47"/>
    </w:p>
    <w:p w:rsidR="00EF470B" w:rsidRPr="0088525E" w:rsidRDefault="00EF470B" w:rsidP="00EF470B">
      <w:pPr>
        <w:widowControl w:val="0"/>
        <w:spacing w:after="0" w:line="216" w:lineRule="auto"/>
        <w:ind w:firstLine="284"/>
        <w:jc w:val="lowKashida"/>
        <w:rPr>
          <w:rFonts w:ascii="AAAGoldenLotus Stg1_Ver1" w:hAnsi="AAAGoldenLotus Stg1_Ver1" w:cs="Traditional Naskh"/>
          <w:b/>
          <w:bCs/>
          <w:sz w:val="32"/>
          <w:szCs w:val="32"/>
          <w:rtl/>
        </w:rPr>
      </w:pPr>
    </w:p>
    <w:p w:rsidR="00940A28" w:rsidRPr="0088525E" w:rsidRDefault="00940A28"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940A28" w:rsidRPr="009C2FEC" w:rsidRDefault="00E75E6C" w:rsidP="00E75E6C">
      <w:pPr>
        <w:pStyle w:val="4"/>
        <w:rPr>
          <w:rFonts w:cs="KFGQPC Uthman Taha Naskh"/>
          <w:rtl/>
        </w:rPr>
      </w:pPr>
      <w:bookmarkStart w:id="148" w:name="_Toc520822109"/>
      <w:r w:rsidRPr="009C2FEC">
        <w:rPr>
          <w:rFonts w:cs="KFGQPC Uthman Taha Naskh" w:hint="cs"/>
          <w:rtl/>
        </w:rPr>
        <w:lastRenderedPageBreak/>
        <w:t>35-</w:t>
      </w:r>
      <w:r w:rsidR="00940A28" w:rsidRPr="009C2FEC">
        <w:rPr>
          <w:rFonts w:cs="KFGQPC Uthman Taha Naskh" w:hint="cs"/>
          <w:rtl/>
        </w:rPr>
        <w:t xml:space="preserve">حكم الغناء وأضراره </w:t>
      </w:r>
      <w:r w:rsidR="00EF470B" w:rsidRPr="009C2FEC">
        <w:rPr>
          <w:rFonts w:cs="KFGQPC Uthman Taha Naskh" w:hint="eastAsia"/>
          <w:rtl/>
        </w:rPr>
        <w:t>«</w:t>
      </w:r>
      <w:r w:rsidR="00940A28" w:rsidRPr="009C2FEC">
        <w:rPr>
          <w:rFonts w:cs="KFGQPC Uthman Taha Naskh" w:hint="cs"/>
          <w:b/>
          <w:bCs/>
          <w:rtl/>
        </w:rPr>
        <w:t>القسم الثاني</w:t>
      </w:r>
      <w:r w:rsidR="00EF470B" w:rsidRPr="009C2FEC">
        <w:rPr>
          <w:rFonts w:cs="KFGQPC Uthman Taha Naskh" w:hint="eastAsia"/>
          <w:rtl/>
        </w:rPr>
        <w:t>»</w:t>
      </w:r>
      <w:bookmarkEnd w:id="148"/>
    </w:p>
    <w:p w:rsidR="00BC31B6" w:rsidRDefault="00BC31B6" w:rsidP="00EF470B">
      <w:pPr>
        <w:pStyle w:val="5"/>
        <w:rPr>
          <w:rtl/>
        </w:rPr>
      </w:pPr>
      <w:bookmarkStart w:id="149" w:name="_Toc520822110"/>
      <w:r>
        <w:rPr>
          <w:rFonts w:hint="cs"/>
          <w:rtl/>
        </w:rPr>
        <w:t>الخطبة الأولى</w:t>
      </w:r>
      <w:bookmarkEnd w:id="149"/>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lang w:bidi="ar-SY"/>
        </w:rPr>
      </w:pPr>
      <w:r w:rsidRPr="0088525E">
        <w:rPr>
          <w:rFonts w:ascii="AAAGoldenLotus Stg1_Ver1" w:hAnsi="AAAGoldenLotus Stg1_Ver1" w:cs="Traditional Naskh" w:hint="cs"/>
          <w:sz w:val="32"/>
          <w:szCs w:val="32"/>
          <w:rtl/>
        </w:rPr>
        <w:t xml:space="preserve">إن الحمد </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نحمده، ونستعينه</w:t>
      </w:r>
      <w:r w:rsidRPr="0088525E">
        <w:rPr>
          <w:rFonts w:ascii="AAAGoldenLotus Stg1_Ver1" w:hAnsi="AAAGoldenLotus Stg1_Ver1" w:cs="Traditional Naskh"/>
          <w:sz w:val="32"/>
          <w:szCs w:val="32"/>
          <w:rtl/>
        </w:rPr>
        <w:t>، ونستغفره، ونعوذ با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من شرور أنفسنا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w:t>
      </w:r>
      <w:r w:rsidRPr="0088525E">
        <w:rPr>
          <w:rFonts w:ascii="AAAGoldenLotus Stg1_Ver1" w:hAnsi="AAAGoldenLotus Stg1_Ver1" w:cs="Traditional Naskh" w:hint="cs"/>
          <w:sz w:val="32"/>
          <w:szCs w:val="32"/>
          <w:rtl/>
        </w:rPr>
        <w:t xml:space="preserve">ومن </w:t>
      </w:r>
      <w:r w:rsidRPr="0088525E">
        <w:rPr>
          <w:rFonts w:ascii="AAAGoldenLotus Stg1_Ver1" w:hAnsi="AAAGoldenLotus Stg1_Ver1" w:cs="Traditional Naskh"/>
          <w:sz w:val="32"/>
          <w:szCs w:val="32"/>
          <w:rtl/>
        </w:rPr>
        <w:t>سيئات أعمالنا، من يهده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فلا مُضِلَّ له، ومَنْ يُضلل فلا هادي له، وأشهد أن لا إله إلا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وحده لا شريك له،</w:t>
      </w:r>
      <w:r w:rsidRPr="0088525E">
        <w:rPr>
          <w:rFonts w:ascii="AAAGoldenLotus Stg1_Ver1" w:hAnsi="AAAGoldenLotus Stg1_Ver1" w:cs="Traditional Naskh" w:hint="cs"/>
          <w:sz w:val="32"/>
          <w:szCs w:val="32"/>
          <w:rtl/>
        </w:rPr>
        <w:t xml:space="preserve"> حرّم كل ما ألهى، وشغل عن طاعته، وكان سبباً إلى ارتكاب ما نهى عنه،</w:t>
      </w:r>
      <w:r w:rsidRPr="0088525E">
        <w:rPr>
          <w:rFonts w:ascii="AAAGoldenLotus Stg1_Ver1" w:hAnsi="AAAGoldenLotus Stg1_Ver1" w:cs="Traditional Naskh"/>
          <w:sz w:val="32"/>
          <w:szCs w:val="32"/>
          <w:rtl/>
        </w:rPr>
        <w:t xml:space="preserve"> وأشهد أن محمداً عبده ورسوله؛ صلى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عليه وعلى آله، وأصحابه، وسَلّم تسليماً كثيراً، أَمّا بعد:</w:t>
      </w:r>
    </w:p>
    <w:p w:rsidR="00940A28" w:rsidRPr="00EF470B" w:rsidRDefault="00940A28" w:rsidP="00EF470B">
      <w:pPr>
        <w:widowControl w:val="0"/>
        <w:spacing w:after="0" w:line="216" w:lineRule="auto"/>
        <w:ind w:firstLine="284"/>
        <w:jc w:val="lowKashida"/>
        <w:rPr>
          <w:rFonts w:ascii="mylotus" w:hAnsi="mylotus"/>
          <w:spacing w:val="-8"/>
          <w:sz w:val="32"/>
          <w:szCs w:val="32"/>
          <w:rtl/>
        </w:rPr>
      </w:pPr>
      <w:r w:rsidRPr="00EF470B">
        <w:rPr>
          <w:rFonts w:ascii="AAAGoldenLotus Stg1_Ver1" w:hAnsi="AAAGoldenLotus Stg1_Ver1" w:cs="Traditional Naskh"/>
          <w:spacing w:val="-8"/>
          <w:sz w:val="32"/>
          <w:szCs w:val="32"/>
          <w:rtl/>
          <w:lang w:bidi="ar-SY"/>
        </w:rPr>
        <w:t>عباد ا</w:t>
      </w:r>
      <w:r w:rsidR="00A1582F" w:rsidRPr="00EF470B">
        <w:rPr>
          <w:rFonts w:ascii="AAAGoldenLotus Stg1_Ver1" w:hAnsi="AAAGoldenLotus Stg1_Ver1" w:cs="Traditional Naskh"/>
          <w:spacing w:val="-8"/>
          <w:sz w:val="32"/>
          <w:szCs w:val="32"/>
          <w:rtl/>
          <w:lang w:bidi="ar-SY"/>
        </w:rPr>
        <w:t>للَّه</w:t>
      </w:r>
      <w:r w:rsidRPr="00EF470B">
        <w:rPr>
          <w:rFonts w:ascii="AAAGoldenLotus Stg1_Ver1" w:hAnsi="AAAGoldenLotus Stg1_Ver1" w:cs="Traditional Naskh"/>
          <w:spacing w:val="-8"/>
          <w:sz w:val="32"/>
          <w:szCs w:val="32"/>
          <w:rtl/>
          <w:lang w:bidi="ar-SY"/>
        </w:rPr>
        <w:t>! اتقوا ا</w:t>
      </w:r>
      <w:r w:rsidR="00A1582F" w:rsidRPr="00EF470B">
        <w:rPr>
          <w:rFonts w:ascii="AAAGoldenLotus Stg1_Ver1" w:hAnsi="AAAGoldenLotus Stg1_Ver1" w:cs="Traditional Naskh"/>
          <w:spacing w:val="-8"/>
          <w:sz w:val="32"/>
          <w:szCs w:val="32"/>
          <w:rtl/>
          <w:lang w:bidi="ar-SY"/>
        </w:rPr>
        <w:t>للَّه</w:t>
      </w:r>
      <w:r w:rsidRPr="00EF470B">
        <w:rPr>
          <w:rFonts w:ascii="AAAGoldenLotus Stg1_Ver1" w:hAnsi="AAAGoldenLotus Stg1_Ver1" w:cs="Traditional Naskh"/>
          <w:spacing w:val="-8"/>
          <w:sz w:val="32"/>
          <w:szCs w:val="32"/>
          <w:rtl/>
          <w:lang w:bidi="ar-SY"/>
        </w:rPr>
        <w:t xml:space="preserve"> تعالى</w:t>
      </w:r>
      <w:r w:rsidRPr="00EF470B">
        <w:rPr>
          <w:rFonts w:ascii="AAAGoldenLotus Stg1_Ver1" w:hAnsi="AAAGoldenLotus Stg1_Ver1" w:cs="Traditional Naskh" w:hint="cs"/>
          <w:spacing w:val="-8"/>
          <w:sz w:val="32"/>
          <w:szCs w:val="32"/>
          <w:rtl/>
          <w:lang w:bidi="ar-SY"/>
        </w:rPr>
        <w:t>، وراقبوه، كما أمركم بذلك، ف</w:t>
      </w:r>
      <w:r w:rsidRPr="00EF470B">
        <w:rPr>
          <w:rFonts w:ascii="AAAGoldenLotus Stg1_Ver1" w:hAnsi="AAAGoldenLotus Stg1_Ver1" w:cs="Traditional Naskh"/>
          <w:spacing w:val="-8"/>
          <w:sz w:val="32"/>
          <w:szCs w:val="32"/>
          <w:rtl/>
          <w:lang w:bidi="ar-SY"/>
        </w:rPr>
        <w:t>قال</w:t>
      </w:r>
      <w:r w:rsidRPr="00EF470B">
        <w:rPr>
          <w:rFonts w:ascii="AAAGoldenLotus Stg1_Ver1" w:hAnsi="AAAGoldenLotus Stg1_Ver1" w:cs="Traditional Naskh" w:hint="cs"/>
          <w:spacing w:val="-8"/>
          <w:sz w:val="32"/>
          <w:szCs w:val="32"/>
          <w:rtl/>
          <w:lang w:bidi="ar-SY"/>
        </w:rPr>
        <w:t xml:space="preserve"> تعالى</w:t>
      </w:r>
      <w:r w:rsidRPr="00EF470B">
        <w:rPr>
          <w:rFonts w:ascii="AAAGoldenLotus Stg1_Ver1" w:hAnsi="AAAGoldenLotus Stg1_Ver1" w:cs="Traditional Naskh"/>
          <w:spacing w:val="-8"/>
          <w:sz w:val="32"/>
          <w:szCs w:val="32"/>
          <w:rtl/>
          <w:lang w:bidi="ar-SY"/>
        </w:rPr>
        <w:t xml:space="preserve">: </w:t>
      </w:r>
      <w:r w:rsidR="00EF470B" w:rsidRPr="00EF470B">
        <w:rPr>
          <w:rFonts w:ascii="Traditional Arabic" w:hAnsi="Traditional Arabic" w:cs="Traditional Arabic"/>
          <w:color w:val="C00000"/>
          <w:spacing w:val="-8"/>
          <w:sz w:val="32"/>
          <w:szCs w:val="32"/>
          <w:rtl/>
          <w:lang w:bidi="ar-SY"/>
        </w:rPr>
        <w:t>﴿</w:t>
      </w:r>
      <w:r w:rsidRPr="00EF470B">
        <w:rPr>
          <w:rFonts w:ascii="AAAGoldenLotus Stg1_Ver1" w:hAnsi="AAAGoldenLotus Stg1_Ver1" w:cs="Traditional Naskh" w:hint="cs"/>
          <w:b/>
          <w:bCs/>
          <w:spacing w:val="-8"/>
          <w:sz w:val="32"/>
          <w:szCs w:val="32"/>
          <w:rtl/>
          <w:lang w:bidi="ar-SY"/>
        </w:rPr>
        <w:t>يا</w:t>
      </w:r>
      <w:r w:rsidRPr="00EF470B">
        <w:rPr>
          <w:rFonts w:ascii="AAAGoldenLotus Stg1_Ver1" w:hAnsi="AAAGoldenLotus Stg1_Ver1" w:cs="Traditional Naskh"/>
          <w:b/>
          <w:bCs/>
          <w:spacing w:val="-8"/>
          <w:sz w:val="32"/>
          <w:szCs w:val="32"/>
          <w:rtl/>
          <w:lang w:bidi="ar-SY"/>
        </w:rPr>
        <w:t xml:space="preserve"> أَيُّهَا النَّاسُ اتَّقُوا رَبَّكُمُ الَّذِي خَلَقَكُمْ مِنْ نَفْسٍ وَاحِدَةٍ وَخَلَقَ مِنْهَا زَوْجَهَا وَبَثَّ مِنْهُمَا رِجَالًا كَثِيرًا وَنِسَاءً وَاتَّقُوا ا</w:t>
      </w:r>
      <w:r w:rsidR="00A1582F" w:rsidRPr="00EF470B">
        <w:rPr>
          <w:rFonts w:ascii="AAAGoldenLotus Stg1_Ver1" w:hAnsi="AAAGoldenLotus Stg1_Ver1" w:cs="Traditional Naskh"/>
          <w:b/>
          <w:bCs/>
          <w:spacing w:val="-8"/>
          <w:sz w:val="32"/>
          <w:szCs w:val="32"/>
          <w:rtl/>
          <w:lang w:bidi="ar-SY"/>
        </w:rPr>
        <w:t>للَّه</w:t>
      </w:r>
      <w:r w:rsidRPr="00EF470B">
        <w:rPr>
          <w:rFonts w:ascii="AAAGoldenLotus Stg1_Ver1" w:hAnsi="AAAGoldenLotus Stg1_Ver1" w:cs="Traditional Naskh"/>
          <w:b/>
          <w:bCs/>
          <w:spacing w:val="-8"/>
          <w:sz w:val="32"/>
          <w:szCs w:val="32"/>
          <w:rtl/>
          <w:lang w:bidi="ar-SY"/>
        </w:rPr>
        <w:t xml:space="preserve"> الَّذِي تَسَاءَلُونَ بِهِ وَالْأَرْحَامَ إِنَّ ا</w:t>
      </w:r>
      <w:r w:rsidR="00A1582F" w:rsidRPr="00EF470B">
        <w:rPr>
          <w:rFonts w:ascii="AAAGoldenLotus Stg1_Ver1" w:hAnsi="AAAGoldenLotus Stg1_Ver1" w:cs="Traditional Naskh"/>
          <w:b/>
          <w:bCs/>
          <w:spacing w:val="-8"/>
          <w:sz w:val="32"/>
          <w:szCs w:val="32"/>
          <w:rtl/>
          <w:lang w:bidi="ar-SY"/>
        </w:rPr>
        <w:t>للَّه</w:t>
      </w:r>
      <w:r w:rsidRPr="00EF470B">
        <w:rPr>
          <w:rFonts w:ascii="AAAGoldenLotus Stg1_Ver1" w:hAnsi="AAAGoldenLotus Stg1_Ver1" w:cs="Traditional Naskh"/>
          <w:b/>
          <w:bCs/>
          <w:spacing w:val="-8"/>
          <w:sz w:val="32"/>
          <w:szCs w:val="32"/>
          <w:rtl/>
          <w:lang w:bidi="ar-SY"/>
        </w:rPr>
        <w:t xml:space="preserve"> كَانَ عَلَيْكُمْ رَقِيبًا</w:t>
      </w:r>
      <w:r w:rsidR="00EF470B" w:rsidRPr="00EF470B">
        <w:rPr>
          <w:rFonts w:ascii="Traditional Arabic" w:hAnsi="Traditional Arabic" w:cs="Traditional Arabic"/>
          <w:color w:val="C00000"/>
          <w:spacing w:val="-8"/>
          <w:sz w:val="32"/>
          <w:szCs w:val="32"/>
          <w:rtl/>
          <w:lang w:bidi="ar-SY"/>
        </w:rPr>
        <w:t>﴾</w:t>
      </w:r>
      <w:r w:rsidRPr="00EF470B">
        <w:rPr>
          <w:rStyle w:val="FootnoteReference"/>
          <w:rFonts w:cs="Traditional Naskh"/>
          <w:spacing w:val="-8"/>
          <w:position w:val="2"/>
          <w:sz w:val="32"/>
          <w:szCs w:val="32"/>
          <w:rtl/>
        </w:rPr>
        <w:t>(</w:t>
      </w:r>
      <w:r w:rsidRPr="00EF470B">
        <w:rPr>
          <w:rStyle w:val="FootnoteReference"/>
          <w:rFonts w:cs="Traditional Naskh"/>
          <w:spacing w:val="-8"/>
          <w:position w:val="2"/>
          <w:sz w:val="32"/>
          <w:szCs w:val="32"/>
          <w:rtl/>
        </w:rPr>
        <w:footnoteReference w:id="1032"/>
      </w:r>
      <w:r w:rsidRPr="00EF470B">
        <w:rPr>
          <w:rStyle w:val="FootnoteReference"/>
          <w:rFonts w:cs="Traditional Naskh"/>
          <w:spacing w:val="-8"/>
          <w:position w:val="2"/>
          <w:sz w:val="32"/>
          <w:szCs w:val="32"/>
          <w:rtl/>
        </w:rPr>
        <w:t>)</w:t>
      </w:r>
      <w:r w:rsidRPr="00EF470B">
        <w:rPr>
          <w:rFonts w:ascii="AAAGoldenLotus Stg1_Ver1" w:hAnsi="AAAGoldenLotus Stg1_Ver1"/>
          <w:spacing w:val="-8"/>
          <w:sz w:val="32"/>
          <w:szCs w:val="32"/>
          <w:rtl/>
        </w:rPr>
        <w:t>.</w:t>
      </w:r>
    </w:p>
    <w:p w:rsidR="00940A28" w:rsidRPr="0088525E" w:rsidRDefault="00940A28" w:rsidP="00EF470B">
      <w:pPr>
        <w:widowControl w:val="0"/>
        <w:tabs>
          <w:tab w:val="num" w:pos="-2297"/>
        </w:tabs>
        <w:spacing w:after="0" w:line="216" w:lineRule="auto"/>
        <w:ind w:firstLine="284"/>
        <w:jc w:val="lowKashida"/>
        <w:rPr>
          <w:rFonts w:ascii="AAAGoldenLotus Stg1_Ver1" w:hAnsi="AAAGoldenLotus Stg1_Ver1" w:cs="Traditional Naskh"/>
          <w:b/>
          <w:bCs/>
          <w:sz w:val="32"/>
          <w:szCs w:val="32"/>
          <w:rtl/>
        </w:rPr>
      </w:pPr>
      <w:r w:rsidRPr="0088525E">
        <w:rPr>
          <w:rFonts w:ascii="AAAGoldenLotus Stg1_Ver1" w:hAnsi="AAAGoldenLotus Stg1_Ver1" w:cs="Traditional Naskh" w:hint="cs"/>
          <w:sz w:val="32"/>
          <w:szCs w:val="32"/>
          <w:rtl/>
        </w:rPr>
        <w:t>عباد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إن الغناء وآلات الهو، والموسيقى، والرقص المحرم من مكايد الشيطان، ومن لهو الحديث الذي حرمه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w:t>
      </w:r>
      <w:r w:rsidRPr="00EF470B">
        <w:rPr>
          <w:rFonts w:ascii="AAAGoldenLotus Stg1_Ver1" w:hAnsi="AAAGoldenLotus Stg1_Ver1" w:cs="Traditional Naskh" w:hint="cs"/>
          <w:color w:val="C00000"/>
          <w:sz w:val="32"/>
          <w:szCs w:val="32"/>
          <w:rtl/>
        </w:rPr>
        <w:sym w:font="AGA Arabesque" w:char="F055"/>
      </w:r>
      <w:r w:rsidRPr="0088525E">
        <w:rPr>
          <w:rFonts w:ascii="AAAGoldenLotus Stg1_Ver1" w:hAnsi="AAAGoldenLotus Stg1_Ver1" w:cs="Traditional Naskh" w:hint="cs"/>
          <w:sz w:val="32"/>
          <w:szCs w:val="32"/>
          <w:rtl/>
        </w:rPr>
        <w:t>؛ لما في ذلك من الصدِّ عن ذكر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وعن طاعته، وقد فسَّر جمع من الصحابة </w:t>
      </w:r>
      <w:r w:rsidRPr="00EF470B">
        <w:rPr>
          <w:rFonts w:ascii="AAAGoldenLotus Stg1_Ver1" w:hAnsi="AAAGoldenLotus Stg1_Ver1" w:cs="Traditional Naskh" w:hint="cs"/>
          <w:color w:val="C00000"/>
          <w:sz w:val="32"/>
          <w:szCs w:val="32"/>
          <w:rtl/>
        </w:rPr>
        <w:sym w:font="AGA Arabesque" w:char="F079"/>
      </w:r>
      <w:r w:rsidRPr="0088525E">
        <w:rPr>
          <w:rFonts w:ascii="AAAGoldenLotus Stg1_Ver1" w:hAnsi="AAAGoldenLotus Stg1_Ver1" w:cs="Traditional Naskh" w:hint="cs"/>
          <w:sz w:val="32"/>
          <w:szCs w:val="32"/>
          <w:rtl/>
        </w:rPr>
        <w:t xml:space="preserve">، وجمْعٌ من التابعين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hint="cs"/>
          <w:b/>
          <w:bCs/>
          <w:sz w:val="32"/>
          <w:szCs w:val="32"/>
          <w:rtl/>
        </w:rPr>
        <w:t>لَهْوَ الْحَدِيْثِ</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 xml:space="preserve"> الذي حرمه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تعالى في كتابه بالغناء، وأخبر النبي </w:t>
      </w:r>
      <w:r w:rsidR="00EF470B" w:rsidRPr="00EF470B">
        <w:rPr>
          <w:rFonts w:ascii="mylotus" w:hAnsi="mylotus" w:cs="Traditional Naskh"/>
          <w:color w:val="C00000"/>
          <w:sz w:val="32"/>
          <w:szCs w:val="32"/>
        </w:rPr>
        <w:sym w:font="AGA Arabesque" w:char="F072"/>
      </w:r>
      <w:r w:rsidRPr="0088525E">
        <w:rPr>
          <w:rFonts w:ascii="AAAGoldenLotus Stg1_Ver1" w:hAnsi="AAAGoldenLotus Stg1_Ver1" w:cs="Traditional Naskh" w:hint="cs"/>
          <w:sz w:val="32"/>
          <w:szCs w:val="32"/>
          <w:rtl/>
        </w:rPr>
        <w:t xml:space="preserve"> في حديث أبي مالك الأشعري </w:t>
      </w:r>
      <w:r w:rsidRPr="00EF470B">
        <w:rPr>
          <w:rFonts w:ascii="Traditional Arabic" w:hAnsi="AAAGoldenLotus Stg1_Ver1" w:cs="Traditional Naskh" w:hint="cs"/>
          <w:color w:val="C00000"/>
          <w:sz w:val="32"/>
          <w:szCs w:val="32"/>
          <w:rtl/>
        </w:rPr>
        <w:sym w:font="AGA Arabesque" w:char="F074"/>
      </w:r>
      <w:r w:rsidRPr="0088525E">
        <w:rPr>
          <w:rFonts w:ascii="AAAGoldenLotus Stg1_Ver1" w:hAnsi="AAAGoldenLotus Stg1_Ver1" w:cs="Traditional Naskh" w:hint="cs"/>
          <w:sz w:val="32"/>
          <w:szCs w:val="32"/>
          <w:rtl/>
        </w:rPr>
        <w:t xml:space="preserve"> أن أقواماً من أمته: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b/>
          <w:bCs/>
          <w:spacing w:val="-8"/>
          <w:sz w:val="32"/>
          <w:szCs w:val="32"/>
          <w:rtl/>
        </w:rPr>
        <w:t>يَسْتَحِلُّونَ الْحِرَ</w:t>
      </w:r>
      <w:r w:rsidRPr="0088525E">
        <w:rPr>
          <w:rFonts w:ascii="AAAGoldenLotus Stg1_Ver1" w:hAnsi="AAAGoldenLotus Stg1_Ver1" w:cs="Traditional Naskh" w:hint="cs"/>
          <w:b/>
          <w:bCs/>
          <w:spacing w:val="-8"/>
          <w:sz w:val="32"/>
          <w:szCs w:val="32"/>
          <w:rtl/>
        </w:rPr>
        <w:t>،</w:t>
      </w:r>
      <w:r w:rsidRPr="0088525E">
        <w:rPr>
          <w:rFonts w:ascii="AAAGoldenLotus Stg1_Ver1" w:hAnsi="AAAGoldenLotus Stg1_Ver1" w:cs="Traditional Naskh"/>
          <w:b/>
          <w:bCs/>
          <w:spacing w:val="-8"/>
          <w:sz w:val="32"/>
          <w:szCs w:val="32"/>
          <w:rtl/>
        </w:rPr>
        <w:t>وَالْحَرِيرَ</w:t>
      </w:r>
      <w:r w:rsidRPr="0088525E">
        <w:rPr>
          <w:rFonts w:ascii="AAAGoldenLotus Stg1_Ver1" w:hAnsi="AAAGoldenLotus Stg1_Ver1" w:cs="Traditional Naskh" w:hint="cs"/>
          <w:b/>
          <w:bCs/>
          <w:spacing w:val="-8"/>
          <w:sz w:val="32"/>
          <w:szCs w:val="32"/>
          <w:rtl/>
        </w:rPr>
        <w:t>،</w:t>
      </w:r>
      <w:r w:rsidRPr="0088525E">
        <w:rPr>
          <w:rFonts w:ascii="AAAGoldenLotus Stg1_Ver1" w:hAnsi="AAAGoldenLotus Stg1_Ver1" w:cs="Traditional Naskh"/>
          <w:b/>
          <w:bCs/>
          <w:spacing w:val="-8"/>
          <w:sz w:val="32"/>
          <w:szCs w:val="32"/>
          <w:rtl/>
        </w:rPr>
        <w:t>وَالْخَمْرَ</w:t>
      </w:r>
      <w:r w:rsidRPr="0088525E">
        <w:rPr>
          <w:rFonts w:ascii="AAAGoldenLotus Stg1_Ver1" w:hAnsi="AAAGoldenLotus Stg1_Ver1" w:cs="Traditional Naskh" w:hint="cs"/>
          <w:b/>
          <w:bCs/>
          <w:spacing w:val="-8"/>
          <w:sz w:val="32"/>
          <w:szCs w:val="32"/>
          <w:rtl/>
        </w:rPr>
        <w:t>،</w:t>
      </w:r>
      <w:r w:rsidRPr="0088525E">
        <w:rPr>
          <w:rFonts w:ascii="AAAGoldenLotus Stg1_Ver1" w:hAnsi="AAAGoldenLotus Stg1_Ver1" w:cs="Traditional Naskh"/>
          <w:b/>
          <w:bCs/>
          <w:spacing w:val="-8"/>
          <w:sz w:val="32"/>
          <w:szCs w:val="32"/>
          <w:rtl/>
        </w:rPr>
        <w:t xml:space="preserve"> وَالْمَعَازِفَ</w:t>
      </w:r>
      <w:r w:rsidR="00EF470B">
        <w:rPr>
          <w:rFonts w:ascii="AAAGoldenLotus Stg1_Ver1" w:hAnsi="AAAGoldenLotus Stg1_Ver1" w:cs="Traditional Naskh" w:hint="cs"/>
          <w:b/>
          <w:bCs/>
          <w:spacing w:val="-8"/>
          <w:sz w:val="32"/>
          <w:szCs w:val="32"/>
          <w:rtl/>
        </w:rPr>
        <w:t>»</w:t>
      </w:r>
      <w:r w:rsidRPr="007B5404">
        <w:rPr>
          <w:rStyle w:val="FootnoteReference"/>
          <w:rFonts w:cs="Traditional Naskh"/>
          <w:spacing w:val="-8"/>
          <w:position w:val="2"/>
          <w:sz w:val="32"/>
          <w:szCs w:val="32"/>
          <w:rtl/>
        </w:rPr>
        <w:t>(</w:t>
      </w:r>
      <w:r w:rsidRPr="007B5404">
        <w:rPr>
          <w:rStyle w:val="FootnoteReference"/>
          <w:rFonts w:cs="Traditional Naskh"/>
          <w:spacing w:val="-8"/>
          <w:position w:val="2"/>
          <w:sz w:val="32"/>
          <w:szCs w:val="32"/>
          <w:rtl/>
        </w:rPr>
        <w:footnoteReference w:id="1033"/>
      </w:r>
      <w:r w:rsidRPr="007B5404">
        <w:rPr>
          <w:rStyle w:val="FootnoteReference"/>
          <w:rFonts w:cs="Traditional Naskh"/>
          <w:spacing w:val="-8"/>
          <w:position w:val="2"/>
          <w:sz w:val="32"/>
          <w:szCs w:val="32"/>
          <w:rtl/>
        </w:rPr>
        <w:t>)</w:t>
      </w:r>
      <w:r w:rsidRPr="0088525E">
        <w:rPr>
          <w:rFonts w:ascii="AAAGoldenLotus Stg1_Ver1" w:hAnsi="AAAGoldenLotus Stg1_Ver1" w:cs="Traditional Naskh" w:hint="cs"/>
          <w:sz w:val="32"/>
          <w:szCs w:val="32"/>
          <w:rtl/>
        </w:rPr>
        <w:t xml:space="preserve">، وأخبر </w:t>
      </w:r>
      <w:r w:rsidR="00EF470B" w:rsidRPr="00EF470B">
        <w:rPr>
          <w:rFonts w:ascii="mylotus" w:hAnsi="mylotus" w:cs="Traditional Naskh"/>
          <w:color w:val="C00000"/>
          <w:sz w:val="32"/>
          <w:szCs w:val="32"/>
        </w:rPr>
        <w:sym w:font="AGA Arabesque" w:char="F072"/>
      </w:r>
      <w:r w:rsidRPr="0088525E">
        <w:rPr>
          <w:rFonts w:ascii="AAAGoldenLotus Stg1_Ver1" w:hAnsi="AAAGoldenLotus Stg1_Ver1" w:cs="Traditional Naskh" w:hint="cs"/>
          <w:sz w:val="32"/>
          <w:szCs w:val="32"/>
          <w:rtl/>
        </w:rPr>
        <w:t xml:space="preserve"> أنَّ أناساً من أمته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b/>
          <w:bCs/>
          <w:spacing w:val="-10"/>
          <w:sz w:val="32"/>
          <w:szCs w:val="32"/>
          <w:rtl/>
        </w:rPr>
        <w:t>يُ</w:t>
      </w:r>
      <w:r w:rsidRPr="0088525E">
        <w:rPr>
          <w:rFonts w:ascii="AAAGoldenLotus Stg1_Ver1" w:hAnsi="AAAGoldenLotus Stg1_Ver1" w:cs="Traditional Naskh" w:hint="cs"/>
          <w:b/>
          <w:bCs/>
          <w:spacing w:val="-10"/>
          <w:sz w:val="32"/>
          <w:szCs w:val="32"/>
          <w:rtl/>
        </w:rPr>
        <w:t>ع</w:t>
      </w:r>
      <w:r w:rsidRPr="0088525E">
        <w:rPr>
          <w:rFonts w:ascii="AAAGoldenLotus Stg1_Ver1" w:hAnsi="AAAGoldenLotus Stg1_Ver1" w:cs="Traditional Naskh"/>
          <w:b/>
          <w:bCs/>
          <w:spacing w:val="-10"/>
          <w:sz w:val="32"/>
          <w:szCs w:val="32"/>
          <w:rtl/>
        </w:rPr>
        <w:t>ْ</w:t>
      </w:r>
      <w:r w:rsidRPr="0088525E">
        <w:rPr>
          <w:rFonts w:ascii="AAAGoldenLotus Stg1_Ver1" w:hAnsi="AAAGoldenLotus Stg1_Ver1" w:cs="Traditional Naskh" w:hint="cs"/>
          <w:b/>
          <w:bCs/>
          <w:spacing w:val="-10"/>
          <w:sz w:val="32"/>
          <w:szCs w:val="32"/>
          <w:rtl/>
        </w:rPr>
        <w:t>ز</w:t>
      </w:r>
      <w:r w:rsidRPr="0088525E">
        <w:rPr>
          <w:rFonts w:ascii="AAAGoldenLotus Stg1_Ver1" w:hAnsi="AAAGoldenLotus Stg1_Ver1" w:cs="Traditional Naskh"/>
          <w:b/>
          <w:bCs/>
          <w:spacing w:val="-10"/>
          <w:sz w:val="32"/>
          <w:szCs w:val="32"/>
          <w:rtl/>
        </w:rPr>
        <w:t>َ</w:t>
      </w:r>
      <w:r w:rsidRPr="0088525E">
        <w:rPr>
          <w:rFonts w:ascii="AAAGoldenLotus Stg1_Ver1" w:hAnsi="AAAGoldenLotus Stg1_Ver1" w:cs="Traditional Naskh" w:hint="cs"/>
          <w:b/>
          <w:bCs/>
          <w:spacing w:val="-10"/>
          <w:sz w:val="32"/>
          <w:szCs w:val="32"/>
          <w:rtl/>
        </w:rPr>
        <w:t>ف</w:t>
      </w:r>
      <w:r w:rsidRPr="0088525E">
        <w:rPr>
          <w:rFonts w:ascii="AAAGoldenLotus Stg1_Ver1" w:hAnsi="AAAGoldenLotus Stg1_Ver1" w:cs="Traditional Naskh"/>
          <w:b/>
          <w:bCs/>
          <w:spacing w:val="-10"/>
          <w:sz w:val="32"/>
          <w:szCs w:val="32"/>
          <w:rtl/>
        </w:rPr>
        <w:t xml:space="preserve">ُ عَلَى رُءُوسِهِمُ </w:t>
      </w:r>
      <w:r w:rsidRPr="0088525E">
        <w:rPr>
          <w:rFonts w:ascii="AAAGoldenLotus Stg1_Ver1" w:hAnsi="AAAGoldenLotus Stg1_Ver1" w:cs="Traditional Naskh" w:hint="cs"/>
          <w:b/>
          <w:bCs/>
          <w:spacing w:val="-10"/>
          <w:sz w:val="32"/>
          <w:szCs w:val="32"/>
          <w:rtl/>
        </w:rPr>
        <w:t>ب</w:t>
      </w:r>
      <w:r w:rsidRPr="0088525E">
        <w:rPr>
          <w:rFonts w:ascii="AAAGoldenLotus Stg1_Ver1" w:hAnsi="AAAGoldenLotus Stg1_Ver1" w:cs="Traditional Naskh"/>
          <w:b/>
          <w:bCs/>
          <w:spacing w:val="-10"/>
          <w:sz w:val="32"/>
          <w:szCs w:val="32"/>
          <w:rtl/>
        </w:rPr>
        <w:t>الْمَعَازِف</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وَالْمُغَنِّيَات</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يَخْسِفُ ا</w:t>
      </w:r>
      <w:r w:rsidR="00A1582F">
        <w:rPr>
          <w:rFonts w:ascii="AAAGoldenLotus Stg1_Ver1" w:hAnsi="AAAGoldenLotus Stg1_Ver1" w:cs="Traditional Naskh"/>
          <w:b/>
          <w:bCs/>
          <w:spacing w:val="-10"/>
          <w:sz w:val="32"/>
          <w:szCs w:val="32"/>
          <w:rtl/>
        </w:rPr>
        <w:t>للَّه</w:t>
      </w:r>
      <w:r w:rsidRPr="0088525E">
        <w:rPr>
          <w:rFonts w:ascii="AAAGoldenLotus Stg1_Ver1" w:hAnsi="AAAGoldenLotus Stg1_Ver1" w:cs="Traditional Naskh"/>
          <w:b/>
          <w:bCs/>
          <w:spacing w:val="-10"/>
          <w:sz w:val="32"/>
          <w:szCs w:val="32"/>
          <w:rtl/>
        </w:rPr>
        <w:t xml:space="preserve"> بِهِمُ الأَرْضَ</w:t>
      </w:r>
      <w:r w:rsidRPr="0088525E">
        <w:rPr>
          <w:rFonts w:ascii="AAAGoldenLotus Stg1_Ver1" w:hAnsi="AAAGoldenLotus Stg1_Ver1" w:cs="Traditional Naskh" w:hint="cs"/>
          <w:b/>
          <w:bCs/>
          <w:spacing w:val="-10"/>
          <w:sz w:val="32"/>
          <w:szCs w:val="32"/>
          <w:rtl/>
        </w:rPr>
        <w:t>،</w:t>
      </w:r>
      <w:r w:rsidRPr="0088525E">
        <w:rPr>
          <w:rFonts w:ascii="AAAGoldenLotus Stg1_Ver1" w:hAnsi="AAAGoldenLotus Stg1_Ver1" w:cs="Traditional Naskh"/>
          <w:b/>
          <w:bCs/>
          <w:spacing w:val="-10"/>
          <w:sz w:val="32"/>
          <w:szCs w:val="32"/>
          <w:rtl/>
        </w:rPr>
        <w:t xml:space="preserve"> وَيَجْعَلُ مِنْهُمُ الْقِرَدَةَ وَالْخَنَازِيرَ</w:t>
      </w:r>
      <w:r w:rsidR="00EF470B">
        <w:rPr>
          <w:rFonts w:ascii="AAAGoldenLotus Stg1_Ver1" w:hAnsi="AAAGoldenLotus Stg1_Ver1" w:cs="Traditional Naskh" w:hint="eastAsia"/>
          <w:spacing w:val="-10"/>
          <w:sz w:val="32"/>
          <w:szCs w:val="32"/>
          <w:rtl/>
        </w:rPr>
        <w:t>»</w:t>
      </w:r>
      <w:r w:rsidRPr="007B5404">
        <w:rPr>
          <w:rStyle w:val="FootnoteReference"/>
          <w:rFonts w:cs="Traditional Naskh"/>
          <w:spacing w:val="-10"/>
          <w:position w:val="2"/>
          <w:sz w:val="32"/>
          <w:szCs w:val="32"/>
          <w:rtl/>
        </w:rPr>
        <w:t>(</w:t>
      </w:r>
      <w:r w:rsidRPr="007B5404">
        <w:rPr>
          <w:rStyle w:val="FootnoteReference"/>
          <w:rFonts w:cs="Traditional Naskh"/>
          <w:spacing w:val="-10"/>
          <w:position w:val="2"/>
          <w:sz w:val="32"/>
          <w:szCs w:val="32"/>
          <w:rtl/>
        </w:rPr>
        <w:footnoteReference w:id="1034"/>
      </w:r>
      <w:r w:rsidRPr="007B5404">
        <w:rPr>
          <w:rStyle w:val="FootnoteReference"/>
          <w:rFonts w:cs="Traditional Naskh"/>
          <w:spacing w:val="-10"/>
          <w:position w:val="2"/>
          <w:sz w:val="32"/>
          <w:szCs w:val="32"/>
          <w:rtl/>
        </w:rPr>
        <w:t>)</w:t>
      </w:r>
      <w:r w:rsidRPr="0088525E">
        <w:rPr>
          <w:rFonts w:ascii="AAAGoldenLotus Stg1_Ver1" w:hAnsi="AAAGoldenLotus Stg1_Ver1" w:cs="Traditional Naskh" w:hint="cs"/>
          <w:sz w:val="32"/>
          <w:szCs w:val="32"/>
          <w:rtl/>
        </w:rPr>
        <w:t xml:space="preserve">، وأخبر </w:t>
      </w:r>
      <w:r w:rsidR="00EF470B" w:rsidRPr="00EF470B">
        <w:rPr>
          <w:rFonts w:ascii="mylotus" w:hAnsi="mylotus" w:cs="Traditional Naskh"/>
          <w:color w:val="C00000"/>
          <w:sz w:val="32"/>
          <w:szCs w:val="32"/>
        </w:rPr>
        <w:sym w:font="AGA Arabesque" w:char="F072"/>
      </w:r>
      <w:r w:rsidRPr="0088525E">
        <w:rPr>
          <w:rFonts w:ascii="AAAGoldenLotus Stg1_Ver1" w:hAnsi="AAAGoldenLotus Stg1_Ver1" w:cs="Traditional Naskh" w:hint="cs"/>
          <w:sz w:val="32"/>
          <w:szCs w:val="32"/>
          <w:rtl/>
        </w:rPr>
        <w:t xml:space="preserve"> أنَّ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تعالى حرم على أمته: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hint="cs"/>
          <w:sz w:val="32"/>
          <w:szCs w:val="32"/>
          <w:rtl/>
        </w:rPr>
        <w:t xml:space="preserve">... </w:t>
      </w:r>
      <w:r w:rsidRPr="0088525E">
        <w:rPr>
          <w:rFonts w:ascii="AAAGoldenLotus Stg1_Ver1" w:hAnsi="AAAGoldenLotus Stg1_Ver1" w:cs="Traditional Naskh" w:hint="cs"/>
          <w:b/>
          <w:bCs/>
          <w:sz w:val="32"/>
          <w:szCs w:val="32"/>
          <w:rtl/>
        </w:rPr>
        <w:t>الكوبة</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5"/>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 xml:space="preserve">، وهي الطبل الصغير المخصر، </w:t>
      </w:r>
      <w:r w:rsidRPr="0088525E">
        <w:rPr>
          <w:rFonts w:ascii="AAAGoldenLotus Stg1_Ver1" w:hAnsi="AAAGoldenLotus Stg1_Ver1" w:cs="Traditional Naskh" w:hint="cs"/>
          <w:b/>
          <w:bCs/>
          <w:sz w:val="32"/>
          <w:szCs w:val="32"/>
          <w:rtl/>
        </w:rPr>
        <w:t xml:space="preserve">وقد حذّر الصحابة، والتابعون، والأئمة، والعلماء المحققون من أضرار الغناء والمزامير، وبيّنوا عقوبة من تعمد الوقوع فيها في </w:t>
      </w:r>
      <w:r w:rsidRPr="0088525E">
        <w:rPr>
          <w:rFonts w:ascii="AAAGoldenLotus Stg1_Ver1" w:hAnsi="AAAGoldenLotus Stg1_Ver1" w:cs="Traditional Naskh" w:hint="cs"/>
          <w:b/>
          <w:bCs/>
          <w:sz w:val="32"/>
          <w:szCs w:val="32"/>
          <w:rtl/>
        </w:rPr>
        <w:lastRenderedPageBreak/>
        <w:t>الدنيا والآخرة.:</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قال الضحاك: الغناء مفسدة للقلب، مسخطة للرب</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6"/>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EF470B">
      <w:pPr>
        <w:widowControl w:val="0"/>
        <w:tabs>
          <w:tab w:val="left" w:pos="1458"/>
        </w:tabs>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وقال الفضيل بن عياض: الغناء رائد الفجور</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7"/>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sz w:val="32"/>
          <w:szCs w:val="32"/>
          <w:rtl/>
        </w:rPr>
      </w:pPr>
      <w:r w:rsidRPr="0088525E">
        <w:rPr>
          <w:rFonts w:ascii="AAAGoldenLotus Stg1_Ver1" w:hAnsi="AAAGoldenLotus Stg1_Ver1" w:cs="Traditional Naskh" w:hint="cs"/>
          <w:sz w:val="32"/>
          <w:szCs w:val="32"/>
          <w:rtl/>
        </w:rPr>
        <w:t>وقال يزيد بن الوليد بن عبد الملك: الغناء داعية الزنا</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8"/>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cs="Traditional Naskh"/>
          <w:b/>
          <w:bCs/>
          <w:sz w:val="32"/>
          <w:szCs w:val="32"/>
          <w:rtl/>
        </w:rPr>
      </w:pPr>
      <w:r w:rsidRPr="0088525E">
        <w:rPr>
          <w:rFonts w:cs="Traditional Naskh" w:hint="cs"/>
          <w:b/>
          <w:bCs/>
          <w:sz w:val="32"/>
          <w:szCs w:val="32"/>
          <w:rtl/>
        </w:rPr>
        <w:t>وحذر من الغناء الحكماء وشعراء الإسلام، فقال بعضهم:</w:t>
      </w:r>
    </w:p>
    <w:tbl>
      <w:tblPr>
        <w:bidiVisual/>
        <w:tblW w:w="7371" w:type="dxa"/>
        <w:jc w:val="center"/>
        <w:tblLook w:val="01E0" w:firstRow="1" w:lastRow="1" w:firstColumn="1" w:lastColumn="1" w:noHBand="0" w:noVBand="0"/>
      </w:tblPr>
      <w:tblGrid>
        <w:gridCol w:w="3402"/>
        <w:gridCol w:w="567"/>
        <w:gridCol w:w="3402"/>
      </w:tblGrid>
      <w:tr w:rsidR="00940A28" w:rsidRPr="00B84917"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أ</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د</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يحة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أن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r>
      <w:tr w:rsidR="00940A28" w:rsidRPr="00B84917"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ى 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في د</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الغ</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اء</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r>
      <w:tr w:rsidR="00940A28" w:rsidRPr="00B84917"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يأك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المرء</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أكل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مار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وي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في الج</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 xml:space="preserve">ِ </w:t>
            </w:r>
            <w:r w:rsidRPr="0088525E">
              <w:rPr>
                <w:rFonts w:ascii="AAAGoldenLotus Stg1_Ver1" w:hAnsi="AAAGoldenLotus Stg1_Ver1" w:cs="Traditional Naskh"/>
                <w:sz w:val="32"/>
                <w:szCs w:val="32"/>
                <w:rtl/>
              </w:rPr>
              <w:t>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ى 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r>
      <w:tr w:rsidR="00940A28" w:rsidRPr="0088525E"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ذ</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هائ</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إن </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ش</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ها 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ها والش</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39"/>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وقال آخر:</w:t>
      </w:r>
    </w:p>
    <w:tbl>
      <w:tblPr>
        <w:bidiVisual/>
        <w:tblW w:w="0" w:type="auto"/>
        <w:jc w:val="center"/>
        <w:tblLook w:val="01E0" w:firstRow="1" w:lastRow="1" w:firstColumn="1" w:lastColumn="1" w:noHBand="0" w:noVBand="0"/>
      </w:tblPr>
      <w:tblGrid>
        <w:gridCol w:w="3401"/>
        <w:gridCol w:w="567"/>
        <w:gridCol w:w="3401"/>
      </w:tblGrid>
      <w:tr w:rsidR="00940A28" w:rsidRPr="00B84917"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ذا خبرة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خ</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باي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 في الز</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br/>
            </w:r>
          </w:p>
        </w:tc>
      </w:tr>
      <w:tr w:rsidR="00940A28" w:rsidRPr="0088525E" w:rsidTr="00EF470B">
        <w:trPr>
          <w:trHeight w:hRule="exact" w:val="510"/>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اذ</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إن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ش</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غ</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هام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z w:val="32"/>
                <w:szCs w:val="32"/>
              </w:rPr>
            </w:pP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شة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د</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ناي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AAAGoldenLotus Stg1_Ver1" w:hAnsi="AAAGoldenLotus Stg1_Ver1" w:cs="Traditional Naskh"/>
          <w:b/>
          <w:bCs/>
          <w:sz w:val="32"/>
          <w:szCs w:val="32"/>
          <w:rtl/>
        </w:rPr>
      </w:pPr>
      <w:r w:rsidRPr="0088525E">
        <w:rPr>
          <w:rFonts w:ascii="AAAGoldenLotus Stg1_Ver1" w:hAnsi="AAAGoldenLotus Stg1_Ver1" w:cs="Traditional Naskh" w:hint="cs"/>
          <w:b/>
          <w:bCs/>
          <w:sz w:val="32"/>
          <w:szCs w:val="32"/>
          <w:rtl/>
        </w:rPr>
        <w:t>والغناء له أضرار خطيرة، ومفاسد عظيمة كثيرة، منها:</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يفسد القلب، وينبت النفاق فيه، كما ذكر ابن مسعود </w:t>
      </w:r>
      <w:r w:rsidRPr="00EF470B">
        <w:rPr>
          <w:rFonts w:ascii="Traditional Arabic" w:hAnsi="AAAGoldenLotus Stg1_Ver1" w:cs="Traditional Naskh" w:hint="cs"/>
          <w:color w:val="C00000"/>
          <w:sz w:val="32"/>
          <w:szCs w:val="32"/>
          <w:rtl/>
        </w:rPr>
        <w:sym w:font="AGA Arabesque" w:char="F074"/>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Pr>
      </w:pPr>
      <w:r w:rsidRPr="0088525E">
        <w:rPr>
          <w:rFonts w:ascii="AAAGoldenLotus Stg1_Ver1" w:hAnsi="AAAGoldenLotus Stg1_Ver1" w:cs="Traditional Naskh" w:hint="cs"/>
          <w:sz w:val="32"/>
          <w:szCs w:val="32"/>
          <w:rtl/>
        </w:rPr>
        <w:t>ومحبة الغناء والمعازف تطرد محبة القرآن من القلب، فلا يمكن أن يجتمع في قلب عبد محبة القرآن والغناء، وإنما يطرد أحدهما الآخر.</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كما قال القائل: حبُّ القرآن، وحب ألحان الغناء في قلب عبد ليس يجتمعان</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0"/>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ولهذا قال القائل الحكيم:</w:t>
      </w:r>
    </w:p>
    <w:tbl>
      <w:tblPr>
        <w:bidiVisual/>
        <w:tblW w:w="0" w:type="auto"/>
        <w:jc w:val="center"/>
        <w:tblLook w:val="01E0" w:firstRow="1" w:lastRow="1" w:firstColumn="1" w:lastColumn="1" w:noHBand="0" w:noVBand="0"/>
      </w:tblPr>
      <w:tblGrid>
        <w:gridCol w:w="3528"/>
        <w:gridCol w:w="545"/>
        <w:gridCol w:w="3514"/>
      </w:tblGrid>
      <w:tr w:rsidR="00940A28" w:rsidRPr="00B84917" w:rsidTr="00EF470B">
        <w:trPr>
          <w:trHeight w:hRule="exact" w:val="454"/>
          <w:jc w:val="center"/>
        </w:trPr>
        <w:tc>
          <w:tcPr>
            <w:tcW w:w="3686"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lastRenderedPageBreak/>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تاب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أط</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وا لا خ</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686"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لكن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إط</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لاه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w:t>
            </w:r>
            <w:r w:rsidRPr="0088525E">
              <w:rPr>
                <w:rFonts w:ascii="AAAGoldenLotus Stg1_Ver1" w:hAnsi="AAAGoldenLotus Stg1_Ver1" w:cs="Traditional Naskh" w:hint="cs"/>
                <w:sz w:val="32"/>
                <w:szCs w:val="32"/>
                <w:rtl/>
              </w:rPr>
              <w:br/>
            </w:r>
          </w:p>
        </w:tc>
      </w:tr>
      <w:tr w:rsidR="00940A28" w:rsidRPr="0088525E" w:rsidTr="00EF470B">
        <w:trPr>
          <w:trHeight w:hRule="exact" w:val="454"/>
          <w:jc w:val="center"/>
        </w:trPr>
        <w:tc>
          <w:tcPr>
            <w:tcW w:w="3686"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Pr>
            </w:pP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ى الغ</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ناء</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الح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وا</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686"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Pr>
            </w:pPr>
            <w:r w:rsidRPr="0088525E">
              <w:rPr>
                <w:rFonts w:ascii="AAAGoldenLotus Stg1_Ver1" w:hAnsi="AAAGoldenLotus Stg1_Ver1" w:cs="Traditional Naskh"/>
                <w:sz w:val="32"/>
                <w:szCs w:val="32"/>
                <w:rtl/>
              </w:rPr>
              <w:t>وا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 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وا 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ج</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hint="cs"/>
                <w:sz w:val="32"/>
                <w:szCs w:val="32"/>
                <w:rtl/>
              </w:rPr>
              <w:br/>
            </w:r>
          </w:p>
        </w:tc>
      </w:tr>
      <w:tr w:rsidR="00940A28" w:rsidRPr="0088525E" w:rsidTr="00EF470B">
        <w:trPr>
          <w:trHeight w:hRule="exact" w:val="454"/>
          <w:jc w:val="center"/>
        </w:trPr>
        <w:tc>
          <w:tcPr>
            <w:tcW w:w="3686"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z w:val="32"/>
                <w:szCs w:val="32"/>
              </w:rPr>
            </w:pPr>
            <w:r w:rsidRPr="0088525E">
              <w:rPr>
                <w:rFonts w:ascii="Traditional Arabic" w:cs="Traditional Naskh" w:hint="eastAsia"/>
                <w:sz w:val="32"/>
                <w:szCs w:val="32"/>
                <w:rtl/>
              </w:rPr>
              <w:t>ث</w:t>
            </w:r>
            <w:r w:rsidRPr="0088525E">
              <w:rPr>
                <w:rFonts w:ascii="Traditional Arabic" w:cs="Traditional Naskh" w:hint="cs"/>
                <w:sz w:val="32"/>
                <w:szCs w:val="32"/>
                <w:rtl/>
              </w:rPr>
              <w:t>َ</w:t>
            </w:r>
            <w:r w:rsidRPr="0088525E">
              <w:rPr>
                <w:rFonts w:ascii="Traditional Arabic" w:cs="Traditional Naskh" w:hint="eastAsia"/>
                <w:sz w:val="32"/>
                <w:szCs w:val="32"/>
                <w:rtl/>
              </w:rPr>
              <w:t>ق</w:t>
            </w:r>
            <w:r w:rsidRPr="0088525E">
              <w:rPr>
                <w:rFonts w:ascii="Traditional Arabic" w:cs="Traditional Naskh" w:hint="cs"/>
                <w:sz w:val="32"/>
                <w:szCs w:val="32"/>
                <w:rtl/>
              </w:rPr>
              <w:t>ُ</w:t>
            </w:r>
            <w:r w:rsidRPr="0088525E">
              <w:rPr>
                <w:rFonts w:ascii="Traditional Arabic" w:cs="Traditional Naskh" w:hint="eastAsia"/>
                <w:sz w:val="32"/>
                <w:szCs w:val="32"/>
                <w:rtl/>
              </w:rPr>
              <w:t>ل</w:t>
            </w:r>
            <w:r w:rsidRPr="0088525E">
              <w:rPr>
                <w:rFonts w:ascii="Traditional Arabic" w:cs="Traditional Naskh" w:hint="cs"/>
                <w:sz w:val="32"/>
                <w:szCs w:val="32"/>
                <w:rtl/>
              </w:rPr>
              <w:t>َ</w:t>
            </w:r>
            <w:r w:rsidRPr="0088525E">
              <w:rPr>
                <w:rFonts w:ascii="Traditional Arabic" w:cs="Traditional Naskh"/>
                <w:sz w:val="32"/>
                <w:szCs w:val="32"/>
                <w:rtl/>
              </w:rPr>
              <w:t xml:space="preserve"> </w:t>
            </w:r>
            <w:r w:rsidRPr="0088525E">
              <w:rPr>
                <w:rFonts w:ascii="Traditional Arabic" w:cs="Traditional Naskh" w:hint="eastAsia"/>
                <w:sz w:val="32"/>
                <w:szCs w:val="32"/>
                <w:rtl/>
              </w:rPr>
              <w:t>الك</w:t>
            </w:r>
            <w:r w:rsidRPr="0088525E">
              <w:rPr>
                <w:rFonts w:ascii="Traditional Arabic" w:cs="Traditional Naskh" w:hint="cs"/>
                <w:sz w:val="32"/>
                <w:szCs w:val="32"/>
                <w:rtl/>
              </w:rPr>
              <w:t>ِ</w:t>
            </w:r>
            <w:r w:rsidRPr="0088525E">
              <w:rPr>
                <w:rFonts w:ascii="Traditional Arabic" w:cs="Traditional Naskh" w:hint="eastAsia"/>
                <w:sz w:val="32"/>
                <w:szCs w:val="32"/>
                <w:rtl/>
              </w:rPr>
              <w:t>تاب</w:t>
            </w:r>
            <w:r w:rsidRPr="0088525E">
              <w:rPr>
                <w:rFonts w:ascii="Traditional Arabic" w:cs="Traditional Naskh" w:hint="cs"/>
                <w:sz w:val="32"/>
                <w:szCs w:val="32"/>
                <w:rtl/>
              </w:rPr>
              <w:t>ُ</w:t>
            </w:r>
            <w:r w:rsidRPr="0088525E">
              <w:rPr>
                <w:rFonts w:ascii="Traditional Arabic" w:cs="Traditional Naskh"/>
                <w:sz w:val="32"/>
                <w:szCs w:val="32"/>
                <w:rtl/>
              </w:rPr>
              <w:t xml:space="preserve"> </w:t>
            </w:r>
            <w:r w:rsidRPr="0088525E">
              <w:rPr>
                <w:rFonts w:ascii="Traditional Arabic" w:cs="Traditional Naskh" w:hint="eastAsia"/>
                <w:sz w:val="32"/>
                <w:szCs w:val="32"/>
                <w:rtl/>
              </w:rPr>
              <w:t>ع</w:t>
            </w:r>
            <w:r w:rsidRPr="0088525E">
              <w:rPr>
                <w:rFonts w:ascii="Traditional Arabic" w:cs="Traditional Naskh" w:hint="cs"/>
                <w:sz w:val="32"/>
                <w:szCs w:val="32"/>
                <w:rtl/>
              </w:rPr>
              <w:t>َ</w:t>
            </w:r>
            <w:r w:rsidRPr="0088525E">
              <w:rPr>
                <w:rFonts w:ascii="Traditional Arabic" w:cs="Traditional Naskh" w:hint="eastAsia"/>
                <w:sz w:val="32"/>
                <w:szCs w:val="32"/>
                <w:rtl/>
              </w:rPr>
              <w:t>ل</w:t>
            </w:r>
            <w:r w:rsidRPr="0088525E">
              <w:rPr>
                <w:rFonts w:ascii="Traditional Arabic" w:cs="Traditional Naskh" w:hint="cs"/>
                <w:sz w:val="32"/>
                <w:szCs w:val="32"/>
                <w:rtl/>
              </w:rPr>
              <w:t>َ</w:t>
            </w:r>
            <w:r w:rsidRPr="0088525E">
              <w:rPr>
                <w:rFonts w:ascii="Traditional Arabic" w:cs="Traditional Naskh" w:hint="eastAsia"/>
                <w:sz w:val="32"/>
                <w:szCs w:val="32"/>
                <w:rtl/>
              </w:rPr>
              <w:t>يه</w:t>
            </w:r>
            <w:r w:rsidRPr="0088525E">
              <w:rPr>
                <w:rFonts w:ascii="Traditional Arabic" w:cs="Traditional Naskh" w:hint="cs"/>
                <w:sz w:val="32"/>
                <w:szCs w:val="32"/>
                <w:rtl/>
              </w:rPr>
              <w:t>ِ</w:t>
            </w:r>
            <w:r w:rsidRPr="0088525E">
              <w:rPr>
                <w:rFonts w:ascii="Traditional Arabic" w:cs="Traditional Naskh" w:hint="eastAsia"/>
                <w:sz w:val="32"/>
                <w:szCs w:val="32"/>
                <w:rtl/>
              </w:rPr>
              <w:t>م</w:t>
            </w:r>
            <w:r w:rsidRPr="0088525E">
              <w:rPr>
                <w:rFonts w:ascii="Traditional Arabic" w:cs="Traditional Naskh" w:hint="cs"/>
                <w:sz w:val="32"/>
                <w:szCs w:val="32"/>
                <w:rtl/>
              </w:rPr>
              <w:t>ُ</w:t>
            </w:r>
            <w:r w:rsidRPr="0088525E">
              <w:rPr>
                <w:rFonts w:ascii="Traditional Arabic" w:cs="Traditional Naskh"/>
                <w:sz w:val="32"/>
                <w:szCs w:val="32"/>
                <w:rtl/>
              </w:rPr>
              <w:t xml:space="preserve"> </w:t>
            </w:r>
            <w:r w:rsidRPr="0088525E">
              <w:rPr>
                <w:rFonts w:ascii="Traditional Arabic" w:cs="Traditional Naskh" w:hint="eastAsia"/>
                <w:sz w:val="32"/>
                <w:szCs w:val="32"/>
                <w:rtl/>
              </w:rPr>
              <w:t>لم</w:t>
            </w:r>
            <w:r w:rsidRPr="0088525E">
              <w:rPr>
                <w:rFonts w:ascii="Traditional Arabic" w:cs="Traditional Naskh" w:hint="cs"/>
                <w:sz w:val="32"/>
                <w:szCs w:val="32"/>
                <w:rtl/>
              </w:rPr>
              <w:t>َّ</w:t>
            </w:r>
            <w:r w:rsidRPr="0088525E">
              <w:rPr>
                <w:rFonts w:ascii="Traditional Arabic" w:cs="Traditional Naskh" w:hint="eastAsia"/>
                <w:sz w:val="32"/>
                <w:szCs w:val="32"/>
                <w:rtl/>
              </w:rPr>
              <w:t>ا</w:t>
            </w:r>
            <w:r w:rsidRPr="0088525E">
              <w:rPr>
                <w:rFonts w:ascii="Traditional Arabic" w:cs="Traditional Naskh"/>
                <w:sz w:val="32"/>
                <w:szCs w:val="32"/>
                <w:rtl/>
              </w:rPr>
              <w:t xml:space="preserve"> </w:t>
            </w:r>
            <w:r w:rsidRPr="0088525E">
              <w:rPr>
                <w:rFonts w:ascii="Traditional Arabic" w:cs="Traditional Naskh" w:hint="eastAsia"/>
                <w:sz w:val="32"/>
                <w:szCs w:val="32"/>
                <w:rtl/>
              </w:rPr>
              <w:t>ر</w:t>
            </w:r>
            <w:r w:rsidRPr="0088525E">
              <w:rPr>
                <w:rFonts w:ascii="Traditional Arabic" w:cs="Traditional Naskh" w:hint="cs"/>
                <w:sz w:val="32"/>
                <w:szCs w:val="32"/>
                <w:rtl/>
              </w:rPr>
              <w:t>َ</w:t>
            </w:r>
            <w:r w:rsidRPr="0088525E">
              <w:rPr>
                <w:rFonts w:ascii="Traditional Arabic" w:cs="Traditional Naskh" w:hint="eastAsia"/>
                <w:sz w:val="32"/>
                <w:szCs w:val="32"/>
                <w:rtl/>
              </w:rPr>
              <w:t>أو</w:t>
            </w:r>
            <w:r w:rsidRPr="0088525E">
              <w:rPr>
                <w:rFonts w:ascii="Traditional Arabic" w:cs="Traditional Naskh" w:hint="cs"/>
                <w:sz w:val="32"/>
                <w:szCs w:val="32"/>
                <w:rtl/>
              </w:rPr>
              <w:t>ْ</w:t>
            </w:r>
            <w:r w:rsidRPr="0088525E">
              <w:rPr>
                <w:rFonts w:ascii="Traditional Arabic" w:cs="Traditional Naskh" w:hint="eastAsia"/>
                <w:sz w:val="32"/>
                <w:szCs w:val="32"/>
                <w:rtl/>
              </w:rPr>
              <w:t>ا</w:t>
            </w:r>
            <w:r w:rsidRPr="0088525E">
              <w:rPr>
                <w:rFonts w:ascii="Traditional Arabic" w:cs="Traditional Naskh"/>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686"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ييد</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أو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اه</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w:t>
            </w:r>
            <w:r w:rsidRPr="0088525E">
              <w:rPr>
                <w:rFonts w:ascii="AAAGoldenLotus Stg1_Ver1" w:hAnsi="AAAGoldenLotus Stg1_Ver1" w:cs="Traditional Naskh" w:hint="cs"/>
                <w:sz w:val="32"/>
                <w:szCs w:val="32"/>
                <w:rtl/>
              </w:rPr>
              <w:br/>
            </w:r>
          </w:p>
          <w:p w:rsidR="00940A28" w:rsidRPr="0088525E" w:rsidRDefault="00940A28" w:rsidP="00EF470B">
            <w:pPr>
              <w:widowControl w:val="0"/>
              <w:spacing w:line="216" w:lineRule="auto"/>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إغاثة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فان [1 /225]</w:t>
            </w:r>
          </w:p>
        </w:tc>
      </w:tr>
    </w:tbl>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والغناء ينافي الشكر </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تعالى، والغناء سبب للعقوبات في الدنيا والآخرة، والغناء رقية الزنا.</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وما أحسن قول القائل:</w:t>
      </w:r>
    </w:p>
    <w:tbl>
      <w:tblPr>
        <w:bidiVisual/>
        <w:tblW w:w="0" w:type="auto"/>
        <w:jc w:val="center"/>
        <w:tblLook w:val="01E0" w:firstRow="1" w:lastRow="1" w:firstColumn="1" w:lastColumn="1" w:noHBand="0" w:noVBand="0"/>
      </w:tblPr>
      <w:tblGrid>
        <w:gridCol w:w="3401"/>
        <w:gridCol w:w="567"/>
        <w:gridCol w:w="3401"/>
      </w:tblGrid>
      <w:tr w:rsidR="00940A28" w:rsidRPr="00B84917" w:rsidTr="00EF470B">
        <w:trPr>
          <w:trHeight w:hRule="exact" w:val="454"/>
          <w:jc w:val="center"/>
        </w:trPr>
        <w:tc>
          <w:tcPr>
            <w:tcW w:w="3401" w:type="dxa"/>
            <w:shd w:val="clear" w:color="auto" w:fill="auto"/>
          </w:tcPr>
          <w:p w:rsidR="00940A28" w:rsidRPr="0088525E" w:rsidRDefault="00940A28" w:rsidP="00EF470B">
            <w:pPr>
              <w:widowControl w:val="0"/>
              <w:spacing w:line="216" w:lineRule="auto"/>
              <w:ind w:firstLine="32"/>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ئ</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 إلى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ش</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br/>
            </w:r>
          </w:p>
        </w:tc>
        <w:tc>
          <w:tcPr>
            <w:tcW w:w="567" w:type="dxa"/>
            <w:shd w:val="clear" w:color="auto" w:fill="auto"/>
          </w:tcPr>
          <w:p w:rsidR="00940A28" w:rsidRPr="00B84917" w:rsidRDefault="00940A28" w:rsidP="00EF470B">
            <w:pPr>
              <w:widowControl w:val="0"/>
              <w:spacing w:line="216" w:lineRule="auto"/>
              <w:ind w:firstLine="32"/>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ind w:firstLine="32"/>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ض</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الغ</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br/>
            </w:r>
          </w:p>
        </w:tc>
      </w:tr>
      <w:tr w:rsidR="00940A28" w:rsidRPr="0088525E" w:rsidTr="00EF470B">
        <w:trPr>
          <w:trHeight w:hRule="exact" w:val="454"/>
          <w:jc w:val="center"/>
        </w:trPr>
        <w:tc>
          <w:tcPr>
            <w:tcW w:w="3401" w:type="dxa"/>
            <w:shd w:val="clear" w:color="auto" w:fill="auto"/>
          </w:tcPr>
          <w:p w:rsidR="00940A28" w:rsidRPr="0088525E" w:rsidRDefault="00940A28" w:rsidP="00EF470B">
            <w:pPr>
              <w:widowControl w:val="0"/>
              <w:spacing w:line="216" w:lineRule="auto"/>
              <w:ind w:firstLine="32"/>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فع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ش</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 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ى 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ال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مص</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ط</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ى</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ind w:firstLine="32"/>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ind w:firstLine="32"/>
              <w:jc w:val="lowKashida"/>
              <w:rPr>
                <w:rFonts w:ascii="AAAGoldenLotus Stg1_Ver1" w:hAnsi="AAAGoldenLotus Stg1_Ver1" w:cs="Traditional Naskh"/>
                <w:sz w:val="32"/>
                <w:szCs w:val="32"/>
              </w:rPr>
            </w:pPr>
            <w:r w:rsidRPr="0088525E">
              <w:rPr>
                <w:rFonts w:ascii="AAAGoldenLotus Stg1_Ver1" w:hAnsi="AAAGoldenLotus Stg1_Ver1" w:cs="Traditional Naskh"/>
                <w:sz w:val="32"/>
                <w:szCs w:val="32"/>
                <w:rtl/>
              </w:rPr>
              <w:t>و</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م</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وا 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لى 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نا 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w:t>
            </w:r>
            <w:r w:rsidRPr="0088525E">
              <w:rPr>
                <w:rFonts w:ascii="AAAGoldenLotus Stg1_Ver1" w:hAnsi="AAAGoldenLotus Stg1_Ver1" w:cs="Traditional Naskh" w:hint="cs"/>
                <w:sz w:val="32"/>
                <w:szCs w:val="32"/>
                <w:rtl/>
              </w:rPr>
              <w:br/>
            </w:r>
          </w:p>
        </w:tc>
      </w:tr>
    </w:tbl>
    <w:p w:rsidR="00940A28" w:rsidRPr="0088525E" w:rsidRDefault="00940A28" w:rsidP="00EF470B">
      <w:pPr>
        <w:widowControl w:val="0"/>
        <w:numPr>
          <w:ilvl w:val="0"/>
          <w:numId w:val="10"/>
        </w:numPr>
        <w:spacing w:after="0" w:line="216" w:lineRule="auto"/>
        <w:ind w:left="0"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ويباح الدف وهو بوجه واحد للنساء في الأعراس، والجواري، وإنشاد الأشعار التي لا بأس بها في العيد من الجواري في غير تلحين ولا تطريب، ولا اختلاط بالرجال، ويمنعن في غير ذلك؛ لحديث عائشة </w:t>
      </w:r>
      <w:r w:rsidRPr="0088525E">
        <w:rPr>
          <w:rFonts w:ascii="AAAGoldenLotus Stg1_Ver1" w:hAnsi="AAAGoldenLotus Stg1_Ver1" w:cs="DecoType Naskh Swashes"/>
          <w:sz w:val="32"/>
          <w:szCs w:val="32"/>
          <w:rtl/>
        </w:rPr>
        <w:t>ر</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ض</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ي</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 xml:space="preserve"> ا</w:t>
      </w:r>
      <w:r w:rsidR="00A1582F">
        <w:rPr>
          <w:rFonts w:ascii="AAAGoldenLotus Stg1_Ver1" w:hAnsi="AAAGoldenLotus Stg1_Ver1" w:cs="DecoType Naskh Swashes"/>
          <w:sz w:val="32"/>
          <w:szCs w:val="32"/>
          <w:rtl/>
        </w:rPr>
        <w:t>للَّه</w:t>
      </w:r>
      <w:r w:rsidRPr="0088525E">
        <w:rPr>
          <w:rFonts w:ascii="AAAGoldenLotus Stg1_Ver1" w:hAnsi="AAAGoldenLotus Stg1_Ver1" w:cs="DecoType Naskh Swashes"/>
          <w:sz w:val="32"/>
          <w:szCs w:val="32"/>
          <w:rtl/>
        </w:rPr>
        <w:t xml:space="preserve"> ع</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ن</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ه</w:t>
      </w:r>
      <w:r w:rsidRPr="0088525E">
        <w:rPr>
          <w:rFonts w:ascii="AAAGoldenLotus Stg1_Ver1" w:hAnsi="AAAGoldenLotus Stg1_Ver1" w:cs="DecoType Naskh Swashes" w:hint="cs"/>
          <w:sz w:val="32"/>
          <w:szCs w:val="32"/>
          <w:rtl/>
        </w:rPr>
        <w:t>َ</w:t>
      </w:r>
      <w:r w:rsidRPr="0088525E">
        <w:rPr>
          <w:rFonts w:ascii="AAAGoldenLotus Stg1_Ver1" w:hAnsi="AAAGoldenLotus Stg1_Ver1" w:cs="DecoType Naskh Swashes"/>
          <w:sz w:val="32"/>
          <w:szCs w:val="32"/>
          <w:rtl/>
        </w:rPr>
        <w:t>ا</w:t>
      </w:r>
      <w:r w:rsidRPr="0088525E">
        <w:rPr>
          <w:rFonts w:ascii="AAAGoldenLotus Stg1_Ver1" w:hAnsi="AAAGoldenLotus Stg1_Ver1" w:cs="Traditional Naskh" w:hint="cs"/>
          <w:sz w:val="32"/>
          <w:szCs w:val="32"/>
          <w:rtl/>
        </w:rPr>
        <w:t xml:space="preserve">: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sz w:val="32"/>
          <w:szCs w:val="32"/>
          <w:rtl/>
        </w:rPr>
        <w:t>أَعْلِنُوا النِّكَاحَ</w:t>
      </w:r>
      <w:r w:rsidRPr="0088525E">
        <w:rPr>
          <w:rFonts w:ascii="AAAGoldenLotus Stg1_Ver1" w:hAnsi="AAAGoldenLotus Stg1_Ver1" w:cs="Traditional Naskh" w:hint="cs"/>
          <w:sz w:val="32"/>
          <w:szCs w:val="32"/>
          <w:rtl/>
        </w:rPr>
        <w:t>...</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1"/>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 ولحديث م</w:t>
      </w:r>
      <w:r w:rsidRPr="0088525E">
        <w:rPr>
          <w:rFonts w:ascii="AAAGoldenLotus Stg1_Ver1" w:hAnsi="AAAGoldenLotus Stg1_Ver1" w:cs="Traditional Naskh"/>
          <w:sz w:val="32"/>
          <w:szCs w:val="32"/>
          <w:rtl/>
        </w:rPr>
        <w:t>حمد</w:t>
      </w:r>
      <w:r w:rsidRPr="0088525E">
        <w:rPr>
          <w:rFonts w:ascii="AAAGoldenLotus Stg1_Ver1" w:hAnsi="AAAGoldenLotus Stg1_Ver1" w:cs="Traditional Naskh" w:hint="cs"/>
          <w:sz w:val="32"/>
          <w:szCs w:val="32"/>
          <w:rtl/>
        </w:rPr>
        <w:t xml:space="preserve"> بن حاطب</w:t>
      </w:r>
      <w:r w:rsidRPr="0088525E">
        <w:rPr>
          <w:rFonts w:ascii="AAAGoldenLotus Stg1_Ver1" w:hAnsi="AAAGoldenLotus Stg1_Ver1" w:cs="Traditional Naskh"/>
          <w:sz w:val="32"/>
          <w:szCs w:val="32"/>
          <w:rtl/>
        </w:rPr>
        <w:t xml:space="preserve"> </w:t>
      </w:r>
      <w:r w:rsidRPr="0088525E">
        <w:rPr>
          <w:rFonts w:ascii="Traditional Arabic" w:hAnsi="AAAGoldenLotus Stg1_Ver1" w:cs="Traditional Naskh" w:hint="cs"/>
          <w:sz w:val="32"/>
          <w:szCs w:val="32"/>
          <w:rtl/>
        </w:rPr>
        <w:sym w:font="AGA Arabesque" w:char="F074"/>
      </w:r>
      <w:r w:rsidRPr="0088525E">
        <w:rPr>
          <w:rFonts w:ascii="Traditional Arabic" w:hAnsi="AAAGoldenLotus Stg1_Ver1" w:cs="Traditional Naskh" w:hint="cs"/>
          <w:sz w:val="32"/>
          <w:szCs w:val="32"/>
          <w:rtl/>
        </w:rPr>
        <w:t>، قال</w:t>
      </w:r>
      <w:r w:rsidRPr="0088525E">
        <w:rPr>
          <w:rFonts w:ascii="AAAGoldenLotus Stg1_Ver1" w:hAnsi="AAAGoldenLotus Stg1_Ver1" w:cs="Traditional Naskh"/>
          <w:sz w:val="32"/>
          <w:szCs w:val="32"/>
          <w:rtl/>
        </w:rPr>
        <w:t>: قال رسول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w:t>
      </w:r>
      <w:r w:rsidR="00EF470B" w:rsidRPr="00EF470B">
        <w:rPr>
          <w:rFonts w:ascii="mylotus" w:hAnsi="mylotus" w:cs="Traditional Naskh"/>
          <w:color w:val="C00000"/>
          <w:sz w:val="32"/>
          <w:szCs w:val="32"/>
        </w:rPr>
        <w:sym w:font="AGA Arabesque" w:char="F072"/>
      </w:r>
      <w:r w:rsidRPr="0088525E">
        <w:rPr>
          <w:rFonts w:ascii="AAAGoldenLotus Stg1_Ver1" w:hAnsi="AAAGoldenLotus Stg1_Ver1" w:cs="Traditional Naskh"/>
          <w:sz w:val="32"/>
          <w:szCs w:val="32"/>
          <w:rtl/>
        </w:rPr>
        <w:t>:</w:t>
      </w:r>
      <w:r w:rsidRPr="0088525E">
        <w:rPr>
          <w:rFonts w:ascii="AAAGoldenLotus Stg1_Ver1" w:hAnsi="AAAGoldenLotus Stg1_Ver1" w:cs="Traditional Naskh" w:hint="cs"/>
          <w:sz w:val="32"/>
          <w:szCs w:val="32"/>
          <w:rtl/>
        </w:rPr>
        <w:t xml:space="preserve">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b/>
          <w:bCs/>
          <w:sz w:val="32"/>
          <w:szCs w:val="32"/>
          <w:rtl/>
        </w:rPr>
        <w:t>فصل ما بين الحلال والحرام</w:t>
      </w:r>
      <w:r w:rsidRPr="0088525E">
        <w:rPr>
          <w:rFonts w:ascii="AAAGoldenLotus Stg1_Ver1" w:hAnsi="AAAGoldenLotus Stg1_Ver1" w:cs="Traditional Naskh" w:hint="cs"/>
          <w:b/>
          <w:bCs/>
          <w:sz w:val="32"/>
          <w:szCs w:val="32"/>
          <w:rtl/>
        </w:rPr>
        <w:t>:</w:t>
      </w:r>
      <w:r w:rsidRPr="0088525E">
        <w:rPr>
          <w:rFonts w:ascii="AAAGoldenLotus Stg1_Ver1" w:hAnsi="AAAGoldenLotus Stg1_Ver1" w:cs="Traditional Naskh"/>
          <w:b/>
          <w:bCs/>
          <w:sz w:val="32"/>
          <w:szCs w:val="32"/>
          <w:rtl/>
        </w:rPr>
        <w:t xml:space="preserve"> الصوت بالدف</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2"/>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6749D3">
      <w:pPr>
        <w:widowControl w:val="0"/>
        <w:numPr>
          <w:ilvl w:val="0"/>
          <w:numId w:val="10"/>
        </w:numPr>
        <w:spacing w:after="0" w:line="216" w:lineRule="auto"/>
        <w:ind w:left="0" w:firstLine="284"/>
        <w:jc w:val="lowKashida"/>
        <w:rPr>
          <w:rFonts w:ascii="AAAGoldenLotus Stg1_Ver1" w:hAnsi="AAAGoldenLotus Stg1_Ver1" w:cs="Traditional Naskh"/>
          <w:sz w:val="32"/>
          <w:szCs w:val="32"/>
        </w:rPr>
      </w:pPr>
      <w:r w:rsidRPr="0088525E">
        <w:rPr>
          <w:rFonts w:ascii="AAAGoldenLotus Stg1_Ver1" w:hAnsi="AAAGoldenLotus Stg1_Ver1" w:cs="Traditional Naskh" w:hint="cs"/>
          <w:sz w:val="32"/>
          <w:szCs w:val="32"/>
          <w:rtl/>
        </w:rPr>
        <w:t xml:space="preserve">ويباح الحداء وهو: </w:t>
      </w:r>
      <w:r w:rsidRPr="0088525E">
        <w:rPr>
          <w:rFonts w:ascii="AAAGoldenLotus Stg1_Ver1" w:hAnsi="AAAGoldenLotus Stg1_Ver1" w:cs="Traditional Naskh"/>
          <w:sz w:val="32"/>
          <w:szCs w:val="32"/>
          <w:rtl/>
        </w:rPr>
        <w:t>سوق الإبل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والغناء لها</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3"/>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 وقد ذُكر الحداء في حديث أنجشة</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4"/>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EF470B">
      <w:pPr>
        <w:widowControl w:val="0"/>
        <w:numPr>
          <w:ilvl w:val="0"/>
          <w:numId w:val="10"/>
        </w:numPr>
        <w:tabs>
          <w:tab w:val="num" w:pos="-2297"/>
        </w:tabs>
        <w:spacing w:after="0" w:line="216" w:lineRule="auto"/>
        <w:ind w:left="0" w:firstLine="284"/>
        <w:jc w:val="lowKashida"/>
        <w:rPr>
          <w:rFonts w:ascii="AAAGoldenLotus Stg1_Ver1" w:hAnsi="AAAGoldenLotus Stg1_Ver1" w:cs="Traditional Naskh"/>
          <w:sz w:val="32"/>
          <w:szCs w:val="32"/>
        </w:rPr>
      </w:pPr>
      <w:r w:rsidRPr="0088525E">
        <w:rPr>
          <w:rFonts w:ascii="AAAGoldenLotus Stg1_Ver1" w:hAnsi="AAAGoldenLotus Stg1_Ver1" w:cs="Traditional Naskh" w:hint="cs"/>
          <w:spacing w:val="-8"/>
          <w:sz w:val="32"/>
          <w:szCs w:val="32"/>
          <w:rtl/>
        </w:rPr>
        <w:t xml:space="preserve">ويباح اللعب بالحراب وليس لعباً مجرداً،ولكن فيه تدريب للشجعان على مواقع الحروب، والاستعداد للعدو؛ لحديث عائشة </w:t>
      </w:r>
      <w:r w:rsidR="00EF470B" w:rsidRPr="00EF470B">
        <w:rPr>
          <w:rFonts w:ascii="AAAGoldenLotus Stg1_Ver1" w:hAnsi="AAAGoldenLotus Stg1_Ver1" w:cs="CTraditional Arabic" w:hint="cs"/>
          <w:color w:val="C00000"/>
          <w:spacing w:val="-8"/>
          <w:sz w:val="28"/>
          <w:szCs w:val="28"/>
          <w:rtl/>
          <w:lang w:bidi="ar"/>
        </w:rPr>
        <w:t>ل</w:t>
      </w:r>
      <w:r w:rsidRPr="0088525E">
        <w:rPr>
          <w:rFonts w:ascii="AAAGoldenLotus Stg1_Ver1" w:hAnsi="AAAGoldenLotus Stg1_Ver1" w:cs="Traditional Naskh" w:hint="cs"/>
          <w:spacing w:val="-8"/>
          <w:sz w:val="32"/>
          <w:szCs w:val="32"/>
          <w:rtl/>
        </w:rPr>
        <w:t xml:space="preserve"> قالت: </w:t>
      </w:r>
      <w:r w:rsidR="00EF470B">
        <w:rPr>
          <w:rFonts w:ascii="AAAGoldenLotus Stg1_Ver1" w:hAnsi="AAAGoldenLotus Stg1_Ver1" w:cs="Traditional Naskh" w:hint="eastAsia"/>
          <w:spacing w:val="-8"/>
          <w:sz w:val="32"/>
          <w:szCs w:val="32"/>
          <w:rtl/>
        </w:rPr>
        <w:t>«</w:t>
      </w:r>
      <w:r w:rsidRPr="0088525E">
        <w:rPr>
          <w:rFonts w:ascii="AAAGoldenLotus Stg1_Ver1" w:hAnsi="AAAGoldenLotus Stg1_Ver1" w:cs="Traditional Naskh"/>
          <w:spacing w:val="-8"/>
          <w:sz w:val="32"/>
          <w:szCs w:val="32"/>
          <w:rtl/>
        </w:rPr>
        <w:t xml:space="preserve">كَانَ الْحَبَشُ </w:t>
      </w:r>
      <w:r w:rsidRPr="0088525E">
        <w:rPr>
          <w:rFonts w:ascii="AAAGoldenLotus Stg1_Ver1" w:hAnsi="AAAGoldenLotus Stg1_Ver1" w:cs="Traditional Naskh"/>
          <w:spacing w:val="-8"/>
          <w:sz w:val="32"/>
          <w:szCs w:val="32"/>
          <w:rtl/>
        </w:rPr>
        <w:lastRenderedPageBreak/>
        <w:t>يَلْعَبُونَ بِحِرَابِهِمْ فَسَتَرَنِي رَسُولُ ا</w:t>
      </w:r>
      <w:r w:rsidR="00A1582F">
        <w:rPr>
          <w:rFonts w:ascii="AAAGoldenLotus Stg1_Ver1" w:hAnsi="AAAGoldenLotus Stg1_Ver1" w:cs="Traditional Naskh"/>
          <w:spacing w:val="-8"/>
          <w:sz w:val="32"/>
          <w:szCs w:val="32"/>
          <w:rtl/>
        </w:rPr>
        <w:t>للَّه</w:t>
      </w:r>
      <w:r w:rsidRPr="0088525E">
        <w:rPr>
          <w:rFonts w:ascii="AAAGoldenLotus Stg1_Ver1" w:hAnsi="AAAGoldenLotus Stg1_Ver1" w:cs="Traditional Naskh"/>
          <w:spacing w:val="-8"/>
          <w:sz w:val="32"/>
          <w:szCs w:val="32"/>
          <w:rtl/>
        </w:rPr>
        <w:t xml:space="preserve"> </w:t>
      </w:r>
      <w:r w:rsidR="00EF470B" w:rsidRPr="00EF470B">
        <w:rPr>
          <w:rFonts w:ascii="mylotus" w:hAnsi="mylotus" w:cs="Traditional Naskh"/>
          <w:color w:val="C00000"/>
          <w:spacing w:val="-8"/>
          <w:sz w:val="32"/>
          <w:szCs w:val="32"/>
        </w:rPr>
        <w:sym w:font="AGA Arabesque" w:char="F072"/>
      </w:r>
      <w:r w:rsidRPr="0088525E">
        <w:rPr>
          <w:rFonts w:ascii="AAAGoldenLotus Stg1_Ver1" w:hAnsi="AAAGoldenLotus Stg1_Ver1" w:cs="Traditional Naskh"/>
          <w:spacing w:val="-8"/>
          <w:sz w:val="32"/>
          <w:szCs w:val="32"/>
          <w:rtl/>
        </w:rPr>
        <w:t xml:space="preserve"> وَأَنَا أَنْظُرُ</w:t>
      </w:r>
      <w:r w:rsidR="00EF470B">
        <w:rPr>
          <w:rFonts w:ascii="AAAGoldenLotus Stg1_Ver1" w:hAnsi="AAAGoldenLotus Stg1_Ver1" w:cs="Traditional Naskh" w:hint="cs"/>
          <w:spacing w:val="-8"/>
          <w:sz w:val="32"/>
          <w:szCs w:val="32"/>
          <w:rtl/>
        </w:rPr>
        <w:t>...</w:t>
      </w:r>
      <w:r w:rsidR="00EF470B">
        <w:rPr>
          <w:rFonts w:ascii="AAAGoldenLotus Stg1_Ver1" w:hAnsi="AAAGoldenLotus Stg1_Ver1" w:cs="Traditional Naskh" w:hint="eastAsia"/>
          <w:spacing w:val="-8"/>
          <w:sz w:val="32"/>
          <w:szCs w:val="32"/>
          <w:rtl/>
        </w:rPr>
        <w:t>»</w:t>
      </w:r>
      <w:r w:rsidR="00EF470B" w:rsidRPr="007B5404">
        <w:rPr>
          <w:rStyle w:val="FootnoteReference"/>
          <w:rFonts w:cs="Traditional Naskh"/>
          <w:position w:val="2"/>
          <w:sz w:val="32"/>
          <w:szCs w:val="32"/>
          <w:rtl/>
        </w:rPr>
        <w:t xml:space="preserve"> </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5"/>
      </w:r>
      <w:r w:rsidRPr="007B5404">
        <w:rPr>
          <w:rStyle w:val="FootnoteReference"/>
          <w:rFonts w:cs="Traditional Naskh"/>
          <w:position w:val="2"/>
          <w:sz w:val="32"/>
          <w:szCs w:val="32"/>
          <w:rtl/>
        </w:rPr>
        <w:t>)</w:t>
      </w:r>
      <w:r w:rsidRPr="0088525E">
        <w:rPr>
          <w:rFonts w:ascii="AAAGoldenLotus Stg1_Ver1" w:hAnsi="AAAGoldenLotus Stg1_Ver1" w:cs="Traditional Naskh" w:hint="cs"/>
          <w:spacing w:val="-8"/>
          <w:sz w:val="32"/>
          <w:szCs w:val="32"/>
          <w:rtl/>
        </w:rPr>
        <w:t>.</w:t>
      </w:r>
    </w:p>
    <w:p w:rsidR="00940A28" w:rsidRPr="0088525E" w:rsidRDefault="00940A28" w:rsidP="006749D3">
      <w:pPr>
        <w:widowControl w:val="0"/>
        <w:numPr>
          <w:ilvl w:val="0"/>
          <w:numId w:val="10"/>
        </w:numPr>
        <w:tabs>
          <w:tab w:val="num" w:pos="-2297"/>
        </w:tabs>
        <w:spacing w:after="0" w:line="216" w:lineRule="auto"/>
        <w:ind w:left="0"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والأشعار المباحة التي فيها خدمة للإسلام والمسلمين، ومدح الإسلام وأهله، وذم الشرك، والبدع، والمعاصي وأهلها، من غير تلحين ولا تطريب، ولا تقليد للصوفية، ولا لأصوات المغنين، والمغنيات.</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أما الرقص الذي يفعله بعض الرجال والنساء، والضرب بالدف على أوقاع الألحان مع الغناء بالأغاني الرقيقة، ويغنون ويتمايلون كما يتمايل السُّكارى والمجانين، فهذا لا يجوز؛ لأنه سفه ورعونة، وفيه بطرٌ، ومقابلة لنعم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تعالى بضدِّ الشكر، وما احسن قول القائل:</w:t>
      </w:r>
    </w:p>
    <w:tbl>
      <w:tblPr>
        <w:bidiVisual/>
        <w:tblW w:w="0" w:type="auto"/>
        <w:jc w:val="center"/>
        <w:tblLook w:val="01E0" w:firstRow="1" w:lastRow="1" w:firstColumn="1" w:lastColumn="1" w:noHBand="0" w:noVBand="0"/>
      </w:tblPr>
      <w:tblGrid>
        <w:gridCol w:w="3538"/>
        <w:gridCol w:w="516"/>
        <w:gridCol w:w="3533"/>
      </w:tblGrid>
      <w:tr w:rsidR="00940A28" w:rsidRPr="00B84917" w:rsidTr="00940A28">
        <w:trPr>
          <w:trHeight w:hRule="exact" w:val="567"/>
          <w:jc w:val="center"/>
        </w:trPr>
        <w:tc>
          <w:tcPr>
            <w:tcW w:w="3969"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hint="cs"/>
                <w:sz w:val="32"/>
                <w:szCs w:val="32"/>
                <w:rtl/>
              </w:rPr>
              <w:t>فَهَذِهِ شِيمَةُ القَوْمِ الّذِينَ مَضَوْا</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969"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pacing w:val="-6"/>
                <w:sz w:val="32"/>
                <w:szCs w:val="32"/>
                <w:rtl/>
              </w:rPr>
            </w:pPr>
            <w:r w:rsidRPr="0088525E">
              <w:rPr>
                <w:rFonts w:ascii="AAAGoldenLotus Stg1_Ver1" w:hAnsi="AAAGoldenLotus Stg1_Ver1" w:cs="Traditional Naskh" w:hint="cs"/>
                <w:spacing w:val="-6"/>
                <w:sz w:val="32"/>
                <w:szCs w:val="32"/>
                <w:rtl/>
              </w:rPr>
              <w:t>وَالرَّقصُ مِنْ شِيمَةِ الأقْرَادِ والدّبَبِ</w:t>
            </w:r>
            <w:r w:rsidRPr="0088525E">
              <w:rPr>
                <w:rFonts w:ascii="AAAGoldenLotus Stg1_Ver1" w:hAnsi="AAAGoldenLotus Stg1_Ver1" w:cs="Traditional Naskh" w:hint="cs"/>
                <w:spacing w:val="-6"/>
                <w:sz w:val="32"/>
                <w:szCs w:val="32"/>
                <w:rtl/>
              </w:rPr>
              <w:br/>
            </w:r>
          </w:p>
        </w:tc>
      </w:tr>
      <w:tr w:rsidR="00940A28" w:rsidRPr="0088525E" w:rsidTr="00940A28">
        <w:trPr>
          <w:trHeight w:hRule="exact" w:val="567"/>
          <w:jc w:val="center"/>
        </w:trPr>
        <w:tc>
          <w:tcPr>
            <w:tcW w:w="3969"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hint="cs"/>
                <w:sz w:val="32"/>
                <w:szCs w:val="32"/>
                <w:rtl/>
              </w:rPr>
              <w:t>إنْ يُنْقَرِ الطَّارُ أضْحَوْا يَرْقُصُونَ لَهُ</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969"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pacing w:val="-6"/>
                <w:sz w:val="32"/>
                <w:szCs w:val="32"/>
              </w:rPr>
            </w:pPr>
            <w:r w:rsidRPr="0088525E">
              <w:rPr>
                <w:rFonts w:ascii="AAAGoldenLotus Stg1_Ver1" w:hAnsi="AAAGoldenLotus Stg1_Ver1" w:cs="Traditional Naskh" w:hint="cs"/>
                <w:spacing w:val="-6"/>
                <w:sz w:val="32"/>
                <w:szCs w:val="32"/>
                <w:rtl/>
              </w:rPr>
              <w:t>شِبْهَ البِغَالِ عَلَى الأقْدَاحِ وَالرُّكَبِ</w:t>
            </w:r>
            <w:r w:rsidRPr="0088525E">
              <w:rPr>
                <w:rFonts w:ascii="AAAGoldenLotus Stg1_Ver1" w:hAnsi="AAAGoldenLotus Stg1_Ver1" w:cs="Traditional Naskh" w:hint="cs"/>
                <w:spacing w:val="-6"/>
                <w:sz w:val="32"/>
                <w:szCs w:val="32"/>
                <w:rtl/>
              </w:rPr>
              <w:br/>
            </w:r>
          </w:p>
        </w:tc>
      </w:tr>
    </w:tbl>
    <w:p w:rsidR="00940A28" w:rsidRPr="00EF470B" w:rsidRDefault="00940A28" w:rsidP="006749D3">
      <w:pPr>
        <w:widowControl w:val="0"/>
        <w:spacing w:after="0" w:line="216" w:lineRule="auto"/>
        <w:ind w:firstLine="284"/>
        <w:jc w:val="lowKashida"/>
        <w:rPr>
          <w:rFonts w:ascii="AAAGoldenLotus Stg1_Ver1" w:hAnsi="AAAGoldenLotus Stg1_Ver1" w:cs="Traditional Naskh"/>
          <w:spacing w:val="-2"/>
          <w:sz w:val="32"/>
          <w:szCs w:val="32"/>
          <w:rtl/>
        </w:rPr>
      </w:pPr>
      <w:r w:rsidRPr="00EF470B">
        <w:rPr>
          <w:rFonts w:ascii="AAAGoldenLotus Stg1_Ver1" w:hAnsi="AAAGoldenLotus Stg1_Ver1" w:cs="Traditional Naskh" w:hint="cs"/>
          <w:spacing w:val="-2"/>
          <w:sz w:val="32"/>
          <w:szCs w:val="32"/>
          <w:rtl/>
        </w:rPr>
        <w:t>وممّا وقع لكثيرٍ من الناسِ في هذه الأزمان: الاستماع إلى الموسيقى، وأصوات المزامير في الهواتف الجوالة والمحمولة، وحتى في أوقات الصلوات في المساجد: تُسمَعُ هذه الأصوات القبيحة، فيقعون في ذنبين عظيمين: استماع هذه الأصوات الموسيقية المحرمة، وإشغال المصلين والتشويش عليهم، فيجب عليهم التوبة إلى ا</w:t>
      </w:r>
      <w:r w:rsidR="00A1582F" w:rsidRPr="00EF470B">
        <w:rPr>
          <w:rFonts w:ascii="AAAGoldenLotus Stg1_Ver1" w:hAnsi="AAAGoldenLotus Stg1_Ver1" w:cs="Traditional Naskh" w:hint="cs"/>
          <w:spacing w:val="-2"/>
          <w:sz w:val="32"/>
          <w:szCs w:val="32"/>
          <w:rtl/>
        </w:rPr>
        <w:t>للَّه</w:t>
      </w:r>
      <w:r w:rsidRPr="00EF470B">
        <w:rPr>
          <w:rFonts w:ascii="AAAGoldenLotus Stg1_Ver1" w:hAnsi="AAAGoldenLotus Stg1_Ver1" w:cs="Traditional Naskh" w:hint="cs"/>
          <w:spacing w:val="-2"/>
          <w:sz w:val="32"/>
          <w:szCs w:val="32"/>
          <w:rtl/>
        </w:rPr>
        <w:t xml:space="preserve"> تعالى، نسأل ا</w:t>
      </w:r>
      <w:r w:rsidR="00A1582F" w:rsidRPr="00EF470B">
        <w:rPr>
          <w:rFonts w:ascii="AAAGoldenLotus Stg1_Ver1" w:hAnsi="AAAGoldenLotus Stg1_Ver1" w:cs="Traditional Naskh" w:hint="cs"/>
          <w:spacing w:val="-2"/>
          <w:sz w:val="32"/>
          <w:szCs w:val="32"/>
          <w:rtl/>
        </w:rPr>
        <w:t>للَّه</w:t>
      </w:r>
      <w:r w:rsidRPr="00EF470B">
        <w:rPr>
          <w:rFonts w:ascii="AAAGoldenLotus Stg1_Ver1" w:hAnsi="AAAGoldenLotus Stg1_Ver1" w:cs="Traditional Naskh" w:hint="cs"/>
          <w:spacing w:val="-2"/>
          <w:sz w:val="32"/>
          <w:szCs w:val="32"/>
          <w:rtl/>
        </w:rPr>
        <w:t xml:space="preserve"> العفو والعافية.</w:t>
      </w:r>
    </w:p>
    <w:p w:rsidR="00940A28" w:rsidRPr="0088525E" w:rsidRDefault="00940A28" w:rsidP="00EF470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أعوذ با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من الشيطان الرجيم: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وَالَّذِينَ لَا يَشْهَدُونَ الزُّورَ وَإِذَا مَرُّوا بِاللَّغْوِ مَرُّوا كِرَامًا</w:t>
      </w:r>
      <w:r w:rsidR="00EF470B" w:rsidRPr="00EF470B">
        <w:rPr>
          <w:rFonts w:ascii="Traditional Arabic" w:hAnsi="Traditional Arabic" w:cs="Traditional Arabic"/>
          <w:color w:val="C00000"/>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6"/>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أقول قولي هذا، وأستغفر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العظيم لي ولكم، ولسائر المسلمين، فاستغفروه إنه هو الغفور الرحيم.</w:t>
      </w:r>
    </w:p>
    <w:p w:rsidR="000405CB" w:rsidRPr="00A27970" w:rsidRDefault="000405CB" w:rsidP="0002044F">
      <w:pPr>
        <w:pStyle w:val="2"/>
        <w:keepNext w:val="0"/>
        <w:spacing w:after="40" w:line="216" w:lineRule="auto"/>
        <w:jc w:val="center"/>
        <w:rPr>
          <w:b w:val="0"/>
          <w:bCs w:val="0"/>
          <w:color w:val="C00000"/>
          <w:lang w:eastAsia="en-US"/>
        </w:rPr>
      </w:pPr>
      <w:bookmarkStart w:id="150" w:name="_Toc204238354"/>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50"/>
    </w:p>
    <w:p w:rsidR="00BC31B6"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AAAGoldenLotus Stg1_Ver1" w:hAnsi="AAAGoldenLotus Stg1_Ver1" w:cs="Traditional Naskh"/>
          <w:sz w:val="32"/>
          <w:szCs w:val="32"/>
          <w:rtl/>
        </w:rPr>
        <w:br w:type="page"/>
      </w:r>
    </w:p>
    <w:p w:rsidR="00BC31B6" w:rsidRDefault="00BC31B6" w:rsidP="00EF470B">
      <w:pPr>
        <w:pStyle w:val="5"/>
        <w:rPr>
          <w:rFonts w:ascii="mylotus" w:hAnsi="mylotus" w:cs="Traditional Naskh"/>
          <w:sz w:val="32"/>
          <w:szCs w:val="32"/>
          <w:rtl/>
        </w:rPr>
      </w:pPr>
      <w:bookmarkStart w:id="151" w:name="_Toc520822111"/>
      <w:r>
        <w:rPr>
          <w:rFonts w:hint="cs"/>
          <w:rtl/>
        </w:rPr>
        <w:lastRenderedPageBreak/>
        <w:t>الخطبة الثانية</w:t>
      </w:r>
      <w:bookmarkEnd w:id="151"/>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على إحسانه، والشكر له على توفيقه وامتنانه،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تعظيماً لشأنه، وأشهد أن محمداً عبده ورسوله الداعي إلى رضوانه،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وأتباعه بإحسان إلى يوم الدين وسلم تسليماً كثيراً، أما بعد:</w:t>
      </w:r>
    </w:p>
    <w:p w:rsidR="00940A28" w:rsidRPr="00EF470B" w:rsidRDefault="00940A28" w:rsidP="006749D3">
      <w:pPr>
        <w:widowControl w:val="0"/>
        <w:spacing w:after="0" w:line="216" w:lineRule="auto"/>
        <w:ind w:firstLine="284"/>
        <w:jc w:val="lowKashida"/>
        <w:rPr>
          <w:rFonts w:ascii="AAAGoldenLotus Stg1_Ver1" w:hAnsi="AAAGoldenLotus Stg1_Ver1" w:cs="Traditional Naskh"/>
          <w:spacing w:val="-10"/>
          <w:sz w:val="32"/>
          <w:szCs w:val="32"/>
          <w:rtl/>
        </w:rPr>
      </w:pPr>
      <w:r w:rsidRPr="00EF470B">
        <w:rPr>
          <w:rFonts w:ascii="AAAGoldenLotus Stg1_Ver1" w:hAnsi="AAAGoldenLotus Stg1_Ver1" w:cs="Traditional Naskh" w:hint="cs"/>
          <w:spacing w:val="-10"/>
          <w:sz w:val="32"/>
          <w:szCs w:val="32"/>
          <w:rtl/>
        </w:rPr>
        <w:t>عباد ا</w:t>
      </w:r>
      <w:r w:rsidR="00A1582F" w:rsidRPr="00EF470B">
        <w:rPr>
          <w:rFonts w:ascii="AAAGoldenLotus Stg1_Ver1" w:hAnsi="AAAGoldenLotus Stg1_Ver1" w:cs="Traditional Naskh" w:hint="cs"/>
          <w:spacing w:val="-10"/>
          <w:sz w:val="32"/>
          <w:szCs w:val="32"/>
          <w:rtl/>
        </w:rPr>
        <w:t>للَّه</w:t>
      </w:r>
      <w:r w:rsidRPr="00EF470B">
        <w:rPr>
          <w:rFonts w:ascii="AAAGoldenLotus Stg1_Ver1" w:hAnsi="AAAGoldenLotus Stg1_Ver1" w:cs="Traditional Naskh" w:hint="cs"/>
          <w:spacing w:val="-10"/>
          <w:sz w:val="32"/>
          <w:szCs w:val="32"/>
          <w:rtl/>
        </w:rPr>
        <w:t>، اتقوا ا</w:t>
      </w:r>
      <w:r w:rsidR="00A1582F" w:rsidRPr="00EF470B">
        <w:rPr>
          <w:rFonts w:ascii="AAAGoldenLotus Stg1_Ver1" w:hAnsi="AAAGoldenLotus Stg1_Ver1" w:cs="Traditional Naskh" w:hint="cs"/>
          <w:spacing w:val="-10"/>
          <w:sz w:val="32"/>
          <w:szCs w:val="32"/>
          <w:rtl/>
        </w:rPr>
        <w:t>للَّه</w:t>
      </w:r>
      <w:r w:rsidRPr="00EF470B">
        <w:rPr>
          <w:rFonts w:ascii="AAAGoldenLotus Stg1_Ver1" w:hAnsi="AAAGoldenLotus Stg1_Ver1" w:cs="Traditional Naskh" w:hint="cs"/>
          <w:spacing w:val="-10"/>
          <w:sz w:val="32"/>
          <w:szCs w:val="32"/>
          <w:rtl/>
        </w:rPr>
        <w:t xml:space="preserve"> واعلموا أن الغناء له مضار ومفاسد كثيرة لا تعدُّ ولا تحصى.</w:t>
      </w:r>
    </w:p>
    <w:p w:rsidR="00940A28" w:rsidRPr="0088525E" w:rsidRDefault="00940A28" w:rsidP="00EF470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 xml:space="preserve">قال الإمام ابن القيم </w:t>
      </w:r>
      <w:r w:rsidR="00EF470B" w:rsidRPr="00EF470B">
        <w:rPr>
          <w:rFonts w:ascii="AAA GoldenLotus" w:hAnsi="AAA GoldenLotus" w:cs="CTraditional Arabic" w:hint="cs"/>
          <w:color w:val="C00000"/>
          <w:spacing w:val="-8"/>
          <w:sz w:val="32"/>
          <w:szCs w:val="32"/>
          <w:rtl/>
          <w:lang w:bidi="ar"/>
        </w:rPr>
        <w:t>:</w:t>
      </w:r>
      <w:r w:rsidRPr="0088525E">
        <w:rPr>
          <w:rFonts w:ascii="AAAGoldenLotus Stg1_Ver1" w:hAnsi="AAAGoldenLotus Stg1_Ver1" w:cs="Traditional Naskh" w:hint="cs"/>
          <w:sz w:val="32"/>
          <w:szCs w:val="32"/>
          <w:rtl/>
        </w:rPr>
        <w:t xml:space="preserve">: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sz w:val="32"/>
          <w:szCs w:val="32"/>
          <w:rtl/>
        </w:rPr>
        <w:t>ولا ريب أن كل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غيور 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ج</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أهله سماع الغناء</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كما 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ج</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w:t>
      </w:r>
      <w:r w:rsidRPr="0088525E">
        <w:rPr>
          <w:rFonts w:ascii="AAAGoldenLotus Stg1_Ver1" w:hAnsi="AAAGoldenLotus Stg1_Ver1" w:cs="Traditional Naskh" w:hint="cs"/>
          <w:sz w:val="32"/>
          <w:szCs w:val="32"/>
          <w:rtl/>
        </w:rPr>
        <w:t>ُمْ</w:t>
      </w:r>
      <w:r w:rsidRPr="0088525E">
        <w:rPr>
          <w:rFonts w:ascii="AAAGoldenLotus Stg1_Ver1" w:hAnsi="AAAGoldenLotus Stg1_Ver1" w:cs="Traditional Naskh"/>
          <w:sz w:val="32"/>
          <w:szCs w:val="32"/>
          <w:rtl/>
        </w:rPr>
        <w:t xml:space="preserve"> أسباب الريب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ومن طر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ق</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أهل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ه إلى سماع</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رقية الزنى فهم أعلم بالإثم الذي يستحقه</w:t>
      </w:r>
      <w:r w:rsidRPr="0088525E">
        <w:rPr>
          <w:rFonts w:ascii="AAAGoldenLotus Stg1_Ver1" w:hAnsi="AAAGoldenLotus Stg1_Ver1" w:cs="Traditional Naskh" w:hint="cs"/>
          <w:sz w:val="32"/>
          <w:szCs w:val="32"/>
          <w:rtl/>
        </w:rPr>
        <w:t>...</w:t>
      </w:r>
      <w:r w:rsidR="00EF470B">
        <w:rPr>
          <w:rFonts w:ascii="AAAGoldenLotus Stg1_Ver1" w:hAnsi="AAAGoldenLotus Stg1_Ver1" w:cs="Traditional Naskh" w:hint="eastAsia"/>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7"/>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p>
    <w:p w:rsidR="00940A28" w:rsidRPr="0088525E" w:rsidRDefault="00940A28" w:rsidP="00EF470B">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w:t>
      </w:r>
      <w:r w:rsidRPr="0088525E">
        <w:rPr>
          <w:rFonts w:ascii="AAAGoldenLotus Stg1_Ver1" w:hAnsi="AAAGoldenLotus Stg1_Ver1" w:cs="Traditional Naskh"/>
          <w:sz w:val="32"/>
          <w:szCs w:val="32"/>
          <w:rtl/>
        </w:rPr>
        <w:t>المرأة سريعة الانفعال للأصوات جدا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ولهذا قال النبي</w:t>
      </w:r>
      <w:r w:rsidRPr="0088525E">
        <w:rPr>
          <w:rFonts w:ascii="AAAGoldenLotus Stg1_Ver1" w:hAnsi="AAAGoldenLotus Stg1_Ver1" w:cs="Traditional Naskh" w:hint="cs"/>
          <w:sz w:val="32"/>
          <w:szCs w:val="32"/>
          <w:rtl/>
        </w:rPr>
        <w:t xml:space="preserve"> </w:t>
      </w:r>
      <w:r w:rsidR="00EF470B" w:rsidRPr="00EF470B">
        <w:rPr>
          <w:rFonts w:ascii="mylotus" w:hAnsi="mylotus" w:cs="Traditional Naskh"/>
          <w:color w:val="C00000"/>
          <w:sz w:val="32"/>
          <w:szCs w:val="32"/>
        </w:rPr>
        <w:sym w:font="AGA Arabesque" w:char="F072"/>
      </w:r>
      <w:r w:rsidRPr="0088525E">
        <w:rPr>
          <w:rFonts w:ascii="AAAGoldenLotus Stg1_Ver1" w:hAnsi="AAAGoldenLotus Stg1_Ver1" w:cs="Traditional Naskh" w:hint="cs"/>
          <w:sz w:val="32"/>
          <w:szCs w:val="32"/>
          <w:rtl/>
        </w:rPr>
        <w:t xml:space="preserve">: </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b/>
          <w:bCs/>
          <w:sz w:val="32"/>
          <w:szCs w:val="32"/>
          <w:rtl/>
        </w:rPr>
        <w:t>يا أنجشة رويدك رفقا</w:t>
      </w:r>
      <w:r w:rsidRPr="0088525E">
        <w:rPr>
          <w:rFonts w:ascii="AAAGoldenLotus Stg1_Ver1" w:hAnsi="AAAGoldenLotus Stg1_Ver1" w:cs="Traditional Naskh" w:hint="cs"/>
          <w:b/>
          <w:bCs/>
          <w:sz w:val="32"/>
          <w:szCs w:val="32"/>
          <w:rtl/>
        </w:rPr>
        <w:t>ً</w:t>
      </w:r>
      <w:r w:rsidRPr="0088525E">
        <w:rPr>
          <w:rFonts w:ascii="AAAGoldenLotus Stg1_Ver1" w:hAnsi="AAAGoldenLotus Stg1_Ver1" w:cs="Traditional Naskh"/>
          <w:b/>
          <w:bCs/>
          <w:sz w:val="32"/>
          <w:szCs w:val="32"/>
          <w:rtl/>
        </w:rPr>
        <w:t xml:space="preserve"> بالقوارير</w:t>
      </w:r>
      <w:r w:rsidR="00EF470B">
        <w:rPr>
          <w:rFonts w:ascii="AAAGoldenLotus Stg1_Ver1" w:hAnsi="AAAGoldenLotus Stg1_Ver1" w:cs="Traditional Naskh" w:hint="eastAsia"/>
          <w:sz w:val="32"/>
          <w:szCs w:val="32"/>
          <w:rtl/>
        </w:rPr>
        <w:t>»</w:t>
      </w:r>
      <w:r w:rsidRPr="0088525E">
        <w:rPr>
          <w:rFonts w:ascii="AAAGoldenLotus Stg1_Ver1" w:hAnsi="AAAGoldenLotus Stg1_Ver1" w:cs="Traditional Naskh"/>
          <w:b/>
          <w:bCs/>
          <w:sz w:val="32"/>
          <w:szCs w:val="32"/>
          <w:rtl/>
        </w:rPr>
        <w:t xml:space="preserve"> </w:t>
      </w:r>
      <w:r w:rsidRPr="0088525E">
        <w:rPr>
          <w:rFonts w:ascii="AAAGoldenLotus Stg1_Ver1" w:hAnsi="AAAGoldenLotus Stg1_Ver1" w:cs="Traditional Naskh"/>
          <w:sz w:val="32"/>
          <w:szCs w:val="32"/>
          <w:rtl/>
        </w:rPr>
        <w:t>يعني النساء</w:t>
      </w:r>
      <w:r w:rsidRPr="0088525E">
        <w:rPr>
          <w:rStyle w:val="FootnoteReference"/>
          <w:rFonts w:ascii="AAAGoldenLotus Stg1_Ver1" w:hAnsi="AAAGoldenLotus Stg1_Ver1" w:cs="Traditional Naskh"/>
          <w:sz w:val="32"/>
          <w:szCs w:val="32"/>
          <w:rtl/>
        </w:rPr>
        <w:t xml:space="preserve"> </w:t>
      </w:r>
      <w:r w:rsidRPr="007B5404">
        <w:rPr>
          <w:rStyle w:val="FootnoteReference"/>
          <w:rFonts w:ascii="AAAGoldenLotus Stg1_Ver1" w:hAnsi="AAAGoldenLotus Stg1_Ver1" w:cs="Traditional Naskh"/>
          <w:position w:val="2"/>
          <w:sz w:val="32"/>
          <w:szCs w:val="32"/>
          <w:rtl/>
        </w:rPr>
        <w:t>(</w:t>
      </w:r>
      <w:r w:rsidRPr="007B5404">
        <w:rPr>
          <w:rStyle w:val="FootnoteReference"/>
          <w:rFonts w:ascii="AAAGoldenLotus Stg1_Ver1" w:hAnsi="AAAGoldenLotus Stg1_Ver1" w:cs="Traditional Naskh"/>
          <w:position w:val="2"/>
          <w:sz w:val="32"/>
          <w:szCs w:val="32"/>
          <w:rtl/>
        </w:rPr>
        <w:footnoteReference w:id="1048"/>
      </w:r>
      <w:r w:rsidRPr="007B5404">
        <w:rPr>
          <w:rStyle w:val="FootnoteReference"/>
          <w:rFonts w:ascii="AAAGoldenLotus Stg1_Ver1" w:hAnsi="AAAGoldenLotus Stg1_Ver1" w:cs="Traditional Naskh"/>
          <w:position w:val="2"/>
          <w:sz w:val="32"/>
          <w:szCs w:val="32"/>
          <w:rtl/>
        </w:rPr>
        <w:t>)</w:t>
      </w:r>
      <w:r w:rsidRPr="0088525E">
        <w:rPr>
          <w:rFonts w:ascii="AAAGoldenLotus Stg1_Ver1" w:hAnsi="AAAGoldenLotus Stg1_Ver1" w:cs="Traditional Naskh" w:hint="cs"/>
          <w:sz w:val="32"/>
          <w:szCs w:val="32"/>
          <w:rtl/>
        </w:rPr>
        <w:t>، وقد كان أنجشة حسن الصوت يحدو بأمهات المؤمنين.</w:t>
      </w:r>
      <w:r w:rsidRPr="0088525E">
        <w:rPr>
          <w:rFonts w:ascii="AAAGoldenLotus Stg1_Ver1" w:hAnsi="AAAGoldenLotus Stg1_Ver1" w:cs="Traditional Naskh"/>
          <w:sz w:val="32"/>
          <w:szCs w:val="32"/>
          <w:rtl/>
        </w:rPr>
        <w:t xml:space="preserve"> </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و</w:t>
      </w:r>
      <w:r w:rsidRPr="0088525E">
        <w:rPr>
          <w:rFonts w:ascii="AAAGoldenLotus Stg1_Ver1" w:hAnsi="AAAGoldenLotus Stg1_Ver1" w:cs="Traditional Naskh"/>
          <w:sz w:val="32"/>
          <w:szCs w:val="32"/>
          <w:rtl/>
        </w:rPr>
        <w:t>إذا اجتمع</w:t>
      </w:r>
      <w:r w:rsidRPr="0088525E">
        <w:rPr>
          <w:rFonts w:ascii="AAAGoldenLotus Stg1_Ver1" w:hAnsi="AAAGoldenLotus Stg1_Ver1" w:cs="Traditional Naskh" w:hint="cs"/>
          <w:sz w:val="32"/>
          <w:szCs w:val="32"/>
          <w:rtl/>
        </w:rPr>
        <w:t>ت رقية الزنا (أي الغناء)</w:t>
      </w:r>
      <w:r w:rsidRPr="0088525E">
        <w:rPr>
          <w:rFonts w:ascii="AAAGoldenLotus Stg1_Ver1" w:hAnsi="AAAGoldenLotus Stg1_Ver1" w:cs="Traditional Naskh"/>
          <w:sz w:val="32"/>
          <w:szCs w:val="32"/>
          <w:rtl/>
        </w:rPr>
        <w:t xml:space="preserve"> </w:t>
      </w:r>
      <w:r w:rsidRPr="0088525E">
        <w:rPr>
          <w:rFonts w:ascii="AAAGoldenLotus Stg1_Ver1" w:hAnsi="AAAGoldenLotus Stg1_Ver1" w:cs="Traditional Naskh" w:hint="cs"/>
          <w:sz w:val="32"/>
          <w:szCs w:val="32"/>
          <w:rtl/>
        </w:rPr>
        <w:t>مع</w:t>
      </w:r>
      <w:r w:rsidRPr="0088525E">
        <w:rPr>
          <w:rFonts w:ascii="AAAGoldenLotus Stg1_Ver1" w:hAnsi="AAAGoldenLotus Stg1_Ver1" w:cs="Traditional Naskh"/>
          <w:sz w:val="32"/>
          <w:szCs w:val="32"/>
          <w:rtl/>
        </w:rPr>
        <w:t xml:space="preserve"> الدف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والشب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اب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ة</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49"/>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والرقص بالتخن</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ث</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والتكس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فلو حبلت المرأة من غناء لحبلت من هذا الغناء</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50"/>
      </w:r>
      <w:r w:rsidRPr="007B5404">
        <w:rPr>
          <w:rStyle w:val="FootnoteReference"/>
          <w:rFonts w:cs="Traditional Naskh"/>
          <w:position w:val="2"/>
          <w:sz w:val="32"/>
          <w:szCs w:val="32"/>
          <w:rtl/>
        </w:rPr>
        <w:t>)</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w:t>
      </w:r>
    </w:p>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sz w:val="32"/>
          <w:szCs w:val="32"/>
          <w:rtl/>
        </w:rPr>
        <w:t>فلعمر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كم من 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صارت ب</w:t>
      </w:r>
      <w:r w:rsidRPr="0088525E">
        <w:rPr>
          <w:rFonts w:ascii="AAAGoldenLotus Stg1_Ver1" w:hAnsi="AAAGoldenLotus Stg1_Ver1" w:cs="Traditional Naskh" w:hint="cs"/>
          <w:sz w:val="32"/>
          <w:szCs w:val="32"/>
          <w:rtl/>
        </w:rPr>
        <w:t xml:space="preserve">عد </w:t>
      </w:r>
      <w:r w:rsidRPr="0088525E">
        <w:rPr>
          <w:rFonts w:ascii="AAAGoldenLotus Stg1_Ver1" w:hAnsi="AAAGoldenLotus Stg1_Ver1" w:cs="Traditional Naskh"/>
          <w:sz w:val="32"/>
          <w:szCs w:val="32"/>
          <w:rtl/>
        </w:rPr>
        <w:t>الغناء من البغايا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وكم من ح</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أصبح ب</w:t>
      </w:r>
      <w:r w:rsidRPr="0088525E">
        <w:rPr>
          <w:rFonts w:ascii="AAAGoldenLotus Stg1_Ver1" w:hAnsi="AAAGoldenLotus Stg1_Ver1" w:cs="Traditional Naskh" w:hint="cs"/>
          <w:sz w:val="32"/>
          <w:szCs w:val="32"/>
          <w:rtl/>
        </w:rPr>
        <w:t>عد</w:t>
      </w:r>
      <w:r w:rsidRPr="0088525E">
        <w:rPr>
          <w:rFonts w:ascii="AAAGoldenLotus Stg1_Ver1" w:hAnsi="AAAGoldenLotus Stg1_Ver1" w:cs="Traditional Naskh"/>
          <w:sz w:val="32"/>
          <w:szCs w:val="32"/>
          <w:rtl/>
        </w:rPr>
        <w:t>ه عبدا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للصبيان أو الصبايا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وكم من غيور تبد</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 به اسما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قبيحا بين البرايا</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وكم من  معافى</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تعر</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ض له فأمسى وقد حل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ت به أنواع البلاي</w:t>
      </w:r>
      <w:r w:rsidRPr="0088525E">
        <w:rPr>
          <w:rFonts w:ascii="AAAGoldenLotus Stg1_Ver1" w:hAnsi="AAAGoldenLotus Stg1_Ver1" w:cs="Traditional Naskh" w:hint="cs"/>
          <w:sz w:val="32"/>
          <w:szCs w:val="32"/>
          <w:rtl/>
        </w:rPr>
        <w:t>ا</w:t>
      </w:r>
      <w:r w:rsidRPr="007B5404">
        <w:rPr>
          <w:rStyle w:val="FootnoteReference"/>
          <w:rFonts w:ascii="AAAGoldenLotus Stg1_Ver1" w:hAnsi="AAAGoldenLotus Stg1_Ver1" w:cs="Traditional Naskh"/>
          <w:position w:val="2"/>
          <w:sz w:val="32"/>
          <w:szCs w:val="32"/>
          <w:rtl/>
        </w:rPr>
        <w:t>(</w:t>
      </w:r>
      <w:r w:rsidRPr="007B5404">
        <w:rPr>
          <w:rStyle w:val="FootnoteReference"/>
          <w:rFonts w:ascii="AAAGoldenLotus Stg1_Ver1" w:hAnsi="AAAGoldenLotus Stg1_Ver1" w:cs="Traditional Naskh"/>
          <w:position w:val="2"/>
          <w:sz w:val="32"/>
          <w:szCs w:val="32"/>
          <w:rtl/>
        </w:rPr>
        <w:footnoteReference w:id="1051"/>
      </w:r>
      <w:r w:rsidRPr="007B5404">
        <w:rPr>
          <w:rStyle w:val="FootnoteReference"/>
          <w:rFonts w:ascii="AAAGoldenLotus Stg1_Ver1" w:hAnsi="AAAGoldenLotus Stg1_Ver1" w:cs="Traditional Naskh"/>
          <w:position w:val="2"/>
          <w:sz w:val="32"/>
          <w:szCs w:val="32"/>
          <w:rtl/>
        </w:rPr>
        <w:t>)</w:t>
      </w:r>
      <w:r w:rsidRPr="0088525E">
        <w:rPr>
          <w:rFonts w:ascii="AAAGoldenLotus Stg1_Ver1" w:hAnsi="AAAGoldenLotus Stg1_Ver1" w:cs="Traditional Naskh" w:hint="cs"/>
          <w:sz w:val="32"/>
          <w:szCs w:val="32"/>
          <w:rtl/>
        </w:rPr>
        <w:t>.</w:t>
      </w:r>
    </w:p>
    <w:tbl>
      <w:tblPr>
        <w:bidiVisual/>
        <w:tblW w:w="0" w:type="auto"/>
        <w:jc w:val="center"/>
        <w:tblLook w:val="01E0" w:firstRow="1" w:lastRow="1" w:firstColumn="1" w:lastColumn="1" w:noHBand="0" w:noVBand="0"/>
      </w:tblPr>
      <w:tblGrid>
        <w:gridCol w:w="3401"/>
        <w:gridCol w:w="567"/>
        <w:gridCol w:w="3401"/>
      </w:tblGrid>
      <w:tr w:rsidR="00940A28" w:rsidRPr="0088525E" w:rsidTr="00940A28">
        <w:trPr>
          <w:trHeight w:hRule="exact" w:val="454"/>
          <w:jc w:val="center"/>
        </w:trPr>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AAAGoldenLotus Stg1_Ver1"/>
                <w:sz w:val="32"/>
                <w:szCs w:val="32"/>
                <w:rtl/>
              </w:rPr>
            </w:pPr>
            <w:r w:rsidRPr="0088525E">
              <w:rPr>
                <w:rFonts w:ascii="AAAGoldenLotus Stg1_Ver1" w:hAnsi="AAAGoldenLotus Stg1_Ver1" w:cs="Traditional Naskh"/>
                <w:sz w:val="32"/>
                <w:szCs w:val="32"/>
                <w:rtl/>
              </w:rPr>
              <w:t>ف</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س</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ل</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ذا خبرة</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ي</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نب</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يك</w:t>
            </w:r>
            <w:r w:rsidRPr="0088525E">
              <w:rPr>
                <w:rFonts w:ascii="AAAGoldenLotus Stg1_Ver1" w:hAnsi="AAAGoldenLotus Stg1_Ver1" w:cs="Traditional Naskh" w:hint="cs"/>
                <w:sz w:val="32"/>
                <w:szCs w:val="32"/>
                <w:rtl/>
              </w:rPr>
              <w:t>َ</w:t>
            </w:r>
            <w:r w:rsidRPr="0088525E">
              <w:rPr>
                <w:rFonts w:ascii="AAAGoldenLotus Stg1_Ver1" w:hAnsi="AAAGoldenLotus Stg1_Ver1" w:cs="Traditional Naskh"/>
                <w:sz w:val="32"/>
                <w:szCs w:val="32"/>
                <w:rtl/>
              </w:rPr>
              <w:t xml:space="preserve"> عنه</w:t>
            </w:r>
            <w:r w:rsidRPr="0088525E">
              <w:rPr>
                <w:rFonts w:ascii="AAAGoldenLotus Stg1_Ver1" w:hAnsi="AAAGoldenLotus Stg1_Ver1" w:cs="Traditional Naskh" w:hint="cs"/>
                <w:sz w:val="32"/>
                <w:szCs w:val="32"/>
                <w:rtl/>
              </w:rPr>
              <w:br/>
            </w:r>
          </w:p>
        </w:tc>
        <w:tc>
          <w:tcPr>
            <w:tcW w:w="567" w:type="dxa"/>
            <w:shd w:val="clear" w:color="auto" w:fill="auto"/>
          </w:tcPr>
          <w:p w:rsidR="00940A28" w:rsidRPr="00B84917" w:rsidRDefault="00940A28" w:rsidP="00EF470B">
            <w:pPr>
              <w:widowControl w:val="0"/>
              <w:spacing w:line="216" w:lineRule="auto"/>
              <w:jc w:val="lowKashida"/>
              <w:rPr>
                <w:rFonts w:ascii="AAAGoldenLotus Stg1_Ver1" w:hAnsi="AAAGoldenLotus Stg1_Ver1" w:cs="Traditional Naskh"/>
                <w:sz w:val="32"/>
                <w:szCs w:val="32"/>
                <w:rtl/>
              </w:rPr>
            </w:pPr>
          </w:p>
        </w:tc>
        <w:tc>
          <w:tcPr>
            <w:tcW w:w="3401" w:type="dxa"/>
            <w:shd w:val="clear" w:color="auto" w:fill="auto"/>
          </w:tcPr>
          <w:p w:rsidR="00940A28" w:rsidRPr="0088525E" w:rsidRDefault="00940A28" w:rsidP="00EF470B">
            <w:pPr>
              <w:widowControl w:val="0"/>
              <w:spacing w:line="216" w:lineRule="auto"/>
              <w:jc w:val="lowKashida"/>
              <w:rPr>
                <w:rFonts w:ascii="AAAGoldenLotus Stg1_Ver1" w:hAnsi="AAAGoldenLotus Stg1_Ver1" w:cs="Traditional Naskh"/>
                <w:sz w:val="32"/>
                <w:szCs w:val="32"/>
              </w:rPr>
            </w:pPr>
            <w:r w:rsidRPr="0088525E">
              <w:rPr>
                <w:rFonts w:ascii="AAAGoldenLotus Stg1_Ver1" w:hAnsi="AAAGoldenLotus Stg1_Ver1" w:cs="Traditional Naskh"/>
                <w:sz w:val="32"/>
                <w:szCs w:val="32"/>
                <w:rtl/>
              </w:rPr>
              <w:t>لتعلم كم خبايا في الزوايا</w:t>
            </w:r>
            <w:r w:rsidRPr="0088525E">
              <w:rPr>
                <w:rFonts w:ascii="AAAGoldenLotus Stg1_Ver1" w:hAnsi="AAAGoldenLotus Stg1_Ver1" w:cs="Traditional Naskh" w:hint="cs"/>
                <w:sz w:val="32"/>
                <w:szCs w:val="32"/>
                <w:rtl/>
              </w:rPr>
              <w:br/>
            </w:r>
          </w:p>
        </w:tc>
      </w:tr>
    </w:tbl>
    <w:p w:rsidR="00940A28" w:rsidRPr="0088525E" w:rsidRDefault="00940A28" w:rsidP="006749D3">
      <w:pPr>
        <w:widowControl w:val="0"/>
        <w:spacing w:after="0" w:line="216" w:lineRule="auto"/>
        <w:ind w:firstLine="284"/>
        <w:jc w:val="lowKashida"/>
        <w:rPr>
          <w:rFonts w:ascii="AAAGoldenLotus Stg1_Ver1" w:hAnsi="AAAGoldenLotus Stg1_Ver1" w:cs="Traditional Naskh"/>
          <w:sz w:val="32"/>
          <w:szCs w:val="32"/>
          <w:rtl/>
        </w:rPr>
      </w:pPr>
      <w:r w:rsidRPr="0088525E">
        <w:rPr>
          <w:rFonts w:ascii="AAAGoldenLotus Stg1_Ver1" w:hAnsi="AAAGoldenLotus Stg1_Ver1" w:cs="Traditional Naskh" w:hint="cs"/>
          <w:sz w:val="32"/>
          <w:szCs w:val="32"/>
          <w:rtl/>
        </w:rPr>
        <w:t>فاتقوا عباد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وابتعدوا عن الغناء والمزامير والموسيقى وأنواع الطبول، </w:t>
      </w:r>
      <w:r w:rsidRPr="0088525E">
        <w:rPr>
          <w:rFonts w:ascii="AAAGoldenLotus Stg1_Ver1" w:hAnsi="AAAGoldenLotus Stg1_Ver1" w:cs="Traditional Naskh" w:hint="cs"/>
          <w:sz w:val="32"/>
          <w:szCs w:val="32"/>
          <w:rtl/>
        </w:rPr>
        <w:lastRenderedPageBreak/>
        <w:t>وجنبوها نساءكم وصبيانكم لعلكم تفلحون.</w:t>
      </w:r>
    </w:p>
    <w:p w:rsidR="00940A28" w:rsidRDefault="00940A28" w:rsidP="00EF470B">
      <w:pPr>
        <w:widowControl w:val="0"/>
        <w:spacing w:after="0" w:line="216" w:lineRule="auto"/>
        <w:ind w:firstLine="284"/>
        <w:jc w:val="lowKashida"/>
        <w:rPr>
          <w:rFonts w:ascii="AAAGoldenLotus Stg1_Ver1" w:hAnsi="AAAGoldenLotus Stg1_Ver1" w:cs="Traditional Naskh"/>
          <w:b/>
          <w:bCs/>
          <w:sz w:val="32"/>
          <w:szCs w:val="32"/>
          <w:rtl/>
        </w:rPr>
      </w:pPr>
      <w:r w:rsidRPr="0088525E">
        <w:rPr>
          <w:rFonts w:ascii="AAAGoldenLotus Stg1_Ver1" w:hAnsi="AAAGoldenLotus Stg1_Ver1" w:cs="Traditional Naskh"/>
          <w:sz w:val="32"/>
          <w:szCs w:val="32"/>
          <w:rtl/>
        </w:rPr>
        <w:t>هذا وصلوا على خير خلق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نبينا محمد بن عبد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كما أمركم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تعالى بذلك فقال: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إِنَّ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وَمَلائِكَتَهُ يُصَلُّونَ عَلَى النَّبِيِّ يَا أَيُّهَا الَّذِينَ آمَنُوا صَلُّوا عَلَيْهِ وَسَلِّمُوا تَسْلِيمًا</w:t>
      </w:r>
      <w:r w:rsidR="00EF470B" w:rsidRPr="00EF470B">
        <w:rPr>
          <w:rFonts w:ascii="Traditional Arabic" w:hAnsi="Traditional Arabic" w:cs="Traditional Arabic"/>
          <w:color w:val="C00000"/>
          <w:sz w:val="32"/>
          <w:szCs w:val="32"/>
          <w:rtl/>
        </w:rPr>
        <w:t>﴾</w:t>
      </w:r>
      <w:r w:rsidRPr="007B5404">
        <w:rPr>
          <w:rFonts w:ascii="AAAGoldenLotus Stg1_Ver1" w:hAnsi="AAAGoldenLotus Stg1_Ver1" w:cs="Traditional Naskh"/>
          <w:spacing w:val="-20"/>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52"/>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b/>
          <w:bCs/>
          <w:sz w:val="32"/>
          <w:szCs w:val="32"/>
          <w:vertAlign w:val="superscript"/>
          <w:rtl/>
        </w:rPr>
        <w:t xml:space="preserve"> </w:t>
      </w:r>
      <w:r w:rsidRPr="0088525E">
        <w:rPr>
          <w:rFonts w:ascii="AAAGoldenLotus Stg1_Ver1" w:hAnsi="AAAGoldenLotus Stg1_Ver1" w:cs="Traditional Naskh"/>
          <w:sz w:val="32"/>
          <w:szCs w:val="32"/>
          <w:rtl/>
        </w:rPr>
        <w:t xml:space="preserve">، وقال النبي </w:t>
      </w:r>
      <w:r w:rsidRPr="00EF470B">
        <w:rPr>
          <w:rFonts w:ascii="AAAGoldenLotus Stg1_Ver1" w:hAnsi="AAAGoldenLotus Stg1_Ver1" w:cs="Traditional Naskh"/>
          <w:color w:val="C00000"/>
          <w:sz w:val="32"/>
          <w:szCs w:val="32"/>
          <w:rtl/>
        </w:rPr>
        <w:sym w:font="AGA Arabesque" w:char="F072"/>
      </w:r>
      <w:r w:rsidRPr="0088525E">
        <w:rPr>
          <w:rFonts w:ascii="AAAGoldenLotus Stg1_Ver1" w:hAnsi="AAAGoldenLotus Stg1_Ver1" w:cs="Traditional Naskh"/>
          <w:sz w:val="32"/>
          <w:szCs w:val="32"/>
          <w:rtl/>
        </w:rPr>
        <w:t xml:space="preserve"> : «</w:t>
      </w:r>
      <w:r w:rsidRPr="0088525E">
        <w:rPr>
          <w:rFonts w:ascii="AAAGoldenLotus Stg1_Ver1" w:hAnsi="AAAGoldenLotus Stg1_Ver1" w:cs="Traditional Naskh"/>
          <w:b/>
          <w:bCs/>
          <w:sz w:val="32"/>
          <w:szCs w:val="32"/>
          <w:rtl/>
        </w:rPr>
        <w:t>مَن صلّى عليَّ صلاة صلى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عليه بها عشراً</w:t>
      </w:r>
      <w:r w:rsidRPr="0088525E">
        <w:rPr>
          <w:rFonts w:ascii="AAAGoldenLotus Stg1_Ver1" w:hAnsi="AAAGoldenLotus Stg1_Ver1" w:cs="Traditional Naskh"/>
          <w:sz w:val="32"/>
          <w:szCs w:val="32"/>
          <w:rtl/>
        </w:rPr>
        <w:t>»</w:t>
      </w:r>
      <w:r w:rsidRPr="007B5404">
        <w:rPr>
          <w:rFonts w:ascii="AAAGoldenLotus Stg1_Ver1" w:hAnsi="AAAGoldenLotus Stg1_Ver1" w:cs="Traditional Naskh"/>
          <w:b/>
          <w:bCs/>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53"/>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spacing w:val="-20"/>
          <w:sz w:val="32"/>
          <w:szCs w:val="32"/>
          <w:vertAlign w:val="superscript"/>
          <w:rtl/>
        </w:rPr>
        <w:t xml:space="preserve"> </w:t>
      </w:r>
      <w:r w:rsidRPr="0088525E">
        <w:rPr>
          <w:rFonts w:ascii="AAAGoldenLotus Stg1_Ver1" w:hAnsi="AAAGoldenLotus Stg1_Ver1" w:cs="Traditional Naskh"/>
          <w:sz w:val="32"/>
          <w:szCs w:val="32"/>
          <w:rtl/>
        </w:rPr>
        <w:t>،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صلِّ وسلِّم وبارك عليه، وارضَ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عن أصحابه: أبي بكر، وعمر، وعثمان، وعلي، وعن سائر أصحاب نبيك أجمعين، وعَنّا معهم برحمتك يا أرحم الراحمين،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م أعزّ الإسلام والمسلمين، وأذلَّ الشرك والمشركين، واحمِ حوزة الدين، </w:t>
      </w:r>
      <w:r w:rsidRPr="0088525E">
        <w:rPr>
          <w:rFonts w:ascii="AAAGoldenLotus Stg1_Ver1" w:hAnsi="AAAGoldenLotus Stg1_Ver1" w:cs="Traditional Naskh"/>
          <w:spacing w:val="-4"/>
          <w:sz w:val="32"/>
          <w:szCs w:val="32"/>
          <w:rtl/>
        </w:rPr>
        <w:t>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م آمِنّا في أوطاننا، وأصلح أئمتنا، وجميع ولاة أمر المسلمين. 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م اغفر للمسلمين والمسلمات، والمؤمنين والمؤمنات، الأحياء منهم والأموات. ا</w:t>
      </w:r>
      <w:r w:rsidR="00A1582F">
        <w:rPr>
          <w:rFonts w:ascii="AAAGoldenLotus Stg1_Ver1" w:hAnsi="AAAGoldenLotus Stg1_Ver1" w:cs="Traditional Naskh"/>
          <w:spacing w:val="-4"/>
          <w:sz w:val="32"/>
          <w:szCs w:val="32"/>
          <w:rtl/>
        </w:rPr>
        <w:t>للَّه</w:t>
      </w:r>
      <w:r w:rsidRPr="0088525E">
        <w:rPr>
          <w:rFonts w:ascii="AAAGoldenLotus Stg1_Ver1" w:hAnsi="AAAGoldenLotus Stg1_Ver1" w:cs="Traditional Naskh"/>
          <w:spacing w:val="-4"/>
          <w:sz w:val="32"/>
          <w:szCs w:val="32"/>
          <w:rtl/>
        </w:rPr>
        <w:t>م اغفر لأمواتنا وأموات المسلمين، وأعذهم من عذاب القبر وعذاب النار، برحمتك يا أرحم الراحمين.</w:t>
      </w:r>
      <w:r w:rsidRPr="0088525E">
        <w:rPr>
          <w:rFonts w:ascii="AAAGoldenLotus Stg1_Ver1" w:hAnsi="AAAGoldenLotus Stg1_Ver1" w:cs="Traditional Naskh"/>
          <w:sz w:val="32"/>
          <w:szCs w:val="32"/>
          <w:rtl/>
        </w:rPr>
        <w:t xml:space="preserve">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م إنا نسألك الهدى والتُّقى، والعفاف والغنى،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م اهدنا وسددنا،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رَبَّنَا آتِنَا فِي الدُّنْيَا حَسَنَةً وَفِي الآخِرَةِ حَسَنَةً وَقِنَا عَذَابَ النَّارِ</w:t>
      </w:r>
      <w:r w:rsidR="00EF470B" w:rsidRPr="00EF470B">
        <w:rPr>
          <w:rFonts w:ascii="Traditional Arabic" w:hAnsi="Traditional Arabic" w:cs="Traditional Arabic"/>
          <w:color w:val="C00000"/>
          <w:sz w:val="32"/>
          <w:szCs w:val="32"/>
          <w:rtl/>
        </w:rPr>
        <w:t>﴾</w:t>
      </w:r>
      <w:r w:rsidR="00EF470B" w:rsidRPr="007B5404">
        <w:rPr>
          <w:rFonts w:ascii="AAAGoldenLotus Stg1_Ver1" w:hAnsi="AAAGoldenLotus Stg1_Ver1" w:cs="Traditional Naskh"/>
          <w:spacing w:val="-20"/>
          <w:position w:val="2"/>
          <w:sz w:val="32"/>
          <w:szCs w:val="32"/>
          <w:vertAlign w:val="superscript"/>
          <w:rtl/>
        </w:rPr>
        <w:t xml:space="preserve"> </w:t>
      </w:r>
      <w:r w:rsidRPr="007B5404">
        <w:rPr>
          <w:rFonts w:ascii="AAAGoldenLotus Stg1_Ver1" w:hAnsi="AAAGoldenLotus Stg1_Ver1" w:cs="Traditional Naskh"/>
          <w:spacing w:val="-20"/>
          <w:position w:val="2"/>
          <w:sz w:val="32"/>
          <w:szCs w:val="32"/>
          <w:vertAlign w:val="superscript"/>
          <w:rtl/>
        </w:rPr>
        <w:t>(</w:t>
      </w:r>
      <w:r w:rsidRPr="007B5404">
        <w:rPr>
          <w:rStyle w:val="FootnoteReference"/>
          <w:rFonts w:ascii="AAAGoldenLotus Stg1_Ver1" w:hAnsi="AAAGoldenLotus Stg1_Ver1" w:cs="Traditional Naskh"/>
          <w:spacing w:val="-20"/>
          <w:position w:val="2"/>
          <w:sz w:val="32"/>
          <w:szCs w:val="32"/>
          <w:rtl/>
        </w:rPr>
        <w:footnoteReference w:id="1054"/>
      </w:r>
      <w:r w:rsidRPr="007B5404">
        <w:rPr>
          <w:rFonts w:ascii="AAAGoldenLotus Stg1_Ver1" w:hAnsi="AAAGoldenLotus Stg1_Ver1" w:cs="Traditional Naskh"/>
          <w:spacing w:val="-20"/>
          <w:position w:val="2"/>
          <w:sz w:val="32"/>
          <w:szCs w:val="32"/>
          <w:vertAlign w:val="superscript"/>
          <w:rtl/>
        </w:rPr>
        <w:t>)</w:t>
      </w:r>
      <w:r w:rsidRPr="0088525E">
        <w:rPr>
          <w:rFonts w:ascii="AAAGoldenLotus Stg1_Ver1" w:hAnsi="AAAGoldenLotus Stg1_Ver1" w:cs="Traditional Naskh"/>
          <w:spacing w:val="-20"/>
          <w:sz w:val="32"/>
          <w:szCs w:val="32"/>
          <w:vertAlign w:val="superscript"/>
          <w:rtl/>
        </w:rPr>
        <w:t xml:space="preserve"> </w:t>
      </w:r>
      <w:r w:rsidRPr="0088525E">
        <w:rPr>
          <w:rFonts w:ascii="AAAGoldenLotus Stg1_Ver1" w:hAnsi="AAAGoldenLotus Stg1_Ver1" w:cs="Traditional Naskh"/>
          <w:sz w:val="32"/>
          <w:szCs w:val="32"/>
          <w:rtl/>
        </w:rPr>
        <w:t>، عباد ا</w:t>
      </w:r>
      <w:r w:rsidR="00A1582F">
        <w:rPr>
          <w:rFonts w:ascii="AAAGoldenLotus Stg1_Ver1" w:hAnsi="AAAGoldenLotus Stg1_Ver1" w:cs="Traditional Naskh"/>
          <w:sz w:val="32"/>
          <w:szCs w:val="32"/>
          <w:rtl/>
        </w:rPr>
        <w:t>للَّه</w:t>
      </w:r>
      <w:r w:rsidRPr="0088525E">
        <w:rPr>
          <w:rFonts w:ascii="AAAGoldenLotus Stg1_Ver1" w:hAnsi="AAAGoldenLotus Stg1_Ver1" w:cs="Traditional Naskh"/>
          <w:sz w:val="32"/>
          <w:szCs w:val="32"/>
          <w:rtl/>
        </w:rPr>
        <w:t xml:space="preserve">!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إِنَّ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يَأْمُرُ بِالْعَدْلِ وَالإِحْسَانِ وَإِيتَاءِ ذِي الْقُرْبَى وَيَنْهَى عَنِ الْفَحْشَاءِ وَالْمُنكَرِ وَالْبَغْيِ يَعِظُكُمْ لَعَلَّكُمْ تَذَكَّرُونَ</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hint="cs"/>
          <w:sz w:val="32"/>
          <w:szCs w:val="32"/>
          <w:rtl/>
        </w:rPr>
        <w:t>. فاذكروا ا</w:t>
      </w:r>
      <w:r w:rsidR="00A1582F">
        <w:rPr>
          <w:rFonts w:ascii="AAAGoldenLotus Stg1_Ver1" w:hAnsi="AAAGoldenLotus Stg1_Ver1" w:cs="Traditional Naskh" w:hint="cs"/>
          <w:sz w:val="32"/>
          <w:szCs w:val="32"/>
          <w:rtl/>
        </w:rPr>
        <w:t>للَّه</w:t>
      </w:r>
      <w:r w:rsidRPr="0088525E">
        <w:rPr>
          <w:rFonts w:ascii="AAAGoldenLotus Stg1_Ver1" w:hAnsi="AAAGoldenLotus Stg1_Ver1" w:cs="Traditional Naskh" w:hint="cs"/>
          <w:sz w:val="32"/>
          <w:szCs w:val="32"/>
          <w:rtl/>
        </w:rPr>
        <w:t xml:space="preserve"> العظيم الجليل يذكركم، واشكروه على نعمه يزدكم، </w:t>
      </w:r>
      <w:r w:rsidR="00EF470B" w:rsidRPr="00EF470B">
        <w:rPr>
          <w:rFonts w:ascii="Traditional Arabic" w:hAnsi="Traditional Arabic" w:cs="Traditional Arabic"/>
          <w:color w:val="C00000"/>
          <w:sz w:val="32"/>
          <w:szCs w:val="32"/>
          <w:rtl/>
        </w:rPr>
        <w:t>﴿</w:t>
      </w:r>
      <w:r w:rsidRPr="0088525E">
        <w:rPr>
          <w:rFonts w:ascii="AAAGoldenLotus Stg1_Ver1" w:hAnsi="AAAGoldenLotus Stg1_Ver1" w:cs="Traditional Naskh"/>
          <w:b/>
          <w:bCs/>
          <w:sz w:val="32"/>
          <w:szCs w:val="32"/>
          <w:rtl/>
        </w:rPr>
        <w:t>وَلَذِكْرُ 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أَكْبَرُ وَا</w:t>
      </w:r>
      <w:r w:rsidR="00A1582F">
        <w:rPr>
          <w:rFonts w:ascii="AAAGoldenLotus Stg1_Ver1" w:hAnsi="AAAGoldenLotus Stg1_Ver1" w:cs="Traditional Naskh"/>
          <w:b/>
          <w:bCs/>
          <w:sz w:val="32"/>
          <w:szCs w:val="32"/>
          <w:rtl/>
        </w:rPr>
        <w:t>للَّه</w:t>
      </w:r>
      <w:r w:rsidRPr="0088525E">
        <w:rPr>
          <w:rFonts w:ascii="AAAGoldenLotus Stg1_Ver1" w:hAnsi="AAAGoldenLotus Stg1_Ver1" w:cs="Traditional Naskh"/>
          <w:b/>
          <w:bCs/>
          <w:sz w:val="32"/>
          <w:szCs w:val="32"/>
          <w:rtl/>
        </w:rPr>
        <w:t xml:space="preserve"> يَعْلَمُ مَا تَصْنَعُونَ</w:t>
      </w:r>
      <w:r w:rsidR="00EF470B" w:rsidRPr="00EF470B">
        <w:rPr>
          <w:rFonts w:ascii="Traditional Arabic" w:hAnsi="Traditional Arabic" w:cs="Traditional Arabic"/>
          <w:color w:val="C00000"/>
          <w:sz w:val="32"/>
          <w:szCs w:val="32"/>
          <w:rtl/>
        </w:rPr>
        <w:t>﴾</w:t>
      </w:r>
      <w:r w:rsidRPr="007B5404">
        <w:rPr>
          <w:rStyle w:val="FootnoteReference"/>
          <w:rFonts w:cs="Traditional Naskh"/>
          <w:position w:val="2"/>
          <w:sz w:val="32"/>
          <w:szCs w:val="32"/>
          <w:rtl/>
        </w:rPr>
        <w:t>(</w:t>
      </w:r>
      <w:r w:rsidRPr="007B5404">
        <w:rPr>
          <w:rStyle w:val="FootnoteReference"/>
          <w:rFonts w:cs="Traditional Naskh"/>
          <w:position w:val="2"/>
          <w:sz w:val="32"/>
          <w:szCs w:val="32"/>
          <w:rtl/>
        </w:rPr>
        <w:footnoteReference w:id="1055"/>
      </w:r>
      <w:r w:rsidRPr="007B5404">
        <w:rPr>
          <w:rStyle w:val="FootnoteReference"/>
          <w:rFonts w:cs="Traditional Naskh"/>
          <w:position w:val="2"/>
          <w:sz w:val="32"/>
          <w:szCs w:val="32"/>
          <w:rtl/>
        </w:rPr>
        <w:t>)</w:t>
      </w:r>
      <w:r w:rsidRPr="0088525E">
        <w:rPr>
          <w:rFonts w:ascii="AAAGoldenLotus Stg1_Ver1" w:hAnsi="AAAGoldenLotus Stg1_Ver1" w:cs="Traditional Naskh" w:hint="cs"/>
          <w:b/>
          <w:bCs/>
          <w:sz w:val="32"/>
          <w:szCs w:val="32"/>
          <w:rtl/>
        </w:rPr>
        <w:t>.</w:t>
      </w:r>
    </w:p>
    <w:p w:rsidR="00EF470B" w:rsidRDefault="00EF470B" w:rsidP="00EF470B">
      <w:pPr>
        <w:widowControl w:val="0"/>
        <w:spacing w:after="0" w:line="216" w:lineRule="auto"/>
        <w:ind w:firstLine="284"/>
        <w:jc w:val="lowKashida"/>
        <w:rPr>
          <w:rFonts w:ascii="AAAGoldenLotus Stg1_Ver1" w:hAnsi="AAAGoldenLotus Stg1_Ver1" w:cs="Traditional Naskh"/>
          <w:b/>
          <w:bCs/>
          <w:sz w:val="32"/>
          <w:szCs w:val="32"/>
          <w:rtl/>
        </w:rPr>
      </w:pPr>
    </w:p>
    <w:p w:rsidR="00EF470B" w:rsidRPr="00A27970" w:rsidRDefault="00EF470B" w:rsidP="00EF470B">
      <w:pPr>
        <w:pStyle w:val="2"/>
        <w:keepNext w:val="0"/>
        <w:spacing w:after="40" w:line="216" w:lineRule="auto"/>
        <w:ind w:firstLine="0"/>
        <w:jc w:val="center"/>
        <w:rPr>
          <w:b w:val="0"/>
          <w:bCs w:val="0"/>
          <w:color w:val="C00000"/>
          <w:lang w:eastAsia="en-US"/>
        </w:rPr>
      </w:pPr>
      <w:bookmarkStart w:id="152" w:name="_Toc520822112"/>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r>
        <w:rPr>
          <w:b w:val="0"/>
          <w:bCs w:val="0"/>
          <w:color w:val="C00000"/>
          <w:lang w:eastAsia="en-US"/>
        </w:rPr>
        <w:t xml:space="preserve"> </w:t>
      </w:r>
      <w:r w:rsidRPr="00A27970">
        <w:rPr>
          <w:rFonts w:hint="cs"/>
          <w:b w:val="0"/>
          <w:bCs w:val="0"/>
          <w:color w:val="C00000"/>
          <w:lang w:eastAsia="en-US"/>
        </w:rPr>
        <w:sym w:font="AGA Arabesque" w:char="F026"/>
      </w:r>
      <w:bookmarkEnd w:id="152"/>
    </w:p>
    <w:p w:rsidR="00EF470B" w:rsidRPr="0088525E" w:rsidRDefault="00EF470B" w:rsidP="00EF470B">
      <w:pPr>
        <w:widowControl w:val="0"/>
        <w:spacing w:after="0" w:line="216" w:lineRule="auto"/>
        <w:ind w:firstLine="284"/>
        <w:jc w:val="lowKashida"/>
        <w:rPr>
          <w:rFonts w:ascii="AAAGoldenLotus Stg1_Ver1" w:hAnsi="AAAGoldenLotus Stg1_Ver1" w:cs="Traditional Naskh"/>
          <w:b/>
          <w:bCs/>
          <w:sz w:val="32"/>
          <w:szCs w:val="32"/>
          <w:rtl/>
        </w:rPr>
      </w:pPr>
    </w:p>
    <w:p w:rsidR="00940A28" w:rsidRPr="0088525E" w:rsidRDefault="00940A28" w:rsidP="006749D3">
      <w:pPr>
        <w:widowControl w:val="0"/>
        <w:bidi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Pr>
        <w:br w:type="page"/>
      </w:r>
    </w:p>
    <w:p w:rsidR="00940A28" w:rsidRPr="0088525E" w:rsidRDefault="00E75E6C" w:rsidP="00E75E6C">
      <w:pPr>
        <w:pStyle w:val="4"/>
        <w:spacing w:line="199" w:lineRule="auto"/>
        <w:rPr>
          <w:rtl/>
        </w:rPr>
      </w:pPr>
      <w:bookmarkStart w:id="153" w:name="_Toc520822113"/>
      <w:r>
        <w:rPr>
          <w:rFonts w:hint="cs"/>
          <w:rtl/>
        </w:rPr>
        <w:lastRenderedPageBreak/>
        <w:t>36-</w:t>
      </w:r>
      <w:r w:rsidR="00940A28" w:rsidRPr="0088525E">
        <w:rPr>
          <w:rFonts w:hint="cs"/>
          <w:rtl/>
        </w:rPr>
        <w:t>التوبة: حكمها وفضلها وشروطها</w:t>
      </w:r>
      <w:bookmarkEnd w:id="153"/>
    </w:p>
    <w:p w:rsidR="00940A28" w:rsidRPr="0088525E" w:rsidRDefault="00BC31B6" w:rsidP="000405CB">
      <w:pPr>
        <w:pStyle w:val="5"/>
        <w:spacing w:line="199" w:lineRule="auto"/>
        <w:rPr>
          <w:rFonts w:ascii="mylotus" w:hAnsi="mylotus"/>
          <w:sz w:val="32"/>
          <w:szCs w:val="32"/>
          <w:rtl/>
        </w:rPr>
      </w:pPr>
      <w:bookmarkStart w:id="154" w:name="_Toc520822114"/>
      <w:r>
        <w:rPr>
          <w:rFonts w:hint="cs"/>
          <w:rtl/>
        </w:rPr>
        <w:t>الخطبة الأولى</w:t>
      </w:r>
      <w:bookmarkEnd w:id="154"/>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إن 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نحمده، ونستعينه، ونستغفره، ونعوذ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شرور أنفسنا وسيئات أعمالنا، من يهده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فلا مضل له، ومن يُضلل فلا هادي له،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وحده لا شريك له، وأشهد أن محمداً عبده ورسوله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سار على دربه إلى يوم الدين وسلم تسليماً كثيراً أما بعد:</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ab/>
        <w:t>فاتقوا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يا 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فقد أمركم بذلك فقال: </w:t>
      </w:r>
      <w:r w:rsidR="00EF470B" w:rsidRPr="00EF470B">
        <w:rPr>
          <w:rFonts w:ascii="Traditional Arabic" w:hAnsi="Traditional Arabic" w:cs="Traditional Arabic"/>
          <w:color w:val="C00000"/>
          <w:sz w:val="32"/>
          <w:szCs w:val="32"/>
          <w:rtl/>
        </w:rPr>
        <w:t>﴿</w:t>
      </w:r>
      <w:r w:rsidR="00EF470B" w:rsidRPr="00EF470B">
        <w:rPr>
          <w:rFonts w:ascii="HQPB1" w:hAnsi="HQPB1" w:cs="Traditional Naskh" w:hint="eastAsia"/>
          <w:b/>
          <w:bCs/>
          <w:color w:val="282828"/>
          <w:sz w:val="32"/>
          <w:szCs w:val="32"/>
          <w:rtl/>
        </w:rPr>
        <w:t>يَاأَيُّهَا</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الَّذِينَ</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آمَنُوا</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اتَّقُوا</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اللَّهَ</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حَقَّ</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تُقَاتِهِ</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وَلَا</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تَمُوتُنَّ</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إِلَّا</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وَأَنْتُمْ</w:t>
      </w:r>
      <w:r w:rsidR="00EF470B" w:rsidRPr="00EF470B">
        <w:rPr>
          <w:rFonts w:ascii="HQPB1" w:hAnsi="HQPB1" w:cs="Traditional Naskh"/>
          <w:b/>
          <w:bCs/>
          <w:color w:val="282828"/>
          <w:sz w:val="32"/>
          <w:szCs w:val="32"/>
          <w:rtl/>
        </w:rPr>
        <w:t xml:space="preserve"> </w:t>
      </w:r>
      <w:r w:rsidR="00EF470B" w:rsidRPr="00EF470B">
        <w:rPr>
          <w:rFonts w:ascii="HQPB1" w:hAnsi="HQPB1" w:cs="Traditional Naskh" w:hint="eastAsia"/>
          <w:b/>
          <w:bCs/>
          <w:color w:val="282828"/>
          <w:sz w:val="32"/>
          <w:szCs w:val="32"/>
          <w:rtl/>
        </w:rPr>
        <w:t>مُسْلِمُونَ</w:t>
      </w:r>
      <w:r w:rsidR="00EF470B" w:rsidRPr="00EF470B">
        <w:rPr>
          <w:rFonts w:ascii="Traditional Arabic" w:hAnsi="Traditional Arabic" w:cs="Traditional Arabic"/>
          <w:color w:val="C00000"/>
          <w:sz w:val="32"/>
          <w:szCs w:val="32"/>
          <w:rtl/>
        </w:rPr>
        <w:t>﴾</w:t>
      </w:r>
      <w:r w:rsidRPr="00EF470B">
        <w:rPr>
          <w:rStyle w:val="FootnoteReference"/>
          <w:rFonts w:cs="Traditional Naskh" w:hint="cs"/>
          <w:sz w:val="32"/>
          <w:szCs w:val="32"/>
          <w:rtl/>
        </w:rPr>
        <w:t>(</w:t>
      </w:r>
      <w:r w:rsidRPr="00EF470B">
        <w:rPr>
          <w:rStyle w:val="FootnoteReference"/>
          <w:rFonts w:cs="Traditional Naskh"/>
          <w:sz w:val="32"/>
          <w:szCs w:val="32"/>
          <w:rtl/>
        </w:rPr>
        <w:footnoteReference w:id="1056"/>
      </w:r>
      <w:r w:rsidRPr="00EF470B">
        <w:rPr>
          <w:rStyle w:val="FootnoteReference"/>
          <w:rFonts w:cs="Traditional Naskh" w:hint="cs"/>
          <w:sz w:val="32"/>
          <w:szCs w:val="32"/>
          <w:rtl/>
        </w:rPr>
        <w:t>)</w:t>
      </w:r>
      <w:r w:rsidRPr="0088525E">
        <w:rPr>
          <w:rFonts w:ascii="HQPB2" w:hAnsi="HQPB2" w:cs="Traditional Naskh" w:hint="cs"/>
          <w:color w:val="282828"/>
          <w:sz w:val="32"/>
          <w:szCs w:val="32"/>
          <w:rtl/>
        </w:rPr>
        <w:t>.</w:t>
      </w:r>
    </w:p>
    <w:p w:rsidR="00940A28" w:rsidRPr="00EF470B" w:rsidRDefault="00940A28" w:rsidP="000405CB">
      <w:pPr>
        <w:widowControl w:val="0"/>
        <w:spacing w:after="0" w:line="211" w:lineRule="auto"/>
        <w:ind w:firstLine="284"/>
        <w:jc w:val="lowKashida"/>
        <w:rPr>
          <w:rFonts w:ascii="mylotus" w:hAnsi="mylotus" w:cs="Traditional Naskh"/>
          <w:spacing w:val="-6"/>
          <w:sz w:val="32"/>
          <w:szCs w:val="32"/>
          <w:rtl/>
        </w:rPr>
      </w:pPr>
      <w:r w:rsidRPr="00EF470B">
        <w:rPr>
          <w:rFonts w:ascii="mylotus" w:hAnsi="mylotus" w:cs="Traditional Naskh" w:hint="cs"/>
          <w:spacing w:val="-6"/>
          <w:sz w:val="32"/>
          <w:szCs w:val="32"/>
          <w:rtl/>
        </w:rPr>
        <w:t>واعلموا: أن أصدق الحديث كتاب ا</w:t>
      </w:r>
      <w:r w:rsidR="00A1582F" w:rsidRPr="00EF470B">
        <w:rPr>
          <w:rFonts w:ascii="mylotus" w:hAnsi="mylotus" w:cs="Traditional Naskh" w:hint="cs"/>
          <w:spacing w:val="-6"/>
          <w:sz w:val="32"/>
          <w:szCs w:val="32"/>
          <w:rtl/>
        </w:rPr>
        <w:t>للَّه</w:t>
      </w:r>
      <w:r w:rsidRPr="00EF470B">
        <w:rPr>
          <w:rFonts w:ascii="mylotus" w:hAnsi="mylotus" w:cs="Traditional Naskh" w:hint="cs"/>
          <w:spacing w:val="-6"/>
          <w:sz w:val="32"/>
          <w:szCs w:val="32"/>
          <w:rtl/>
        </w:rPr>
        <w:t xml:space="preserve">، وأحسن الهدي هدي محمد </w:t>
      </w:r>
      <w:r w:rsidR="00EF470B" w:rsidRPr="00EF470B">
        <w:rPr>
          <w:rFonts w:ascii="mylotus" w:hAnsi="mylotus" w:cs="Traditional Naskh" w:hint="cs"/>
          <w:color w:val="C00000"/>
          <w:spacing w:val="-6"/>
          <w:sz w:val="32"/>
          <w:szCs w:val="32"/>
        </w:rPr>
        <w:sym w:font="AGA Arabesque" w:char="F072"/>
      </w:r>
      <w:r w:rsidRPr="00EF470B">
        <w:rPr>
          <w:rFonts w:ascii="mylotus" w:hAnsi="mylotus" w:cs="Traditional Naskh" w:hint="cs"/>
          <w:spacing w:val="-6"/>
          <w:sz w:val="32"/>
          <w:szCs w:val="32"/>
          <w:rtl/>
        </w:rPr>
        <w:t>, وشر الأمور محدثاتها، وكل محدثة بدعة، وكلَّ بدعة ضلالة، وكل ضلالة في النار.</w:t>
      </w:r>
    </w:p>
    <w:p w:rsidR="00940A28" w:rsidRPr="0088525E" w:rsidRDefault="00940A28" w:rsidP="000405CB">
      <w:pPr>
        <w:widowControl w:val="0"/>
        <w:spacing w:after="0" w:line="211" w:lineRule="auto"/>
        <w:ind w:firstLine="284"/>
        <w:jc w:val="lowKashida"/>
        <w:rPr>
          <w:rFonts w:ascii="mylotus" w:hAnsi="mylotus" w:cs="Traditional Naskh"/>
          <w:sz w:val="32"/>
          <w:szCs w:val="32"/>
        </w:rPr>
      </w:pPr>
      <w:r w:rsidRPr="0088525E">
        <w:rPr>
          <w:rFonts w:ascii="mylotus" w:hAnsi="mylotus" w:cs="Traditional Naskh" w:hint="cs"/>
          <w:sz w:val="32"/>
          <w:szCs w:val="32"/>
          <w:rtl/>
        </w:rPr>
        <w:t>عباد ا</w:t>
      </w:r>
      <w:r w:rsidR="00A1582F">
        <w:rPr>
          <w:rFonts w:ascii="mylotus" w:hAnsi="mylotus" w:cs="Traditional Naskh" w:hint="cs"/>
          <w:sz w:val="32"/>
          <w:szCs w:val="32"/>
          <w:rtl/>
        </w:rPr>
        <w:t>للَّه</w:t>
      </w:r>
      <w:r w:rsidRPr="0088525E">
        <w:rPr>
          <w:rFonts w:ascii="mylotus" w:hAnsi="mylotus" w:cs="Traditional Naskh" w:hint="cs"/>
          <w:sz w:val="32"/>
          <w:szCs w:val="32"/>
          <w:rtl/>
        </w:rPr>
        <w:t>: إن التوبة قد أوجبها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على جميع المؤمنين من كل ذنب فقال سبحانه: </w:t>
      </w:r>
      <w:r w:rsidR="00EF470B" w:rsidRPr="00EF470B">
        <w:rPr>
          <w:rFonts w:ascii="Traditional Arabic" w:hAnsi="Traditional Arabic" w:cs="Traditional Arabic"/>
          <w:color w:val="C00000"/>
          <w:sz w:val="32"/>
          <w:szCs w:val="32"/>
          <w:rtl/>
        </w:rPr>
        <w:t>﴿</w:t>
      </w:r>
      <w:r w:rsidRPr="0088525E">
        <w:rPr>
          <w:rFonts w:ascii="HQPB2" w:hAnsi="HQPB2" w:cs="Traditional Naskh" w:hint="cs"/>
          <w:b/>
          <w:bCs/>
          <w:color w:val="282828"/>
          <w:sz w:val="32"/>
          <w:szCs w:val="32"/>
          <w:rtl/>
        </w:rPr>
        <w:t>...</w:t>
      </w:r>
      <w:r w:rsidRPr="0088525E">
        <w:rPr>
          <w:rFonts w:ascii="HQPB2" w:hAnsi="HQPB2" w:cs="Traditional Naskh"/>
          <w:b/>
          <w:bCs/>
          <w:color w:val="282828"/>
          <w:sz w:val="32"/>
          <w:szCs w:val="32"/>
          <w:rtl/>
        </w:rPr>
        <w:t xml:space="preserve"> </w:t>
      </w:r>
      <w:r w:rsidR="00D539BF" w:rsidRPr="00D539BF">
        <w:rPr>
          <w:rFonts w:ascii="HQPB5" w:hAnsi="HQPB5" w:cs="Traditional Naskh" w:hint="eastAsia"/>
          <w:b/>
          <w:bCs/>
          <w:color w:val="282828"/>
          <w:sz w:val="32"/>
          <w:szCs w:val="32"/>
          <w:rtl/>
        </w:rPr>
        <w:t>وَتُوبُوا</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إِلَى</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اللَّهِ</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جَمِيعًا</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أَيُّهَ</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الْمُؤْمِنُونَ</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لَعَلَّكُمْ</w:t>
      </w:r>
      <w:r w:rsidR="00D539BF" w:rsidRPr="00D539BF">
        <w:rPr>
          <w:rFonts w:ascii="HQPB5" w:hAnsi="HQPB5" w:cs="Traditional Naskh"/>
          <w:b/>
          <w:bCs/>
          <w:color w:val="282828"/>
          <w:sz w:val="32"/>
          <w:szCs w:val="32"/>
          <w:rtl/>
        </w:rPr>
        <w:t xml:space="preserve"> </w:t>
      </w:r>
      <w:r w:rsidR="00D539BF" w:rsidRPr="00D539BF">
        <w:rPr>
          <w:rFonts w:ascii="HQPB5" w:hAnsi="HQPB5" w:cs="Traditional Naskh" w:hint="eastAsia"/>
          <w:b/>
          <w:bCs/>
          <w:color w:val="282828"/>
          <w:sz w:val="32"/>
          <w:szCs w:val="32"/>
          <w:rtl/>
        </w:rPr>
        <w:t>تُفْلِحُونَ</w:t>
      </w:r>
      <w:r w:rsidR="00EF470B" w:rsidRPr="00EF470B">
        <w:rPr>
          <w:rFonts w:ascii="Traditional Arabic" w:hAnsi="Traditional Arabic" w:cs="Traditional Arabic"/>
          <w:color w:val="C00000"/>
          <w:sz w:val="32"/>
          <w:szCs w:val="32"/>
          <w:rtl/>
        </w:rPr>
        <w:t>﴾</w:t>
      </w:r>
      <w:r w:rsidRPr="00EF470B">
        <w:rPr>
          <w:rStyle w:val="FootnoteReference"/>
          <w:rFonts w:cs="Traditional Naskh" w:hint="cs"/>
          <w:sz w:val="32"/>
          <w:szCs w:val="32"/>
          <w:rtl/>
        </w:rPr>
        <w:t>(</w:t>
      </w:r>
      <w:r w:rsidRPr="00EF470B">
        <w:rPr>
          <w:rStyle w:val="FootnoteReference"/>
          <w:rFonts w:cs="Traditional Naskh"/>
          <w:sz w:val="32"/>
          <w:szCs w:val="32"/>
          <w:rtl/>
        </w:rPr>
        <w:footnoteReference w:id="1057"/>
      </w:r>
      <w:r w:rsidRPr="00EF470B">
        <w:rPr>
          <w:rStyle w:val="FootnoteReference"/>
          <w:rFonts w:cs="Traditional Naskh" w:hint="cs"/>
          <w:sz w:val="32"/>
          <w:szCs w:val="32"/>
          <w:rtl/>
        </w:rPr>
        <w:t>)</w:t>
      </w:r>
      <w:r w:rsidRPr="0088525E">
        <w:rPr>
          <w:rFonts w:ascii="mylotus" w:hAnsi="mylotus" w:cs="Traditional Naskh" w:hint="cs"/>
          <w:sz w:val="32"/>
          <w:szCs w:val="32"/>
          <w:rtl/>
        </w:rPr>
        <w:t>.</w:t>
      </w:r>
    </w:p>
    <w:p w:rsidR="00940A28" w:rsidRPr="00D539BF" w:rsidRDefault="00940A28" w:rsidP="000405CB">
      <w:pPr>
        <w:widowControl w:val="0"/>
        <w:spacing w:after="0" w:line="211" w:lineRule="auto"/>
        <w:ind w:firstLine="284"/>
        <w:jc w:val="lowKashida"/>
        <w:rPr>
          <w:rFonts w:ascii="mylotus" w:hAnsi="mylotus" w:cs="Traditional Naskh"/>
          <w:spacing w:val="-2"/>
          <w:sz w:val="32"/>
          <w:szCs w:val="32"/>
          <w:rtl/>
        </w:rPr>
      </w:pPr>
      <w:r w:rsidRPr="00D539BF">
        <w:rPr>
          <w:rFonts w:ascii="mylotus" w:hAnsi="mylotus" w:cs="Traditional Naskh" w:hint="cs"/>
          <w:spacing w:val="-2"/>
          <w:sz w:val="32"/>
          <w:szCs w:val="32"/>
          <w:rtl/>
        </w:rPr>
        <w:t>فلا سبيل إلى الفلاح إلا بالتوبة والرجوع مما يكرهه ا</w:t>
      </w:r>
      <w:r w:rsidR="00A1582F" w:rsidRPr="00D539BF">
        <w:rPr>
          <w:rFonts w:ascii="mylotus" w:hAnsi="mylotus" w:cs="Traditional Naskh" w:hint="cs"/>
          <w:spacing w:val="-2"/>
          <w:sz w:val="32"/>
          <w:szCs w:val="32"/>
          <w:rtl/>
        </w:rPr>
        <w:t>للَّه</w:t>
      </w:r>
      <w:r w:rsidRPr="00D539BF">
        <w:rPr>
          <w:rFonts w:ascii="mylotus" w:hAnsi="mylotus" w:cs="Traditional Naskh" w:hint="cs"/>
          <w:spacing w:val="-2"/>
          <w:sz w:val="32"/>
          <w:szCs w:val="32"/>
          <w:rtl/>
        </w:rPr>
        <w:t>: ظاهراً وباطناً إلى ما يحبه: ظاهراً وباطناً, ودلت هذه الآية على أن كل مؤمن محتاج إلى توبة؛ لأن ا</w:t>
      </w:r>
      <w:r w:rsidR="00A1582F" w:rsidRPr="00D539BF">
        <w:rPr>
          <w:rFonts w:ascii="mylotus" w:hAnsi="mylotus" w:cs="Traditional Naskh" w:hint="cs"/>
          <w:spacing w:val="-2"/>
          <w:sz w:val="32"/>
          <w:szCs w:val="32"/>
          <w:rtl/>
        </w:rPr>
        <w:t>للَّه</w:t>
      </w:r>
      <w:r w:rsidRPr="00D539BF">
        <w:rPr>
          <w:rFonts w:ascii="mylotus" w:hAnsi="mylotus" w:cs="Traditional Naskh" w:hint="cs"/>
          <w:spacing w:val="-2"/>
          <w:sz w:val="32"/>
          <w:szCs w:val="32"/>
          <w:rtl/>
        </w:rPr>
        <w:t xml:space="preserve"> خاطب المؤمنين جميعاً. وقال سبحانه: </w:t>
      </w:r>
      <w:r w:rsidR="00D539BF" w:rsidRPr="00D539BF">
        <w:rPr>
          <w:rFonts w:ascii="Traditional Arabic" w:hAnsi="Traditional Arabic" w:cs="Traditional Arabic"/>
          <w:color w:val="C00000"/>
          <w:spacing w:val="-2"/>
          <w:sz w:val="32"/>
          <w:szCs w:val="32"/>
          <w:rtl/>
        </w:rPr>
        <w:t>﴿</w:t>
      </w:r>
      <w:r w:rsidR="00D539BF" w:rsidRPr="00D539BF">
        <w:rPr>
          <w:rFonts w:ascii="HQPB2" w:hAnsi="HQPB2" w:cs="Traditional Naskh" w:hint="eastAsia"/>
          <w:b/>
          <w:bCs/>
          <w:color w:val="000000"/>
          <w:spacing w:val="-2"/>
          <w:sz w:val="32"/>
          <w:szCs w:val="32"/>
          <w:rtl/>
        </w:rPr>
        <w:t>يَاأَيُّهَا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الَّذِينَ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آمَنُوا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تُوبُوا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إِلَى</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اللَّهِ</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تَوْبَةً</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نَصُوحًا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عَسَى</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رَبُّكُمْ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أَنْ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يُكَفِّرَ</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عَنْكُمْ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سَيِّئَاتِكُمْ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وَيُدْخِلَكُمْ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جَنَّاتٍ</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تَجْرِي</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مِنْ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تَحْتِهَا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الْأَنْهَارُ</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يَوْمَ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لَا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يُخْزِي</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اللَّهُ</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النَّبِيَّ</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وَالَّذِينَ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آمَنُوا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مَعَهُ</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نُورُهُمْ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يَسْعَى</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بَيْنَ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أَيْدِيهِمْ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وَبِأَيْمَانِهِمْ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يَقُولُونَ</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رَبَّنَا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أَتْمِمْ</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لَنَا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نُورَنَا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وَاغْفِرْ</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لَنَا</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إِنَّكَ</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عَلَى</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كُلِّ</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شَيْءٍ</w:t>
      </w:r>
      <w:r w:rsidR="00D539BF" w:rsidRPr="00D539BF">
        <w:rPr>
          <w:rFonts w:ascii="HQPB2" w:hAnsi="HQPB2" w:cs="Traditional Naskh"/>
          <w:b/>
          <w:bCs/>
          <w:color w:val="000000"/>
          <w:spacing w:val="-2"/>
          <w:sz w:val="32"/>
          <w:szCs w:val="32"/>
          <w:rtl/>
        </w:rPr>
        <w:t xml:space="preserve"> </w:t>
      </w:r>
      <w:r w:rsidR="00D539BF" w:rsidRPr="00D539BF">
        <w:rPr>
          <w:rFonts w:ascii="HQPB2" w:hAnsi="HQPB2" w:cs="Traditional Naskh" w:hint="eastAsia"/>
          <w:b/>
          <w:bCs/>
          <w:color w:val="000000"/>
          <w:spacing w:val="-2"/>
          <w:sz w:val="32"/>
          <w:szCs w:val="32"/>
          <w:rtl/>
        </w:rPr>
        <w:t>قَدِيرٌ</w:t>
      </w:r>
      <w:r w:rsidR="00D539BF" w:rsidRPr="00D539BF">
        <w:rPr>
          <w:rFonts w:ascii="Traditional Arabic" w:hAnsi="Traditional Arabic" w:cs="Traditional Arabic"/>
          <w:color w:val="C00000"/>
          <w:spacing w:val="-2"/>
          <w:sz w:val="32"/>
          <w:szCs w:val="32"/>
          <w:rtl/>
        </w:rPr>
        <w:t>﴾</w:t>
      </w:r>
      <w:r w:rsidRPr="00D539BF">
        <w:rPr>
          <w:rStyle w:val="FootnoteReference"/>
          <w:rFonts w:cs="Traditional Naskh" w:hint="cs"/>
          <w:spacing w:val="-2"/>
          <w:sz w:val="32"/>
          <w:szCs w:val="32"/>
          <w:rtl/>
        </w:rPr>
        <w:t>(</w:t>
      </w:r>
      <w:r w:rsidRPr="00D539BF">
        <w:rPr>
          <w:rStyle w:val="FootnoteReference"/>
          <w:rFonts w:cs="Traditional Naskh"/>
          <w:spacing w:val="-2"/>
          <w:sz w:val="32"/>
          <w:szCs w:val="32"/>
          <w:rtl/>
        </w:rPr>
        <w:footnoteReference w:id="1058"/>
      </w:r>
      <w:r w:rsidRPr="00D539BF">
        <w:rPr>
          <w:rStyle w:val="FootnoteReference"/>
          <w:rFonts w:cs="Traditional Naskh" w:hint="cs"/>
          <w:spacing w:val="-2"/>
          <w:sz w:val="32"/>
          <w:szCs w:val="32"/>
          <w:rtl/>
        </w:rPr>
        <w:t>)</w:t>
      </w:r>
      <w:r w:rsidRPr="00D539BF">
        <w:rPr>
          <w:rFonts w:ascii="mylotus" w:hAnsi="mylotus" w:cs="Traditional Naskh" w:hint="cs"/>
          <w:spacing w:val="-2"/>
          <w:sz w:val="32"/>
          <w:szCs w:val="32"/>
          <w:rtl/>
        </w:rPr>
        <w:t xml:space="preserve">. والمراد بها: التوبة العامة الشاملة للذنوب كلها التي عقدها العبد </w:t>
      </w:r>
      <w:r w:rsidR="00A1582F" w:rsidRPr="00D539BF">
        <w:rPr>
          <w:rFonts w:ascii="mylotus" w:hAnsi="mylotus" w:cs="Traditional Naskh" w:hint="cs"/>
          <w:spacing w:val="-2"/>
          <w:sz w:val="32"/>
          <w:szCs w:val="32"/>
          <w:rtl/>
        </w:rPr>
        <w:t>للَّه</w:t>
      </w:r>
      <w:r w:rsidRPr="00D539BF">
        <w:rPr>
          <w:rFonts w:ascii="mylotus" w:hAnsi="mylotus" w:cs="Traditional Naskh" w:hint="cs"/>
          <w:spacing w:val="-2"/>
          <w:sz w:val="32"/>
          <w:szCs w:val="32"/>
          <w:rtl/>
        </w:rPr>
        <w:t xml:space="preserve"> لا يريد بتوبته إلا وجه ا</w:t>
      </w:r>
      <w:r w:rsidR="00A1582F" w:rsidRPr="00D539BF">
        <w:rPr>
          <w:rFonts w:ascii="mylotus" w:hAnsi="mylotus" w:cs="Traditional Naskh" w:hint="cs"/>
          <w:spacing w:val="-2"/>
          <w:sz w:val="32"/>
          <w:szCs w:val="32"/>
          <w:rtl/>
        </w:rPr>
        <w:t>للَّه</w:t>
      </w:r>
      <w:r w:rsidRPr="00D539BF">
        <w:rPr>
          <w:rFonts w:ascii="mylotus" w:hAnsi="mylotus" w:cs="Traditional Naskh" w:hint="cs"/>
          <w:spacing w:val="-2"/>
          <w:sz w:val="32"/>
          <w:szCs w:val="32"/>
          <w:rtl/>
        </w:rPr>
        <w:t xml:space="preserve"> والتقرب منه، ويستمر على توبته في جميع أحواله. </w:t>
      </w:r>
      <w:r w:rsidRPr="00D539BF">
        <w:rPr>
          <w:rFonts w:ascii="mylotus" w:hAnsi="mylotus" w:cs="Traditional Naskh" w:hint="cs"/>
          <w:spacing w:val="-2"/>
          <w:sz w:val="32"/>
          <w:szCs w:val="32"/>
          <w:rtl/>
        </w:rPr>
        <w:lastRenderedPageBreak/>
        <w:t>ورحمة ا</w:t>
      </w:r>
      <w:r w:rsidR="00A1582F" w:rsidRPr="00D539BF">
        <w:rPr>
          <w:rFonts w:ascii="mylotus" w:hAnsi="mylotus" w:cs="Traditional Naskh" w:hint="cs"/>
          <w:spacing w:val="-2"/>
          <w:sz w:val="32"/>
          <w:szCs w:val="32"/>
          <w:rtl/>
        </w:rPr>
        <w:t>للَّه</w:t>
      </w:r>
      <w:r w:rsidRPr="00D539BF">
        <w:rPr>
          <w:rFonts w:ascii="mylotus" w:hAnsi="mylotus" w:cs="Traditional Naskh" w:hint="cs"/>
          <w:spacing w:val="-2"/>
          <w:sz w:val="32"/>
          <w:szCs w:val="32"/>
          <w:rtl/>
        </w:rPr>
        <w:t xml:space="preserve"> واسعة على عباده المسرفين بالذنوب والمتجاوزين لحدوده، فقد رغَّبهم في التوبة فقال تعالى: </w:t>
      </w:r>
      <w:r w:rsidR="00D539BF" w:rsidRPr="00D539BF">
        <w:rPr>
          <w:rFonts w:ascii="Traditional Arabic" w:hAnsi="Traditional Arabic" w:cs="Traditional Arabic"/>
          <w:color w:val="C00000"/>
          <w:spacing w:val="-2"/>
          <w:sz w:val="32"/>
          <w:szCs w:val="32"/>
          <w:rtl/>
        </w:rPr>
        <w:t>﴿</w:t>
      </w:r>
      <w:r w:rsidR="00D539BF" w:rsidRPr="00D539BF">
        <w:rPr>
          <w:rFonts w:ascii="HQPB4" w:hAnsi="HQPB4" w:cs="Traditional Naskh" w:hint="eastAsia"/>
          <w:b/>
          <w:bCs/>
          <w:color w:val="000000"/>
          <w:spacing w:val="-2"/>
          <w:sz w:val="32"/>
          <w:szCs w:val="32"/>
          <w:rtl/>
        </w:rPr>
        <w:t>قُلْ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يَاعِبَادِيَ</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الَّذِينَ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أَسْرَفُوا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عَلَى</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أَنْفُسِهِمْ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تَقْنَطُوا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رَحْمَةِ</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اللَّهِ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إِنَّ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اللَّهَ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يَغْفِرُ</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الذُّنُوبَ</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جَمِيعًا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إِنَّهُ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هُوَ</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الْغَفُورُ</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الرَّحِيمُ</w:t>
      </w:r>
      <w:r w:rsidR="00D539BF" w:rsidRPr="00D539BF">
        <w:rPr>
          <w:rFonts w:ascii="HQPB4" w:hAnsi="HQPB4" w:cs="Traditional Naskh"/>
          <w:b/>
          <w:bCs/>
          <w:color w:val="000000"/>
          <w:spacing w:val="-2"/>
          <w:sz w:val="32"/>
          <w:szCs w:val="32"/>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وَأَنِيبُوا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إِلَى</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رَبِّكُمْ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وَأَسْلِمُوا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قَبْلِ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يَأْتِيَكُمُ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الْعَذَابُ</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ثُمَّ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تُنْصَرُونَ</w:t>
      </w:r>
      <w:r w:rsidR="00D539BF" w:rsidRPr="00D539BF">
        <w:rPr>
          <w:rFonts w:ascii="HQPB4" w:hAnsi="HQPB4" w:cs="Traditional Naskh"/>
          <w:b/>
          <w:bCs/>
          <w:color w:val="000000"/>
          <w:spacing w:val="-2"/>
          <w:sz w:val="32"/>
          <w:szCs w:val="32"/>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وَاتَّبِعُوا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أَحْسَنَ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أُنْزِلَ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إِلَيْكُمْ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رَبِّكُمْ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قَبْلِ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يَأْتِيَكُمُ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الْعَذَابُ</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بَغْتَةً</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وَأَنْتُمْ</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تَشْعُرُونَ</w:t>
      </w:r>
      <w:r w:rsidR="00D539BF" w:rsidRPr="00D539BF">
        <w:rPr>
          <w:rFonts w:ascii="HQPB4" w:hAnsi="HQPB4" w:cs="Traditional Naskh"/>
          <w:b/>
          <w:bCs/>
          <w:color w:val="000000"/>
          <w:spacing w:val="-2"/>
          <w:sz w:val="32"/>
          <w:szCs w:val="32"/>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تَقُولَ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نَفْسٌ</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يَاحَسْرَتَا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عَلَى</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فَرَّطْتُ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فِي</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جَنْبِ</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اللَّهِ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وَإِنْ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كُنْتُ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السَّاخِرِينَ</w:t>
      </w:r>
      <w:r w:rsidR="00D539BF" w:rsidRPr="00D539BF">
        <w:rPr>
          <w:rFonts w:ascii="AAAGoldenLotus Stg1_Ver1" w:hAnsi="AAAGoldenLotus Stg1_Ver1" w:cs="AAAGoldenLotus Stg1_Ver1" w:hint="cs"/>
          <w:color w:val="C00000"/>
          <w:spacing w:val="-2"/>
          <w:sz w:val="24"/>
          <w:szCs w:val="24"/>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hint="cs"/>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أَوْ</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تَقُولَ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لَوْ</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اللَّهَ</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هَدَانِي</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لَكُنْتُ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الْمُتَّقِينَ</w:t>
      </w:r>
      <w:r w:rsidR="00D539BF" w:rsidRPr="00D539BF">
        <w:rPr>
          <w:rFonts w:ascii="HQPB4" w:hAnsi="HQPB4" w:cs="Traditional Naskh"/>
          <w:b/>
          <w:bCs/>
          <w:color w:val="000000"/>
          <w:spacing w:val="-2"/>
          <w:sz w:val="32"/>
          <w:szCs w:val="32"/>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أَوْ</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تَقُولَ</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حِينَ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تَرَى</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الْعَذَابَ</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لَوْ</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أَنَّ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لِي</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كَرَّةً</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فَأَكُونَ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الْمُحْسِنِينَ</w:t>
      </w:r>
      <w:r w:rsidR="00D539BF" w:rsidRPr="00D539BF">
        <w:rPr>
          <w:rFonts w:ascii="HQPB4" w:hAnsi="HQPB4" w:cs="Traditional Naskh"/>
          <w:b/>
          <w:bCs/>
          <w:color w:val="000000"/>
          <w:spacing w:val="-2"/>
          <w:sz w:val="32"/>
          <w:szCs w:val="32"/>
          <w:rtl/>
        </w:rPr>
        <w:t xml:space="preserve"> </w:t>
      </w:r>
      <w:r w:rsidR="00D539BF" w:rsidRPr="00D539BF">
        <w:rPr>
          <w:rFonts w:ascii="AAAGoldenLotus Stg1_Ver1" w:hAnsi="AAAGoldenLotus Stg1_Ver1" w:cs="AAAGoldenLotus Stg1_Ver1"/>
          <w:color w:val="C00000"/>
          <w:spacing w:val="-2"/>
          <w:sz w:val="24"/>
          <w:szCs w:val="24"/>
          <w:rtl/>
        </w:rPr>
        <w:t>*</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بَلَى</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قَدْ</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جَاءَتْكَ</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آيَاتِي</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فَكَذَّبْتَ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بِهَا</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وَاسْتَكْبَرْتَ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وَكُنْتَ</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مِنَ</w:t>
      </w:r>
      <w:r w:rsidR="00D539BF" w:rsidRPr="00D539BF">
        <w:rPr>
          <w:rFonts w:ascii="HQPB4" w:hAnsi="HQPB4" w:cs="Traditional Naskh"/>
          <w:b/>
          <w:bCs/>
          <w:color w:val="000000"/>
          <w:spacing w:val="-2"/>
          <w:sz w:val="32"/>
          <w:szCs w:val="32"/>
          <w:rtl/>
        </w:rPr>
        <w:t xml:space="preserve"> </w:t>
      </w:r>
      <w:r w:rsidR="00D539BF" w:rsidRPr="00D539BF">
        <w:rPr>
          <w:rFonts w:ascii="HQPB4" w:hAnsi="HQPB4" w:cs="Traditional Naskh" w:hint="eastAsia"/>
          <w:b/>
          <w:bCs/>
          <w:color w:val="000000"/>
          <w:spacing w:val="-2"/>
          <w:sz w:val="32"/>
          <w:szCs w:val="32"/>
          <w:rtl/>
        </w:rPr>
        <w:t>الْكَافِرِينَ</w:t>
      </w:r>
      <w:r w:rsidR="00D539BF" w:rsidRPr="00D539BF">
        <w:rPr>
          <w:rFonts w:ascii="Traditional Arabic" w:hAnsi="Traditional Arabic" w:cs="Traditional Arabic"/>
          <w:color w:val="C00000"/>
          <w:spacing w:val="-2"/>
          <w:sz w:val="32"/>
          <w:szCs w:val="32"/>
          <w:rtl/>
        </w:rPr>
        <w:t>﴾</w:t>
      </w:r>
      <w:r w:rsidRPr="00D539BF">
        <w:rPr>
          <w:rStyle w:val="FootnoteReference"/>
          <w:rFonts w:cs="Traditional Naskh" w:hint="cs"/>
          <w:spacing w:val="-2"/>
          <w:sz w:val="32"/>
          <w:szCs w:val="32"/>
          <w:rtl/>
        </w:rPr>
        <w:t>(</w:t>
      </w:r>
      <w:r w:rsidRPr="00D539BF">
        <w:rPr>
          <w:rStyle w:val="FootnoteReference"/>
          <w:rFonts w:cs="Traditional Naskh"/>
          <w:spacing w:val="-2"/>
          <w:sz w:val="32"/>
          <w:szCs w:val="32"/>
          <w:rtl/>
        </w:rPr>
        <w:footnoteReference w:id="1059"/>
      </w:r>
      <w:r w:rsidRPr="00D539BF">
        <w:rPr>
          <w:rStyle w:val="FootnoteReference"/>
          <w:rFonts w:cs="Traditional Naskh" w:hint="cs"/>
          <w:spacing w:val="-2"/>
          <w:sz w:val="32"/>
          <w:szCs w:val="32"/>
          <w:rtl/>
        </w:rPr>
        <w:t>)</w:t>
      </w:r>
      <w:r w:rsidRPr="00D539BF">
        <w:rPr>
          <w:rFonts w:ascii="mylotus" w:hAnsi="mylotus" w:cs="Traditional Naskh" w:hint="cs"/>
          <w:spacing w:val="-2"/>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وقد عاتب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المؤمنين على عدم المسارعة في الخشوع له والإنابة، ورغَّبهم وحثَّهم على خشوع القلوب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وحذرهم من صفات أهل الكتاب وأهل القسوة والغفلة، فقال تعالى: </w:t>
      </w:r>
      <w:r w:rsidR="00D539BF" w:rsidRPr="00D539BF">
        <w:rPr>
          <w:rFonts w:ascii="Traditional Arabic" w:hAnsi="Traditional Arabic" w:cs="Traditional Arabic"/>
          <w:color w:val="C00000"/>
          <w:sz w:val="32"/>
          <w:szCs w:val="32"/>
          <w:rtl/>
        </w:rPr>
        <w:t>﴿</w:t>
      </w:r>
      <w:r w:rsidR="00D539BF" w:rsidRPr="00D539BF">
        <w:rPr>
          <w:rFonts w:ascii="HQPB4" w:hAnsi="HQPB4" w:cs="Traditional Naskh" w:hint="eastAsia"/>
          <w:b/>
          <w:bCs/>
          <w:color w:val="000000"/>
          <w:sz w:val="32"/>
          <w:szCs w:val="32"/>
          <w:rtl/>
        </w:rPr>
        <w:t>أَلَمْ</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يَأْنِ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لِلَّذِينَ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آمَنُوا</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أَنْ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تَخْشَعَ</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قُلُوبُهُمْ</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لِذِكْرِ</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اللَّهِ</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وَمَا</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نَزَلَ</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مِنَ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الْحَقِّ</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وَلَا</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يَكُونُوا</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كَالَّذِينَ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أُوتُوا</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الْكِتَابَ</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مِنْ</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قَبْلُ</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فَطَالَ</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عَلَيْهِمُ</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الْأَمَدُ</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فَقَسَتْ</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قُلُوبُهُمْ</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وَكَثِيرٌ</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مِنْهُمْ</w:t>
      </w:r>
      <w:r w:rsidR="00D539BF" w:rsidRPr="00D539BF">
        <w:rPr>
          <w:rFonts w:ascii="HQPB4" w:hAnsi="HQPB4" w:cs="Traditional Naskh"/>
          <w:b/>
          <w:bCs/>
          <w:color w:val="000000"/>
          <w:sz w:val="32"/>
          <w:szCs w:val="32"/>
          <w:rtl/>
        </w:rPr>
        <w:t xml:space="preserve"> </w:t>
      </w:r>
      <w:r w:rsidR="00D539BF" w:rsidRPr="00D539BF">
        <w:rPr>
          <w:rFonts w:ascii="HQPB4" w:hAnsi="HQPB4" w:cs="Traditional Naskh" w:hint="eastAsia"/>
          <w:b/>
          <w:bCs/>
          <w:color w:val="000000"/>
          <w:sz w:val="32"/>
          <w:szCs w:val="32"/>
          <w:rtl/>
        </w:rPr>
        <w:t>فَاسِقُونَ</w:t>
      </w:r>
      <w:r w:rsidR="00D539BF" w:rsidRPr="00D539BF">
        <w:rPr>
          <w:rFonts w:ascii="Traditional Arabic" w:hAnsi="Traditional Arabic" w:cs="Traditional Arabic"/>
          <w:color w:val="C00000"/>
          <w:sz w:val="32"/>
          <w:szCs w:val="32"/>
          <w:rtl/>
        </w:rPr>
        <w:t>﴾</w:t>
      </w:r>
      <w:r w:rsidRPr="00D539BF">
        <w:rPr>
          <w:rStyle w:val="FootnoteReference"/>
          <w:rFonts w:ascii="AAAGoldenLotus Stg1_Ver1" w:hAnsi="AAAGoldenLotus Stg1_Ver1" w:cs="Traditional Naskh"/>
          <w:sz w:val="32"/>
          <w:szCs w:val="32"/>
          <w:rtl/>
        </w:rPr>
        <w:t>(</w:t>
      </w:r>
      <w:r w:rsidRPr="00D539BF">
        <w:rPr>
          <w:rStyle w:val="FootnoteReference"/>
          <w:rFonts w:ascii="AAAGoldenLotus Stg1_Ver1" w:hAnsi="AAAGoldenLotus Stg1_Ver1" w:cs="Traditional Naskh"/>
          <w:sz w:val="32"/>
          <w:szCs w:val="32"/>
          <w:rtl/>
        </w:rPr>
        <w:footnoteReference w:id="1060"/>
      </w:r>
      <w:r w:rsidRPr="00D539BF">
        <w:rPr>
          <w:rStyle w:val="FootnoteReference"/>
          <w:rFonts w:ascii="AAAGoldenLotus Stg1_Ver1" w:hAnsi="AAAGoldenLotus Stg1_Ver1" w:cs="Traditional Naskh"/>
          <w:sz w:val="32"/>
          <w:szCs w:val="32"/>
          <w:rtl/>
        </w:rPr>
        <w:t>)</w:t>
      </w:r>
      <w:r w:rsidRPr="0088525E">
        <w:rPr>
          <w:rFonts w:ascii="mylotus" w:hAnsi="mylotus" w:cs="Traditional Naskh" w:hint="cs"/>
          <w:sz w:val="32"/>
          <w:szCs w:val="32"/>
          <w:rtl/>
        </w:rPr>
        <w:t>. وقد أمر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D539BF" w:rsidRPr="00D539BF">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بالتوبة، فقال: </w:t>
      </w:r>
      <w:r w:rsidR="00D539BF">
        <w:rPr>
          <w:rFonts w:ascii="mylotus" w:hAnsi="mylotus" w:cs="Traditional Naskh" w:hint="eastAsia"/>
          <w:sz w:val="32"/>
          <w:szCs w:val="32"/>
          <w:rtl/>
        </w:rPr>
        <w:t>«</w:t>
      </w:r>
      <w:r w:rsidRPr="0088525E">
        <w:rPr>
          <w:rFonts w:ascii="mylotus" w:hAnsi="mylotus" w:cs="Traditional Naskh" w:hint="cs"/>
          <w:b/>
          <w:bCs/>
          <w:sz w:val="32"/>
          <w:szCs w:val="32"/>
          <w:rtl/>
        </w:rPr>
        <w:t>يا أيها الناس توبوا إلى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فإني أتوبُ في اليوم إليه مائة مرة</w:t>
      </w:r>
      <w:r w:rsidR="00D539BF">
        <w:rPr>
          <w:rFonts w:ascii="mylotus" w:hAnsi="mylotus" w:cs="Traditional Naskh" w:hint="eastAsia"/>
          <w:b/>
          <w:bCs/>
          <w:sz w:val="32"/>
          <w:szCs w:val="32"/>
          <w:rtl/>
        </w:rPr>
        <w:t>»</w:t>
      </w:r>
      <w:r w:rsidRPr="0088525E">
        <w:rPr>
          <w:rFonts w:ascii="mylotus" w:hAnsi="mylotus" w:cs="Traditional Naskh" w:hint="cs"/>
          <w:sz w:val="32"/>
          <w:szCs w:val="32"/>
          <w:rtl/>
        </w:rPr>
        <w:t xml:space="preserve">. وفي رواية: </w:t>
      </w:r>
      <w:r w:rsidR="00D539BF">
        <w:rPr>
          <w:rFonts w:ascii="mylotus" w:hAnsi="mylotus" w:cs="Traditional Naskh" w:hint="eastAsia"/>
          <w:b/>
          <w:bCs/>
          <w:sz w:val="32"/>
          <w:szCs w:val="32"/>
          <w:rtl/>
        </w:rPr>
        <w:t>«</w:t>
      </w:r>
      <w:r w:rsidRPr="0088525E">
        <w:rPr>
          <w:rFonts w:ascii="mylotus" w:hAnsi="mylotus" w:cs="Traditional Naskh" w:hint="cs"/>
          <w:b/>
          <w:bCs/>
          <w:sz w:val="32"/>
          <w:szCs w:val="32"/>
          <w:rtl/>
        </w:rPr>
        <w:t>إنه ليُغان على قلبي وإني لأستغفر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في اليوم مائة مرة</w:t>
      </w:r>
      <w:r w:rsidR="00D539BF">
        <w:rPr>
          <w:rFonts w:ascii="mylotus" w:hAnsi="mylotus" w:cs="Traditional Naskh" w:hint="eastAsia"/>
          <w:b/>
          <w:bCs/>
          <w:sz w:val="32"/>
          <w:szCs w:val="32"/>
          <w:rtl/>
        </w:rPr>
        <w:t>»</w:t>
      </w:r>
      <w:r w:rsidRPr="00D539BF">
        <w:rPr>
          <w:rStyle w:val="FootnoteReference"/>
          <w:rFonts w:cs="Traditional Naskh" w:hint="cs"/>
          <w:sz w:val="32"/>
          <w:szCs w:val="32"/>
          <w:rtl/>
        </w:rPr>
        <w:t>(</w:t>
      </w:r>
      <w:r w:rsidRPr="00D539BF">
        <w:rPr>
          <w:rStyle w:val="FootnoteReference"/>
          <w:rFonts w:cs="Traditional Naskh"/>
          <w:sz w:val="32"/>
          <w:szCs w:val="32"/>
          <w:rtl/>
        </w:rPr>
        <w:footnoteReference w:id="1061"/>
      </w:r>
      <w:r w:rsidRPr="00D539BF">
        <w:rPr>
          <w:rStyle w:val="FootnoteReference"/>
          <w:rFonts w:cs="Traditional Naskh" w:hint="cs"/>
          <w:sz w:val="32"/>
          <w:szCs w:val="32"/>
          <w:rtl/>
        </w:rPr>
        <w:t>)</w:t>
      </w:r>
      <w:r w:rsidRPr="0088525E">
        <w:rPr>
          <w:rFonts w:ascii="mylotus" w:hAnsi="mylotus" w:cs="Traditional Naskh" w:hint="cs"/>
          <w:sz w:val="32"/>
          <w:szCs w:val="32"/>
          <w:rtl/>
        </w:rPr>
        <w:t>. والمراد ما يتغشَّى القلب من الغفلات والفترات عن الذكر الذي كان شأنه الدوام عليه، فإذا فتر عنه أو غفل عدّ ذلك ذنباً واستغفر منه</w:t>
      </w:r>
      <w:r w:rsidRPr="007B5404">
        <w:rPr>
          <w:rFonts w:ascii="mylotus" w:hAnsi="mylotus" w:cs="Traditional Naskh" w:hint="cs"/>
          <w:position w:val="2"/>
          <w:sz w:val="32"/>
          <w:szCs w:val="32"/>
          <w:rtl/>
        </w:rPr>
        <w:t>(</w:t>
      </w:r>
      <w:r w:rsidRPr="007B5404">
        <w:rPr>
          <w:rStyle w:val="FootnoteReference"/>
          <w:rFonts w:ascii="mylotus" w:hAnsi="mylotus" w:cs="Traditional Naskh"/>
          <w:position w:val="2"/>
          <w:sz w:val="32"/>
          <w:szCs w:val="32"/>
          <w:rtl/>
        </w:rPr>
        <w:footnoteReference w:id="1062"/>
      </w:r>
      <w:r w:rsidRPr="007B5404">
        <w:rPr>
          <w:rFonts w:ascii="mylotus" w:hAnsi="mylotus" w:cs="Traditional Naskh" w:hint="cs"/>
          <w:position w:val="2"/>
          <w:sz w:val="32"/>
          <w:szCs w:val="32"/>
          <w:rtl/>
        </w:rPr>
        <w:t>)</w:t>
      </w:r>
      <w:r w:rsidRPr="0088525E">
        <w:rPr>
          <w:rFonts w:ascii="mylotus" w:hAnsi="mylotus" w:cs="Traditional Naskh" w:hint="cs"/>
          <w:sz w:val="32"/>
          <w:szCs w:val="32"/>
          <w:rtl/>
        </w:rPr>
        <w:t xml:space="preserve">. ولفظ الإمام أحمد: </w:t>
      </w:r>
      <w:r w:rsidR="00D539BF">
        <w:rPr>
          <w:rFonts w:ascii="mylotus" w:hAnsi="mylotus" w:cs="Traditional Naskh" w:hint="eastAsia"/>
          <w:b/>
          <w:bCs/>
          <w:sz w:val="32"/>
          <w:szCs w:val="32"/>
          <w:rtl/>
        </w:rPr>
        <w:t>«</w:t>
      </w:r>
      <w:r w:rsidRPr="0088525E">
        <w:rPr>
          <w:rFonts w:ascii="mylotus" w:hAnsi="mylotus" w:cs="Traditional Naskh" w:hint="cs"/>
          <w:b/>
          <w:bCs/>
          <w:sz w:val="32"/>
          <w:szCs w:val="32"/>
          <w:rtl/>
        </w:rPr>
        <w:t>يا أيها الناس توبوا إلى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واستغفروه؛ فإني أتوب إلى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w:t>
      </w:r>
      <w:r w:rsidRPr="0088525E">
        <w:rPr>
          <w:rFonts w:ascii="mylotus" w:hAnsi="mylotus" w:cs="Traditional Naskh" w:hint="cs"/>
          <w:b/>
          <w:bCs/>
          <w:sz w:val="32"/>
          <w:szCs w:val="32"/>
          <w:rtl/>
        </w:rPr>
        <w:lastRenderedPageBreak/>
        <w:t>وأستغفره في كل يوم مائة مرة</w:t>
      </w:r>
      <w:r w:rsidR="00D539BF">
        <w:rPr>
          <w:rFonts w:ascii="mylotus" w:hAnsi="mylotus" w:cs="Traditional Naskh" w:hint="eastAsia"/>
          <w:b/>
          <w:bCs/>
          <w:sz w:val="32"/>
          <w:szCs w:val="32"/>
          <w:rtl/>
        </w:rPr>
        <w:t>»</w:t>
      </w:r>
      <w:r w:rsidRPr="00D539BF">
        <w:rPr>
          <w:rStyle w:val="FootnoteReference"/>
          <w:rFonts w:cs="Traditional Naskh" w:hint="cs"/>
          <w:sz w:val="32"/>
          <w:szCs w:val="32"/>
          <w:rtl/>
        </w:rPr>
        <w:t>(</w:t>
      </w:r>
      <w:r w:rsidRPr="00D539BF">
        <w:rPr>
          <w:rStyle w:val="FootnoteReference"/>
          <w:rFonts w:cs="Traditional Naskh"/>
          <w:sz w:val="32"/>
          <w:szCs w:val="32"/>
          <w:rtl/>
        </w:rPr>
        <w:footnoteReference w:id="1063"/>
      </w:r>
      <w:r w:rsidRPr="00D539BF">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ab/>
        <w:t xml:space="preserve">وقال </w:t>
      </w:r>
      <w:r w:rsidR="00D539BF" w:rsidRPr="00D539BF">
        <w:rPr>
          <w:rFonts w:ascii="AAA GoldenLotus" w:hAnsi="AAA GoldenLotus" w:cs="AAA GoldenLotus"/>
          <w:color w:val="C00000"/>
          <w:rtl/>
          <w:lang w:bidi="ar"/>
        </w:rPr>
        <w:t>♥</w:t>
      </w:r>
      <w:r w:rsidRPr="0088525E">
        <w:rPr>
          <w:rFonts w:ascii="mylotus" w:hAnsi="mylotus" w:cs="Traditional Naskh" w:hint="cs"/>
          <w:sz w:val="32"/>
          <w:szCs w:val="32"/>
          <w:rtl/>
        </w:rPr>
        <w:t xml:space="preserve">: </w:t>
      </w:r>
      <w:r w:rsidR="00D539BF">
        <w:rPr>
          <w:rFonts w:ascii="mylotus" w:hAnsi="mylotus" w:cs="Traditional Naskh" w:hint="eastAsia"/>
          <w:b/>
          <w:bCs/>
          <w:sz w:val="32"/>
          <w:szCs w:val="32"/>
          <w:rtl/>
        </w:rPr>
        <w:t>«</w:t>
      </w:r>
      <w:r w:rsidRPr="0088525E">
        <w:rPr>
          <w:rFonts w:ascii="mylotus" w:hAnsi="mylotus" w:cs="Traditional Naskh" w:hint="cs"/>
          <w:b/>
          <w:bCs/>
          <w:sz w:val="32"/>
          <w:szCs w:val="32"/>
          <w:rtl/>
        </w:rPr>
        <w:t>وا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إني لأستغفر ا</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وأتوب إليه في اليوم أكثر من سبعين مرة</w:t>
      </w:r>
      <w:r w:rsidR="00D539BF">
        <w:rPr>
          <w:rFonts w:ascii="mylotus" w:hAnsi="mylotus" w:cs="Traditional Naskh" w:hint="eastAsia"/>
          <w:b/>
          <w:bCs/>
          <w:sz w:val="32"/>
          <w:szCs w:val="32"/>
          <w:rtl/>
        </w:rPr>
        <w:t>»</w:t>
      </w:r>
      <w:r w:rsidRPr="00D539BF">
        <w:rPr>
          <w:rStyle w:val="FootnoteReference"/>
          <w:rFonts w:cs="Traditional Naskh" w:hint="cs"/>
          <w:sz w:val="32"/>
          <w:szCs w:val="32"/>
          <w:rtl/>
        </w:rPr>
        <w:t>(</w:t>
      </w:r>
      <w:r w:rsidRPr="00D539BF">
        <w:rPr>
          <w:rStyle w:val="FootnoteReference"/>
          <w:rFonts w:cs="Traditional Naskh"/>
          <w:sz w:val="32"/>
          <w:szCs w:val="32"/>
          <w:rtl/>
        </w:rPr>
        <w:footnoteReference w:id="1064"/>
      </w:r>
      <w:r w:rsidRPr="00D539BF">
        <w:rPr>
          <w:rStyle w:val="FootnoteReference"/>
          <w:rFonts w:cs="Traditional Naskh" w:hint="cs"/>
          <w:sz w:val="32"/>
          <w:szCs w:val="32"/>
          <w:rtl/>
        </w:rPr>
        <w:t>)</w:t>
      </w:r>
      <w:r w:rsidRPr="0088525E">
        <w:rPr>
          <w:rFonts w:ascii="mylotus" w:hAnsi="mylotus" w:cs="Traditional Naskh" w:hint="cs"/>
          <w:sz w:val="32"/>
          <w:szCs w:val="32"/>
          <w:rtl/>
        </w:rPr>
        <w:t>. وظاهره أنه يطلب المغفرة ويعزم على التوبة</w:t>
      </w:r>
      <w:r w:rsidRPr="00D539BF">
        <w:rPr>
          <w:rStyle w:val="FootnoteReference"/>
          <w:rFonts w:cs="Traditional Naskh" w:hint="cs"/>
          <w:sz w:val="32"/>
          <w:szCs w:val="32"/>
          <w:rtl/>
        </w:rPr>
        <w:t>(</w:t>
      </w:r>
      <w:r w:rsidRPr="00D539BF">
        <w:rPr>
          <w:rStyle w:val="FootnoteReference"/>
          <w:rFonts w:cs="Traditional Naskh"/>
          <w:sz w:val="32"/>
          <w:szCs w:val="32"/>
          <w:rtl/>
        </w:rPr>
        <w:footnoteReference w:id="1065"/>
      </w:r>
      <w:r w:rsidRPr="00D539BF">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وعن ابن عمر </w:t>
      </w:r>
      <w:r w:rsidR="004F35CD" w:rsidRPr="004F35CD">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قال: </w:t>
      </w:r>
      <w:r w:rsidR="004F35CD">
        <w:rPr>
          <w:rFonts w:ascii="mylotus" w:hAnsi="mylotus" w:cs="Traditional Naskh" w:hint="eastAsia"/>
          <w:sz w:val="32"/>
          <w:szCs w:val="32"/>
          <w:rtl/>
        </w:rPr>
        <w:t>«</w:t>
      </w:r>
      <w:r w:rsidRPr="0088525E">
        <w:rPr>
          <w:rFonts w:ascii="mylotus" w:hAnsi="mylotus" w:cs="Traditional Naskh" w:hint="cs"/>
          <w:sz w:val="32"/>
          <w:szCs w:val="32"/>
          <w:rtl/>
        </w:rPr>
        <w:t>إنا كنا لنعدُّ لرسول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w:t>
      </w:r>
      <w:r w:rsidR="004F35CD" w:rsidRPr="004F35CD">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في المجلس الواحد مائة مرة </w:t>
      </w:r>
      <w:r w:rsidR="004F35CD">
        <w:rPr>
          <w:rFonts w:ascii="mylotus" w:hAnsi="mylotus" w:cs="Traditional Naskh" w:hint="eastAsia"/>
          <w:b/>
          <w:bCs/>
          <w:sz w:val="32"/>
          <w:szCs w:val="32"/>
          <w:rtl/>
        </w:rPr>
        <w:t>«</w:t>
      </w:r>
      <w:r w:rsidRPr="0088525E">
        <w:rPr>
          <w:rFonts w:ascii="mylotus" w:hAnsi="mylotus" w:cs="Traditional Naskh" w:hint="cs"/>
          <w:b/>
          <w:bCs/>
          <w:sz w:val="32"/>
          <w:szCs w:val="32"/>
          <w:rtl/>
        </w:rPr>
        <w:t>رب اغفر لي وتب عليَّ إنك أنت التواب الرحيم</w:t>
      </w:r>
      <w:r w:rsidR="004F35CD">
        <w:rPr>
          <w:rFonts w:ascii="mylotus" w:hAnsi="mylotus" w:cs="Traditional Naskh" w:hint="eastAsia"/>
          <w:sz w:val="32"/>
          <w:szCs w:val="32"/>
          <w:rtl/>
        </w:rPr>
        <w:t>»</w:t>
      </w:r>
      <w:r w:rsidRPr="0088525E">
        <w:rPr>
          <w:rFonts w:ascii="mylotus" w:hAnsi="mylotus" w:cs="Traditional Naskh" w:hint="cs"/>
          <w:sz w:val="32"/>
          <w:szCs w:val="32"/>
          <w:rtl/>
        </w:rPr>
        <w:t xml:space="preserve">. وفي رواية: </w:t>
      </w:r>
      <w:r w:rsidR="004F35CD">
        <w:rPr>
          <w:rFonts w:ascii="mylotus" w:hAnsi="mylotus" w:cs="Traditional Naskh" w:hint="eastAsia"/>
          <w:b/>
          <w:bCs/>
          <w:sz w:val="32"/>
          <w:szCs w:val="32"/>
          <w:rtl/>
        </w:rPr>
        <w:t>«</w:t>
      </w:r>
      <w:r w:rsidRPr="0088525E">
        <w:rPr>
          <w:rFonts w:ascii="mylotus" w:hAnsi="mylotus" w:cs="Traditional Naskh" w:hint="cs"/>
          <w:b/>
          <w:bCs/>
          <w:sz w:val="32"/>
          <w:szCs w:val="32"/>
          <w:rtl/>
        </w:rPr>
        <w:t>رب اغفر لي وتب عليَّ إنك أنت التواب</w:t>
      </w:r>
      <w:r w:rsidRPr="0088525E">
        <w:rPr>
          <w:rFonts w:ascii="mylotus" w:hAnsi="mylotus" w:cs="Traditional Naskh" w:hint="cs"/>
          <w:sz w:val="32"/>
          <w:szCs w:val="32"/>
          <w:rtl/>
        </w:rPr>
        <w:t xml:space="preserve"> </w:t>
      </w:r>
      <w:r w:rsidRPr="0088525E">
        <w:rPr>
          <w:rFonts w:ascii="mylotus" w:hAnsi="mylotus" w:cs="Traditional Naskh" w:hint="cs"/>
          <w:b/>
          <w:bCs/>
          <w:sz w:val="32"/>
          <w:szCs w:val="32"/>
          <w:rtl/>
        </w:rPr>
        <w:t>الغفور</w:t>
      </w:r>
      <w:r w:rsidR="004F35CD">
        <w:rPr>
          <w:rFonts w:ascii="mylotus" w:hAnsi="mylotus" w:cs="Traditional Naskh" w:hint="cs"/>
          <w:b/>
          <w:bCs/>
          <w:sz w:val="32"/>
          <w:szCs w:val="32"/>
          <w:rtl/>
        </w:rPr>
        <w:t>»</w:t>
      </w:r>
      <w:r w:rsidRPr="004F35CD">
        <w:rPr>
          <w:rStyle w:val="FootnoteReference"/>
          <w:rFonts w:cs="Traditional Naskh" w:hint="cs"/>
          <w:sz w:val="32"/>
          <w:szCs w:val="32"/>
          <w:rtl/>
        </w:rPr>
        <w:t>(</w:t>
      </w:r>
      <w:r w:rsidRPr="004F35CD">
        <w:rPr>
          <w:rStyle w:val="FootnoteReference"/>
          <w:rFonts w:cs="Traditional Naskh"/>
          <w:sz w:val="32"/>
          <w:szCs w:val="32"/>
          <w:rtl/>
        </w:rPr>
        <w:footnoteReference w:id="1066"/>
      </w:r>
      <w:r w:rsidRPr="004F35CD">
        <w:rPr>
          <w:rStyle w:val="FootnoteReference"/>
          <w:rFonts w:cs="Traditional Naskh" w:hint="cs"/>
          <w:sz w:val="32"/>
          <w:szCs w:val="32"/>
          <w:rtl/>
        </w:rPr>
        <w:t>)</w:t>
      </w:r>
      <w:r w:rsidRPr="0088525E">
        <w:rPr>
          <w:rFonts w:ascii="mylotus" w:hAnsi="mylotus" w:cs="Traditional Naskh" w:hint="cs"/>
          <w:sz w:val="32"/>
          <w:szCs w:val="32"/>
          <w:rtl/>
        </w:rPr>
        <w:t>.</w:t>
      </w:r>
    </w:p>
    <w:p w:rsidR="00940A28" w:rsidRPr="004F35CD" w:rsidRDefault="00940A28" w:rsidP="000405CB">
      <w:pPr>
        <w:widowControl w:val="0"/>
        <w:spacing w:after="0" w:line="211" w:lineRule="auto"/>
        <w:ind w:firstLine="284"/>
        <w:jc w:val="lowKashida"/>
        <w:rPr>
          <w:rFonts w:ascii="mylotus" w:hAnsi="mylotus" w:cs="Traditional Naskh"/>
          <w:spacing w:val="-4"/>
          <w:sz w:val="32"/>
          <w:szCs w:val="32"/>
          <w:rtl/>
        </w:rPr>
      </w:pPr>
      <w:r w:rsidRPr="004F35CD">
        <w:rPr>
          <w:rFonts w:ascii="mylotus" w:hAnsi="mylotus" w:cs="Traditional Naskh" w:hint="cs"/>
          <w:spacing w:val="-4"/>
          <w:sz w:val="32"/>
          <w:szCs w:val="32"/>
          <w:rtl/>
        </w:rPr>
        <w:t>ومن رحمة ا</w:t>
      </w:r>
      <w:r w:rsidR="00A1582F" w:rsidRPr="004F35CD">
        <w:rPr>
          <w:rFonts w:ascii="mylotus" w:hAnsi="mylotus" w:cs="Traditional Naskh" w:hint="cs"/>
          <w:spacing w:val="-4"/>
          <w:sz w:val="32"/>
          <w:szCs w:val="32"/>
          <w:rtl/>
        </w:rPr>
        <w:t>للَّه</w:t>
      </w:r>
      <w:r w:rsidRPr="004F35CD">
        <w:rPr>
          <w:rFonts w:ascii="mylotus" w:hAnsi="mylotus" w:cs="Traditional Naskh" w:hint="cs"/>
          <w:spacing w:val="-4"/>
          <w:sz w:val="32"/>
          <w:szCs w:val="32"/>
          <w:rtl/>
        </w:rPr>
        <w:t xml:space="preserve"> تعالى بعبده وإحسانه وجوده وكرمه أنه يفرح بتوبة عبده حين يتوب إليه فرحاً يليق بجلاله وعظمته؛ فعن أنس عن النبي </w:t>
      </w:r>
      <w:r w:rsidR="004F35CD" w:rsidRPr="004F35CD">
        <w:rPr>
          <w:rFonts w:ascii="mylotus" w:hAnsi="mylotus" w:cs="Traditional Naskh" w:hint="cs"/>
          <w:color w:val="C00000"/>
          <w:spacing w:val="-4"/>
          <w:sz w:val="32"/>
          <w:szCs w:val="32"/>
        </w:rPr>
        <w:sym w:font="AGA Arabesque" w:char="F072"/>
      </w:r>
      <w:r w:rsidRPr="004F35CD">
        <w:rPr>
          <w:rFonts w:ascii="mylotus" w:hAnsi="mylotus" w:cs="Traditional Naskh" w:hint="cs"/>
          <w:spacing w:val="-4"/>
          <w:sz w:val="32"/>
          <w:szCs w:val="32"/>
          <w:rtl/>
        </w:rPr>
        <w:t xml:space="preserve"> قال: </w:t>
      </w:r>
      <w:r w:rsidR="004F35CD" w:rsidRPr="004F35CD">
        <w:rPr>
          <w:rFonts w:ascii="mylotus" w:hAnsi="mylotus" w:cs="Traditional Naskh" w:hint="eastAsia"/>
          <w:b/>
          <w:bCs/>
          <w:spacing w:val="-4"/>
          <w:sz w:val="32"/>
          <w:szCs w:val="32"/>
          <w:rtl/>
        </w:rPr>
        <w:t>«</w:t>
      </w:r>
      <w:r w:rsidR="00A1582F" w:rsidRPr="004F35CD">
        <w:rPr>
          <w:rFonts w:ascii="mylotus" w:hAnsi="mylotus" w:cs="Traditional Naskh" w:hint="cs"/>
          <w:b/>
          <w:bCs/>
          <w:spacing w:val="-4"/>
          <w:sz w:val="32"/>
          <w:szCs w:val="32"/>
          <w:rtl/>
        </w:rPr>
        <w:t>للَّه</w:t>
      </w:r>
      <w:r w:rsidRPr="004F35CD">
        <w:rPr>
          <w:rFonts w:ascii="mylotus" w:hAnsi="mylotus" w:cs="Traditional Naskh" w:hint="cs"/>
          <w:b/>
          <w:bCs/>
          <w:spacing w:val="-4"/>
          <w:sz w:val="32"/>
          <w:szCs w:val="32"/>
          <w:rtl/>
        </w:rPr>
        <w:t xml:space="preserve">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فبينما هو كذلك إذا هو بها قائمة عنده فأخذ بخطامها ثم قال من شدة الفرح: ا</w:t>
      </w:r>
      <w:r w:rsidR="00A1582F" w:rsidRPr="004F35CD">
        <w:rPr>
          <w:rFonts w:ascii="mylotus" w:hAnsi="mylotus" w:cs="Traditional Naskh" w:hint="cs"/>
          <w:b/>
          <w:bCs/>
          <w:spacing w:val="-4"/>
          <w:sz w:val="32"/>
          <w:szCs w:val="32"/>
          <w:rtl/>
        </w:rPr>
        <w:t>للَّه</w:t>
      </w:r>
      <w:r w:rsidRPr="004F35CD">
        <w:rPr>
          <w:rFonts w:ascii="mylotus" w:hAnsi="mylotus" w:cs="Traditional Naskh" w:hint="cs"/>
          <w:b/>
          <w:bCs/>
          <w:spacing w:val="-4"/>
          <w:sz w:val="32"/>
          <w:szCs w:val="32"/>
          <w:rtl/>
        </w:rPr>
        <w:t>م أنت عبدي وأنا ربك أخطأمن شدة الفرح</w:t>
      </w:r>
      <w:r w:rsidR="004F35CD" w:rsidRPr="004F35CD">
        <w:rPr>
          <w:rFonts w:ascii="mylotus" w:hAnsi="mylotus" w:cs="Traditional Naskh" w:hint="eastAsia"/>
          <w:b/>
          <w:bCs/>
          <w:spacing w:val="-4"/>
          <w:sz w:val="32"/>
          <w:szCs w:val="32"/>
          <w:rtl/>
        </w:rPr>
        <w:t>»</w:t>
      </w:r>
      <w:r w:rsidRPr="004F35CD">
        <w:rPr>
          <w:rStyle w:val="FootnoteReference"/>
          <w:rFonts w:cs="Traditional Naskh" w:hint="cs"/>
          <w:spacing w:val="-4"/>
          <w:sz w:val="32"/>
          <w:szCs w:val="32"/>
          <w:rtl/>
        </w:rPr>
        <w:t>(</w:t>
      </w:r>
      <w:r w:rsidRPr="004F35CD">
        <w:rPr>
          <w:rStyle w:val="FootnoteReference"/>
          <w:rFonts w:cs="Traditional Naskh"/>
          <w:spacing w:val="-4"/>
          <w:sz w:val="32"/>
          <w:szCs w:val="32"/>
          <w:rtl/>
        </w:rPr>
        <w:footnoteReference w:id="1067"/>
      </w:r>
      <w:r w:rsidRPr="004F35CD">
        <w:rPr>
          <w:rStyle w:val="FootnoteReference"/>
          <w:rFonts w:cs="Traditional Naskh" w:hint="cs"/>
          <w:spacing w:val="-4"/>
          <w:sz w:val="32"/>
          <w:szCs w:val="32"/>
          <w:rtl/>
        </w:rPr>
        <w:t>)</w:t>
      </w:r>
      <w:r w:rsidRPr="004F35CD">
        <w:rPr>
          <w:rFonts w:ascii="mylotus" w:hAnsi="mylotus" w:cs="Traditional Naskh" w:hint="cs"/>
          <w:spacing w:val="-4"/>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ومن كرمه على عباده: أنه يبسط يده بالليل ليتوب مسيء النهار، ويبسط يده بالنهار ليتوب مسيء الليل حتى تطلع الشمس من مغربها</w:t>
      </w:r>
      <w:r w:rsidRPr="004F35CD">
        <w:rPr>
          <w:rStyle w:val="FootnoteReference"/>
          <w:rFonts w:cs="Traditional Naskh" w:hint="cs"/>
          <w:sz w:val="32"/>
          <w:szCs w:val="32"/>
          <w:rtl/>
        </w:rPr>
        <w:t>(</w:t>
      </w:r>
      <w:r w:rsidRPr="004F35CD">
        <w:rPr>
          <w:rStyle w:val="FootnoteReference"/>
          <w:rFonts w:cs="Traditional Naskh"/>
          <w:sz w:val="32"/>
          <w:szCs w:val="32"/>
          <w:rtl/>
        </w:rPr>
        <w:footnoteReference w:id="1068"/>
      </w:r>
      <w:r w:rsidRPr="004F35CD">
        <w:rPr>
          <w:rStyle w:val="FootnoteReference"/>
          <w:rFonts w:cs="Traditional Naskh" w:hint="cs"/>
          <w:sz w:val="32"/>
          <w:szCs w:val="32"/>
          <w:rtl/>
        </w:rPr>
        <w:t>)</w:t>
      </w:r>
      <w:r w:rsidRPr="0088525E">
        <w:rPr>
          <w:rFonts w:ascii="mylotus" w:hAnsi="mylotus" w:cs="Traditional Naskh" w:hint="cs"/>
          <w:sz w:val="32"/>
          <w:szCs w:val="32"/>
          <w:rtl/>
        </w:rPr>
        <w:t>.</w:t>
      </w:r>
    </w:p>
    <w:p w:rsidR="00940A28" w:rsidRPr="004F35CD" w:rsidRDefault="00940A28" w:rsidP="000405CB">
      <w:pPr>
        <w:widowControl w:val="0"/>
        <w:spacing w:after="0" w:line="211" w:lineRule="auto"/>
        <w:ind w:firstLine="284"/>
        <w:jc w:val="lowKashida"/>
        <w:rPr>
          <w:spacing w:val="-6"/>
          <w:sz w:val="32"/>
          <w:szCs w:val="32"/>
          <w:rtl/>
        </w:rPr>
      </w:pPr>
      <w:r w:rsidRPr="004F35CD">
        <w:rPr>
          <w:rFonts w:ascii="mylotus" w:hAnsi="mylotus" w:cs="Traditional Naskh" w:hint="cs"/>
          <w:spacing w:val="-6"/>
          <w:sz w:val="32"/>
          <w:szCs w:val="32"/>
          <w:rtl/>
        </w:rPr>
        <w:t xml:space="preserve">ومن رحمته سبحانه بعباده أنه: </w:t>
      </w:r>
      <w:r w:rsidR="004F35CD" w:rsidRPr="004F35CD">
        <w:rPr>
          <w:rFonts w:ascii="mylotus" w:hAnsi="mylotus" w:cs="Traditional Naskh" w:hint="eastAsia"/>
          <w:b/>
          <w:bCs/>
          <w:spacing w:val="-6"/>
          <w:sz w:val="32"/>
          <w:szCs w:val="32"/>
          <w:rtl/>
        </w:rPr>
        <w:t>«</w:t>
      </w:r>
      <w:r w:rsidRPr="004F35CD">
        <w:rPr>
          <w:rFonts w:ascii="mylotus" w:hAnsi="mylotus" w:cs="Traditional Naskh" w:hint="cs"/>
          <w:b/>
          <w:bCs/>
          <w:spacing w:val="-6"/>
          <w:sz w:val="32"/>
          <w:szCs w:val="32"/>
          <w:rtl/>
        </w:rPr>
        <w:t>لما خلق الخلق كتب في كتابٍ فهو عنده فوق العرش: إن رحمتي تغلِبُ غضبي</w:t>
      </w:r>
      <w:r w:rsidR="004F35CD" w:rsidRPr="004F35CD">
        <w:rPr>
          <w:rFonts w:ascii="mylotus" w:hAnsi="mylotus" w:cs="Traditional Naskh" w:hint="eastAsia"/>
          <w:b/>
          <w:bCs/>
          <w:spacing w:val="-6"/>
          <w:sz w:val="32"/>
          <w:szCs w:val="32"/>
          <w:rtl/>
        </w:rPr>
        <w:t>»</w:t>
      </w:r>
      <w:r w:rsidRPr="004F35CD">
        <w:rPr>
          <w:rStyle w:val="FootnoteReference"/>
          <w:rFonts w:cs="Traditional Naskh" w:hint="cs"/>
          <w:spacing w:val="-6"/>
          <w:sz w:val="32"/>
          <w:szCs w:val="32"/>
          <w:rtl/>
        </w:rPr>
        <w:t>(</w:t>
      </w:r>
      <w:r w:rsidRPr="004F35CD">
        <w:rPr>
          <w:rStyle w:val="FootnoteReference"/>
          <w:rFonts w:cs="Traditional Naskh"/>
          <w:spacing w:val="-6"/>
          <w:sz w:val="32"/>
          <w:szCs w:val="32"/>
          <w:rtl/>
        </w:rPr>
        <w:footnoteReference w:id="1069"/>
      </w:r>
      <w:r w:rsidRPr="004F35CD">
        <w:rPr>
          <w:rStyle w:val="FootnoteReference"/>
          <w:rFonts w:cs="Traditional Naskh" w:hint="cs"/>
          <w:spacing w:val="-6"/>
          <w:sz w:val="32"/>
          <w:szCs w:val="32"/>
          <w:rtl/>
        </w:rPr>
        <w:t>)</w:t>
      </w:r>
      <w:r w:rsidRPr="004F35CD">
        <w:rPr>
          <w:rFonts w:ascii="mylotus" w:hAnsi="mylotus" w:cs="Traditional Naskh" w:hint="cs"/>
          <w:spacing w:val="-6"/>
          <w:sz w:val="32"/>
          <w:szCs w:val="32"/>
          <w:rtl/>
        </w:rPr>
        <w:t>. وخلق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تعالى مائة رحمة فأمسك عنده تسعة وتسعين ليوم القيامة، وأنزل في الأرض رحمة واحدةً فبها تتراحم </w:t>
      </w:r>
      <w:r w:rsidRPr="004F35CD">
        <w:rPr>
          <w:rFonts w:ascii="mylotus" w:hAnsi="mylotus" w:cs="Traditional Naskh" w:hint="cs"/>
          <w:spacing w:val="-6"/>
          <w:sz w:val="32"/>
          <w:szCs w:val="32"/>
          <w:rtl/>
        </w:rPr>
        <w:lastRenderedPageBreak/>
        <w:t>الخلائق حتى ترفع الدابةُ حافرها عن ولدها خشية أن تصيبه</w:t>
      </w:r>
      <w:r w:rsidR="004F35CD" w:rsidRPr="004F35CD">
        <w:rPr>
          <w:rFonts w:ascii="mylotus" w:hAnsi="mylotus" w:cs="Traditional Naskh" w:hint="eastAsia"/>
          <w:spacing w:val="-6"/>
          <w:sz w:val="32"/>
          <w:szCs w:val="32"/>
          <w:rtl/>
        </w:rPr>
        <w:t>»</w:t>
      </w:r>
      <w:r w:rsidRPr="004F35CD">
        <w:rPr>
          <w:rStyle w:val="FootnoteReference"/>
          <w:rFonts w:cs="Traditional Naskh" w:hint="cs"/>
          <w:spacing w:val="-6"/>
          <w:sz w:val="32"/>
          <w:szCs w:val="32"/>
          <w:rtl/>
        </w:rPr>
        <w:t>(</w:t>
      </w:r>
      <w:r w:rsidRPr="004F35CD">
        <w:rPr>
          <w:rStyle w:val="FootnoteReference"/>
          <w:rFonts w:cs="Traditional Naskh"/>
          <w:spacing w:val="-6"/>
          <w:sz w:val="32"/>
          <w:szCs w:val="32"/>
          <w:rtl/>
        </w:rPr>
        <w:footnoteReference w:id="1070"/>
      </w:r>
      <w:r w:rsidRPr="004F35CD">
        <w:rPr>
          <w:rStyle w:val="FootnoteReference"/>
          <w:rFonts w:cs="Traditional Naskh" w:hint="cs"/>
          <w:spacing w:val="-6"/>
          <w:sz w:val="32"/>
          <w:szCs w:val="32"/>
          <w:rtl/>
        </w:rPr>
        <w:t>)</w:t>
      </w:r>
      <w:r w:rsidRPr="004F35CD">
        <w:rPr>
          <w:rFonts w:ascii="mylotus" w:hAnsi="mylotus" w:cs="Traditional Naskh" w:hint="cs"/>
          <w:spacing w:val="-6"/>
          <w:sz w:val="32"/>
          <w:szCs w:val="32"/>
          <w:rtl/>
        </w:rPr>
        <w:t xml:space="preserve">. وعن عمر بن الخطاب </w:t>
      </w:r>
      <w:r w:rsidR="004F35CD" w:rsidRPr="004F35CD">
        <w:rPr>
          <w:rFonts w:ascii="mylotus" w:hAnsi="mylotus" w:cs="Traditional Naskh" w:hint="cs"/>
          <w:color w:val="C00000"/>
          <w:spacing w:val="-6"/>
          <w:sz w:val="32"/>
          <w:szCs w:val="32"/>
        </w:rPr>
        <w:sym w:font="AGA Arabesque" w:char="F074"/>
      </w:r>
      <w:r w:rsidRPr="004F35CD">
        <w:rPr>
          <w:rFonts w:ascii="mylotus" w:hAnsi="mylotus" w:cs="Traditional Naskh" w:hint="cs"/>
          <w:spacing w:val="-6"/>
          <w:sz w:val="32"/>
          <w:szCs w:val="32"/>
          <w:rtl/>
        </w:rPr>
        <w:t xml:space="preserve"> أنه قال: قُدِمَ علي رسول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w:t>
      </w:r>
      <w:r w:rsidR="004F35CD" w:rsidRPr="004F35CD">
        <w:rPr>
          <w:rFonts w:ascii="mylotus" w:hAnsi="mylotus" w:cs="Traditional Naskh" w:hint="cs"/>
          <w:color w:val="C00000"/>
          <w:spacing w:val="-6"/>
          <w:sz w:val="32"/>
          <w:szCs w:val="32"/>
        </w:rPr>
        <w:sym w:font="AGA Arabesque" w:char="F072"/>
      </w:r>
      <w:r w:rsidRPr="004F35CD">
        <w:rPr>
          <w:rFonts w:ascii="mylotus" w:hAnsi="mylotus" w:cs="Traditional Naskh" w:hint="cs"/>
          <w:spacing w:val="-6"/>
          <w:sz w:val="32"/>
          <w:szCs w:val="32"/>
          <w:rtl/>
        </w:rPr>
        <w:t xml:space="preserve"> بسبيْ فإذا امرأة من السبي تبتغي [أي تطلب وتسعى] إذا وجدت صبياً في السبي أخذته فألصقته ببطنها وأرضعته، فقال لنا رسول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w:t>
      </w:r>
      <w:r w:rsidR="004F35CD" w:rsidRPr="004F35CD">
        <w:rPr>
          <w:rFonts w:ascii="mylotus" w:hAnsi="mylotus" w:cs="Traditional Naskh" w:hint="cs"/>
          <w:color w:val="C00000"/>
          <w:spacing w:val="-6"/>
          <w:sz w:val="32"/>
          <w:szCs w:val="32"/>
        </w:rPr>
        <w:sym w:font="AGA Arabesque" w:char="F072"/>
      </w:r>
      <w:r w:rsidRPr="004F35CD">
        <w:rPr>
          <w:rFonts w:ascii="mylotus" w:hAnsi="mylotus" w:cs="Traditional Naskh" w:hint="cs"/>
          <w:spacing w:val="-6"/>
          <w:sz w:val="32"/>
          <w:szCs w:val="32"/>
          <w:rtl/>
        </w:rPr>
        <w:t xml:space="preserve">: </w:t>
      </w:r>
      <w:r w:rsidR="004F35CD" w:rsidRPr="004F35CD">
        <w:rPr>
          <w:rFonts w:ascii="mylotus" w:hAnsi="mylotus" w:cs="Traditional Naskh" w:hint="eastAsia"/>
          <w:spacing w:val="-6"/>
          <w:sz w:val="32"/>
          <w:szCs w:val="32"/>
          <w:rtl/>
        </w:rPr>
        <w:t>«</w:t>
      </w:r>
      <w:r w:rsidRPr="004F35CD">
        <w:rPr>
          <w:rFonts w:ascii="mylotus" w:hAnsi="mylotus" w:cs="Traditional Naskh" w:hint="cs"/>
          <w:b/>
          <w:bCs/>
          <w:spacing w:val="-6"/>
          <w:sz w:val="32"/>
          <w:szCs w:val="32"/>
          <w:rtl/>
        </w:rPr>
        <w:t>أترون هذه المرأة طارحة ولدها في النار؟</w:t>
      </w:r>
      <w:r w:rsidR="004F35CD" w:rsidRPr="004F35CD">
        <w:rPr>
          <w:rFonts w:ascii="mylotus" w:hAnsi="mylotus" w:cs="Traditional Naskh" w:hint="eastAsia"/>
          <w:b/>
          <w:bCs/>
          <w:spacing w:val="-6"/>
          <w:sz w:val="32"/>
          <w:szCs w:val="32"/>
          <w:rtl/>
        </w:rPr>
        <w:t>»</w:t>
      </w:r>
      <w:r w:rsidRPr="004F35CD">
        <w:rPr>
          <w:rFonts w:ascii="mylotus" w:hAnsi="mylotus" w:cs="Traditional Naskh" w:hint="cs"/>
          <w:spacing w:val="-6"/>
          <w:sz w:val="32"/>
          <w:szCs w:val="32"/>
          <w:rtl/>
        </w:rPr>
        <w:t xml:space="preserve"> قلنا: لا وا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وهي تقدر على أن لا تطرحه، فقال رسول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w:t>
      </w:r>
      <w:r w:rsidR="004F35CD" w:rsidRPr="004F35CD">
        <w:rPr>
          <w:rFonts w:ascii="mylotus" w:hAnsi="mylotus" w:cs="Traditional Naskh" w:hint="cs"/>
          <w:color w:val="C00000"/>
          <w:spacing w:val="-6"/>
          <w:sz w:val="32"/>
          <w:szCs w:val="32"/>
        </w:rPr>
        <w:sym w:font="AGA Arabesque" w:char="F072"/>
      </w:r>
      <w:r w:rsidRPr="004F35CD">
        <w:rPr>
          <w:rFonts w:ascii="mylotus" w:hAnsi="mylotus" w:cs="Traditional Naskh" w:hint="cs"/>
          <w:spacing w:val="-6"/>
          <w:sz w:val="32"/>
          <w:szCs w:val="32"/>
          <w:rtl/>
        </w:rPr>
        <w:t xml:space="preserve">: </w:t>
      </w:r>
      <w:r w:rsidR="004F35CD" w:rsidRPr="004F35CD">
        <w:rPr>
          <w:rFonts w:ascii="mylotus" w:hAnsi="mylotus" w:cs="Traditional Naskh" w:hint="eastAsia"/>
          <w:spacing w:val="-6"/>
          <w:sz w:val="32"/>
          <w:szCs w:val="32"/>
          <w:rtl/>
        </w:rPr>
        <w:t>«</w:t>
      </w:r>
      <w:r w:rsidR="00A1582F" w:rsidRPr="004F35CD">
        <w:rPr>
          <w:rFonts w:ascii="mylotus" w:hAnsi="mylotus" w:cs="Traditional Naskh" w:hint="cs"/>
          <w:b/>
          <w:bCs/>
          <w:spacing w:val="-6"/>
          <w:sz w:val="32"/>
          <w:szCs w:val="32"/>
          <w:rtl/>
        </w:rPr>
        <w:t>للَّه</w:t>
      </w:r>
      <w:r w:rsidRPr="004F35CD">
        <w:rPr>
          <w:rFonts w:ascii="mylotus" w:hAnsi="mylotus" w:cs="Traditional Naskh" w:hint="cs"/>
          <w:b/>
          <w:bCs/>
          <w:spacing w:val="-6"/>
          <w:sz w:val="32"/>
          <w:szCs w:val="32"/>
          <w:rtl/>
        </w:rPr>
        <w:t xml:space="preserve"> أرحمُ بعباده من هذه بولدها</w:t>
      </w:r>
      <w:r w:rsidR="004F35CD" w:rsidRPr="004F35CD">
        <w:rPr>
          <w:rFonts w:ascii="mylotus" w:hAnsi="mylotus" w:cs="Traditional Naskh" w:hint="eastAsia"/>
          <w:b/>
          <w:bCs/>
          <w:spacing w:val="-6"/>
          <w:sz w:val="32"/>
          <w:szCs w:val="32"/>
          <w:rtl/>
        </w:rPr>
        <w:t>»</w:t>
      </w:r>
      <w:r w:rsidRPr="004F35CD">
        <w:rPr>
          <w:rStyle w:val="FootnoteReference"/>
          <w:rFonts w:cs="Traditional Naskh" w:hint="cs"/>
          <w:spacing w:val="-6"/>
          <w:sz w:val="32"/>
          <w:szCs w:val="32"/>
          <w:rtl/>
        </w:rPr>
        <w:t>(</w:t>
      </w:r>
      <w:r w:rsidRPr="004F35CD">
        <w:rPr>
          <w:rStyle w:val="FootnoteReference"/>
          <w:rFonts w:cs="Traditional Naskh"/>
          <w:spacing w:val="-6"/>
          <w:sz w:val="32"/>
          <w:szCs w:val="32"/>
          <w:rtl/>
        </w:rPr>
        <w:footnoteReference w:id="1071"/>
      </w:r>
      <w:r w:rsidRPr="004F35CD">
        <w:rPr>
          <w:rStyle w:val="FootnoteReference"/>
          <w:rFonts w:cs="Traditional Naskh" w:hint="cs"/>
          <w:spacing w:val="-6"/>
          <w:sz w:val="32"/>
          <w:szCs w:val="32"/>
          <w:rtl/>
        </w:rPr>
        <w:t>)</w:t>
      </w:r>
      <w:r w:rsidRPr="004F35CD">
        <w:rPr>
          <w:rFonts w:ascii="mylotus" w:hAnsi="mylotus" w:cs="Traditional Naskh" w:hint="cs"/>
          <w:spacing w:val="-6"/>
          <w:sz w:val="32"/>
          <w:szCs w:val="32"/>
          <w:rtl/>
        </w:rPr>
        <w:t>. ولكن لو يعلم المؤمن ما عند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من العقوبة ما طمع في جنته أحد، ولو يعلم الكافر ما عند ا</w:t>
      </w:r>
      <w:r w:rsidR="00A1582F" w:rsidRPr="004F35CD">
        <w:rPr>
          <w:rFonts w:ascii="mylotus" w:hAnsi="mylotus" w:cs="Traditional Naskh" w:hint="cs"/>
          <w:spacing w:val="-6"/>
          <w:sz w:val="32"/>
          <w:szCs w:val="32"/>
          <w:rtl/>
        </w:rPr>
        <w:t>للَّه</w:t>
      </w:r>
      <w:r w:rsidRPr="004F35CD">
        <w:rPr>
          <w:rFonts w:ascii="mylotus" w:hAnsi="mylotus" w:cs="Traditional Naskh" w:hint="cs"/>
          <w:spacing w:val="-6"/>
          <w:sz w:val="32"/>
          <w:szCs w:val="32"/>
          <w:rtl/>
        </w:rPr>
        <w:t xml:space="preserve"> من الرحمة ما قَنِط من جنته أحد</w:t>
      </w:r>
      <w:r w:rsidRPr="004F35CD">
        <w:rPr>
          <w:rStyle w:val="FootnoteReference"/>
          <w:rFonts w:cs="Traditional Naskh" w:hint="cs"/>
          <w:spacing w:val="-6"/>
          <w:sz w:val="32"/>
          <w:szCs w:val="32"/>
          <w:rtl/>
        </w:rPr>
        <w:t>(</w:t>
      </w:r>
      <w:r w:rsidRPr="004F35CD">
        <w:rPr>
          <w:rStyle w:val="FootnoteReference"/>
          <w:rFonts w:cs="Traditional Naskh"/>
          <w:spacing w:val="-6"/>
          <w:sz w:val="32"/>
          <w:szCs w:val="32"/>
          <w:rtl/>
        </w:rPr>
        <w:footnoteReference w:id="1072"/>
      </w:r>
      <w:r w:rsidRPr="004F35CD">
        <w:rPr>
          <w:rStyle w:val="FootnoteReference"/>
          <w:rFonts w:cs="Traditional Naskh" w:hint="cs"/>
          <w:spacing w:val="-6"/>
          <w:sz w:val="32"/>
          <w:szCs w:val="32"/>
          <w:rtl/>
        </w:rPr>
        <w:t>)</w:t>
      </w:r>
      <w:r w:rsidRPr="004F35CD">
        <w:rPr>
          <w:rFonts w:ascii="mylotus" w:hAnsi="mylotus" w:cs="Traditional Naskh" w:hint="cs"/>
          <w:spacing w:val="-6"/>
          <w:sz w:val="32"/>
          <w:szCs w:val="32"/>
          <w:rtl/>
        </w:rPr>
        <w:t>.</w:t>
      </w:r>
    </w:p>
    <w:p w:rsidR="00940A28" w:rsidRPr="004F35CD" w:rsidRDefault="00940A28" w:rsidP="000405CB">
      <w:pPr>
        <w:widowControl w:val="0"/>
        <w:spacing w:after="0" w:line="211" w:lineRule="auto"/>
        <w:ind w:firstLine="284"/>
        <w:jc w:val="lowKashida"/>
        <w:rPr>
          <w:rFonts w:ascii="mylotus" w:hAnsi="mylotus" w:cs="Traditional Naskh"/>
          <w:spacing w:val="-2"/>
          <w:sz w:val="32"/>
          <w:szCs w:val="32"/>
          <w:rtl/>
        </w:rPr>
      </w:pPr>
      <w:r w:rsidRPr="004F35CD">
        <w:rPr>
          <w:rFonts w:ascii="mylotus" w:hAnsi="mylotus" w:cs="Traditional Naskh" w:hint="cs"/>
          <w:spacing w:val="-2"/>
          <w:sz w:val="32"/>
          <w:szCs w:val="32"/>
          <w:rtl/>
        </w:rPr>
        <w:t>وا</w:t>
      </w:r>
      <w:r w:rsidR="00A1582F" w:rsidRPr="004F35CD">
        <w:rPr>
          <w:rFonts w:ascii="mylotus" w:hAnsi="mylotus" w:cs="Traditional Naskh" w:hint="cs"/>
          <w:spacing w:val="-2"/>
          <w:sz w:val="32"/>
          <w:szCs w:val="32"/>
          <w:rtl/>
        </w:rPr>
        <w:t>للَّه</w:t>
      </w:r>
      <w:r w:rsidRPr="004F35CD">
        <w:rPr>
          <w:rFonts w:ascii="mylotus" w:hAnsi="mylotus" w:cs="Traditional Naskh" w:hint="cs"/>
          <w:spacing w:val="-2"/>
          <w:sz w:val="32"/>
          <w:szCs w:val="32"/>
          <w:rtl/>
        </w:rPr>
        <w:t xml:space="preserve"> تعالى يغفر الذنوب وإن عظمت بالتوبة الصادقة التي اشتملت على الندم على ما فعل المذنب، والعزيمة على أن لا يعود إليها، والإقلاع عنها، ورد الحقوق إلى أهلها، قال ا</w:t>
      </w:r>
      <w:r w:rsidR="00A1582F" w:rsidRPr="004F35CD">
        <w:rPr>
          <w:rFonts w:ascii="mylotus" w:hAnsi="mylotus" w:cs="Traditional Naskh" w:hint="cs"/>
          <w:spacing w:val="-2"/>
          <w:sz w:val="32"/>
          <w:szCs w:val="32"/>
          <w:rtl/>
        </w:rPr>
        <w:t>للَّه</w:t>
      </w:r>
      <w:r w:rsidRPr="004F35CD">
        <w:rPr>
          <w:rFonts w:ascii="mylotus" w:hAnsi="mylotus" w:cs="Traditional Naskh" w:hint="cs"/>
          <w:spacing w:val="-2"/>
          <w:sz w:val="32"/>
          <w:szCs w:val="32"/>
          <w:rtl/>
        </w:rPr>
        <w:t xml:space="preserve"> تعالى: </w:t>
      </w:r>
      <w:r w:rsidR="004F35CD" w:rsidRPr="004F35CD">
        <w:rPr>
          <w:rFonts w:ascii="Traditional Arabic" w:hAnsi="Traditional Arabic" w:cs="Traditional Arabic"/>
          <w:color w:val="C00000"/>
          <w:spacing w:val="-2"/>
          <w:sz w:val="32"/>
          <w:szCs w:val="32"/>
          <w:rtl/>
        </w:rPr>
        <w:t>﴿</w:t>
      </w:r>
      <w:r w:rsidR="004F35CD" w:rsidRPr="004F35CD">
        <w:rPr>
          <w:rFonts w:ascii="HQPB5" w:hAnsi="HQPB5" w:cs="Traditional Naskh" w:hint="eastAsia"/>
          <w:b/>
          <w:bCs/>
          <w:color w:val="000000"/>
          <w:spacing w:val="-2"/>
          <w:sz w:val="32"/>
          <w:szCs w:val="32"/>
          <w:rtl/>
        </w:rPr>
        <w:t>وَالَّذِينَ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يَدْعُونَ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مَعَ</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اللَّهِ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إِلَهًا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آخَرَ</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يَقْتُلُونَ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النَّفْسَ</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الَّتِي</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حَرَّمَ</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اللَّهُ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إِلَّا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بِالْحَقِّ</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يَزْنُونَ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وَمَنْ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يَفْعَلْ</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ذَلِكَ</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يَلْقَ</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أَثَامًا</w:t>
      </w:r>
      <w:r w:rsidR="004F35CD" w:rsidRPr="004F35CD">
        <w:rPr>
          <w:rFonts w:ascii="HQPB5" w:hAnsi="HQPB5" w:cs="Traditional Naskh"/>
          <w:b/>
          <w:bCs/>
          <w:color w:val="000000"/>
          <w:spacing w:val="-2"/>
          <w:sz w:val="32"/>
          <w:szCs w:val="32"/>
          <w:rtl/>
        </w:rPr>
        <w:t xml:space="preserve"> </w:t>
      </w:r>
      <w:r w:rsidR="004F35CD" w:rsidRPr="004F35CD">
        <w:rPr>
          <w:rFonts w:ascii="AAAGoldenLotus Stg1_Ver1" w:hAnsi="AAAGoldenLotus Stg1_Ver1" w:cs="AAAGoldenLotus Stg1_Ver1"/>
          <w:color w:val="C00000"/>
          <w:spacing w:val="-2"/>
          <w:sz w:val="24"/>
          <w:szCs w:val="24"/>
          <w:rtl/>
        </w:rPr>
        <w:t>*</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يُضَاعَفْ</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لَهُ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الْعَذَابُ</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يَوْمَ</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الْقِيَامَةِ</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وَيَخْلُدْ</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فِيهِ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مُهَانًا</w:t>
      </w:r>
      <w:r w:rsidR="004F35CD" w:rsidRPr="004F35CD">
        <w:rPr>
          <w:rFonts w:ascii="HQPB5" w:hAnsi="HQPB5" w:cs="Traditional Naskh"/>
          <w:b/>
          <w:bCs/>
          <w:color w:val="000000"/>
          <w:spacing w:val="-2"/>
          <w:sz w:val="32"/>
          <w:szCs w:val="32"/>
          <w:rtl/>
        </w:rPr>
        <w:t xml:space="preserve"> </w:t>
      </w:r>
      <w:r w:rsidR="004F35CD" w:rsidRPr="004F35CD">
        <w:rPr>
          <w:rFonts w:ascii="AAAGoldenLotus Stg1_Ver1" w:hAnsi="AAAGoldenLotus Stg1_Ver1" w:cs="AAAGoldenLotus Stg1_Ver1"/>
          <w:color w:val="C00000"/>
          <w:spacing w:val="-2"/>
          <w:sz w:val="24"/>
          <w:szCs w:val="24"/>
          <w:rtl/>
        </w:rPr>
        <w:t>*</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إِلَّا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مَنْ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تَابَ</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وَآمَنَ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وَعَمِلَ</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عَمَلًا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صَالِحًا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فَأُولَئِكَ</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يُبَدِّلُ</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اللَّهُ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سَيِّئَاتِهِمْ</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حَسَنَاتٍ</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وَكَانَ</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اللَّهُ</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غَفُورًا</w:t>
      </w:r>
      <w:r w:rsidR="004F35CD" w:rsidRPr="004F35CD">
        <w:rPr>
          <w:rFonts w:ascii="HQPB5" w:hAnsi="HQPB5" w:cs="Traditional Naskh"/>
          <w:b/>
          <w:bCs/>
          <w:color w:val="000000"/>
          <w:spacing w:val="-2"/>
          <w:sz w:val="32"/>
          <w:szCs w:val="32"/>
          <w:rtl/>
        </w:rPr>
        <w:t xml:space="preserve"> </w:t>
      </w:r>
      <w:r w:rsidR="004F35CD" w:rsidRPr="004F35CD">
        <w:rPr>
          <w:rFonts w:ascii="HQPB5" w:hAnsi="HQPB5" w:cs="Traditional Naskh" w:hint="eastAsia"/>
          <w:b/>
          <w:bCs/>
          <w:color w:val="000000"/>
          <w:spacing w:val="-2"/>
          <w:sz w:val="32"/>
          <w:szCs w:val="32"/>
          <w:rtl/>
        </w:rPr>
        <w:t>رَحِيمًا</w:t>
      </w:r>
      <w:r w:rsidR="004F35CD" w:rsidRPr="004F35CD">
        <w:rPr>
          <w:rFonts w:ascii="Traditional Arabic" w:hAnsi="Traditional Arabic" w:cs="Traditional Arabic"/>
          <w:color w:val="C00000"/>
          <w:spacing w:val="-2"/>
          <w:sz w:val="32"/>
          <w:szCs w:val="32"/>
          <w:rtl/>
        </w:rPr>
        <w:t>﴾</w:t>
      </w:r>
      <w:r w:rsidRPr="004F35CD">
        <w:rPr>
          <w:rStyle w:val="FootnoteReference"/>
          <w:rFonts w:cs="Traditional Naskh" w:hint="cs"/>
          <w:spacing w:val="-2"/>
          <w:sz w:val="32"/>
          <w:szCs w:val="32"/>
          <w:rtl/>
        </w:rPr>
        <w:t>(</w:t>
      </w:r>
      <w:r w:rsidRPr="004F35CD">
        <w:rPr>
          <w:rStyle w:val="FootnoteReference"/>
          <w:rFonts w:cs="Traditional Naskh"/>
          <w:spacing w:val="-2"/>
          <w:sz w:val="32"/>
          <w:szCs w:val="32"/>
          <w:rtl/>
        </w:rPr>
        <w:footnoteReference w:id="1073"/>
      </w:r>
      <w:r w:rsidRPr="004F35CD">
        <w:rPr>
          <w:rStyle w:val="FootnoteReference"/>
          <w:rFonts w:cs="Traditional Naskh" w:hint="cs"/>
          <w:spacing w:val="-2"/>
          <w:sz w:val="32"/>
          <w:szCs w:val="32"/>
          <w:rtl/>
        </w:rPr>
        <w:t>)</w:t>
      </w:r>
      <w:r w:rsidRPr="004F35CD">
        <w:rPr>
          <w:rFonts w:ascii="mylotus" w:hAnsi="mylotus" w:cs="Traditional Naskh" w:hint="cs"/>
          <w:spacing w:val="-2"/>
          <w:sz w:val="32"/>
          <w:szCs w:val="32"/>
          <w:rtl/>
        </w:rPr>
        <w:t xml:space="preserve">. </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عن ابن عباس </w:t>
      </w:r>
      <w:r w:rsidR="004F35CD" w:rsidRPr="004F35CD">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xml:space="preserve">: أن ناساً من أهل الشرك قتلوا وأكثروا، وزنوا وأكثروا، فأتوا محمداً </w:t>
      </w:r>
      <w:r w:rsidR="004F35CD" w:rsidRPr="004F35CD">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فقالوا: إن الذي تقول وتدعو إليه لحسن، لو تخبرنا أن لما عملنا كفَّارة، فنزل: </w:t>
      </w:r>
      <w:r w:rsidR="004F35CD" w:rsidRPr="004F35CD">
        <w:rPr>
          <w:rFonts w:ascii="Traditional Arabic" w:hAnsi="Traditional Arabic" w:cs="Traditional Arabic"/>
          <w:color w:val="C00000"/>
          <w:sz w:val="32"/>
          <w:szCs w:val="32"/>
          <w:rtl/>
        </w:rPr>
        <w:t>﴿</w:t>
      </w:r>
      <w:r w:rsidR="004F35CD" w:rsidRPr="004F35CD">
        <w:rPr>
          <w:rFonts w:ascii="HQPB5" w:hAnsi="HQPB5" w:cs="Traditional Naskh" w:hint="eastAsia"/>
          <w:b/>
          <w:bCs/>
          <w:color w:val="000000"/>
          <w:sz w:val="32"/>
          <w:szCs w:val="32"/>
          <w:rtl/>
        </w:rPr>
        <w:t>وَالَّذِينَ</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لَا</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يَدْعُونَ</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مَعَ</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اللَّهِ</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إِلَهًا</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آخَرَ</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وَلَا</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يَقْتُلُونَ</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النَّفْسَ</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الَّتِي</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حَرَّمَ</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اللَّهُ</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إِلَّا</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بِالْحَقِّ</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وَلَا</w:t>
      </w:r>
      <w:r w:rsidR="004F35CD" w:rsidRPr="004F35CD">
        <w:rPr>
          <w:rFonts w:ascii="HQPB5" w:hAnsi="HQPB5" w:cs="Traditional Naskh"/>
          <w:b/>
          <w:bCs/>
          <w:color w:val="000000"/>
          <w:sz w:val="32"/>
          <w:szCs w:val="32"/>
          <w:rtl/>
        </w:rPr>
        <w:t xml:space="preserve"> </w:t>
      </w:r>
      <w:r w:rsidR="004F35CD" w:rsidRPr="004F35CD">
        <w:rPr>
          <w:rFonts w:ascii="HQPB5" w:hAnsi="HQPB5" w:cs="Traditional Naskh" w:hint="eastAsia"/>
          <w:b/>
          <w:bCs/>
          <w:color w:val="000000"/>
          <w:sz w:val="32"/>
          <w:szCs w:val="32"/>
          <w:rtl/>
        </w:rPr>
        <w:t>يَزْنُونَ</w:t>
      </w:r>
      <w:r w:rsidR="004F35CD" w:rsidRPr="004F35CD">
        <w:rPr>
          <w:rFonts w:ascii="Traditional Arabic" w:hAnsi="Traditional Arabic" w:cs="Traditional Arabic"/>
          <w:color w:val="C00000"/>
          <w:sz w:val="32"/>
          <w:szCs w:val="32"/>
          <w:rtl/>
        </w:rPr>
        <w:t>﴾</w:t>
      </w:r>
      <w:r w:rsidRPr="0088525E">
        <w:rPr>
          <w:rFonts w:ascii="HQPB2" w:hAnsi="HQPB2" w:cs="Traditional Naskh"/>
          <w:b/>
          <w:bCs/>
          <w:color w:val="000000"/>
          <w:sz w:val="32"/>
          <w:szCs w:val="32"/>
          <w:rtl/>
        </w:rPr>
        <w:t xml:space="preserve"> </w:t>
      </w:r>
      <w:r w:rsidRPr="0088525E">
        <w:rPr>
          <w:rFonts w:ascii="mylotus" w:hAnsi="mylotus" w:cs="Traditional Naskh" w:hint="cs"/>
          <w:sz w:val="32"/>
          <w:szCs w:val="32"/>
          <w:rtl/>
        </w:rPr>
        <w:t xml:space="preserve">ونزل: </w:t>
      </w:r>
      <w:r w:rsidR="004F35CD" w:rsidRPr="004F35CD">
        <w:rPr>
          <w:rFonts w:ascii="Traditional Arabic" w:hAnsi="Traditional Arabic" w:cs="Traditional Arabic"/>
          <w:color w:val="C00000"/>
          <w:sz w:val="32"/>
          <w:szCs w:val="32"/>
          <w:rtl/>
        </w:rPr>
        <w:t>﴿</w:t>
      </w:r>
      <w:r w:rsidR="004F35CD" w:rsidRPr="004F35CD">
        <w:rPr>
          <w:rFonts w:ascii="HQPB4" w:hAnsi="HQPB4" w:cs="Traditional Naskh" w:hint="eastAsia"/>
          <w:b/>
          <w:bCs/>
          <w:color w:val="000000"/>
          <w:sz w:val="32"/>
          <w:szCs w:val="32"/>
          <w:rtl/>
        </w:rPr>
        <w:t>قُلْ</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يَاعِبَادِيَ</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الَّذِينَ</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أَسْرَفُوا</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عَلَى</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أَنْفُسِهِمْ</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لَا</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تَقْنَطُوا</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مِنْ</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رَحْمَةِ</w:t>
      </w:r>
      <w:r w:rsidR="004F35CD" w:rsidRPr="004F35CD">
        <w:rPr>
          <w:rFonts w:ascii="HQPB4" w:hAnsi="HQPB4" w:cs="Traditional Naskh"/>
          <w:b/>
          <w:bCs/>
          <w:color w:val="000000"/>
          <w:sz w:val="32"/>
          <w:szCs w:val="32"/>
          <w:rtl/>
        </w:rPr>
        <w:t xml:space="preserve"> </w:t>
      </w:r>
      <w:r w:rsidR="004F35CD" w:rsidRPr="004F35CD">
        <w:rPr>
          <w:rFonts w:ascii="HQPB4" w:hAnsi="HQPB4" w:cs="Traditional Naskh" w:hint="eastAsia"/>
          <w:b/>
          <w:bCs/>
          <w:color w:val="000000"/>
          <w:sz w:val="32"/>
          <w:szCs w:val="32"/>
          <w:rtl/>
        </w:rPr>
        <w:t>اللَّهِ</w:t>
      </w:r>
      <w:r w:rsidR="004F35CD" w:rsidRPr="004F35CD">
        <w:rPr>
          <w:rFonts w:ascii="Traditional Arabic" w:hAnsi="Traditional Arabic" w:cs="Traditional Arabic"/>
          <w:color w:val="C00000"/>
          <w:sz w:val="32"/>
          <w:szCs w:val="32"/>
          <w:rtl/>
        </w:rPr>
        <w:t>﴾</w:t>
      </w:r>
      <w:r w:rsidRPr="0088525E">
        <w:rPr>
          <w:rFonts w:ascii="HQPB2" w:hAnsi="HQPB2" w:cs="Traditional Naskh"/>
          <w:color w:val="000000"/>
          <w:sz w:val="32"/>
          <w:szCs w:val="32"/>
          <w:rtl/>
        </w:rPr>
        <w:t xml:space="preserve"> </w:t>
      </w:r>
      <w:r w:rsidRPr="004F35CD">
        <w:rPr>
          <w:rStyle w:val="FootnoteReference"/>
          <w:rFonts w:cs="Traditional Naskh" w:hint="cs"/>
          <w:sz w:val="32"/>
          <w:szCs w:val="32"/>
          <w:rtl/>
        </w:rPr>
        <w:t>(</w:t>
      </w:r>
      <w:r w:rsidRPr="004F35CD">
        <w:rPr>
          <w:rStyle w:val="FootnoteReference"/>
          <w:rFonts w:cs="Traditional Naskh"/>
          <w:sz w:val="32"/>
          <w:szCs w:val="32"/>
          <w:rtl/>
        </w:rPr>
        <w:footnoteReference w:id="1074"/>
      </w:r>
      <w:r w:rsidRPr="004F35CD">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وقال سبحانه: </w:t>
      </w:r>
      <w:r w:rsidR="004F35CD" w:rsidRPr="004F35CD">
        <w:rPr>
          <w:rFonts w:ascii="Traditional Arabic" w:hAnsi="Traditional Arabic" w:cs="Traditional Arabic"/>
          <w:color w:val="C00000"/>
          <w:sz w:val="32"/>
          <w:szCs w:val="32"/>
          <w:rtl/>
        </w:rPr>
        <w:t>﴿</w:t>
      </w:r>
      <w:r w:rsidR="0072477E" w:rsidRPr="0072477E">
        <w:rPr>
          <w:rFonts w:ascii="HQPB4" w:hAnsi="HQPB4" w:cs="Traditional Naskh" w:hint="eastAsia"/>
          <w:b/>
          <w:bCs/>
          <w:color w:val="000000"/>
          <w:sz w:val="32"/>
          <w:szCs w:val="32"/>
          <w:rtl/>
        </w:rPr>
        <w:t>وَإِنِّي</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لَغَفَّارٌ</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لِمَنْ</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تَابَ</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وَآمَنَ</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وَعَمِلَ</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صَالِحًا</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ثُمَّ</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اهْتَدَى</w:t>
      </w:r>
      <w:r w:rsidR="0072477E" w:rsidRPr="0072477E">
        <w:rPr>
          <w:rFonts w:ascii="Traditional Arabic" w:hAnsi="Traditional Arabic" w:cs="Traditional Arabic"/>
          <w:color w:val="C00000"/>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75"/>
      </w:r>
      <w:r w:rsidRPr="0072477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Pr>
      </w:pPr>
      <w:r w:rsidRPr="0088525E">
        <w:rPr>
          <w:rFonts w:ascii="mylotus" w:hAnsi="mylotus" w:cs="Traditional Naskh" w:hint="cs"/>
          <w:sz w:val="32"/>
          <w:szCs w:val="32"/>
          <w:rtl/>
        </w:rPr>
        <w:lastRenderedPageBreak/>
        <w:t xml:space="preserve">وقال تعالى: </w:t>
      </w:r>
      <w:r w:rsidR="0072477E" w:rsidRPr="0072477E">
        <w:rPr>
          <w:rFonts w:ascii="Traditional Arabic" w:hAnsi="Traditional Arabic" w:cs="Traditional Arabic"/>
          <w:color w:val="C00000"/>
          <w:sz w:val="32"/>
          <w:szCs w:val="32"/>
          <w:rtl/>
        </w:rPr>
        <w:t>﴿</w:t>
      </w:r>
      <w:r w:rsidR="0072477E" w:rsidRPr="0072477E">
        <w:rPr>
          <w:rFonts w:ascii="HQPB5" w:hAnsi="HQPB5" w:cs="Traditional Naskh" w:hint="eastAsia"/>
          <w:b/>
          <w:bCs/>
          <w:color w:val="000000"/>
          <w:sz w:val="32"/>
          <w:szCs w:val="32"/>
          <w:rtl/>
        </w:rPr>
        <w:t>وَهُوَ</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الَّذِي</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يَقْبَلُ</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التَّوْبَةَ</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عَنْ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عِبَادِهِ</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وَيَعْفُو</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عَنِ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السَّيِّئَاتِ</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وَيَعْلَمُ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مَا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تَفْعَلُونَ</w:t>
      </w:r>
      <w:r w:rsidR="0072477E" w:rsidRPr="0072477E">
        <w:rPr>
          <w:rFonts w:ascii="Traditional Arabic" w:hAnsi="Traditional Arabic" w:cs="Traditional Arabic"/>
          <w:color w:val="C00000"/>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76"/>
      </w:r>
      <w:r w:rsidRPr="0072477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وقال: </w:t>
      </w:r>
      <w:r w:rsidR="0072477E" w:rsidRPr="0072477E">
        <w:rPr>
          <w:rFonts w:ascii="Traditional Arabic" w:hAnsi="Traditional Arabic" w:cs="Traditional Arabic"/>
          <w:color w:val="C00000"/>
          <w:sz w:val="32"/>
          <w:szCs w:val="32"/>
          <w:rtl/>
        </w:rPr>
        <w:t>﴿</w:t>
      </w:r>
      <w:r w:rsidR="0072477E" w:rsidRPr="0072477E">
        <w:rPr>
          <w:rFonts w:ascii="HQPB4" w:hAnsi="HQPB4" w:cs="Traditional Naskh" w:hint="eastAsia"/>
          <w:b/>
          <w:bCs/>
          <w:color w:val="000000"/>
          <w:sz w:val="32"/>
          <w:szCs w:val="32"/>
          <w:rtl/>
        </w:rPr>
        <w:t>أَلَمْ</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يَعْلَمُوا</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أَنَّ</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اللَّهَ</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هُوَ</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يَقْبَلُ</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التَّوْبَةَ</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عَنْ</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عِبَادِهِ</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وَيَأْخُذُ</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الصَّدَقَاتِ</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وَأَنَّ</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اللَّهَ</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هُوَ</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التَّوَّابُ</w:t>
      </w:r>
      <w:r w:rsidR="0072477E" w:rsidRPr="0072477E">
        <w:rPr>
          <w:rFonts w:ascii="HQPB4" w:hAnsi="HQPB4" w:cs="Traditional Naskh"/>
          <w:b/>
          <w:bCs/>
          <w:color w:val="000000"/>
          <w:sz w:val="32"/>
          <w:szCs w:val="32"/>
          <w:rtl/>
        </w:rPr>
        <w:t xml:space="preserve"> </w:t>
      </w:r>
      <w:r w:rsidR="0072477E" w:rsidRPr="0072477E">
        <w:rPr>
          <w:rFonts w:ascii="HQPB4" w:hAnsi="HQPB4" w:cs="Traditional Naskh" w:hint="eastAsia"/>
          <w:b/>
          <w:bCs/>
          <w:color w:val="000000"/>
          <w:sz w:val="32"/>
          <w:szCs w:val="32"/>
          <w:rtl/>
        </w:rPr>
        <w:t>الرَّحِيمُ</w:t>
      </w:r>
      <w:r w:rsidR="0072477E" w:rsidRPr="0072477E">
        <w:rPr>
          <w:rFonts w:ascii="Traditional Arabic" w:hAnsi="Traditional Arabic" w:cs="Traditional Arabic"/>
          <w:color w:val="C00000"/>
          <w:spacing w:val="-6"/>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77"/>
      </w:r>
      <w:r w:rsidRPr="0072477E">
        <w:rPr>
          <w:rStyle w:val="FootnoteReference"/>
          <w:rFonts w:cs="Traditional Naskh" w:hint="cs"/>
          <w:sz w:val="32"/>
          <w:szCs w:val="32"/>
          <w:rtl/>
        </w:rPr>
        <w:t>)</w:t>
      </w:r>
      <w:r w:rsidRPr="0088525E">
        <w:rPr>
          <w:rFonts w:ascii="mylotus" w:hAnsi="mylotus" w:cs="Traditional Naskh" w:hint="cs"/>
          <w:spacing w:val="-6"/>
          <w:sz w:val="32"/>
          <w:szCs w:val="32"/>
          <w:rtl/>
        </w:rPr>
        <w:t xml:space="preserve">. وقال سبحانه: </w:t>
      </w:r>
      <w:r w:rsidR="0072477E" w:rsidRPr="0072477E">
        <w:rPr>
          <w:rFonts w:ascii="Traditional Arabic" w:hAnsi="Traditional Arabic" w:cs="Traditional Arabic"/>
          <w:color w:val="C00000"/>
          <w:spacing w:val="-6"/>
          <w:sz w:val="32"/>
          <w:szCs w:val="32"/>
          <w:rtl/>
        </w:rPr>
        <w:t>﴿</w:t>
      </w:r>
      <w:r w:rsidR="0072477E" w:rsidRPr="0072477E">
        <w:rPr>
          <w:rFonts w:ascii="HQPB2" w:hAnsi="HQPB2" w:cs="Traditional Naskh" w:hint="eastAsia"/>
          <w:b/>
          <w:bCs/>
          <w:color w:val="000000"/>
          <w:spacing w:val="-6"/>
          <w:sz w:val="32"/>
          <w:szCs w:val="32"/>
          <w:rtl/>
        </w:rPr>
        <w:t>وَمَنْ</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يَعْمَلْ</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سُوءًا</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أَوْ</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يَظْلِمْ</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نَفْسَهُ</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ثُمَّ</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يَسْتَغْفِرِ</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اللَّهَ</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يَجِدِ</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اللَّهَ</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غَفُورًا</w:t>
      </w:r>
      <w:r w:rsidR="0072477E" w:rsidRPr="0072477E">
        <w:rPr>
          <w:rFonts w:ascii="HQPB2" w:hAnsi="HQPB2" w:cs="Traditional Naskh"/>
          <w:b/>
          <w:bCs/>
          <w:color w:val="000000"/>
          <w:spacing w:val="-6"/>
          <w:sz w:val="32"/>
          <w:szCs w:val="32"/>
          <w:rtl/>
        </w:rPr>
        <w:t xml:space="preserve"> </w:t>
      </w:r>
      <w:r w:rsidR="0072477E" w:rsidRPr="0072477E">
        <w:rPr>
          <w:rFonts w:ascii="HQPB2" w:hAnsi="HQPB2" w:cs="Traditional Naskh" w:hint="eastAsia"/>
          <w:b/>
          <w:bCs/>
          <w:color w:val="000000"/>
          <w:spacing w:val="-6"/>
          <w:sz w:val="32"/>
          <w:szCs w:val="32"/>
          <w:rtl/>
        </w:rPr>
        <w:t>رَحِيمًا</w:t>
      </w:r>
      <w:r w:rsidR="0072477E" w:rsidRPr="0072477E">
        <w:rPr>
          <w:rFonts w:ascii="Traditional Arabic" w:hAnsi="Traditional Arabic" w:cs="Traditional Arabic"/>
          <w:color w:val="C00000"/>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78"/>
      </w:r>
      <w:r w:rsidRPr="0072477E">
        <w:rPr>
          <w:rStyle w:val="FootnoteReference"/>
          <w:rFonts w:cs="Traditional Naskh" w:hint="cs"/>
          <w:sz w:val="32"/>
          <w:szCs w:val="32"/>
          <w:rtl/>
        </w:rPr>
        <w:t>)</w:t>
      </w:r>
      <w:r w:rsidRPr="0088525E">
        <w:rPr>
          <w:rFonts w:ascii="mylotus" w:hAnsi="mylotus" w:cs="Traditional Naskh" w:hint="cs"/>
          <w:sz w:val="32"/>
          <w:szCs w:val="32"/>
          <w:rtl/>
        </w:rPr>
        <w:t xml:space="preserve">. </w:t>
      </w:r>
      <w:r w:rsidRPr="0088525E">
        <w:rPr>
          <w:rFonts w:ascii="mylotus" w:hAnsi="mylotus" w:cs="Traditional Naskh" w:hint="cs"/>
          <w:spacing w:val="-6"/>
          <w:sz w:val="32"/>
          <w:szCs w:val="32"/>
          <w:rtl/>
        </w:rPr>
        <w:t xml:space="preserve">وقال جل وعلا: </w:t>
      </w:r>
      <w:r w:rsidR="0072477E" w:rsidRPr="0072477E">
        <w:rPr>
          <w:rFonts w:ascii="Traditional Arabic" w:hAnsi="Traditional Arabic" w:cs="Traditional Arabic"/>
          <w:color w:val="C00000"/>
          <w:spacing w:val="-6"/>
          <w:sz w:val="32"/>
          <w:szCs w:val="32"/>
          <w:rtl/>
        </w:rPr>
        <w:t>﴿</w:t>
      </w:r>
      <w:r w:rsidR="0072477E" w:rsidRPr="0072477E">
        <w:rPr>
          <w:rFonts w:ascii="HQPB5" w:hAnsi="HQPB5" w:cs="Traditional Naskh" w:hint="eastAsia"/>
          <w:b/>
          <w:bCs/>
          <w:color w:val="000000"/>
          <w:spacing w:val="-6"/>
          <w:sz w:val="32"/>
          <w:szCs w:val="32"/>
          <w:rtl/>
        </w:rPr>
        <w:t>أَفَلَا</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يَتُوبُونَ</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إِلَى</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اللَّهِ</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وَيَسْتَغْفِرُونَهُ</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وَاللَّهُ</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غَفُورٌ</w:t>
      </w:r>
      <w:r w:rsidR="0072477E" w:rsidRPr="0072477E">
        <w:rPr>
          <w:rFonts w:ascii="HQPB5" w:hAnsi="HQPB5" w:cs="Traditional Naskh"/>
          <w:b/>
          <w:bCs/>
          <w:color w:val="000000"/>
          <w:spacing w:val="-6"/>
          <w:sz w:val="32"/>
          <w:szCs w:val="32"/>
          <w:rtl/>
        </w:rPr>
        <w:t xml:space="preserve"> </w:t>
      </w:r>
      <w:r w:rsidR="0072477E" w:rsidRPr="0072477E">
        <w:rPr>
          <w:rFonts w:ascii="HQPB5" w:hAnsi="HQPB5" w:cs="Traditional Naskh" w:hint="eastAsia"/>
          <w:b/>
          <w:bCs/>
          <w:color w:val="000000"/>
          <w:spacing w:val="-6"/>
          <w:sz w:val="32"/>
          <w:szCs w:val="32"/>
          <w:rtl/>
        </w:rPr>
        <w:t>رَحِيمٌ</w:t>
      </w:r>
      <w:r w:rsidR="0072477E" w:rsidRPr="0072477E">
        <w:rPr>
          <w:rFonts w:ascii="Traditional Arabic" w:hAnsi="Traditional Arabic" w:cs="Traditional Arabic"/>
          <w:color w:val="C00000"/>
          <w:spacing w:val="-6"/>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79"/>
      </w:r>
      <w:r w:rsidRPr="0072477E">
        <w:rPr>
          <w:rStyle w:val="FootnoteReference"/>
          <w:rFonts w:cs="Traditional Naskh" w:hint="cs"/>
          <w:sz w:val="32"/>
          <w:szCs w:val="32"/>
          <w:rtl/>
        </w:rPr>
        <w:t>)</w:t>
      </w:r>
      <w:r w:rsidRPr="0088525E">
        <w:rPr>
          <w:rFonts w:ascii="mylotus" w:hAnsi="mylotus" w:cs="Traditional Naskh" w:hint="cs"/>
          <w:spacing w:val="-6"/>
          <w:sz w:val="32"/>
          <w:szCs w:val="32"/>
          <w:rtl/>
        </w:rPr>
        <w:t xml:space="preserve">. وقال تعالى: </w:t>
      </w:r>
      <w:r w:rsidR="0072477E" w:rsidRPr="0072477E">
        <w:rPr>
          <w:rFonts w:ascii="Traditional Arabic" w:hAnsi="Traditional Arabic" w:cs="Traditional Arabic"/>
          <w:color w:val="C00000"/>
          <w:spacing w:val="-6"/>
          <w:sz w:val="32"/>
          <w:szCs w:val="32"/>
          <w:rtl/>
        </w:rPr>
        <w:t>﴿</w:t>
      </w:r>
      <w:r w:rsidR="0072477E" w:rsidRPr="0072477E">
        <w:rPr>
          <w:rFonts w:ascii="HQPB5" w:hAnsi="HQPB5" w:cs="Traditional Naskh" w:hint="eastAsia"/>
          <w:b/>
          <w:bCs/>
          <w:color w:val="000000"/>
          <w:sz w:val="32"/>
          <w:szCs w:val="32"/>
          <w:rtl/>
        </w:rPr>
        <w:t>وَالَّذِينَ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إِذَا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فَعَلُوا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فَاحِشَةً</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أَوْ</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ظَلَمُوا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أَنْفُسَهُمْ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ذَكَرُوا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اللَّهَ</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فَاسْتَغْفَرُوا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لِذُنُوبِهِمْ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وَمَنْ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يَغْفِرُ</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الذُّنُوبَ</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إِلَّا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اللَّهُ</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وَلَمْ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يُصِرُّوا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عَلَى</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مَا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فَعَلُوا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وَهُمْ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يَعْلَمُونَ</w:t>
      </w:r>
      <w:r w:rsidR="0072477E" w:rsidRPr="0072477E">
        <w:rPr>
          <w:rFonts w:ascii="HQPB5" w:hAnsi="HQPB5" w:cs="Traditional Naskh"/>
          <w:b/>
          <w:bCs/>
          <w:color w:val="000000"/>
          <w:sz w:val="32"/>
          <w:szCs w:val="32"/>
          <w:rtl/>
        </w:rPr>
        <w:t xml:space="preserve"> </w:t>
      </w:r>
      <w:r w:rsidR="0072477E" w:rsidRPr="004F35CD">
        <w:rPr>
          <w:rFonts w:ascii="AAAGoldenLotus Stg1_Ver1" w:hAnsi="AAAGoldenLotus Stg1_Ver1" w:cs="AAAGoldenLotus Stg1_Ver1"/>
          <w:color w:val="C00000"/>
          <w:spacing w:val="-2"/>
          <w:sz w:val="24"/>
          <w:szCs w:val="24"/>
          <w:rtl/>
        </w:rPr>
        <w:t>*</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أُولَئِكَ</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جَزَاؤُهُمْ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مَغْفِرَةٌ</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مِنْ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رَبِّهِمْ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وَجَنَّاتٌ</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تَجْرِي</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مِنْ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تَحْتِهَا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الْأَنْهَارُ</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خَالِدِينَ</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فِيهَا</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وَنِعْمَ</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أَجْرُ</w:t>
      </w:r>
      <w:r w:rsidR="0072477E" w:rsidRPr="0072477E">
        <w:rPr>
          <w:rFonts w:ascii="HQPB5" w:hAnsi="HQPB5" w:cs="Traditional Naskh"/>
          <w:b/>
          <w:bCs/>
          <w:color w:val="000000"/>
          <w:sz w:val="32"/>
          <w:szCs w:val="32"/>
          <w:rtl/>
        </w:rPr>
        <w:t xml:space="preserve"> </w:t>
      </w:r>
      <w:r w:rsidR="0072477E" w:rsidRPr="0072477E">
        <w:rPr>
          <w:rFonts w:ascii="HQPB5" w:hAnsi="HQPB5" w:cs="Traditional Naskh" w:hint="eastAsia"/>
          <w:b/>
          <w:bCs/>
          <w:color w:val="000000"/>
          <w:sz w:val="32"/>
          <w:szCs w:val="32"/>
          <w:rtl/>
        </w:rPr>
        <w:t>الْعَامِلِينَ</w:t>
      </w:r>
      <w:r w:rsidR="0072477E" w:rsidRPr="0072477E">
        <w:rPr>
          <w:rFonts w:ascii="Traditional Arabic" w:hAnsi="Traditional Arabic" w:cs="Traditional Arabic"/>
          <w:color w:val="C00000"/>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80"/>
      </w:r>
      <w:r w:rsidRPr="0072477E">
        <w:rPr>
          <w:rStyle w:val="FootnoteReference"/>
          <w:rFonts w:cs="Traditional Naskh" w:hint="cs"/>
          <w:sz w:val="32"/>
          <w:szCs w:val="32"/>
          <w:rtl/>
        </w:rPr>
        <w:t>)</w:t>
      </w:r>
      <w:r w:rsidRPr="0088525E">
        <w:rPr>
          <w:rFonts w:ascii="mylotus" w:hAnsi="mylotus" w:cs="Traditional Naskh" w:hint="cs"/>
          <w:sz w:val="32"/>
          <w:szCs w:val="32"/>
          <w:rtl/>
        </w:rPr>
        <w:t xml:space="preserve">. وقد جاءت امرأة حبلى من الزنى إلى النبي </w:t>
      </w:r>
      <w:r w:rsidR="0072477E" w:rsidRPr="0072477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فقالت: يا رسول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أصبت حدّاً فأقمه عليَّ، فدعا النبي </w:t>
      </w:r>
      <w:r w:rsidR="0072477E" w:rsidRPr="0072477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وليها فقال: أحسن إليها فإذا وضعت فأتني بها، ففعل ثم أمر بها فرُجِمت ثم صلَّى عليها فقال عمر </w:t>
      </w:r>
      <w:r w:rsidR="0072477E" w:rsidRPr="0072477E">
        <w:rPr>
          <w:rFonts w:ascii="Traditional Arabic" w:hAnsi="Traditional Arabic" w:cs="CTraditional Arabic" w:hint="cs"/>
          <w:color w:val="C00000"/>
          <w:sz w:val="32"/>
          <w:szCs w:val="28"/>
          <w:rtl/>
          <w:lang w:bidi="ar"/>
        </w:rPr>
        <w:t>ب</w:t>
      </w:r>
      <w:r w:rsidRPr="0088525E">
        <w:rPr>
          <w:rFonts w:ascii="mylotus" w:hAnsi="mylotus" w:cs="Traditional Naskh" w:hint="cs"/>
          <w:sz w:val="32"/>
          <w:szCs w:val="32"/>
          <w:rtl/>
        </w:rPr>
        <w:t>: تصلي عليها يا نبي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وقد زنت؟ قال: </w:t>
      </w:r>
      <w:r w:rsidR="0072477E">
        <w:rPr>
          <w:rFonts w:ascii="mylotus" w:hAnsi="mylotus" w:cs="Traditional Naskh" w:hint="eastAsia"/>
          <w:b/>
          <w:bCs/>
          <w:sz w:val="32"/>
          <w:szCs w:val="32"/>
          <w:rtl/>
        </w:rPr>
        <w:t>«</w:t>
      </w:r>
      <w:r w:rsidRPr="0088525E">
        <w:rPr>
          <w:rFonts w:ascii="mylotus" w:hAnsi="mylotus" w:cs="Traditional Naskh" w:hint="cs"/>
          <w:b/>
          <w:bCs/>
          <w:sz w:val="32"/>
          <w:szCs w:val="32"/>
          <w:rtl/>
        </w:rPr>
        <w:t xml:space="preserve">لقد تابت توبةً لو قسمت بين سبعين من أهل المدينة لوسعتهم، وهل وجدْتَ توبةً أفضل من أن جادت بنفسها </w:t>
      </w:r>
      <w:r w:rsidR="00A1582F">
        <w:rPr>
          <w:rFonts w:ascii="mylotus" w:hAnsi="mylotus" w:cs="Traditional Naskh" w:hint="cs"/>
          <w:b/>
          <w:bCs/>
          <w:sz w:val="32"/>
          <w:szCs w:val="32"/>
          <w:rtl/>
        </w:rPr>
        <w:t>للَّه</w:t>
      </w:r>
      <w:r w:rsidRPr="0088525E">
        <w:rPr>
          <w:rFonts w:ascii="mylotus" w:hAnsi="mylotus" w:cs="Traditional Naskh" w:hint="cs"/>
          <w:b/>
          <w:bCs/>
          <w:sz w:val="32"/>
          <w:szCs w:val="32"/>
          <w:rtl/>
        </w:rPr>
        <w:t xml:space="preserve"> تعالى</w:t>
      </w:r>
      <w:r w:rsidR="0072477E">
        <w:rPr>
          <w:rFonts w:ascii="mylotus" w:hAnsi="mylotus" w:cs="Traditional Naskh" w:hint="eastAsia"/>
          <w:b/>
          <w:bCs/>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81"/>
      </w:r>
      <w:r w:rsidRPr="0072477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وقَتَل رجل مائة نفسٍ ثم تاب فتاب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عليه</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82"/>
      </w:r>
      <w:r w:rsidRPr="0072477E">
        <w:rPr>
          <w:rStyle w:val="FootnoteReference"/>
          <w:rFonts w:cs="Traditional Naskh" w:hint="cs"/>
          <w:sz w:val="32"/>
          <w:szCs w:val="32"/>
          <w:rtl/>
        </w:rPr>
        <w:t>)</w:t>
      </w:r>
      <w:r w:rsidRPr="0088525E">
        <w:rPr>
          <w:rFonts w:ascii="mylotus" w:hAnsi="mylotus" w:cs="Traditional Naskh" w:hint="cs"/>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pacing w:val="-6"/>
          <w:sz w:val="32"/>
          <w:szCs w:val="32"/>
          <w:rtl/>
        </w:rPr>
      </w:pPr>
      <w:r w:rsidRPr="0088525E">
        <w:rPr>
          <w:rFonts w:ascii="mylotus" w:hAnsi="mylotus" w:cs="Traditional Naskh" w:hint="cs"/>
          <w:sz w:val="32"/>
          <w:szCs w:val="32"/>
          <w:rtl/>
        </w:rPr>
        <w:t>ولكن عند الغرغرة أو عند طلوع الشمس من مغربها لا تقبل التوبة؛ لقول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تعالى: </w:t>
      </w:r>
      <w:r w:rsidR="0072477E" w:rsidRPr="0072477E">
        <w:rPr>
          <w:rFonts w:ascii="Traditional Arabic" w:hAnsi="Traditional Arabic" w:cs="Traditional Arabic"/>
          <w:color w:val="C00000"/>
          <w:sz w:val="32"/>
          <w:szCs w:val="32"/>
          <w:rtl/>
        </w:rPr>
        <w:t>﴿</w:t>
      </w:r>
      <w:r w:rsidR="0072477E" w:rsidRPr="0072477E">
        <w:rPr>
          <w:rFonts w:ascii="HQPB1" w:hAnsi="HQPB1" w:cs="Traditional Naskh" w:hint="eastAsia"/>
          <w:b/>
          <w:bCs/>
          <w:color w:val="000000"/>
          <w:sz w:val="32"/>
          <w:szCs w:val="32"/>
          <w:rtl/>
        </w:rPr>
        <w:t>إِنَّمَا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التَّوْبَةُ</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عَلَى</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اللَّهِ</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لِلَّذِينَ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يَعْمَلُونَ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السُّوءَ</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بِجَهَالَةٍ</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ثُمَّ</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يَتُوبُونَ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مِنْ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قَرِيبٍ</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فَأُولَئِكَ</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يَتُوبُ</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اللَّهُ</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عَلَيْهِمْ</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وَكَانَ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اللَّهُ</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عَلِيمًا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حَكِيمًا</w:t>
      </w:r>
      <w:r w:rsidR="0072477E" w:rsidRPr="0072477E">
        <w:rPr>
          <w:rFonts w:ascii="HQPB1" w:hAnsi="HQPB1" w:cs="Traditional Naskh"/>
          <w:b/>
          <w:bCs/>
          <w:color w:val="000000"/>
          <w:sz w:val="32"/>
          <w:szCs w:val="32"/>
          <w:rtl/>
        </w:rPr>
        <w:t xml:space="preserve"> </w:t>
      </w:r>
      <w:r w:rsidR="0072477E" w:rsidRPr="004F35CD">
        <w:rPr>
          <w:rFonts w:ascii="AAAGoldenLotus Stg1_Ver1" w:hAnsi="AAAGoldenLotus Stg1_Ver1" w:cs="AAAGoldenLotus Stg1_Ver1"/>
          <w:color w:val="C00000"/>
          <w:spacing w:val="-2"/>
          <w:sz w:val="24"/>
          <w:szCs w:val="24"/>
          <w:rtl/>
        </w:rPr>
        <w:t>*</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وَلَيْسَتِ</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التَّوْبَةُ</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لِلَّذِينَ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lastRenderedPageBreak/>
        <w:t>يَعْمَلُونَ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السَّيِّئَاتِ</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حَتَّى</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إِذَا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حَضَرَ</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أَحَدَهُمُ</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الْمَوْتُ</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قَالَ</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إِنِّي</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تُبْتُ</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الْآنَ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وَلَا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الَّذِينَ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يَمُوتُونَ</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وَهُمْ</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كُفَّارٌ</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أُولَئِكَ</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أَعْتَدْنَا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لَهُمْ</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عَذَابًا</w:t>
      </w:r>
      <w:r w:rsidR="0072477E" w:rsidRPr="0072477E">
        <w:rPr>
          <w:rFonts w:ascii="HQPB1" w:hAnsi="HQPB1" w:cs="Traditional Naskh"/>
          <w:b/>
          <w:bCs/>
          <w:color w:val="000000"/>
          <w:sz w:val="32"/>
          <w:szCs w:val="32"/>
          <w:rtl/>
        </w:rPr>
        <w:t xml:space="preserve"> </w:t>
      </w:r>
      <w:r w:rsidR="0072477E" w:rsidRPr="0072477E">
        <w:rPr>
          <w:rFonts w:ascii="HQPB1" w:hAnsi="HQPB1" w:cs="Traditional Naskh" w:hint="eastAsia"/>
          <w:b/>
          <w:bCs/>
          <w:color w:val="000000"/>
          <w:sz w:val="32"/>
          <w:szCs w:val="32"/>
          <w:rtl/>
        </w:rPr>
        <w:t>أَلِيمًا</w:t>
      </w:r>
      <w:r w:rsidR="0072477E" w:rsidRPr="0072477E">
        <w:rPr>
          <w:rFonts w:ascii="Traditional Arabic" w:hAnsi="Traditional Arabic" w:cs="Traditional Arabic"/>
          <w:color w:val="C00000"/>
          <w:sz w:val="32"/>
          <w:szCs w:val="32"/>
          <w:rtl/>
        </w:rPr>
        <w:t>﴾</w:t>
      </w:r>
      <w:r w:rsidRPr="0072477E">
        <w:rPr>
          <w:rStyle w:val="FootnoteReference"/>
          <w:rFonts w:cs="Traditional Naskh" w:hint="cs"/>
          <w:sz w:val="32"/>
          <w:szCs w:val="32"/>
          <w:rtl/>
        </w:rPr>
        <w:t>(</w:t>
      </w:r>
      <w:r w:rsidRPr="0072477E">
        <w:rPr>
          <w:rStyle w:val="FootnoteReference"/>
          <w:rFonts w:cs="Traditional Naskh"/>
          <w:sz w:val="32"/>
          <w:szCs w:val="32"/>
          <w:rtl/>
        </w:rPr>
        <w:footnoteReference w:id="1083"/>
      </w:r>
      <w:r w:rsidRPr="0072477E">
        <w:rPr>
          <w:rStyle w:val="FootnoteReference"/>
          <w:rFonts w:cs="Traditional Naskh" w:hint="cs"/>
          <w:sz w:val="32"/>
          <w:szCs w:val="32"/>
          <w:rtl/>
        </w:rPr>
        <w:t>)</w:t>
      </w:r>
      <w:r w:rsidRPr="0088525E">
        <w:rPr>
          <w:rFonts w:ascii="mylotus" w:hAnsi="mylotus" w:cs="Traditional Naskh" w:hint="cs"/>
          <w:sz w:val="32"/>
          <w:szCs w:val="32"/>
          <w:rtl/>
        </w:rPr>
        <w:t xml:space="preserve">. وثبت عن النبي </w:t>
      </w:r>
      <w:r w:rsidR="0072477E" w:rsidRPr="0072477E">
        <w:rPr>
          <w:rFonts w:ascii="mylotus" w:hAnsi="mylotus" w:cs="Traditional Naskh" w:hint="cs"/>
          <w:color w:val="C00000"/>
          <w:sz w:val="32"/>
          <w:szCs w:val="32"/>
        </w:rPr>
        <w:sym w:font="AGA Arabesque" w:char="F072"/>
      </w:r>
      <w:r w:rsidRPr="0088525E">
        <w:rPr>
          <w:rFonts w:ascii="mylotus" w:hAnsi="mylotus" w:cs="Traditional Naskh" w:hint="cs"/>
          <w:sz w:val="32"/>
          <w:szCs w:val="32"/>
          <w:rtl/>
        </w:rPr>
        <w:t xml:space="preserve"> </w:t>
      </w:r>
      <w:r w:rsidRPr="0088525E">
        <w:rPr>
          <w:rFonts w:ascii="mylotus" w:hAnsi="mylotus" w:cs="Traditional Naskh" w:hint="cs"/>
          <w:spacing w:val="-6"/>
          <w:sz w:val="32"/>
          <w:szCs w:val="32"/>
          <w:rtl/>
        </w:rPr>
        <w:t xml:space="preserve">أنه قال: </w:t>
      </w:r>
      <w:r w:rsidR="0072477E" w:rsidRPr="0072477E">
        <w:rPr>
          <w:rFonts w:ascii="mylotus" w:hAnsi="mylotus" w:cs="Traditional Naskh" w:hint="eastAsia"/>
          <w:spacing w:val="-6"/>
          <w:sz w:val="32"/>
          <w:szCs w:val="32"/>
          <w:rtl/>
        </w:rPr>
        <w:t>«</w:t>
      </w:r>
      <w:r w:rsidRPr="005B0C03">
        <w:rPr>
          <w:rFonts w:ascii="mylotus" w:hAnsi="mylotus" w:cs="Traditional Naskh" w:hint="cs"/>
          <w:b/>
          <w:bCs/>
          <w:spacing w:val="-6"/>
          <w:sz w:val="32"/>
          <w:szCs w:val="32"/>
          <w:rtl/>
        </w:rPr>
        <w:t>إن ا</w:t>
      </w:r>
      <w:r w:rsidR="00A1582F" w:rsidRPr="005B0C03">
        <w:rPr>
          <w:rFonts w:ascii="mylotus" w:hAnsi="mylotus" w:cs="Traditional Naskh" w:hint="cs"/>
          <w:b/>
          <w:bCs/>
          <w:spacing w:val="-6"/>
          <w:sz w:val="32"/>
          <w:szCs w:val="32"/>
          <w:rtl/>
        </w:rPr>
        <w:t>للَّه</w:t>
      </w:r>
      <w:r w:rsidRPr="005B0C03">
        <w:rPr>
          <w:rFonts w:ascii="mylotus" w:hAnsi="mylotus" w:cs="Traditional Naskh" w:hint="cs"/>
          <w:b/>
          <w:bCs/>
          <w:spacing w:val="-6"/>
          <w:sz w:val="32"/>
          <w:szCs w:val="32"/>
          <w:rtl/>
        </w:rPr>
        <w:t xml:space="preserve"> </w:t>
      </w:r>
      <w:r w:rsidR="005B0C03" w:rsidRPr="005B0C03">
        <w:rPr>
          <w:rFonts w:ascii="mylotus" w:hAnsi="mylotus" w:cs="Traditional Naskh" w:hint="cs"/>
          <w:color w:val="C00000"/>
          <w:spacing w:val="-6"/>
          <w:sz w:val="32"/>
          <w:szCs w:val="32"/>
        </w:rPr>
        <w:sym w:font="AGA Arabesque" w:char="F055"/>
      </w:r>
      <w:r w:rsidRPr="005B0C03">
        <w:rPr>
          <w:rFonts w:ascii="mylotus" w:hAnsi="mylotus" w:cs="Traditional Naskh" w:hint="cs"/>
          <w:b/>
          <w:bCs/>
          <w:spacing w:val="-6"/>
          <w:sz w:val="32"/>
          <w:szCs w:val="32"/>
          <w:rtl/>
        </w:rPr>
        <w:t xml:space="preserve"> يقبل توبة العبد ما لم يغرغر</w:t>
      </w:r>
      <w:r w:rsidR="005B0C03" w:rsidRPr="005B0C03">
        <w:rPr>
          <w:rFonts w:ascii="mylotus" w:hAnsi="mylotus" w:cs="Traditional Naskh" w:hint="eastAsia"/>
          <w:spacing w:val="-6"/>
          <w:sz w:val="32"/>
          <w:szCs w:val="32"/>
          <w:rtl/>
        </w:rPr>
        <w:t>»</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4"/>
      </w:r>
      <w:r w:rsidRPr="005B0C03">
        <w:rPr>
          <w:rStyle w:val="FootnoteReference"/>
          <w:rFonts w:cs="Traditional Naskh" w:hint="cs"/>
          <w:sz w:val="32"/>
          <w:szCs w:val="32"/>
          <w:rtl/>
        </w:rPr>
        <w:t>)</w:t>
      </w:r>
      <w:r w:rsidRPr="005B0C03">
        <w:rPr>
          <w:rFonts w:ascii="mylotus" w:hAnsi="mylotus" w:cs="Traditional Naskh" w:hint="cs"/>
          <w:spacing w:val="-6"/>
          <w:sz w:val="32"/>
          <w:szCs w:val="32"/>
          <w:rtl/>
        </w:rPr>
        <w:t xml:space="preserve">. وقال تعالى: </w:t>
      </w:r>
      <w:r w:rsidR="005B0C03" w:rsidRPr="005B0C03">
        <w:rPr>
          <w:rFonts w:ascii="Traditional Arabic" w:hAnsi="Traditional Arabic" w:cs="Traditional Naskh"/>
          <w:color w:val="C00000"/>
          <w:spacing w:val="-6"/>
          <w:sz w:val="32"/>
          <w:szCs w:val="32"/>
          <w:rtl/>
        </w:rPr>
        <w:t>﴿</w:t>
      </w:r>
      <w:r w:rsidR="005B0C03" w:rsidRPr="005B0C03">
        <w:rPr>
          <w:rFonts w:ascii="Traditional Arabic" w:hAnsi="Traditional Arabic" w:cs="Traditional Naskh" w:hint="eastAsia"/>
          <w:b/>
          <w:bCs/>
          <w:color w:val="000000" w:themeColor="text1"/>
          <w:spacing w:val="-6"/>
          <w:sz w:val="32"/>
          <w:szCs w:val="32"/>
          <w:rtl/>
        </w:rPr>
        <w:t>هَلْ</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يَنْظُرُونَ</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إِلَّا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أَنْ</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تَأْتِيَهُمُ</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الْمَلَائِكَةُ</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أَوْ</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يَأْتِيَ</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رَبُّكَ</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أَوْ</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يَأْتِيَ</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بَعْضُ</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آيَاتِ</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رَبِّكَ</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يَوْمَ</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يَأْتِي</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بَعْضُ</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آيَاتِ</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رَبِّكَ</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لَا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يَنْفَعُ</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نَفْسًا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إِيمَانُهَا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لَمْ</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تَكُنْ</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آمَنَتْ</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مِنْ</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قَبْلُ</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أَوْ</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كَسَبَتْ</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فِي</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إِيمَانِهَا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خَيْرًا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قُلِ</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انْتَظِرُوا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إِنَّا</w:t>
      </w:r>
      <w:r w:rsidR="005B0C03" w:rsidRPr="005B0C03">
        <w:rPr>
          <w:rFonts w:ascii="Traditional Arabic" w:hAnsi="Traditional Arabic" w:cs="Traditional Naskh"/>
          <w:b/>
          <w:bCs/>
          <w:color w:val="000000" w:themeColor="text1"/>
          <w:spacing w:val="-6"/>
          <w:sz w:val="32"/>
          <w:szCs w:val="32"/>
          <w:rtl/>
        </w:rPr>
        <w:t xml:space="preserve"> </w:t>
      </w:r>
      <w:r w:rsidR="005B0C03" w:rsidRPr="005B0C03">
        <w:rPr>
          <w:rFonts w:ascii="Traditional Arabic" w:hAnsi="Traditional Arabic" w:cs="Traditional Naskh" w:hint="eastAsia"/>
          <w:b/>
          <w:bCs/>
          <w:color w:val="000000" w:themeColor="text1"/>
          <w:spacing w:val="-6"/>
          <w:sz w:val="32"/>
          <w:szCs w:val="32"/>
          <w:rtl/>
        </w:rPr>
        <w:t>مُنْتَظِرُونَ</w:t>
      </w:r>
      <w:r w:rsidR="005B0C03" w:rsidRPr="005B0C03">
        <w:rPr>
          <w:rFonts w:ascii="Traditional Arabic" w:hAnsi="Traditional Arabic" w:cs="Traditional Arabic"/>
          <w:color w:val="C00000"/>
          <w:spacing w:val="-6"/>
          <w:sz w:val="32"/>
          <w:szCs w:val="32"/>
          <w:rtl/>
        </w:rPr>
        <w:t>﴾</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5"/>
      </w:r>
      <w:r w:rsidRPr="005B0C03">
        <w:rPr>
          <w:rStyle w:val="FootnoteReference"/>
          <w:rFonts w:cs="Traditional Naskh" w:hint="cs"/>
          <w:sz w:val="32"/>
          <w:szCs w:val="32"/>
          <w:rtl/>
        </w:rPr>
        <w:t>)</w:t>
      </w:r>
      <w:r w:rsidRPr="0088525E">
        <w:rPr>
          <w:rFonts w:ascii="mylotus" w:hAnsi="mylotus" w:cs="Traditional Naskh" w:hint="cs"/>
          <w:spacing w:val="-6"/>
          <w:sz w:val="32"/>
          <w:szCs w:val="32"/>
          <w:rtl/>
        </w:rPr>
        <w:t xml:space="preserve">. وعن أبي هريرة </w:t>
      </w:r>
      <w:r w:rsidR="005B0C03" w:rsidRPr="005B0C03">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قال: قال رسول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w:t>
      </w:r>
      <w:r w:rsidR="005B0C03" w:rsidRPr="005B0C03">
        <w:rPr>
          <w:rFonts w:ascii="mylotus" w:hAnsi="mylotus" w:cs="Traditional Naskh" w:hint="cs"/>
          <w:color w:val="C00000"/>
          <w:spacing w:val="-6"/>
          <w:sz w:val="32"/>
          <w:szCs w:val="32"/>
        </w:rPr>
        <w:sym w:font="AGA Arabesque" w:char="F072"/>
      </w:r>
      <w:r w:rsidRPr="0088525E">
        <w:rPr>
          <w:rFonts w:ascii="mylotus" w:hAnsi="mylotus" w:cs="Traditional Naskh" w:hint="cs"/>
          <w:spacing w:val="-6"/>
          <w:sz w:val="32"/>
          <w:szCs w:val="32"/>
          <w:rtl/>
        </w:rPr>
        <w:t xml:space="preserve">: </w:t>
      </w:r>
      <w:r w:rsidR="005B0C03">
        <w:rPr>
          <w:rFonts w:ascii="mylotus" w:hAnsi="mylotus" w:cs="Traditional Naskh" w:hint="eastAsia"/>
          <w:b/>
          <w:bCs/>
          <w:spacing w:val="-6"/>
          <w:sz w:val="32"/>
          <w:szCs w:val="32"/>
          <w:rtl/>
        </w:rPr>
        <w:t>«</w:t>
      </w:r>
      <w:r w:rsidRPr="0088525E">
        <w:rPr>
          <w:rFonts w:ascii="mylotus" w:hAnsi="mylotus" w:cs="Traditional Naskh" w:hint="cs"/>
          <w:b/>
          <w:bCs/>
          <w:spacing w:val="-6"/>
          <w:sz w:val="32"/>
          <w:szCs w:val="32"/>
          <w:rtl/>
        </w:rPr>
        <w:t>من تاب قبل أن تطلع الشمس من مغربها تاب ا</w:t>
      </w:r>
      <w:r w:rsidR="00A1582F">
        <w:rPr>
          <w:rFonts w:ascii="mylotus" w:hAnsi="mylotus" w:cs="Traditional Naskh" w:hint="cs"/>
          <w:b/>
          <w:bCs/>
          <w:spacing w:val="-6"/>
          <w:sz w:val="32"/>
          <w:szCs w:val="32"/>
          <w:rtl/>
        </w:rPr>
        <w:t>للَّه</w:t>
      </w:r>
      <w:r w:rsidRPr="0088525E">
        <w:rPr>
          <w:rFonts w:ascii="mylotus" w:hAnsi="mylotus" w:cs="Traditional Naskh" w:hint="cs"/>
          <w:b/>
          <w:bCs/>
          <w:spacing w:val="-6"/>
          <w:sz w:val="32"/>
          <w:szCs w:val="32"/>
          <w:rtl/>
        </w:rPr>
        <w:t xml:space="preserve"> عليه</w:t>
      </w:r>
      <w:r w:rsidR="005B0C03">
        <w:rPr>
          <w:rFonts w:ascii="mylotus" w:hAnsi="mylotus" w:cs="Traditional Naskh" w:hint="eastAsia"/>
          <w:b/>
          <w:bCs/>
          <w:spacing w:val="-6"/>
          <w:sz w:val="32"/>
          <w:szCs w:val="32"/>
          <w:rtl/>
        </w:rPr>
        <w:t>»</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6"/>
      </w:r>
      <w:r w:rsidRPr="005B0C03">
        <w:rPr>
          <w:rStyle w:val="FootnoteReference"/>
          <w:rFonts w:cs="Traditional Naskh" w:hint="cs"/>
          <w:sz w:val="32"/>
          <w:szCs w:val="32"/>
          <w:rtl/>
        </w:rPr>
        <w:t>)</w:t>
      </w:r>
      <w:r w:rsidRPr="0088525E">
        <w:rPr>
          <w:rFonts w:ascii="mylotus" w:hAnsi="mylotus" w:cs="Traditional Naskh" w:hint="cs"/>
          <w:spacing w:val="-6"/>
          <w:sz w:val="32"/>
          <w:szCs w:val="32"/>
          <w:rtl/>
        </w:rPr>
        <w:t>. ذُكر أن رجلاً أطاع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عشرين سنة ثم عصى ا</w:t>
      </w:r>
      <w:r w:rsidR="00A1582F">
        <w:rPr>
          <w:rFonts w:ascii="mylotus" w:hAnsi="mylotus" w:cs="Traditional Naskh" w:hint="cs"/>
          <w:spacing w:val="-6"/>
          <w:sz w:val="32"/>
          <w:szCs w:val="32"/>
          <w:rtl/>
        </w:rPr>
        <w:t>للَّه</w:t>
      </w:r>
      <w:r w:rsidRPr="0088525E">
        <w:rPr>
          <w:rFonts w:ascii="mylotus" w:hAnsi="mylotus" w:cs="Traditional Naskh" w:hint="cs"/>
          <w:spacing w:val="-6"/>
          <w:sz w:val="32"/>
          <w:szCs w:val="32"/>
          <w:rtl/>
        </w:rPr>
        <w:t xml:space="preserve"> عشرين سنة، وفي وقت من الأوقات نظر في المرآة فرأى الشيب قد اشتعل في رأسه فحزن على تفريطه، فسمع منادياً ينادي: يا هذا أطعتنا فقربناك، وعصيتنا فأمهلناك، وإن رجعت إلينا قبلناك</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7"/>
      </w:r>
      <w:r w:rsidRPr="005B0C03">
        <w:rPr>
          <w:rStyle w:val="FootnoteReference"/>
          <w:rFonts w:cs="Traditional Naskh" w:hint="cs"/>
          <w:sz w:val="32"/>
          <w:szCs w:val="32"/>
          <w:rtl/>
        </w:rPr>
        <w:t>)</w:t>
      </w:r>
      <w:r w:rsidRPr="0088525E">
        <w:rPr>
          <w:rFonts w:ascii="mylotus" w:hAnsi="mylotus" w:cs="Traditional Naskh" w:hint="cs"/>
          <w:spacing w:val="-6"/>
          <w:sz w:val="32"/>
          <w:szCs w:val="32"/>
          <w:rtl/>
        </w:rPr>
        <w:t>.</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ولا شك أن المكفِّرات للذنوب كثيرة هي: التوبة الصادقة والاستغفار، والمصائب، والحسنات، وعذاب القبر، نعوذ با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من عذاب القبر، واستغفار المؤمنين للإنسان المسلم في حياته وبعد مماته، وما يُهدى إليه بعد الموت، وأهوال يوم القيامة، وتهذيب المؤمنين على القنطرة بعد مجاوزة الصراط، وشفاعة الشافعين، وعفو أرحم الراحمين من غير شفاعة.</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b/>
          <w:bCs/>
          <w:sz w:val="32"/>
          <w:szCs w:val="32"/>
          <w:rtl/>
        </w:rPr>
        <w:t>عباد ا</w:t>
      </w:r>
      <w:r w:rsidR="00A1582F">
        <w:rPr>
          <w:rFonts w:ascii="mylotus" w:hAnsi="mylotus" w:cs="Traditional Naskh" w:hint="cs"/>
          <w:b/>
          <w:bCs/>
          <w:sz w:val="32"/>
          <w:szCs w:val="32"/>
          <w:rtl/>
        </w:rPr>
        <w:t>للَّه</w:t>
      </w:r>
      <w:r w:rsidRPr="0088525E">
        <w:rPr>
          <w:rFonts w:ascii="mylotus" w:hAnsi="mylotus" w:cs="Traditional Naskh" w:hint="cs"/>
          <w:sz w:val="32"/>
          <w:szCs w:val="32"/>
          <w:rtl/>
        </w:rPr>
        <w:t>: توبوا إلى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واستغفروه قبل أن يهجِمَ عليكم هاذم اللذات، وقبل أن يقول المجرم </w:t>
      </w:r>
      <w:r w:rsidR="005B0C03" w:rsidRPr="005B0C03">
        <w:rPr>
          <w:rFonts w:ascii="Traditional Arabic" w:hAnsi="Traditional Arabic" w:cs="Traditional Arabic"/>
          <w:color w:val="C00000"/>
          <w:sz w:val="32"/>
          <w:szCs w:val="32"/>
          <w:rtl/>
        </w:rPr>
        <w:t>﴿</w:t>
      </w:r>
      <w:r w:rsidR="005B0C03" w:rsidRPr="005B0C03">
        <w:rPr>
          <w:rFonts w:ascii="HQPB4" w:hAnsi="HQPB4" w:cs="Traditional Naskh" w:hint="eastAsia"/>
          <w:b/>
          <w:bCs/>
          <w:color w:val="000000"/>
          <w:sz w:val="32"/>
          <w:szCs w:val="32"/>
          <w:rtl/>
        </w:rPr>
        <w:t>رَبِّ</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ارْجِعُونِ</w:t>
      </w:r>
      <w:r w:rsidR="005B0C03" w:rsidRPr="005B0C03">
        <w:rPr>
          <w:rFonts w:ascii="HQPB4" w:hAnsi="HQPB4" w:cs="Traditional Naskh"/>
          <w:b/>
          <w:bCs/>
          <w:color w:val="000000"/>
          <w:sz w:val="32"/>
          <w:szCs w:val="32"/>
          <w:rtl/>
        </w:rPr>
        <w:t xml:space="preserve"> </w:t>
      </w:r>
      <w:r w:rsidR="005B0C03" w:rsidRPr="004F35CD">
        <w:rPr>
          <w:rFonts w:ascii="AAAGoldenLotus Stg1_Ver1" w:hAnsi="AAAGoldenLotus Stg1_Ver1" w:cs="AAAGoldenLotus Stg1_Ver1"/>
          <w:color w:val="C00000"/>
          <w:spacing w:val="-2"/>
          <w:sz w:val="24"/>
          <w:szCs w:val="24"/>
          <w:rtl/>
        </w:rPr>
        <w:t>*</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لَعَلِّي</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أَعْمَلُ</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صَالِحًا</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فِيمَا</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تَرَكْتُ</w:t>
      </w:r>
      <w:r w:rsidR="005B0C03" w:rsidRPr="005B0C03">
        <w:rPr>
          <w:rFonts w:ascii="Traditional Arabic" w:hAnsi="Traditional Arabic" w:cs="Traditional Arabic"/>
          <w:color w:val="C00000"/>
          <w:sz w:val="32"/>
          <w:szCs w:val="32"/>
          <w:rtl/>
        </w:rPr>
        <w:t>﴾</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8"/>
      </w:r>
      <w:r w:rsidRPr="005B0C03">
        <w:rPr>
          <w:rStyle w:val="FootnoteReference"/>
          <w:rFonts w:cs="Traditional Naskh" w:hint="cs"/>
          <w:sz w:val="32"/>
          <w:szCs w:val="32"/>
          <w:rtl/>
        </w:rPr>
        <w:t>)</w:t>
      </w:r>
      <w:r w:rsidRPr="0088525E">
        <w:rPr>
          <w:rFonts w:ascii="mylotus" w:hAnsi="mylotus" w:cs="Traditional Naskh" w:hint="cs"/>
          <w:sz w:val="32"/>
          <w:szCs w:val="32"/>
          <w:rtl/>
        </w:rPr>
        <w:t xml:space="preserve"> ، قبل أن لا ينفع الندم، قبل أن تقول نفس: يا حسرتى على ما فرطت في </w:t>
      </w:r>
      <w:r w:rsidRPr="0088525E">
        <w:rPr>
          <w:rFonts w:ascii="mylotus" w:hAnsi="mylotus" w:cs="Traditional Naskh" w:hint="cs"/>
          <w:sz w:val="32"/>
          <w:szCs w:val="32"/>
          <w:rtl/>
        </w:rPr>
        <w:lastRenderedPageBreak/>
        <w:t>جنب ا</w:t>
      </w:r>
      <w:r w:rsidR="00A1582F">
        <w:rPr>
          <w:rFonts w:ascii="mylotus" w:hAnsi="mylotus" w:cs="Traditional Naskh" w:hint="cs"/>
          <w:sz w:val="32"/>
          <w:szCs w:val="32"/>
          <w:rtl/>
        </w:rPr>
        <w:t>للَّه</w:t>
      </w:r>
      <w:r w:rsidRPr="0088525E">
        <w:rPr>
          <w:rFonts w:ascii="mylotus" w:hAnsi="mylotus" w:cs="Traditional Naskh" w:hint="cs"/>
          <w:sz w:val="32"/>
          <w:szCs w:val="32"/>
          <w:rtl/>
        </w:rPr>
        <w:t>، وإن كنت لمن الخاسرين. أو تقول: لو أن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هداني لكنت من المتقين، أو تقول حين ترى العذاب: لو أن لي كرة فأكون من المحسنين.</w:t>
      </w:r>
    </w:p>
    <w:p w:rsidR="00940A28" w:rsidRPr="0088525E" w:rsidRDefault="00940A28" w:rsidP="000405CB">
      <w:pPr>
        <w:widowControl w:val="0"/>
        <w:spacing w:after="0" w:line="211"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بارك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في القرآن العظيم، ونفعني وإياكم بما فيه من الآيات والذكر الحكيم، أقول قولي هذا وأستغفر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لي ولكم ولسائر المؤمنين فاستغفروه وتوبوا إليه؛ إنه هو الغفور التواب الرحيم.</w:t>
      </w:r>
    </w:p>
    <w:p w:rsidR="00940A28" w:rsidRPr="0088525E" w:rsidRDefault="00940A28" w:rsidP="006749D3">
      <w:pPr>
        <w:widowControl w:val="0"/>
        <w:spacing w:after="0" w:line="216" w:lineRule="auto"/>
        <w:ind w:firstLine="284"/>
        <w:jc w:val="lowKashida"/>
        <w:rPr>
          <w:rFonts w:ascii="mylotus" w:hAnsi="mylotus" w:cs="Traditional Naskh"/>
          <w:sz w:val="32"/>
          <w:szCs w:val="32"/>
          <w:rtl/>
        </w:rPr>
      </w:pPr>
      <w:r w:rsidRPr="0088525E">
        <w:rPr>
          <w:rFonts w:ascii="mylotus" w:hAnsi="mylotus" w:cs="Traditional Naskh"/>
          <w:sz w:val="32"/>
          <w:szCs w:val="32"/>
          <w:rtl/>
        </w:rPr>
        <w:br w:type="page"/>
      </w:r>
    </w:p>
    <w:p w:rsidR="00940A28" w:rsidRPr="0088525E" w:rsidRDefault="00BC31B6" w:rsidP="005B0C03">
      <w:pPr>
        <w:pStyle w:val="5"/>
        <w:rPr>
          <w:rFonts w:ascii="mylotus" w:hAnsi="mylotus" w:cs="Traditional Naskh"/>
          <w:sz w:val="32"/>
          <w:szCs w:val="32"/>
          <w:rtl/>
        </w:rPr>
      </w:pPr>
      <w:bookmarkStart w:id="155" w:name="_Toc520822115"/>
      <w:r w:rsidRPr="00884F4A">
        <w:rPr>
          <w:rFonts w:hint="cs"/>
          <w:rtl/>
        </w:rPr>
        <w:lastRenderedPageBreak/>
        <w:t xml:space="preserve">الخطبة </w:t>
      </w:r>
      <w:r>
        <w:rPr>
          <w:rFonts w:hint="cs"/>
          <w:rtl/>
        </w:rPr>
        <w:t>الثانية</w:t>
      </w:r>
      <w:bookmarkEnd w:id="155"/>
      <w:r w:rsidRPr="0088525E">
        <w:rPr>
          <w:rFonts w:ascii="mylotus" w:hAnsi="mylotus" w:cs="Traditional Naskh"/>
          <w:sz w:val="32"/>
          <w:szCs w:val="32"/>
          <w:rtl/>
        </w:rPr>
        <w:t xml:space="preserve"> </w:t>
      </w:r>
    </w:p>
    <w:p w:rsidR="00940A28" w:rsidRPr="0088525E" w:rsidRDefault="00940A28" w:rsidP="000405CB">
      <w:pPr>
        <w:widowControl w:val="0"/>
        <w:spacing w:after="0" w:line="192" w:lineRule="auto"/>
        <w:ind w:firstLine="284"/>
        <w:jc w:val="lowKashida"/>
        <w:rPr>
          <w:rFonts w:ascii="mylotus" w:hAnsi="mylotus" w:cs="Traditional Naskh"/>
          <w:sz w:val="32"/>
          <w:szCs w:val="32"/>
          <w:rtl/>
        </w:rPr>
      </w:pPr>
      <w:r w:rsidRPr="0088525E">
        <w:rPr>
          <w:rFonts w:ascii="mylotus" w:hAnsi="mylotus" w:cs="Traditional Naskh" w:hint="cs"/>
          <w:sz w:val="32"/>
          <w:szCs w:val="32"/>
          <w:rtl/>
        </w:rPr>
        <w:t xml:space="preserve">الحمد </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رب العالمين، الإله الحق المبين، والعاقبة للمتقين التائبين، ولا عدوان إلا على الظالمين، وأشهد أن لا إله إلا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التواب الغفور الرحيم، </w:t>
      </w:r>
      <w:r w:rsidR="005B0C03" w:rsidRPr="005B0C03">
        <w:rPr>
          <w:rFonts w:ascii="Traditional Arabic" w:hAnsi="Traditional Arabic" w:cs="Traditional Arabic"/>
          <w:color w:val="C00000"/>
          <w:sz w:val="32"/>
          <w:szCs w:val="32"/>
          <w:rtl/>
        </w:rPr>
        <w:t>﴿</w:t>
      </w:r>
      <w:r w:rsidR="005B0C03" w:rsidRPr="005B0C03">
        <w:rPr>
          <w:rFonts w:ascii="HQPB4" w:hAnsi="HQPB4" w:cs="Traditional Naskh" w:hint="eastAsia"/>
          <w:b/>
          <w:bCs/>
          <w:color w:val="000000"/>
          <w:sz w:val="32"/>
          <w:szCs w:val="32"/>
          <w:rtl/>
        </w:rPr>
        <w:t>غَافِرِ</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الذَّنْبِ</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وَقَابِلِ</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التَّوْبِ</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شَدِيدِ</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الْعِقَابِ</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ذِي</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الطَّوْلِ</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لَا</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إِلَهَ</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إِلَّا</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هُوَ</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إِلَيْهِ</w:t>
      </w:r>
      <w:r w:rsidR="005B0C03" w:rsidRPr="005B0C03">
        <w:rPr>
          <w:rFonts w:ascii="HQPB4" w:hAnsi="HQPB4" w:cs="Traditional Naskh"/>
          <w:b/>
          <w:bCs/>
          <w:color w:val="000000"/>
          <w:sz w:val="32"/>
          <w:szCs w:val="32"/>
          <w:rtl/>
        </w:rPr>
        <w:t xml:space="preserve"> </w:t>
      </w:r>
      <w:r w:rsidR="005B0C03" w:rsidRPr="005B0C03">
        <w:rPr>
          <w:rFonts w:ascii="HQPB4" w:hAnsi="HQPB4" w:cs="Traditional Naskh" w:hint="eastAsia"/>
          <w:b/>
          <w:bCs/>
          <w:color w:val="000000"/>
          <w:sz w:val="32"/>
          <w:szCs w:val="32"/>
          <w:rtl/>
        </w:rPr>
        <w:t>الْمَصِيرُ</w:t>
      </w:r>
      <w:r w:rsidR="005B0C03" w:rsidRPr="005B0C03">
        <w:rPr>
          <w:rFonts w:ascii="Traditional Arabic" w:hAnsi="Traditional Arabic" w:cs="Traditional Arabic"/>
          <w:color w:val="C00000"/>
          <w:sz w:val="32"/>
          <w:szCs w:val="32"/>
          <w:rtl/>
        </w:rPr>
        <w:t>﴾</w:t>
      </w:r>
      <w:r w:rsidRPr="005B0C03">
        <w:rPr>
          <w:rStyle w:val="FootnoteReference"/>
          <w:rFonts w:cs="Traditional Naskh" w:hint="cs"/>
          <w:sz w:val="32"/>
          <w:szCs w:val="32"/>
          <w:rtl/>
        </w:rPr>
        <w:t>(</w:t>
      </w:r>
      <w:r w:rsidRPr="005B0C03">
        <w:rPr>
          <w:rStyle w:val="FootnoteReference"/>
          <w:rFonts w:cs="Traditional Naskh"/>
          <w:sz w:val="32"/>
          <w:szCs w:val="32"/>
          <w:rtl/>
        </w:rPr>
        <w:footnoteReference w:id="1089"/>
      </w:r>
      <w:r w:rsidRPr="005B0C03">
        <w:rPr>
          <w:rStyle w:val="FootnoteReference"/>
          <w:rFonts w:cs="Traditional Naskh" w:hint="cs"/>
          <w:sz w:val="32"/>
          <w:szCs w:val="32"/>
          <w:rtl/>
        </w:rPr>
        <w:t>)</w:t>
      </w:r>
      <w:r w:rsidRPr="0088525E">
        <w:rPr>
          <w:rFonts w:ascii="mylotus" w:hAnsi="mylotus" w:cs="Traditional Naskh" w:hint="cs"/>
          <w:sz w:val="32"/>
          <w:szCs w:val="32"/>
          <w:rtl/>
        </w:rPr>
        <w:t>. وأشهد أن محمداً عبده ورسوله وخليله وأمينه على وحيه، وخيرته من خلقه, صلى ا</w:t>
      </w:r>
      <w:r w:rsidR="00A1582F">
        <w:rPr>
          <w:rFonts w:ascii="mylotus" w:hAnsi="mylotus" w:cs="Traditional Naskh" w:hint="cs"/>
          <w:sz w:val="32"/>
          <w:szCs w:val="32"/>
          <w:rtl/>
        </w:rPr>
        <w:t>للَّه</w:t>
      </w:r>
      <w:r w:rsidRPr="0088525E">
        <w:rPr>
          <w:rFonts w:ascii="mylotus" w:hAnsi="mylotus" w:cs="Traditional Naskh" w:hint="cs"/>
          <w:sz w:val="32"/>
          <w:szCs w:val="32"/>
          <w:rtl/>
        </w:rPr>
        <w:t xml:space="preserve"> عليه وعلى آله، وأصحابه، ومن تبعهم بإحسان إلى يوم الدين. أما بعد:</w:t>
      </w:r>
    </w:p>
    <w:p w:rsidR="00940A28" w:rsidRPr="009C2FEC" w:rsidRDefault="00940A28" w:rsidP="000405CB">
      <w:pPr>
        <w:widowControl w:val="0"/>
        <w:spacing w:after="0" w:line="192" w:lineRule="auto"/>
        <w:ind w:firstLine="284"/>
        <w:jc w:val="lowKashida"/>
        <w:rPr>
          <w:rFonts w:ascii="mylotus" w:hAnsi="mylotus" w:cs="Traditional Naskh"/>
          <w:spacing w:val="-8"/>
          <w:sz w:val="30"/>
          <w:szCs w:val="30"/>
          <w:rtl/>
        </w:rPr>
      </w:pPr>
      <w:r w:rsidRPr="009C2FEC">
        <w:rPr>
          <w:rFonts w:ascii="mylotus" w:hAnsi="mylotus" w:cs="Traditional Naskh" w:hint="cs"/>
          <w:spacing w:val="-8"/>
          <w:sz w:val="30"/>
          <w:szCs w:val="30"/>
          <w:rtl/>
        </w:rPr>
        <w:t>فيا عباد ا</w:t>
      </w:r>
      <w:r w:rsidR="00A1582F" w:rsidRPr="009C2FEC">
        <w:rPr>
          <w:rFonts w:ascii="mylotus" w:hAnsi="mylotus" w:cs="Traditional Naskh" w:hint="cs"/>
          <w:spacing w:val="-8"/>
          <w:sz w:val="30"/>
          <w:szCs w:val="30"/>
          <w:rtl/>
        </w:rPr>
        <w:t>للَّه</w:t>
      </w:r>
      <w:r w:rsidRPr="009C2FEC">
        <w:rPr>
          <w:rFonts w:ascii="mylotus" w:hAnsi="mylotus" w:cs="Traditional Naskh" w:hint="cs"/>
          <w:spacing w:val="-8"/>
          <w:sz w:val="30"/>
          <w:szCs w:val="30"/>
          <w:rtl/>
        </w:rPr>
        <w:t xml:space="preserve"> اتقوا ا</w:t>
      </w:r>
      <w:r w:rsidR="00A1582F" w:rsidRPr="009C2FEC">
        <w:rPr>
          <w:rFonts w:ascii="mylotus" w:hAnsi="mylotus" w:cs="Traditional Naskh" w:hint="cs"/>
          <w:spacing w:val="-8"/>
          <w:sz w:val="30"/>
          <w:szCs w:val="30"/>
          <w:rtl/>
        </w:rPr>
        <w:t>للَّه</w:t>
      </w:r>
      <w:r w:rsidRPr="009C2FEC">
        <w:rPr>
          <w:rFonts w:ascii="mylotus" w:hAnsi="mylotus" w:cs="Traditional Naskh" w:hint="cs"/>
          <w:spacing w:val="-8"/>
          <w:sz w:val="30"/>
          <w:szCs w:val="30"/>
          <w:rtl/>
        </w:rPr>
        <w:t xml:space="preserve"> وتوبوا إليه، فقد قال تعالى: </w:t>
      </w:r>
      <w:r w:rsidR="005B0C03" w:rsidRPr="009C2FEC">
        <w:rPr>
          <w:rFonts w:ascii="Traditional Arabic" w:hAnsi="Traditional Arabic" w:cs="Traditional Arabic"/>
          <w:color w:val="C00000"/>
          <w:spacing w:val="-8"/>
          <w:sz w:val="30"/>
          <w:szCs w:val="30"/>
          <w:rtl/>
        </w:rPr>
        <w:t>﴿</w:t>
      </w:r>
      <w:r w:rsidR="005B0C03" w:rsidRPr="009C2FEC">
        <w:rPr>
          <w:rFonts w:ascii="HQPB2" w:hAnsi="HQPB2" w:cs="Traditional Naskh" w:hint="eastAsia"/>
          <w:b/>
          <w:bCs/>
          <w:color w:val="000000"/>
          <w:spacing w:val="-8"/>
          <w:sz w:val="30"/>
          <w:szCs w:val="30"/>
          <w:rtl/>
        </w:rPr>
        <w:t>نَبِّئْ</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عِبَادِي</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أَنِّي</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أَنَا</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الْغَفُورُ</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الرَّحِيمُ</w:t>
      </w:r>
      <w:r w:rsidR="005B0C03" w:rsidRPr="009C2FEC">
        <w:rPr>
          <w:rFonts w:ascii="HQPB2" w:hAnsi="HQPB2" w:cs="Traditional Naskh"/>
          <w:b/>
          <w:bCs/>
          <w:color w:val="000000"/>
          <w:spacing w:val="-8"/>
          <w:sz w:val="30"/>
          <w:szCs w:val="30"/>
          <w:rtl/>
        </w:rPr>
        <w:t xml:space="preserve"> </w:t>
      </w:r>
      <w:r w:rsidR="005B0C03" w:rsidRPr="009C2FEC">
        <w:rPr>
          <w:rFonts w:ascii="AAAGoldenLotus Stg1_Ver1" w:hAnsi="AAAGoldenLotus Stg1_Ver1" w:cs="AAAGoldenLotus Stg1_Ver1"/>
          <w:color w:val="C00000"/>
          <w:spacing w:val="-8"/>
          <w:sz w:val="30"/>
          <w:szCs w:val="30"/>
          <w:rtl/>
        </w:rPr>
        <w:t>*</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وَأَنَّ</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عَذَابِي</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هُوَ</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الْعَذَابُ</w:t>
      </w:r>
      <w:r w:rsidR="005B0C03" w:rsidRPr="009C2FEC">
        <w:rPr>
          <w:rFonts w:ascii="HQPB2" w:hAnsi="HQPB2" w:cs="Traditional Naskh"/>
          <w:b/>
          <w:bCs/>
          <w:color w:val="000000"/>
          <w:spacing w:val="-8"/>
          <w:sz w:val="30"/>
          <w:szCs w:val="30"/>
          <w:rtl/>
        </w:rPr>
        <w:t xml:space="preserve"> </w:t>
      </w:r>
      <w:r w:rsidR="005B0C03" w:rsidRPr="009C2FEC">
        <w:rPr>
          <w:rFonts w:ascii="HQPB2" w:hAnsi="HQPB2" w:cs="Traditional Naskh" w:hint="eastAsia"/>
          <w:b/>
          <w:bCs/>
          <w:color w:val="000000"/>
          <w:spacing w:val="-8"/>
          <w:sz w:val="30"/>
          <w:szCs w:val="30"/>
          <w:rtl/>
        </w:rPr>
        <w:t>الْأَلِيمُ</w:t>
      </w:r>
      <w:r w:rsidR="005B0C03" w:rsidRPr="009C2FEC">
        <w:rPr>
          <w:rFonts w:ascii="Traditional Arabic" w:hAnsi="Traditional Arabic" w:cs="Traditional Arabic"/>
          <w:color w:val="C00000"/>
          <w:spacing w:val="-8"/>
          <w:sz w:val="30"/>
          <w:szCs w:val="30"/>
          <w:rtl/>
        </w:rPr>
        <w:t>﴾</w:t>
      </w:r>
      <w:r w:rsidRPr="009C2FEC">
        <w:rPr>
          <w:rStyle w:val="FootnoteReference"/>
          <w:rFonts w:cs="Traditional Naskh" w:hint="cs"/>
          <w:spacing w:val="-8"/>
          <w:sz w:val="30"/>
          <w:szCs w:val="30"/>
          <w:rtl/>
        </w:rPr>
        <w:t>(</w:t>
      </w:r>
      <w:r w:rsidRPr="009C2FEC">
        <w:rPr>
          <w:rStyle w:val="FootnoteReference"/>
          <w:rFonts w:cs="Traditional Naskh"/>
          <w:spacing w:val="-8"/>
          <w:sz w:val="30"/>
          <w:szCs w:val="30"/>
          <w:rtl/>
        </w:rPr>
        <w:footnoteReference w:id="1090"/>
      </w:r>
      <w:r w:rsidRPr="009C2FEC">
        <w:rPr>
          <w:rStyle w:val="FootnoteReference"/>
          <w:rFonts w:cs="Traditional Naskh" w:hint="cs"/>
          <w:spacing w:val="-8"/>
          <w:sz w:val="30"/>
          <w:szCs w:val="30"/>
          <w:rtl/>
        </w:rPr>
        <w:t>)</w:t>
      </w:r>
      <w:r w:rsidRPr="009C2FEC">
        <w:rPr>
          <w:rFonts w:ascii="mylotus" w:hAnsi="mylotus" w:cs="Traditional Naskh" w:hint="cs"/>
          <w:spacing w:val="-8"/>
          <w:sz w:val="30"/>
          <w:szCs w:val="30"/>
          <w:rtl/>
        </w:rPr>
        <w:t xml:space="preserve">. وقال النبي </w:t>
      </w:r>
      <w:r w:rsidR="005B0C03" w:rsidRPr="009C2FEC">
        <w:rPr>
          <w:rFonts w:ascii="mylotus" w:hAnsi="mylotus" w:cs="Traditional Naskh" w:hint="cs"/>
          <w:color w:val="C00000"/>
          <w:spacing w:val="-8"/>
          <w:sz w:val="30"/>
          <w:szCs w:val="30"/>
        </w:rPr>
        <w:sym w:font="AGA Arabesque" w:char="F072"/>
      </w:r>
      <w:r w:rsidRPr="009C2FEC">
        <w:rPr>
          <w:rFonts w:ascii="mylotus" w:hAnsi="mylotus" w:cs="Traditional Naskh" w:hint="cs"/>
          <w:spacing w:val="-8"/>
          <w:sz w:val="30"/>
          <w:szCs w:val="30"/>
          <w:rtl/>
        </w:rPr>
        <w:t xml:space="preserve">: </w:t>
      </w:r>
      <w:r w:rsidR="005B0C03" w:rsidRPr="009C2FEC">
        <w:rPr>
          <w:rFonts w:ascii="mylotus" w:hAnsi="mylotus" w:cs="Traditional Naskh" w:hint="eastAsia"/>
          <w:b/>
          <w:bCs/>
          <w:spacing w:val="-8"/>
          <w:sz w:val="30"/>
          <w:szCs w:val="30"/>
          <w:rtl/>
        </w:rPr>
        <w:t>«</w:t>
      </w:r>
      <w:r w:rsidRPr="009C2FEC">
        <w:rPr>
          <w:rFonts w:ascii="mylotus" w:hAnsi="mylotus" w:cs="Traditional Naskh" w:hint="cs"/>
          <w:b/>
          <w:bCs/>
          <w:spacing w:val="-8"/>
          <w:sz w:val="30"/>
          <w:szCs w:val="30"/>
          <w:rtl/>
        </w:rPr>
        <w:t>قال ا</w:t>
      </w:r>
      <w:r w:rsidR="00A1582F" w:rsidRPr="009C2FEC">
        <w:rPr>
          <w:rFonts w:ascii="mylotus" w:hAnsi="mylotus" w:cs="Traditional Naskh" w:hint="cs"/>
          <w:b/>
          <w:bCs/>
          <w:spacing w:val="-8"/>
          <w:sz w:val="30"/>
          <w:szCs w:val="30"/>
          <w:rtl/>
        </w:rPr>
        <w:t>للَّه</w:t>
      </w:r>
      <w:r w:rsidRPr="009C2FEC">
        <w:rPr>
          <w:rFonts w:ascii="mylotus" w:hAnsi="mylotus" w:cs="Traditional Naskh" w:hint="cs"/>
          <w:b/>
          <w:bCs/>
          <w:spacing w:val="-8"/>
          <w:sz w:val="30"/>
          <w:szCs w:val="30"/>
          <w:rtl/>
        </w:rPr>
        <w:t xml:space="preserve"> تعالى: يا ابن آدم إنك ما دعوتني ورجوتني غفرت لك على ما كان فيك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w:t>
      </w:r>
      <w:r w:rsidR="005B0C03" w:rsidRPr="009C2FEC">
        <w:rPr>
          <w:rFonts w:ascii="mylotus" w:hAnsi="mylotus" w:cs="Traditional Naskh" w:hint="eastAsia"/>
          <w:b/>
          <w:bCs/>
          <w:spacing w:val="-8"/>
          <w:sz w:val="30"/>
          <w:szCs w:val="30"/>
          <w:rtl/>
        </w:rPr>
        <w:t>»</w:t>
      </w:r>
      <w:r w:rsidRPr="009C2FEC">
        <w:rPr>
          <w:rStyle w:val="FootnoteReference"/>
          <w:rFonts w:cs="Traditional Naskh" w:hint="cs"/>
          <w:spacing w:val="-8"/>
          <w:sz w:val="30"/>
          <w:szCs w:val="30"/>
          <w:rtl/>
        </w:rPr>
        <w:t>(</w:t>
      </w:r>
      <w:r w:rsidRPr="009C2FEC">
        <w:rPr>
          <w:rStyle w:val="FootnoteReference"/>
          <w:rFonts w:cs="Traditional Naskh"/>
          <w:spacing w:val="-8"/>
          <w:sz w:val="30"/>
          <w:szCs w:val="30"/>
          <w:rtl/>
        </w:rPr>
        <w:footnoteReference w:id="1091"/>
      </w:r>
      <w:r w:rsidRPr="009C2FEC">
        <w:rPr>
          <w:rStyle w:val="FootnoteReference"/>
          <w:rFonts w:cs="Traditional Naskh" w:hint="cs"/>
          <w:spacing w:val="-8"/>
          <w:sz w:val="30"/>
          <w:szCs w:val="30"/>
          <w:rtl/>
        </w:rPr>
        <w:t>)</w:t>
      </w:r>
      <w:r w:rsidRPr="009C2FEC">
        <w:rPr>
          <w:rFonts w:ascii="mylotus" w:hAnsi="mylotus" w:cs="Traditional Naskh" w:hint="cs"/>
          <w:spacing w:val="-8"/>
          <w:sz w:val="30"/>
          <w:szCs w:val="30"/>
          <w:rtl/>
        </w:rPr>
        <w:t>.</w:t>
      </w:r>
    </w:p>
    <w:p w:rsidR="00940A28" w:rsidRPr="009C2FEC" w:rsidRDefault="00940A28" w:rsidP="000405CB">
      <w:pPr>
        <w:widowControl w:val="0"/>
        <w:spacing w:after="0" w:line="192" w:lineRule="auto"/>
        <w:ind w:firstLine="284"/>
        <w:jc w:val="lowKashida"/>
        <w:rPr>
          <w:rFonts w:ascii="mylotus" w:hAnsi="mylotus" w:cs="Traditional Naskh"/>
          <w:spacing w:val="-6"/>
          <w:w w:val="90"/>
          <w:sz w:val="30"/>
          <w:szCs w:val="30"/>
          <w:rtl/>
        </w:rPr>
      </w:pPr>
      <w:r w:rsidRPr="009C2FEC">
        <w:rPr>
          <w:rFonts w:ascii="mylotus" w:hAnsi="mylotus" w:cs="Traditional Naskh" w:hint="cs"/>
          <w:spacing w:val="-6"/>
          <w:w w:val="90"/>
          <w:sz w:val="30"/>
          <w:szCs w:val="30"/>
          <w:rtl/>
        </w:rPr>
        <w:t xml:space="preserve">والتوبة تهدم ما كان قبلها من الذنوب إذا كملت شروطها: من الندم، والإقلاع عن الذنب، والعزيمة على عدم العودة، ورد المظالم لأهلها، وكانت التوبة قبل طلوع الشمس من مغربها، وقبل الغرغرة، وفي الحديث: </w:t>
      </w:r>
      <w:r w:rsidR="00F876CC" w:rsidRPr="009C2FEC">
        <w:rPr>
          <w:rFonts w:ascii="mylotus" w:hAnsi="mylotus" w:cs="Traditional Naskh" w:hint="eastAsia"/>
          <w:spacing w:val="-6"/>
          <w:w w:val="90"/>
          <w:sz w:val="30"/>
          <w:szCs w:val="30"/>
          <w:rtl/>
        </w:rPr>
        <w:t>«</w:t>
      </w:r>
      <w:r w:rsidRPr="009C2FEC">
        <w:rPr>
          <w:rFonts w:ascii="mylotus" w:hAnsi="mylotus" w:cs="Traditional Naskh" w:hint="cs"/>
          <w:b/>
          <w:bCs/>
          <w:spacing w:val="-6"/>
          <w:w w:val="90"/>
          <w:sz w:val="30"/>
          <w:szCs w:val="30"/>
          <w:rtl/>
        </w:rPr>
        <w:t>التائب من الذنب كمن لا ذنب له</w:t>
      </w:r>
      <w:r w:rsidR="00F876CC" w:rsidRPr="009C2FEC">
        <w:rPr>
          <w:rFonts w:ascii="mylotus" w:hAnsi="mylotus" w:cs="Traditional Naskh" w:hint="eastAsia"/>
          <w:b/>
          <w:bCs/>
          <w:spacing w:val="-6"/>
          <w:w w:val="90"/>
          <w:sz w:val="30"/>
          <w:szCs w:val="30"/>
          <w:rtl/>
        </w:rPr>
        <w:t>»</w:t>
      </w:r>
      <w:r w:rsidRPr="009C2FEC">
        <w:rPr>
          <w:rStyle w:val="FootnoteReference"/>
          <w:rFonts w:cs="Traditional Naskh" w:hint="cs"/>
          <w:spacing w:val="-6"/>
          <w:w w:val="90"/>
          <w:sz w:val="30"/>
          <w:szCs w:val="30"/>
          <w:rtl/>
        </w:rPr>
        <w:t>(</w:t>
      </w:r>
      <w:r w:rsidRPr="009C2FEC">
        <w:rPr>
          <w:rStyle w:val="FootnoteReference"/>
          <w:rFonts w:cs="Traditional Naskh"/>
          <w:spacing w:val="-6"/>
          <w:w w:val="90"/>
          <w:sz w:val="30"/>
          <w:szCs w:val="30"/>
          <w:rtl/>
        </w:rPr>
        <w:footnoteReference w:id="1092"/>
      </w:r>
      <w:r w:rsidRPr="009C2FEC">
        <w:rPr>
          <w:rStyle w:val="FootnoteReference"/>
          <w:rFonts w:cs="Traditional Naskh" w:hint="cs"/>
          <w:spacing w:val="-6"/>
          <w:w w:val="90"/>
          <w:sz w:val="30"/>
          <w:szCs w:val="30"/>
          <w:rtl/>
        </w:rPr>
        <w:t>)</w:t>
      </w:r>
      <w:r w:rsidRPr="009C2FEC">
        <w:rPr>
          <w:rFonts w:ascii="mylotus" w:hAnsi="mylotus" w:cs="Traditional Naskh" w:hint="cs"/>
          <w:spacing w:val="-6"/>
          <w:w w:val="90"/>
          <w:sz w:val="30"/>
          <w:szCs w:val="30"/>
          <w:rtl/>
        </w:rPr>
        <w:t>.</w:t>
      </w:r>
    </w:p>
    <w:p w:rsidR="00940A28" w:rsidRPr="009C2FEC" w:rsidRDefault="00940A28" w:rsidP="000405CB">
      <w:pPr>
        <w:widowControl w:val="0"/>
        <w:spacing w:after="0" w:line="192" w:lineRule="auto"/>
        <w:ind w:firstLine="284"/>
        <w:jc w:val="lowKashida"/>
        <w:rPr>
          <w:rFonts w:ascii="mylotus" w:hAnsi="mylotus" w:cs="Traditional Naskh"/>
          <w:sz w:val="30"/>
          <w:szCs w:val="30"/>
          <w:rtl/>
        </w:rPr>
      </w:pPr>
      <w:r w:rsidRPr="009C2FEC">
        <w:rPr>
          <w:rFonts w:ascii="mylotus" w:hAnsi="mylotus" w:cs="Traditional Naskh" w:hint="cs"/>
          <w:sz w:val="30"/>
          <w:szCs w:val="30"/>
          <w:rtl/>
        </w:rPr>
        <w:t>هذا وصلوا على خير خلق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xml:space="preserve"> نبينا محمد بن عبدا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xml:space="preserve"> </w:t>
      </w:r>
      <w:r w:rsidR="00F876CC" w:rsidRPr="009C2FEC">
        <w:rPr>
          <w:rFonts w:ascii="mylotus" w:hAnsi="mylotus" w:cs="Traditional Naskh" w:hint="cs"/>
          <w:color w:val="C00000"/>
          <w:sz w:val="30"/>
          <w:szCs w:val="30"/>
        </w:rPr>
        <w:sym w:font="AGA Arabesque" w:char="F072"/>
      </w:r>
      <w:r w:rsidRPr="009C2FEC">
        <w:rPr>
          <w:rFonts w:ascii="mylotus" w:hAnsi="mylotus" w:cs="Traditional Naskh" w:hint="cs"/>
          <w:sz w:val="30"/>
          <w:szCs w:val="30"/>
          <w:rtl/>
        </w:rPr>
        <w:t>، ورضي عن أصحابه: أبي بكر، وعمر، وعثمان، وعلي وعن سائر أصحاب نبينا أجمعين،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م أعز الإسلام والمسلمين، وأذل الشرك والمشركين، وانصر عبادك الموحدين،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م اغفر للمسلمين والمسلمات، والمؤمنين والمؤمنات، الأحياء منهم والأموات، واغفر لأمواتنا وأموات المؤمنين برحمتك يا أرحم الراحمين، ربنا آتنا في الدنيا حسنة وفي الآخرة حسنة وقنا عذاب النار.</w:t>
      </w:r>
    </w:p>
    <w:p w:rsidR="007758D2" w:rsidRPr="009C2FEC" w:rsidRDefault="00940A28" w:rsidP="000405CB">
      <w:pPr>
        <w:widowControl w:val="0"/>
        <w:spacing w:after="0" w:line="192" w:lineRule="auto"/>
        <w:ind w:firstLine="284"/>
        <w:jc w:val="lowKashida"/>
        <w:rPr>
          <w:rFonts w:ascii="mylotus" w:hAnsi="mylotus" w:cs="Traditional Naskh"/>
          <w:sz w:val="30"/>
          <w:szCs w:val="30"/>
          <w:rtl/>
        </w:rPr>
      </w:pPr>
      <w:r w:rsidRPr="009C2FEC">
        <w:rPr>
          <w:rFonts w:ascii="mylotus" w:hAnsi="mylotus" w:cs="Traditional Naskh" w:hint="cs"/>
          <w:sz w:val="30"/>
          <w:szCs w:val="30"/>
          <w:rtl/>
        </w:rPr>
        <w:t>عباد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اذكروا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xml:space="preserve"> يذكركم واشكروه على نعمه يزدكم، ولذكر 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xml:space="preserve"> أكبر وا</w:t>
      </w:r>
      <w:r w:rsidR="00A1582F" w:rsidRPr="009C2FEC">
        <w:rPr>
          <w:rFonts w:ascii="mylotus" w:hAnsi="mylotus" w:cs="Traditional Naskh" w:hint="cs"/>
          <w:sz w:val="30"/>
          <w:szCs w:val="30"/>
          <w:rtl/>
        </w:rPr>
        <w:t>للَّه</w:t>
      </w:r>
      <w:r w:rsidRPr="009C2FEC">
        <w:rPr>
          <w:rFonts w:ascii="mylotus" w:hAnsi="mylotus" w:cs="Traditional Naskh" w:hint="cs"/>
          <w:sz w:val="30"/>
          <w:szCs w:val="30"/>
          <w:rtl/>
        </w:rPr>
        <w:t xml:space="preserve"> يعلم ما تصنعون.</w:t>
      </w:r>
    </w:p>
    <w:p w:rsidR="007758D2" w:rsidRDefault="007758D2" w:rsidP="006749D3">
      <w:pPr>
        <w:widowControl w:val="0"/>
        <w:spacing w:after="0" w:line="216" w:lineRule="auto"/>
        <w:ind w:firstLine="284"/>
        <w:jc w:val="lowKashida"/>
        <w:rPr>
          <w:rFonts w:ascii="mylotus" w:hAnsi="mylotus" w:cs="Traditional Naskh"/>
          <w:sz w:val="32"/>
          <w:szCs w:val="32"/>
          <w:rtl/>
        </w:rPr>
        <w:sectPr w:rsidR="007758D2" w:rsidSect="0006183A">
          <w:headerReference w:type="even" r:id="rId31"/>
          <w:headerReference w:type="default" r:id="rId32"/>
          <w:footnotePr>
            <w:numRestart w:val="eachPage"/>
          </w:footnotePr>
          <w:pgSz w:w="9639" w:h="13608" w:code="512"/>
          <w:pgMar w:top="1134" w:right="1134" w:bottom="1134" w:left="1134" w:header="709" w:footer="709" w:gutter="0"/>
          <w:cols w:space="708"/>
          <w:bidi/>
          <w:rtlGutter/>
          <w:docGrid w:linePitch="360"/>
        </w:sectPr>
      </w:pPr>
    </w:p>
    <w:p w:rsidR="007758D2" w:rsidRPr="009F4AEA" w:rsidRDefault="007758D2" w:rsidP="000405CB">
      <w:pPr>
        <w:pStyle w:val="4"/>
        <w:spacing w:line="192" w:lineRule="auto"/>
        <w:rPr>
          <w:rFonts w:cs="KFGQPC Uthman Taha Naskh"/>
          <w:rtl/>
        </w:rPr>
      </w:pPr>
      <w:bookmarkStart w:id="156" w:name="_Toc520822117"/>
      <w:bookmarkStart w:id="157" w:name="_GoBack"/>
      <w:r w:rsidRPr="009F4AEA">
        <w:rPr>
          <w:rFonts w:cs="KFGQPC Uthman Taha Naskh" w:hint="cs"/>
          <w:rtl/>
        </w:rPr>
        <w:lastRenderedPageBreak/>
        <w:t>فهرس ال</w:t>
      </w:r>
      <w:bookmarkEnd w:id="156"/>
      <w:r w:rsidR="000405CB" w:rsidRPr="009F4AEA">
        <w:rPr>
          <w:rFonts w:cs="KFGQPC Uthman Taha Naskh" w:hint="cs"/>
          <w:rtl/>
        </w:rPr>
        <w:t>موضوعات</w:t>
      </w:r>
    </w:p>
    <w:bookmarkEnd w:id="157"/>
    <w:p w:rsidR="007758D2" w:rsidRPr="009F4AEA" w:rsidRDefault="007758D2" w:rsidP="00E75E6C">
      <w:pPr>
        <w:pStyle w:val="TOC2"/>
        <w:numPr>
          <w:ilvl w:val="0"/>
          <w:numId w:val="0"/>
        </w:numPr>
        <w:rPr>
          <w:rFonts w:cs="KFGQPC Uthman Taha Naskh"/>
          <w:noProof/>
          <w:color w:val="000000" w:themeColor="text1"/>
          <w:rtl/>
        </w:rPr>
      </w:pPr>
      <w:r w:rsidRPr="009F4AEA">
        <w:rPr>
          <w:rStyle w:val="Hyperlink"/>
          <w:rFonts w:cs="KFGQPC Uthman Taha Naskh" w:hint="eastAsia"/>
          <w:smallCaps/>
          <w:noProof/>
          <w:color w:val="C00000"/>
          <w:spacing w:val="5"/>
          <w:sz w:val="32"/>
          <w:szCs w:val="32"/>
          <w:u w:val="none"/>
          <w:rtl/>
        </w:rPr>
        <w:t>المقدمة</w:t>
      </w:r>
      <w:r w:rsidRPr="009F4AEA">
        <w:rPr>
          <w:rFonts w:cs="KFGQPC Uthman Taha Naskh"/>
          <w:noProof/>
          <w:webHidden/>
          <w:color w:val="000000" w:themeColor="text1"/>
          <w:rtl/>
        </w:rPr>
        <w:tab/>
      </w:r>
      <w:r w:rsidRPr="009F4AEA">
        <w:rPr>
          <w:rFonts w:cs="KFGQPC Uthman Taha Naskh"/>
          <w:noProof/>
          <w:webHidden/>
          <w:color w:val="000000" w:themeColor="text1"/>
          <w:sz w:val="32"/>
          <w:szCs w:val="32"/>
          <w:rtl/>
        </w:rPr>
        <w:t>3</w:t>
      </w:r>
    </w:p>
    <w:p w:rsidR="007758D2" w:rsidRPr="009F4AEA" w:rsidRDefault="007758D2" w:rsidP="0002044F">
      <w:pPr>
        <w:pStyle w:val="TOC1"/>
        <w:tabs>
          <w:tab w:val="right" w:leader="dot" w:pos="7361"/>
        </w:tabs>
        <w:spacing w:after="0" w:line="240" w:lineRule="auto"/>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أولاً</w:t>
      </w:r>
      <w:r w:rsidRPr="009F4AEA">
        <w:rPr>
          <w:rStyle w:val="Hyperlink"/>
          <w:rFonts w:cs="KFGQPC Uthman Taha Naskh"/>
          <w:noProof/>
          <w:color w:val="C00000"/>
          <w:sz w:val="32"/>
          <w:szCs w:val="32"/>
          <w:u w:val="none"/>
          <w:rtl/>
        </w:rPr>
        <w:t>:</w:t>
      </w:r>
      <w:r w:rsidR="000405CB" w:rsidRPr="009F4AEA">
        <w:rPr>
          <w:rStyle w:val="Hyperlink"/>
          <w:rFonts w:cs="KFGQPC Uthman Taha Naskh" w:hint="cs"/>
          <w:noProof/>
          <w:color w:val="C00000"/>
          <w:sz w:val="32"/>
          <w:szCs w:val="32"/>
          <w:u w:val="none"/>
          <w:rtl/>
        </w:rPr>
        <w:t xml:space="preserve"> 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العقيدة</w:t>
      </w:r>
      <w:r w:rsidRPr="009F4AEA">
        <w:rPr>
          <w:rFonts w:cs="KFGQPC Uthman Taha Naskh"/>
          <w:noProof/>
          <w:webHidden/>
          <w:color w:val="000000" w:themeColor="text1"/>
          <w:sz w:val="32"/>
          <w:szCs w:val="32"/>
          <w:rtl/>
        </w:rPr>
        <w:tab/>
        <w:t>5</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z w:val="32"/>
          <w:szCs w:val="32"/>
          <w:u w:val="none"/>
          <w:rtl/>
        </w:rPr>
        <w:t>منـزلة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لا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إله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إلا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اللَّه</w:t>
      </w:r>
      <w:r w:rsidRPr="009F4AEA">
        <w:rPr>
          <w:rFonts w:cs="KFGQPC Uthman Taha Naskh"/>
          <w:noProof/>
          <w:webHidden/>
          <w:rtl/>
        </w:rPr>
        <w:tab/>
      </w:r>
      <w:r w:rsidRPr="009F4AEA">
        <w:rPr>
          <w:rFonts w:cs="KFGQPC Uthman Taha Naskh"/>
          <w:noProof/>
          <w:webHidden/>
          <w:sz w:val="32"/>
          <w:szCs w:val="32"/>
          <w:rtl/>
        </w:rPr>
        <w:t>6</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z w:val="32"/>
          <w:szCs w:val="32"/>
          <w:u w:val="none"/>
          <w:rtl/>
        </w:rPr>
        <w:t>معنى</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شهادة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أن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محمداً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رسول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اللَّه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وحقوقه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noProof/>
          <w:color w:val="C00000"/>
          <w:sz w:val="32"/>
          <w:szCs w:val="32"/>
          <w:u w:val="none"/>
        </w:rPr>
        <w:sym w:font="AGA Arabesque" w:char="F072"/>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على</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أمته</w:t>
      </w:r>
      <w:r w:rsidRPr="009F4AEA">
        <w:rPr>
          <w:rFonts w:cs="KFGQPC Uthman Taha Naskh"/>
          <w:noProof/>
          <w:webHidden/>
          <w:rtl/>
        </w:rPr>
        <w:tab/>
      </w:r>
      <w:r w:rsidRPr="009F4AEA">
        <w:rPr>
          <w:rFonts w:cs="KFGQPC Uthman Taha Naskh"/>
          <w:noProof/>
          <w:webHidden/>
          <w:sz w:val="32"/>
          <w:szCs w:val="32"/>
          <w:rtl/>
        </w:rPr>
        <w:t>11</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z w:val="32"/>
          <w:szCs w:val="32"/>
          <w:u w:val="none"/>
          <w:rtl/>
        </w:rPr>
        <w:t>خطر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التكفير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والإفساد</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والتفجير</w:t>
      </w:r>
      <w:r w:rsidRPr="009F4AEA">
        <w:rPr>
          <w:rFonts w:cs="KFGQPC Uthman Taha Naskh"/>
          <w:noProof/>
          <w:webHidden/>
          <w:rtl/>
        </w:rPr>
        <w:tab/>
      </w:r>
      <w:r w:rsidRPr="009F4AEA">
        <w:rPr>
          <w:rFonts w:cs="KFGQPC Uthman Taha Naskh"/>
          <w:noProof/>
          <w:webHidden/>
          <w:sz w:val="28"/>
          <w:szCs w:val="28"/>
          <w:rtl/>
        </w:rPr>
        <w:t>18</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pacing w:val="-10"/>
          <w:sz w:val="32"/>
          <w:szCs w:val="32"/>
          <w:u w:val="none"/>
          <w:rtl/>
        </w:rPr>
        <w:t>عِظَم</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حرمة</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دماء</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المعصومين</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وأعراضهم</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وأموالهم</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من</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المسلمين</w:t>
      </w:r>
      <w:r w:rsidRPr="009F4AEA">
        <w:rPr>
          <w:rStyle w:val="Hyperlink"/>
          <w:rFonts w:cs="KFGQPC Uthman Taha Naskh"/>
          <w:noProof/>
          <w:color w:val="000000" w:themeColor="text1"/>
          <w:spacing w:val="-10"/>
          <w:sz w:val="32"/>
          <w:szCs w:val="32"/>
          <w:u w:val="none"/>
          <w:rtl/>
        </w:rPr>
        <w:t xml:space="preserve"> </w:t>
      </w:r>
      <w:r w:rsidRPr="009F4AEA">
        <w:rPr>
          <w:rStyle w:val="Hyperlink"/>
          <w:rFonts w:cs="KFGQPC Uthman Taha Naskh" w:hint="eastAsia"/>
          <w:noProof/>
          <w:color w:val="000000" w:themeColor="text1"/>
          <w:spacing w:val="-10"/>
          <w:sz w:val="32"/>
          <w:szCs w:val="32"/>
          <w:u w:val="none"/>
          <w:rtl/>
        </w:rPr>
        <w:t>وغيرهم</w:t>
      </w:r>
      <w:r w:rsidRPr="009F4AEA">
        <w:rPr>
          <w:rFonts w:cs="KFGQPC Uthman Taha Naskh"/>
          <w:noProof/>
          <w:webHidden/>
          <w:rtl/>
        </w:rPr>
        <w:tab/>
      </w:r>
      <w:r w:rsidRPr="009F4AEA">
        <w:rPr>
          <w:rFonts w:cs="KFGQPC Uthman Taha Naskh"/>
          <w:noProof/>
          <w:webHidden/>
          <w:sz w:val="28"/>
          <w:szCs w:val="28"/>
          <w:rtl/>
        </w:rPr>
        <w:t>26</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z w:val="32"/>
          <w:szCs w:val="32"/>
          <w:u w:val="none"/>
          <w:rtl/>
        </w:rPr>
        <w:t>وجوب</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محبة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النبي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cs"/>
          <w:noProof/>
          <w:color w:val="C00000"/>
          <w:sz w:val="32"/>
          <w:szCs w:val="32"/>
          <w:u w:val="none"/>
        </w:rPr>
        <w:sym w:font="AGA Arabesque" w:char="F072"/>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ونصرته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وحكم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سبه</w:t>
      </w:r>
      <w:r w:rsidRPr="009F4AEA">
        <w:rPr>
          <w:rFonts w:cs="KFGQPC Uthman Taha Naskh"/>
          <w:noProof/>
          <w:webHidden/>
          <w:rtl/>
        </w:rPr>
        <w:tab/>
      </w:r>
      <w:r w:rsidRPr="009F4AEA">
        <w:rPr>
          <w:rFonts w:cs="KFGQPC Uthman Taha Naskh"/>
          <w:noProof/>
          <w:webHidden/>
          <w:sz w:val="28"/>
          <w:szCs w:val="28"/>
          <w:rtl/>
        </w:rPr>
        <w:t>31</w:t>
      </w:r>
    </w:p>
    <w:p w:rsidR="007758D2" w:rsidRPr="009F4AEA" w:rsidRDefault="007758D2" w:rsidP="00E75E6C">
      <w:pPr>
        <w:pStyle w:val="TOC2"/>
        <w:rPr>
          <w:rFonts w:cs="KFGQPC Uthman Taha Naskh"/>
          <w:noProof/>
          <w:rtl/>
        </w:rPr>
      </w:pPr>
      <w:r w:rsidRPr="009F4AEA">
        <w:rPr>
          <w:rStyle w:val="Hyperlink"/>
          <w:rFonts w:cs="KFGQPC Uthman Taha Naskh" w:hint="eastAsia"/>
          <w:noProof/>
          <w:color w:val="000000" w:themeColor="text1"/>
          <w:sz w:val="32"/>
          <w:szCs w:val="32"/>
          <w:u w:val="none"/>
          <w:rtl/>
          <w:lang w:bidi="ar-SY"/>
        </w:rPr>
        <w:t>بدعة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الاحتفال</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بالمولد</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النبوي</w:t>
      </w:r>
      <w:r w:rsidRPr="009F4AEA">
        <w:rPr>
          <w:rFonts w:cs="KFGQPC Uthman Taha Naskh"/>
          <w:noProof/>
          <w:webHidden/>
          <w:rtl/>
        </w:rPr>
        <w:tab/>
      </w:r>
      <w:r w:rsidRPr="009F4AEA">
        <w:rPr>
          <w:rFonts w:cs="KFGQPC Uthman Taha Naskh"/>
          <w:noProof/>
          <w:webHidden/>
          <w:sz w:val="28"/>
          <w:szCs w:val="28"/>
          <w:rtl/>
        </w:rPr>
        <w:t>40</w:t>
      </w:r>
    </w:p>
    <w:p w:rsidR="007758D2" w:rsidRPr="009F4AEA" w:rsidRDefault="007758D2" w:rsidP="006E7D92">
      <w:pPr>
        <w:pStyle w:val="TOC2"/>
        <w:rPr>
          <w:rFonts w:cs="KFGQPC Uthman Taha Naskh"/>
          <w:noProof/>
          <w:rtl/>
        </w:rPr>
      </w:pPr>
      <w:r w:rsidRPr="009F4AEA">
        <w:rPr>
          <w:rStyle w:val="Hyperlink"/>
          <w:rFonts w:cs="KFGQPC Uthman Taha Naskh" w:hint="eastAsia"/>
          <w:noProof/>
          <w:color w:val="000000" w:themeColor="text1"/>
          <w:sz w:val="32"/>
          <w:szCs w:val="32"/>
          <w:u w:val="none"/>
          <w:rtl/>
        </w:rPr>
        <w:t>دع</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يريبك</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إلى</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لا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يريبك</w:t>
      </w:r>
      <w:r w:rsidRPr="009F4AEA">
        <w:rPr>
          <w:rFonts w:cs="KFGQPC Uthman Taha Naskh"/>
          <w:noProof/>
          <w:webHidden/>
          <w:rtl/>
        </w:rPr>
        <w:tab/>
      </w:r>
      <w:r w:rsidRPr="009F4AEA">
        <w:rPr>
          <w:rFonts w:cs="KFGQPC Uthman Taha Naskh"/>
          <w:noProof/>
          <w:webHidden/>
          <w:sz w:val="28"/>
          <w:szCs w:val="28"/>
          <w:rtl/>
        </w:rPr>
        <w:t>48</w:t>
      </w:r>
    </w:p>
    <w:p w:rsidR="007758D2" w:rsidRPr="009F4AEA" w:rsidRDefault="007758D2" w:rsidP="006E7D92">
      <w:pPr>
        <w:pStyle w:val="TOC1"/>
        <w:tabs>
          <w:tab w:val="right" w:leader="dot" w:pos="7361"/>
        </w:tabs>
        <w:spacing w:after="0" w:line="240" w:lineRule="auto"/>
        <w:ind w:left="425" w:hanging="425"/>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ثانياً</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نبذ</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من</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سيرة</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النبي</w:t>
      </w:r>
      <w:r w:rsidRPr="009F4AEA">
        <w:rPr>
          <w:rStyle w:val="Hyperlink"/>
          <w:rFonts w:cs="KFGQPC Uthman Taha Naskh"/>
          <w:noProof/>
          <w:color w:val="C00000"/>
          <w:sz w:val="32"/>
          <w:szCs w:val="32"/>
          <w:u w:val="none"/>
          <w:rtl/>
        </w:rPr>
        <w:t xml:space="preserve"> </w:t>
      </w:r>
      <w:r w:rsidRPr="009F4AEA">
        <w:rPr>
          <w:rStyle w:val="Hyperlink"/>
          <w:rFonts w:cs="KFGQPC Uthman Taha Naskh" w:hint="cs"/>
          <w:noProof/>
          <w:color w:val="C00000"/>
          <w:sz w:val="32"/>
          <w:szCs w:val="32"/>
          <w:u w:val="none"/>
          <w:rtl/>
        </w:rPr>
        <w:sym w:font="AGA Arabesque" w:char="F072"/>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وأخلاقه</w:t>
      </w:r>
      <w:r w:rsidRPr="009F4AEA">
        <w:rPr>
          <w:rFonts w:cs="KFGQPC Uthman Taha Naskh"/>
          <w:noProof/>
          <w:webHidden/>
          <w:color w:val="000000" w:themeColor="text1"/>
          <w:sz w:val="32"/>
          <w:szCs w:val="32"/>
          <w:rtl/>
        </w:rPr>
        <w:tab/>
        <w:t>55</w:t>
      </w:r>
    </w:p>
    <w:p w:rsidR="007758D2" w:rsidRPr="009F4AEA" w:rsidRDefault="007758D2" w:rsidP="006E7D92">
      <w:pPr>
        <w:pStyle w:val="TOC2"/>
        <w:rPr>
          <w:rFonts w:cs="KFGQPC Uthman Taha Naskh"/>
          <w:noProof/>
          <w:rtl/>
        </w:rPr>
      </w:pPr>
      <w:r w:rsidRPr="009F4AEA">
        <w:rPr>
          <w:rStyle w:val="Hyperlink"/>
          <w:rFonts w:cs="KFGQPC Uthman Taha Naskh" w:hint="eastAsia"/>
          <w:noProof/>
          <w:color w:val="000000" w:themeColor="text1"/>
          <w:sz w:val="32"/>
          <w:szCs w:val="32"/>
          <w:u w:val="none"/>
          <w:rtl/>
        </w:rPr>
        <w:t>نسبه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ونشأته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noProof/>
          <w:color w:val="C00000"/>
          <w:sz w:val="32"/>
          <w:szCs w:val="32"/>
          <w:u w:val="none"/>
          <w:rtl/>
        </w:rPr>
        <w:sym w:font="AGA Arabesque" w:char="F072"/>
      </w:r>
      <w:r w:rsidRPr="009F4AEA">
        <w:rPr>
          <w:rFonts w:cs="KFGQPC Uthman Taha Naskh"/>
          <w:noProof/>
          <w:webHidden/>
          <w:rtl/>
        </w:rPr>
        <w:tab/>
      </w:r>
      <w:r w:rsidRPr="009F4AEA">
        <w:rPr>
          <w:rFonts w:cs="KFGQPC Uthman Taha Naskh"/>
          <w:noProof/>
          <w:webHidden/>
          <w:sz w:val="28"/>
          <w:szCs w:val="28"/>
          <w:rtl/>
        </w:rPr>
        <w:t>56</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خلق</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noProof/>
          <w:color w:val="C00000"/>
          <w:sz w:val="32"/>
          <w:szCs w:val="32"/>
          <w:u w:val="none"/>
          <w:rtl/>
          <w:lang w:bidi="ar-SY"/>
        </w:rPr>
        <w:sym w:font="AGA Arabesque" w:char="F072"/>
      </w:r>
      <w:r w:rsidRPr="009F4AEA">
        <w:rPr>
          <w:rFonts w:cs="KFGQPC Uthman Taha Naskh"/>
          <w:noProof/>
          <w:webHidden/>
          <w:rtl/>
        </w:rPr>
        <w:tab/>
      </w:r>
      <w:r w:rsidRPr="009F4AEA">
        <w:rPr>
          <w:rFonts w:cs="KFGQPC Uthman Taha Naskh"/>
          <w:noProof/>
          <w:webHidden/>
          <w:sz w:val="28"/>
          <w:szCs w:val="28"/>
          <w:rtl/>
        </w:rPr>
        <w:t>66</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صفات</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الْـخَلْقِيّة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والْـخُلُقيّة</w:t>
      </w:r>
      <w:r w:rsidRPr="009F4AEA">
        <w:rPr>
          <w:rFonts w:cs="KFGQPC Uthman Taha Naskh"/>
          <w:noProof/>
          <w:webHidden/>
          <w:rtl/>
        </w:rPr>
        <w:tab/>
      </w:r>
      <w:r w:rsidRPr="009F4AEA">
        <w:rPr>
          <w:rFonts w:cs="KFGQPC Uthman Taha Naskh"/>
          <w:noProof/>
          <w:webHidden/>
          <w:sz w:val="28"/>
          <w:szCs w:val="28"/>
          <w:rtl/>
        </w:rPr>
        <w:t>72</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اجتهاد</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في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عبادته</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وجهاده</w:t>
      </w:r>
      <w:r w:rsidRPr="009F4AEA">
        <w:rPr>
          <w:rFonts w:cs="KFGQPC Uthman Taha Naskh"/>
          <w:noProof/>
          <w:webHidden/>
          <w:rtl/>
        </w:rPr>
        <w:tab/>
      </w:r>
      <w:r w:rsidRPr="009F4AEA">
        <w:rPr>
          <w:rFonts w:cs="KFGQPC Uthman Taha Naskh"/>
          <w:noProof/>
          <w:webHidden/>
          <w:sz w:val="28"/>
          <w:szCs w:val="28"/>
          <w:rtl/>
        </w:rPr>
        <w:t>80</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الكريم</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رحمة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للعالمين</w:t>
      </w:r>
      <w:r w:rsidRPr="009F4AEA">
        <w:rPr>
          <w:rFonts w:cs="KFGQPC Uthman Taha Naskh"/>
          <w:noProof/>
          <w:webHidden/>
          <w:rtl/>
        </w:rPr>
        <w:tab/>
      </w:r>
      <w:r w:rsidRPr="009F4AEA">
        <w:rPr>
          <w:rFonts w:cs="KFGQPC Uthman Taha Naskh"/>
          <w:noProof/>
          <w:webHidden/>
          <w:sz w:val="28"/>
          <w:szCs w:val="28"/>
          <w:rtl/>
        </w:rPr>
        <w:t>88</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تواضع</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Fonts w:cs="KFGQPC Uthman Taha Naskh"/>
          <w:noProof/>
          <w:webHidden/>
          <w:rtl/>
        </w:rPr>
        <w:tab/>
      </w:r>
      <w:r w:rsidRPr="009F4AEA">
        <w:rPr>
          <w:rFonts w:cs="KFGQPC Uthman Taha Naskh"/>
          <w:noProof/>
          <w:webHidden/>
          <w:sz w:val="28"/>
          <w:szCs w:val="28"/>
          <w:rtl/>
        </w:rPr>
        <w:t>99</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تربية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لأصحابه</w:t>
      </w:r>
      <w:r w:rsidRPr="009F4AEA">
        <w:rPr>
          <w:rStyle w:val="Hyperlink"/>
          <w:rFonts w:cs="KFGQPC Uthman Taha Naskh"/>
          <w:noProof/>
          <w:color w:val="000000" w:themeColor="text1"/>
          <w:sz w:val="32"/>
          <w:szCs w:val="32"/>
          <w:u w:val="none"/>
          <w:rtl/>
          <w:lang w:bidi="ar-SY"/>
        </w:rPr>
        <w:t xml:space="preserve"> </w:t>
      </w:r>
      <w:r w:rsidR="008770F2" w:rsidRPr="009F4AEA">
        <w:rPr>
          <w:rStyle w:val="Hyperlink"/>
          <w:rFonts w:cs="KFGQPC Uthman Taha Naskh" w:hint="eastAsia"/>
          <w:noProof/>
          <w:color w:val="C00000"/>
          <w:sz w:val="32"/>
          <w:szCs w:val="32"/>
          <w:u w:val="none"/>
          <w:lang w:bidi="ar-SY"/>
        </w:rPr>
        <w:sym w:font="AGA Arabesque" w:char="F079"/>
      </w:r>
      <w:r w:rsidRPr="009F4AEA">
        <w:rPr>
          <w:rFonts w:cs="KFGQPC Uthman Taha Naskh"/>
          <w:noProof/>
          <w:webHidden/>
          <w:rtl/>
        </w:rPr>
        <w:tab/>
      </w:r>
      <w:r w:rsidRPr="009F4AEA">
        <w:rPr>
          <w:rFonts w:cs="KFGQPC Uthman Taha Naskh"/>
          <w:noProof/>
          <w:webHidden/>
          <w:sz w:val="28"/>
          <w:szCs w:val="28"/>
          <w:rtl/>
        </w:rPr>
        <w:t>104</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المعجزة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العظمى</w:t>
      </w:r>
      <w:r w:rsidRPr="009F4AEA">
        <w:rPr>
          <w:rStyle w:val="Hyperlink"/>
          <w:rFonts w:cs="KFGQPC Uthman Taha Naskh"/>
          <w:noProof/>
          <w:color w:val="000000" w:themeColor="text1"/>
          <w:sz w:val="32"/>
          <w:szCs w:val="32"/>
          <w:u w:val="none"/>
          <w:rtl/>
          <w:lang w:bidi="ar-SY"/>
        </w:rPr>
        <w:t xml:space="preserve"> : </w:t>
      </w:r>
      <w:r w:rsidRPr="009F4AEA">
        <w:rPr>
          <w:rStyle w:val="Hyperlink"/>
          <w:rFonts w:cs="KFGQPC Uthman Taha Naskh" w:hint="eastAsia"/>
          <w:noProof/>
          <w:color w:val="000000" w:themeColor="text1"/>
          <w:sz w:val="32"/>
          <w:szCs w:val="32"/>
          <w:u w:val="none"/>
          <w:rtl/>
          <w:lang w:bidi="ar-SY"/>
        </w:rPr>
        <w:t>القرآن</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العظيم</w:t>
      </w:r>
      <w:r w:rsidRPr="009F4AEA">
        <w:rPr>
          <w:rFonts w:cs="KFGQPC Uthman Taha Naskh"/>
          <w:noProof/>
          <w:webHidden/>
          <w:rtl/>
        </w:rPr>
        <w:tab/>
      </w:r>
      <w:r w:rsidRPr="009F4AEA">
        <w:rPr>
          <w:rFonts w:cs="KFGQPC Uthman Taha Naskh"/>
          <w:noProof/>
          <w:webHidden/>
          <w:sz w:val="28"/>
          <w:szCs w:val="28"/>
          <w:rtl/>
        </w:rPr>
        <w:t>113</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المعجزات</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الحسية</w:t>
      </w:r>
      <w:r w:rsidRPr="009F4AEA">
        <w:rPr>
          <w:rFonts w:cs="KFGQPC Uthman Taha Naskh"/>
          <w:noProof/>
          <w:webHidden/>
          <w:rtl/>
        </w:rPr>
        <w:tab/>
      </w:r>
      <w:r w:rsidRPr="009F4AEA">
        <w:rPr>
          <w:rFonts w:cs="KFGQPC Uthman Taha Naskh"/>
          <w:noProof/>
          <w:webHidden/>
          <w:sz w:val="28"/>
          <w:szCs w:val="28"/>
          <w:rtl/>
        </w:rPr>
        <w:t>122</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عموم</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رسالة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للجن</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والإنس</w:t>
      </w:r>
      <w:r w:rsidRPr="009F4AEA">
        <w:rPr>
          <w:rFonts w:cs="KFGQPC Uthman Taha Naskh"/>
          <w:noProof/>
          <w:webHidden/>
          <w:rtl/>
        </w:rPr>
        <w:tab/>
      </w:r>
      <w:r w:rsidRPr="009F4AEA">
        <w:rPr>
          <w:rFonts w:cs="KFGQPC Uthman Taha Naskh"/>
          <w:noProof/>
          <w:webHidden/>
          <w:sz w:val="28"/>
          <w:szCs w:val="28"/>
          <w:rtl/>
        </w:rPr>
        <w:t>132</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lastRenderedPageBreak/>
        <w:t>حقوق</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النبي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cs"/>
          <w:noProof/>
          <w:color w:val="C00000"/>
          <w:sz w:val="32"/>
          <w:szCs w:val="32"/>
          <w:u w:val="none"/>
          <w:rtl/>
          <w:lang w:bidi="ar-SY"/>
        </w:rPr>
        <w:sym w:font="AGA Arabesque" w:char="F072"/>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على</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أمته</w:t>
      </w:r>
      <w:r w:rsidRPr="009F4AEA">
        <w:rPr>
          <w:rFonts w:cs="KFGQPC Uthman Taha Naskh"/>
          <w:noProof/>
          <w:webHidden/>
          <w:rtl/>
        </w:rPr>
        <w:tab/>
      </w:r>
      <w:r w:rsidRPr="009F4AEA">
        <w:rPr>
          <w:rFonts w:cs="KFGQPC Uthman Taha Naskh"/>
          <w:noProof/>
          <w:webHidden/>
          <w:sz w:val="28"/>
          <w:szCs w:val="28"/>
          <w:rtl/>
        </w:rPr>
        <w:t>137</w:t>
      </w:r>
    </w:p>
    <w:p w:rsidR="007758D2" w:rsidRPr="009F4AEA" w:rsidRDefault="007758D2" w:rsidP="006E7D92">
      <w:pPr>
        <w:pStyle w:val="TOC1"/>
        <w:tabs>
          <w:tab w:val="right" w:leader="dot" w:pos="7361"/>
        </w:tabs>
        <w:spacing w:after="0" w:line="240" w:lineRule="auto"/>
        <w:ind w:left="567" w:hanging="567"/>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ثالثاً</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الصلاة</w:t>
      </w:r>
      <w:r w:rsidRPr="009F4AEA">
        <w:rPr>
          <w:rFonts w:cs="KFGQPC Uthman Taha Naskh"/>
          <w:noProof/>
          <w:webHidden/>
          <w:color w:val="000000" w:themeColor="text1"/>
          <w:sz w:val="32"/>
          <w:szCs w:val="32"/>
          <w:rtl/>
        </w:rPr>
        <w:tab/>
        <w:t>145</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منـزلة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الصلاة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في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الإسلام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وعظم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شأنها</w:t>
      </w:r>
      <w:r w:rsidRPr="009F4AEA">
        <w:rPr>
          <w:rFonts w:cs="KFGQPC Uthman Taha Naskh"/>
          <w:noProof/>
          <w:webHidden/>
          <w:rtl/>
        </w:rPr>
        <w:tab/>
      </w:r>
      <w:r w:rsidRPr="009F4AEA">
        <w:rPr>
          <w:rFonts w:cs="KFGQPC Uthman Taha Naskh"/>
          <w:noProof/>
          <w:webHidden/>
          <w:sz w:val="28"/>
          <w:szCs w:val="28"/>
          <w:rtl/>
        </w:rPr>
        <w:t>146</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وجوب</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صلاة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الجماعة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في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المساجد</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القسم</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الأول</w:t>
      </w:r>
      <w:r w:rsidRPr="009F4AEA">
        <w:rPr>
          <w:rStyle w:val="Hyperlink"/>
          <w:rFonts w:cs="KFGQPC Uthman Taha Naskh"/>
          <w:noProof/>
          <w:color w:val="000000" w:themeColor="text1"/>
          <w:sz w:val="32"/>
          <w:szCs w:val="32"/>
          <w:u w:val="none"/>
          <w:rtl/>
          <w:lang w:bidi="ar-SY"/>
        </w:rPr>
        <w:t>»</w:t>
      </w:r>
      <w:r w:rsidRPr="009F4AEA">
        <w:rPr>
          <w:rFonts w:cs="KFGQPC Uthman Taha Naskh"/>
          <w:noProof/>
          <w:webHidden/>
          <w:rtl/>
        </w:rPr>
        <w:tab/>
      </w:r>
      <w:r w:rsidRPr="009F4AEA">
        <w:rPr>
          <w:rFonts w:cs="KFGQPC Uthman Taha Naskh"/>
          <w:noProof/>
          <w:webHidden/>
          <w:sz w:val="28"/>
          <w:szCs w:val="28"/>
          <w:rtl/>
        </w:rPr>
        <w:t>151</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وجوب</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صلاة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الجماعة</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في</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المساجد</w:t>
      </w:r>
      <w:r w:rsidRPr="009F4AEA">
        <w:rPr>
          <w:rStyle w:val="Hyperlink"/>
          <w:rFonts w:cs="KFGQPC Uthman Taha Naskh"/>
          <w:noProof/>
          <w:color w:val="000000" w:themeColor="text1"/>
          <w:sz w:val="32"/>
          <w:szCs w:val="32"/>
          <w:u w:val="none"/>
          <w:rtl/>
          <w:lang w:bidi="ar-SY"/>
        </w:rPr>
        <w:t xml:space="preserve"> </w:t>
      </w:r>
      <w:r w:rsidR="006E7D92" w:rsidRPr="009F4AEA">
        <w:rPr>
          <w:rStyle w:val="Hyperlink"/>
          <w:rFonts w:cs="KFGQPC Uthman Taha Naskh" w:hint="cs"/>
          <w:noProof/>
          <w:color w:val="000000" w:themeColor="text1"/>
          <w:sz w:val="32"/>
          <w:szCs w:val="32"/>
          <w:u w:val="none"/>
          <w:rtl/>
          <w:lang w:bidi="ar-SY"/>
        </w:rPr>
        <w:t>«</w:t>
      </w:r>
      <w:r w:rsidRPr="009F4AEA">
        <w:rPr>
          <w:rStyle w:val="Hyperlink"/>
          <w:rFonts w:cs="KFGQPC Uthman Taha Naskh" w:hint="eastAsia"/>
          <w:noProof/>
          <w:color w:val="000000" w:themeColor="text1"/>
          <w:sz w:val="32"/>
          <w:szCs w:val="32"/>
          <w:u w:val="none"/>
          <w:rtl/>
          <w:lang w:bidi="ar-SY"/>
        </w:rPr>
        <w:t>القسم</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الثاني</w:t>
      </w:r>
      <w:r w:rsidR="006E7D92" w:rsidRPr="009F4AEA">
        <w:rPr>
          <w:rStyle w:val="Hyperlink"/>
          <w:rFonts w:cs="KFGQPC Uthman Taha Naskh" w:hint="cs"/>
          <w:noProof/>
          <w:color w:val="000000" w:themeColor="text1"/>
          <w:sz w:val="32"/>
          <w:szCs w:val="32"/>
          <w:u w:val="none"/>
          <w:rtl/>
          <w:lang w:bidi="ar-SY"/>
        </w:rPr>
        <w:t>»</w:t>
      </w:r>
      <w:r w:rsidRPr="009F4AEA">
        <w:rPr>
          <w:rFonts w:cs="KFGQPC Uthman Taha Naskh"/>
          <w:noProof/>
          <w:webHidden/>
          <w:rtl/>
        </w:rPr>
        <w:tab/>
      </w:r>
      <w:r w:rsidRPr="009F4AEA">
        <w:rPr>
          <w:rFonts w:cs="KFGQPC Uthman Taha Naskh"/>
          <w:noProof/>
          <w:webHidden/>
          <w:sz w:val="28"/>
          <w:szCs w:val="28"/>
          <w:rtl/>
        </w:rPr>
        <w:t>157</w:t>
      </w:r>
    </w:p>
    <w:p w:rsidR="007758D2" w:rsidRPr="009F4AEA" w:rsidRDefault="007758D2" w:rsidP="006E7D92">
      <w:pPr>
        <w:pStyle w:val="TOC1"/>
        <w:tabs>
          <w:tab w:val="right" w:leader="dot" w:pos="7361"/>
        </w:tabs>
        <w:spacing w:after="0" w:line="240" w:lineRule="auto"/>
        <w:ind w:left="567" w:hanging="567"/>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رابعاً</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الزكاة</w:t>
      </w:r>
      <w:r w:rsidRPr="009F4AEA">
        <w:rPr>
          <w:rFonts w:cs="KFGQPC Uthman Taha Naskh"/>
          <w:noProof/>
          <w:webHidden/>
          <w:color w:val="000000" w:themeColor="text1"/>
          <w:sz w:val="32"/>
          <w:szCs w:val="32"/>
          <w:rtl/>
        </w:rPr>
        <w:tab/>
        <w:t>1</w:t>
      </w:r>
      <w:r w:rsidR="008770F2" w:rsidRPr="009F4AEA">
        <w:rPr>
          <w:rFonts w:cs="KFGQPC Uthman Taha Naskh" w:hint="cs"/>
          <w:noProof/>
          <w:webHidden/>
          <w:color w:val="000000" w:themeColor="text1"/>
          <w:sz w:val="32"/>
          <w:szCs w:val="32"/>
          <w:rtl/>
        </w:rPr>
        <w:t>6</w:t>
      </w:r>
      <w:r w:rsidRPr="009F4AEA">
        <w:rPr>
          <w:rFonts w:cs="KFGQPC Uthman Taha Naskh"/>
          <w:noProof/>
          <w:webHidden/>
          <w:color w:val="000000" w:themeColor="text1"/>
          <w:sz w:val="32"/>
          <w:szCs w:val="32"/>
          <w:rtl/>
        </w:rPr>
        <w:t>3</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منزلة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الزكاة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في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الإسلام</w:t>
      </w:r>
      <w:r w:rsidRPr="009F4AEA">
        <w:rPr>
          <w:rFonts w:cs="KFGQPC Uthman Taha Naskh"/>
          <w:noProof/>
          <w:webHidden/>
          <w:rtl/>
        </w:rPr>
        <w:tab/>
      </w:r>
      <w:r w:rsidRPr="009F4AEA">
        <w:rPr>
          <w:rFonts w:cs="KFGQPC Uthman Taha Naskh"/>
          <w:noProof/>
          <w:webHidden/>
          <w:sz w:val="28"/>
          <w:szCs w:val="28"/>
          <w:rtl/>
        </w:rPr>
        <w:t>1</w:t>
      </w:r>
      <w:r w:rsidR="008770F2" w:rsidRPr="009F4AEA">
        <w:rPr>
          <w:rFonts w:cs="KFGQPC Uthman Taha Naskh" w:hint="cs"/>
          <w:noProof/>
          <w:webHidden/>
          <w:sz w:val="28"/>
          <w:szCs w:val="28"/>
          <w:rtl/>
        </w:rPr>
        <w:t>6</w:t>
      </w:r>
      <w:r w:rsidRPr="009F4AEA">
        <w:rPr>
          <w:rFonts w:cs="KFGQPC Uthman Taha Naskh"/>
          <w:noProof/>
          <w:webHidden/>
          <w:sz w:val="28"/>
          <w:szCs w:val="28"/>
          <w:rtl/>
        </w:rPr>
        <w:t>4</w:t>
      </w:r>
    </w:p>
    <w:p w:rsidR="007758D2" w:rsidRPr="009F4AEA" w:rsidRDefault="007758D2" w:rsidP="006E7D92">
      <w:pPr>
        <w:pStyle w:val="TOC1"/>
        <w:tabs>
          <w:tab w:val="right" w:leader="dot" w:pos="7361"/>
        </w:tabs>
        <w:spacing w:after="0" w:line="240" w:lineRule="auto"/>
        <w:ind w:left="567" w:hanging="567"/>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خامساً</w:t>
      </w:r>
      <w:r w:rsidRPr="009F4AEA">
        <w:rPr>
          <w:rStyle w:val="Hyperlink"/>
          <w:rFonts w:cs="KFGQPC Uthman Taha Naskh"/>
          <w:noProof/>
          <w:color w:val="C00000"/>
          <w:sz w:val="32"/>
          <w:szCs w:val="32"/>
          <w:u w:val="none"/>
          <w:rtl/>
        </w:rPr>
        <w:t>:</w:t>
      </w:r>
      <w:r w:rsidR="000405CB" w:rsidRPr="009F4AEA">
        <w:rPr>
          <w:rStyle w:val="Hyperlink"/>
          <w:rFonts w:cs="KFGQPC Uthman Taha Naskh" w:hint="cs"/>
          <w:noProof/>
          <w:color w:val="C00000"/>
          <w:sz w:val="32"/>
          <w:szCs w:val="32"/>
          <w:u w:val="none"/>
          <w:rtl/>
        </w:rPr>
        <w:t xml:space="preserve"> 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الصيام</w:t>
      </w:r>
      <w:r w:rsidRPr="009F4AEA">
        <w:rPr>
          <w:rFonts w:cs="KFGQPC Uthman Taha Naskh"/>
          <w:noProof/>
          <w:webHidden/>
          <w:color w:val="000000" w:themeColor="text1"/>
          <w:sz w:val="32"/>
          <w:szCs w:val="32"/>
          <w:rtl/>
        </w:rPr>
        <w:tab/>
        <w:t>1</w:t>
      </w:r>
      <w:r w:rsidR="008770F2" w:rsidRPr="009F4AEA">
        <w:rPr>
          <w:rFonts w:cs="KFGQPC Uthman Taha Naskh" w:hint="cs"/>
          <w:noProof/>
          <w:webHidden/>
          <w:color w:val="000000" w:themeColor="text1"/>
          <w:sz w:val="32"/>
          <w:szCs w:val="32"/>
          <w:rtl/>
        </w:rPr>
        <w:t>71</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الاستعداد</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لاستقبال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شهر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رمضان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فضائله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وخصائصه</w:t>
      </w:r>
      <w:r w:rsidRPr="009F4AEA">
        <w:rPr>
          <w:rFonts w:cs="KFGQPC Uthman Taha Naskh"/>
          <w:noProof/>
          <w:webHidden/>
          <w:rtl/>
        </w:rPr>
        <w:tab/>
      </w:r>
      <w:r w:rsidRPr="009F4AEA">
        <w:rPr>
          <w:rFonts w:cs="KFGQPC Uthman Taha Naskh"/>
          <w:noProof/>
          <w:webHidden/>
          <w:sz w:val="28"/>
          <w:szCs w:val="28"/>
          <w:rtl/>
        </w:rPr>
        <w:t>1</w:t>
      </w:r>
      <w:r w:rsidR="008770F2" w:rsidRPr="009F4AEA">
        <w:rPr>
          <w:rFonts w:cs="KFGQPC Uthman Taha Naskh" w:hint="cs"/>
          <w:noProof/>
          <w:webHidden/>
          <w:sz w:val="28"/>
          <w:szCs w:val="28"/>
          <w:rtl/>
        </w:rPr>
        <w:t>72</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فضائل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الصيام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وفوائده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وحِكَمِهِ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وأحكامه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وآدابه</w:t>
      </w:r>
      <w:r w:rsidRPr="009F4AEA">
        <w:rPr>
          <w:rFonts w:cs="KFGQPC Uthman Taha Naskh"/>
          <w:noProof/>
          <w:webHidden/>
          <w:rtl/>
        </w:rPr>
        <w:tab/>
      </w:r>
      <w:r w:rsidRPr="009F4AEA">
        <w:rPr>
          <w:rFonts w:cs="KFGQPC Uthman Taha Naskh"/>
          <w:noProof/>
          <w:webHidden/>
          <w:sz w:val="28"/>
          <w:szCs w:val="28"/>
          <w:rtl/>
        </w:rPr>
        <w:t>1</w:t>
      </w:r>
      <w:r w:rsidR="008770F2" w:rsidRPr="009F4AEA">
        <w:rPr>
          <w:rFonts w:cs="KFGQPC Uthman Taha Naskh" w:hint="cs"/>
          <w:noProof/>
          <w:webHidden/>
          <w:sz w:val="28"/>
          <w:szCs w:val="28"/>
          <w:rtl/>
        </w:rPr>
        <w:t>78</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فضل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العشر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الأواخر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رمضان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وخصائصها</w:t>
      </w:r>
      <w:r w:rsidRPr="009F4AEA">
        <w:rPr>
          <w:rFonts w:cs="KFGQPC Uthman Taha Naskh"/>
          <w:noProof/>
          <w:webHidden/>
          <w:rtl/>
        </w:rPr>
        <w:tab/>
      </w:r>
      <w:r w:rsidRPr="009F4AEA">
        <w:rPr>
          <w:rFonts w:cs="KFGQPC Uthman Taha Naskh"/>
          <w:noProof/>
          <w:webHidden/>
          <w:sz w:val="28"/>
          <w:szCs w:val="28"/>
          <w:rtl/>
        </w:rPr>
        <w:t>1</w:t>
      </w:r>
      <w:r w:rsidR="008770F2" w:rsidRPr="009F4AEA">
        <w:rPr>
          <w:rFonts w:cs="KFGQPC Uthman Taha Naskh" w:hint="cs"/>
          <w:noProof/>
          <w:webHidden/>
          <w:sz w:val="28"/>
          <w:szCs w:val="28"/>
          <w:rtl/>
        </w:rPr>
        <w:t>8</w:t>
      </w:r>
      <w:r w:rsidRPr="009F4AEA">
        <w:rPr>
          <w:rFonts w:cs="KFGQPC Uthman Taha Naskh"/>
          <w:noProof/>
          <w:webHidden/>
          <w:sz w:val="28"/>
          <w:szCs w:val="28"/>
          <w:rtl/>
        </w:rPr>
        <w:t>6</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توديع</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شهر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الصيام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والقيام،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وذكر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زكاة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الفطر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وآداب</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العيد</w:t>
      </w:r>
      <w:r w:rsidRPr="009F4AEA">
        <w:rPr>
          <w:rFonts w:cs="KFGQPC Uthman Taha Naskh"/>
          <w:noProof/>
          <w:webHidden/>
          <w:rtl/>
        </w:rPr>
        <w:tab/>
      </w:r>
      <w:r w:rsidR="008770F2" w:rsidRPr="009F4AEA">
        <w:rPr>
          <w:rFonts w:cs="KFGQPC Uthman Taha Naskh" w:hint="cs"/>
          <w:noProof/>
          <w:webHidden/>
          <w:sz w:val="28"/>
          <w:szCs w:val="28"/>
          <w:rtl/>
        </w:rPr>
        <w:t>193</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فضل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صيام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يوم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عرفة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وأحكام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الأضاحي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وآداب</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العيد</w:t>
      </w:r>
      <w:r w:rsidRPr="009F4AEA">
        <w:rPr>
          <w:rFonts w:cs="KFGQPC Uthman Taha Naskh"/>
          <w:noProof/>
          <w:webHidden/>
          <w:rtl/>
        </w:rPr>
        <w:tab/>
      </w:r>
      <w:r w:rsidR="008770F2" w:rsidRPr="009F4AEA">
        <w:rPr>
          <w:rFonts w:cs="KFGQPC Uthman Taha Naskh" w:hint="cs"/>
          <w:noProof/>
          <w:webHidden/>
          <w:sz w:val="28"/>
          <w:szCs w:val="28"/>
          <w:rtl/>
        </w:rPr>
        <w:t>199</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قصة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موسى</w:t>
      </w:r>
      <w:r w:rsidRPr="009F4AEA">
        <w:rPr>
          <w:rStyle w:val="Hyperlink"/>
          <w:rFonts w:cs="KFGQPC Uthman Taha Naskh"/>
          <w:noProof/>
          <w:color w:val="000000" w:themeColor="text1"/>
          <w:sz w:val="32"/>
          <w:szCs w:val="32"/>
          <w:u w:val="none"/>
          <w:rtl/>
        </w:rPr>
        <w:t xml:space="preserve"> </w:t>
      </w:r>
      <w:r w:rsidR="006E7D92" w:rsidRPr="009F4AEA">
        <w:rPr>
          <w:rStyle w:val="Hyperlink"/>
          <w:rFonts w:ascii="Segoe UI Symbol" w:hAnsi="Segoe UI Symbol" w:cs="Segoe UI Symbol" w:hint="cs"/>
          <w:noProof/>
          <w:color w:val="C00000"/>
          <w:sz w:val="24"/>
          <w:szCs w:val="24"/>
          <w:u w:val="none"/>
          <w:rtl/>
          <w:lang w:bidi="ar"/>
        </w:rPr>
        <w:t>♥</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مع</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فرعون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وفضل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صيام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عاشوراء</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0</w:t>
      </w:r>
      <w:r w:rsidRPr="009F4AEA">
        <w:rPr>
          <w:rFonts w:cs="KFGQPC Uthman Taha Naskh"/>
          <w:noProof/>
          <w:webHidden/>
          <w:sz w:val="28"/>
          <w:szCs w:val="28"/>
          <w:rtl/>
        </w:rPr>
        <w:t>6</w:t>
      </w:r>
    </w:p>
    <w:p w:rsidR="007758D2" w:rsidRPr="009F4AEA" w:rsidRDefault="007758D2" w:rsidP="006E7D92">
      <w:pPr>
        <w:pStyle w:val="TOC1"/>
        <w:tabs>
          <w:tab w:val="right" w:leader="dot" w:pos="7361"/>
        </w:tabs>
        <w:spacing w:after="0" w:line="240" w:lineRule="auto"/>
        <w:ind w:left="567" w:hanging="567"/>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سادساً</w:t>
      </w:r>
      <w:r w:rsidRPr="009F4AEA">
        <w:rPr>
          <w:rStyle w:val="Hyperlink"/>
          <w:rFonts w:cs="KFGQPC Uthman Taha Naskh"/>
          <w:noProof/>
          <w:color w:val="C00000"/>
          <w:sz w:val="32"/>
          <w:szCs w:val="32"/>
          <w:u w:val="none"/>
          <w:rtl/>
        </w:rPr>
        <w:t>:</w:t>
      </w:r>
      <w:r w:rsidR="000405CB" w:rsidRPr="009F4AEA">
        <w:rPr>
          <w:rStyle w:val="Hyperlink"/>
          <w:rFonts w:cs="KFGQPC Uthman Taha Naskh" w:hint="cs"/>
          <w:noProof/>
          <w:color w:val="C00000"/>
          <w:sz w:val="32"/>
          <w:szCs w:val="32"/>
          <w:u w:val="none"/>
          <w:rtl/>
        </w:rPr>
        <w:t xml:space="preserve"> 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الحج</w:t>
      </w:r>
      <w:r w:rsidRPr="009F4AEA">
        <w:rPr>
          <w:rFonts w:cs="KFGQPC Uthman Taha Naskh"/>
          <w:noProof/>
          <w:webHidden/>
          <w:color w:val="000000" w:themeColor="text1"/>
          <w:sz w:val="32"/>
          <w:szCs w:val="32"/>
          <w:rtl/>
        </w:rPr>
        <w:tab/>
        <w:t>2</w:t>
      </w:r>
      <w:r w:rsidR="008770F2" w:rsidRPr="009F4AEA">
        <w:rPr>
          <w:rFonts w:cs="KFGQPC Uthman Taha Naskh" w:hint="cs"/>
          <w:noProof/>
          <w:webHidden/>
          <w:color w:val="000000" w:themeColor="text1"/>
          <w:sz w:val="32"/>
          <w:szCs w:val="32"/>
          <w:rtl/>
        </w:rPr>
        <w:t>1</w:t>
      </w:r>
      <w:r w:rsidRPr="009F4AEA">
        <w:rPr>
          <w:rFonts w:cs="KFGQPC Uthman Taha Naskh"/>
          <w:noProof/>
          <w:webHidden/>
          <w:color w:val="000000" w:themeColor="text1"/>
          <w:sz w:val="32"/>
          <w:szCs w:val="32"/>
          <w:rtl/>
        </w:rPr>
        <w:t>3</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فضل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العشر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الأول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من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ذي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الحجة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والعمل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فيهن</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1</w:t>
      </w:r>
      <w:r w:rsidRPr="009F4AEA">
        <w:rPr>
          <w:rFonts w:cs="KFGQPC Uthman Taha Naskh"/>
          <w:noProof/>
          <w:webHidden/>
          <w:sz w:val="28"/>
          <w:szCs w:val="28"/>
          <w:rtl/>
        </w:rPr>
        <w:t>4</w:t>
      </w:r>
    </w:p>
    <w:p w:rsidR="007758D2" w:rsidRPr="009F4AEA" w:rsidRDefault="007758D2" w:rsidP="006E7D92">
      <w:pPr>
        <w:pStyle w:val="TOC1"/>
        <w:tabs>
          <w:tab w:val="right" w:leader="dot" w:pos="7361"/>
        </w:tabs>
        <w:spacing w:after="0" w:line="240" w:lineRule="auto"/>
        <w:ind w:left="567" w:hanging="567"/>
        <w:rPr>
          <w:rFonts w:cs="KFGQPC Uthman Taha Naskh"/>
          <w:noProof/>
          <w:color w:val="000000" w:themeColor="text1"/>
          <w:sz w:val="32"/>
          <w:szCs w:val="32"/>
          <w:rtl/>
        </w:rPr>
      </w:pPr>
      <w:r w:rsidRPr="009F4AEA">
        <w:rPr>
          <w:rStyle w:val="Hyperlink"/>
          <w:rFonts w:cs="KFGQPC Uthman Taha Naskh" w:hint="eastAsia"/>
          <w:noProof/>
          <w:color w:val="C00000"/>
          <w:sz w:val="32"/>
          <w:szCs w:val="32"/>
          <w:u w:val="none"/>
          <w:rtl/>
        </w:rPr>
        <w:t>سابعاً</w:t>
      </w:r>
      <w:r w:rsidRPr="009F4AEA">
        <w:rPr>
          <w:rStyle w:val="Hyperlink"/>
          <w:rFonts w:cs="KFGQPC Uthman Taha Naskh"/>
          <w:noProof/>
          <w:color w:val="C00000"/>
          <w:sz w:val="32"/>
          <w:szCs w:val="32"/>
          <w:u w:val="none"/>
          <w:rtl/>
        </w:rPr>
        <w:t>:</w:t>
      </w:r>
      <w:r w:rsidR="000405CB" w:rsidRPr="009F4AEA">
        <w:rPr>
          <w:rStyle w:val="Hyperlink"/>
          <w:rFonts w:cs="KFGQPC Uthman Taha Naskh" w:hint="cs"/>
          <w:noProof/>
          <w:color w:val="C00000"/>
          <w:sz w:val="32"/>
          <w:szCs w:val="32"/>
          <w:u w:val="none"/>
          <w:rtl/>
        </w:rPr>
        <w:t xml:space="preserve"> قسم</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المواعظ</w:t>
      </w:r>
      <w:r w:rsidRPr="009F4AEA">
        <w:rPr>
          <w:rFonts w:cs="KFGQPC Uthman Taha Naskh"/>
          <w:noProof/>
          <w:webHidden/>
          <w:color w:val="000000" w:themeColor="text1"/>
          <w:sz w:val="32"/>
          <w:szCs w:val="32"/>
          <w:rtl/>
        </w:rPr>
        <w:tab/>
        <w:t>2</w:t>
      </w:r>
      <w:r w:rsidR="008770F2" w:rsidRPr="009F4AEA">
        <w:rPr>
          <w:rFonts w:cs="KFGQPC Uthman Taha Naskh" w:hint="cs"/>
          <w:noProof/>
          <w:webHidden/>
          <w:color w:val="000000" w:themeColor="text1"/>
          <w:sz w:val="32"/>
          <w:szCs w:val="32"/>
          <w:rtl/>
        </w:rPr>
        <w:t>2</w:t>
      </w:r>
      <w:r w:rsidRPr="009F4AEA">
        <w:rPr>
          <w:rFonts w:cs="KFGQPC Uthman Taha Naskh"/>
          <w:noProof/>
          <w:webHidden/>
          <w:color w:val="000000" w:themeColor="text1"/>
          <w:sz w:val="32"/>
          <w:szCs w:val="32"/>
          <w:rtl/>
        </w:rPr>
        <w:t>1</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فضل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القرآن</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الكريم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ووجوب</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العمل</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به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وتدبره</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2</w:t>
      </w:r>
      <w:r w:rsidRPr="009F4AEA">
        <w:rPr>
          <w:rFonts w:cs="KFGQPC Uthman Taha Naskh"/>
          <w:noProof/>
          <w:webHidden/>
          <w:sz w:val="28"/>
          <w:szCs w:val="28"/>
          <w:rtl/>
        </w:rPr>
        <w:t>2</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الاعتبار</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بسرعة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تصرم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الليالي</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والأيام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والأعمار</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2</w:t>
      </w:r>
      <w:r w:rsidRPr="009F4AEA">
        <w:rPr>
          <w:rFonts w:cs="KFGQPC Uthman Taha Naskh"/>
          <w:noProof/>
          <w:webHidden/>
          <w:sz w:val="28"/>
          <w:szCs w:val="28"/>
          <w:rtl/>
        </w:rPr>
        <w:t>8</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t>فضلُ</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حُسْنِ</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الخُلُقِ</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3</w:t>
      </w:r>
      <w:r w:rsidRPr="009F4AEA">
        <w:rPr>
          <w:rFonts w:cs="KFGQPC Uthman Taha Naskh"/>
          <w:noProof/>
          <w:webHidden/>
          <w:sz w:val="28"/>
          <w:szCs w:val="28"/>
          <w:rtl/>
        </w:rPr>
        <w:t>3</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lang w:bidi="ar-SY"/>
        </w:rPr>
        <w:lastRenderedPageBreak/>
        <w:t>الرفق</w:t>
      </w:r>
      <w:r w:rsidRPr="009F4AEA">
        <w:rPr>
          <w:rStyle w:val="Hyperlink"/>
          <w:rFonts w:cs="KFGQPC Uthman Taha Naskh"/>
          <w:noProof/>
          <w:color w:val="000000" w:themeColor="text1"/>
          <w:sz w:val="32"/>
          <w:szCs w:val="32"/>
          <w:u w:val="none"/>
          <w:rtl/>
          <w:lang w:bidi="ar-SY"/>
        </w:rPr>
        <w:t xml:space="preserve"> </w:t>
      </w:r>
      <w:r w:rsidRPr="009F4AEA">
        <w:rPr>
          <w:rStyle w:val="Hyperlink"/>
          <w:rFonts w:cs="KFGQPC Uthman Taha Naskh" w:hint="eastAsia"/>
          <w:noProof/>
          <w:color w:val="000000" w:themeColor="text1"/>
          <w:sz w:val="32"/>
          <w:szCs w:val="32"/>
          <w:u w:val="none"/>
          <w:rtl/>
          <w:lang w:bidi="ar-SY"/>
        </w:rPr>
        <w:t>وفضله</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4</w:t>
      </w:r>
      <w:r w:rsidRPr="009F4AEA">
        <w:rPr>
          <w:rFonts w:cs="KFGQPC Uthman Taha Naskh"/>
          <w:noProof/>
          <w:webHidden/>
          <w:sz w:val="28"/>
          <w:szCs w:val="28"/>
          <w:rtl/>
        </w:rPr>
        <w:t>1</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حكم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الغناء</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وأضراره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b/>
          <w:bCs/>
          <w:noProof/>
          <w:color w:val="000000" w:themeColor="text1"/>
          <w:sz w:val="32"/>
          <w:szCs w:val="32"/>
          <w:u w:val="none"/>
          <w:rtl/>
        </w:rPr>
        <w:t>((</w:t>
      </w:r>
      <w:r w:rsidRPr="009F4AEA">
        <w:rPr>
          <w:rStyle w:val="Hyperlink"/>
          <w:rFonts w:cs="KFGQPC Uthman Taha Naskh" w:hint="eastAsia"/>
          <w:b/>
          <w:bCs/>
          <w:noProof/>
          <w:color w:val="000000" w:themeColor="text1"/>
          <w:sz w:val="32"/>
          <w:szCs w:val="32"/>
          <w:u w:val="none"/>
          <w:rtl/>
        </w:rPr>
        <w:t>القسم</w:t>
      </w:r>
      <w:r w:rsidRPr="009F4AEA">
        <w:rPr>
          <w:rStyle w:val="Hyperlink"/>
          <w:rFonts w:cs="KFGQPC Uthman Taha Naskh"/>
          <w:b/>
          <w:bCs/>
          <w:noProof/>
          <w:color w:val="000000" w:themeColor="text1"/>
          <w:sz w:val="32"/>
          <w:szCs w:val="32"/>
          <w:u w:val="none"/>
          <w:rtl/>
        </w:rPr>
        <w:t xml:space="preserve"> </w:t>
      </w:r>
      <w:r w:rsidRPr="009F4AEA">
        <w:rPr>
          <w:rStyle w:val="Hyperlink"/>
          <w:rFonts w:cs="KFGQPC Uthman Taha Naskh" w:hint="eastAsia"/>
          <w:b/>
          <w:bCs/>
          <w:noProof/>
          <w:color w:val="000000" w:themeColor="text1"/>
          <w:sz w:val="32"/>
          <w:szCs w:val="32"/>
          <w:u w:val="none"/>
          <w:rtl/>
        </w:rPr>
        <w:t>الأول</w:t>
      </w:r>
      <w:r w:rsidRPr="009F4AEA">
        <w:rPr>
          <w:rStyle w:val="Hyperlink"/>
          <w:rFonts w:cs="KFGQPC Uthman Taha Naskh"/>
          <w:b/>
          <w:bCs/>
          <w:noProof/>
          <w:color w:val="000000" w:themeColor="text1"/>
          <w:sz w:val="32"/>
          <w:szCs w:val="32"/>
          <w:u w:val="none"/>
          <w:rtl/>
        </w:rPr>
        <w:t>))</w:t>
      </w:r>
      <w:r w:rsidRPr="009F4AEA">
        <w:rPr>
          <w:rFonts w:cs="KFGQPC Uthman Taha Naskh"/>
          <w:noProof/>
          <w:webHidden/>
          <w:rtl/>
        </w:rPr>
        <w:tab/>
      </w:r>
      <w:r w:rsidRPr="009F4AEA">
        <w:rPr>
          <w:rFonts w:cs="KFGQPC Uthman Taha Naskh"/>
          <w:noProof/>
          <w:webHidden/>
          <w:sz w:val="32"/>
          <w:szCs w:val="32"/>
          <w:rtl/>
        </w:rPr>
        <w:t>2</w:t>
      </w:r>
      <w:r w:rsidR="008770F2" w:rsidRPr="009F4AEA">
        <w:rPr>
          <w:rFonts w:cs="KFGQPC Uthman Taha Naskh" w:hint="cs"/>
          <w:noProof/>
          <w:webHidden/>
          <w:sz w:val="32"/>
          <w:szCs w:val="32"/>
          <w:rtl/>
        </w:rPr>
        <w:t>4</w:t>
      </w:r>
      <w:r w:rsidRPr="009F4AEA">
        <w:rPr>
          <w:rFonts w:cs="KFGQPC Uthman Taha Naskh"/>
          <w:noProof/>
          <w:webHidden/>
          <w:sz w:val="32"/>
          <w:szCs w:val="32"/>
          <w:rtl/>
        </w:rPr>
        <w:t>8</w:t>
      </w:r>
    </w:p>
    <w:p w:rsidR="007758D2" w:rsidRPr="009F4AEA" w:rsidRDefault="007758D2" w:rsidP="00E75E6C">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حكم</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الغناء</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وأضراره</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b/>
          <w:bCs/>
          <w:noProof/>
          <w:color w:val="000000" w:themeColor="text1"/>
          <w:sz w:val="32"/>
          <w:szCs w:val="32"/>
          <w:u w:val="none"/>
          <w:rtl/>
        </w:rPr>
        <w:t>القسم</w:t>
      </w:r>
      <w:r w:rsidRPr="009F4AEA">
        <w:rPr>
          <w:rStyle w:val="Hyperlink"/>
          <w:rFonts w:cs="KFGQPC Uthman Taha Naskh"/>
          <w:b/>
          <w:bCs/>
          <w:noProof/>
          <w:color w:val="000000" w:themeColor="text1"/>
          <w:sz w:val="32"/>
          <w:szCs w:val="32"/>
          <w:u w:val="none"/>
          <w:rtl/>
        </w:rPr>
        <w:t xml:space="preserve"> </w:t>
      </w:r>
      <w:r w:rsidRPr="009F4AEA">
        <w:rPr>
          <w:rStyle w:val="Hyperlink"/>
          <w:rFonts w:cs="KFGQPC Uthman Taha Naskh" w:hint="eastAsia"/>
          <w:b/>
          <w:bCs/>
          <w:noProof/>
          <w:color w:val="000000" w:themeColor="text1"/>
          <w:sz w:val="32"/>
          <w:szCs w:val="32"/>
          <w:u w:val="none"/>
          <w:rtl/>
        </w:rPr>
        <w:t>الثاني</w:t>
      </w:r>
      <w:r w:rsidRPr="009F4AEA">
        <w:rPr>
          <w:rStyle w:val="Hyperlink"/>
          <w:rFonts w:cs="KFGQPC Uthman Taha Naskh"/>
          <w:noProof/>
          <w:color w:val="000000" w:themeColor="text1"/>
          <w:sz w:val="32"/>
          <w:szCs w:val="32"/>
          <w:u w:val="none"/>
          <w:rtl/>
        </w:rPr>
        <w:t>»</w:t>
      </w:r>
      <w:r w:rsidRPr="009F4AEA">
        <w:rPr>
          <w:rFonts w:cs="KFGQPC Uthman Taha Naskh"/>
          <w:noProof/>
          <w:webHidden/>
          <w:rtl/>
        </w:rPr>
        <w:tab/>
      </w:r>
      <w:r w:rsidRPr="009F4AEA">
        <w:rPr>
          <w:rFonts w:cs="KFGQPC Uthman Taha Naskh"/>
          <w:noProof/>
          <w:webHidden/>
          <w:sz w:val="28"/>
          <w:szCs w:val="28"/>
          <w:rtl/>
        </w:rPr>
        <w:t>2</w:t>
      </w:r>
      <w:r w:rsidR="008770F2" w:rsidRPr="009F4AEA">
        <w:rPr>
          <w:rFonts w:cs="KFGQPC Uthman Taha Naskh" w:hint="cs"/>
          <w:noProof/>
          <w:webHidden/>
          <w:sz w:val="28"/>
          <w:szCs w:val="28"/>
          <w:rtl/>
        </w:rPr>
        <w:t>5</w:t>
      </w:r>
      <w:r w:rsidRPr="009F4AEA">
        <w:rPr>
          <w:rFonts w:cs="KFGQPC Uthman Taha Naskh"/>
          <w:noProof/>
          <w:webHidden/>
          <w:sz w:val="28"/>
          <w:szCs w:val="28"/>
          <w:rtl/>
        </w:rPr>
        <w:t>4</w:t>
      </w:r>
    </w:p>
    <w:p w:rsidR="007758D2" w:rsidRPr="009F4AEA" w:rsidRDefault="007758D2" w:rsidP="006E7D92">
      <w:pPr>
        <w:pStyle w:val="TOC2"/>
        <w:ind w:left="567" w:hanging="567"/>
        <w:rPr>
          <w:rFonts w:cs="KFGQPC Uthman Taha Naskh"/>
          <w:noProof/>
          <w:rtl/>
        </w:rPr>
      </w:pPr>
      <w:r w:rsidRPr="009F4AEA">
        <w:rPr>
          <w:rStyle w:val="Hyperlink"/>
          <w:rFonts w:cs="KFGQPC Uthman Taha Naskh" w:hint="eastAsia"/>
          <w:noProof/>
          <w:color w:val="000000" w:themeColor="text1"/>
          <w:sz w:val="32"/>
          <w:szCs w:val="32"/>
          <w:u w:val="none"/>
          <w:rtl/>
        </w:rPr>
        <w:t>التوبة</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حكمها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وفضلها</w:t>
      </w:r>
      <w:r w:rsidRPr="009F4AEA">
        <w:rPr>
          <w:rStyle w:val="Hyperlink"/>
          <w:rFonts w:cs="KFGQPC Uthman Taha Naskh"/>
          <w:noProof/>
          <w:color w:val="000000" w:themeColor="text1"/>
          <w:sz w:val="32"/>
          <w:szCs w:val="32"/>
          <w:u w:val="none"/>
          <w:rtl/>
        </w:rPr>
        <w:t xml:space="preserve"> </w:t>
      </w:r>
      <w:r w:rsidRPr="009F4AEA">
        <w:rPr>
          <w:rStyle w:val="Hyperlink"/>
          <w:rFonts w:cs="KFGQPC Uthman Taha Naskh" w:hint="eastAsia"/>
          <w:noProof/>
          <w:color w:val="000000" w:themeColor="text1"/>
          <w:sz w:val="32"/>
          <w:szCs w:val="32"/>
          <w:u w:val="none"/>
          <w:rtl/>
        </w:rPr>
        <w:t>وشروطها</w:t>
      </w:r>
      <w:r w:rsidRPr="009F4AEA">
        <w:rPr>
          <w:rFonts w:cs="KFGQPC Uthman Taha Naskh"/>
          <w:noProof/>
          <w:webHidden/>
          <w:rtl/>
        </w:rPr>
        <w:tab/>
      </w:r>
      <w:r w:rsidRPr="009F4AEA">
        <w:rPr>
          <w:rFonts w:cs="KFGQPC Uthman Taha Naskh"/>
          <w:noProof/>
          <w:webHidden/>
          <w:sz w:val="32"/>
          <w:szCs w:val="32"/>
          <w:rtl/>
        </w:rPr>
        <w:t>2</w:t>
      </w:r>
      <w:r w:rsidR="008770F2" w:rsidRPr="009F4AEA">
        <w:rPr>
          <w:rFonts w:cs="KFGQPC Uthman Taha Naskh" w:hint="cs"/>
          <w:noProof/>
          <w:webHidden/>
          <w:sz w:val="32"/>
          <w:szCs w:val="32"/>
          <w:rtl/>
        </w:rPr>
        <w:t>6</w:t>
      </w:r>
      <w:r w:rsidRPr="009F4AEA">
        <w:rPr>
          <w:rFonts w:cs="KFGQPC Uthman Taha Naskh"/>
          <w:noProof/>
          <w:webHidden/>
          <w:sz w:val="32"/>
          <w:szCs w:val="32"/>
          <w:rtl/>
        </w:rPr>
        <w:t>0</w:t>
      </w:r>
    </w:p>
    <w:p w:rsidR="007758D2" w:rsidRPr="009F4AEA" w:rsidRDefault="007758D2" w:rsidP="006E7D92">
      <w:pPr>
        <w:pStyle w:val="TOC2"/>
        <w:numPr>
          <w:ilvl w:val="0"/>
          <w:numId w:val="0"/>
        </w:numPr>
        <w:ind w:left="567" w:hanging="567"/>
        <w:rPr>
          <w:rFonts w:cs="KFGQPC Uthman Taha Naskh"/>
          <w:noProof/>
          <w:color w:val="000000" w:themeColor="text1"/>
          <w:rtl/>
        </w:rPr>
      </w:pPr>
      <w:r w:rsidRPr="009F4AEA">
        <w:rPr>
          <w:rStyle w:val="Hyperlink"/>
          <w:rFonts w:cs="KFGQPC Uthman Taha Naskh" w:hint="eastAsia"/>
          <w:noProof/>
          <w:color w:val="C00000"/>
          <w:sz w:val="32"/>
          <w:szCs w:val="32"/>
          <w:u w:val="none"/>
          <w:rtl/>
        </w:rPr>
        <w:t>فهرس</w:t>
      </w:r>
      <w:r w:rsidRPr="009F4AEA">
        <w:rPr>
          <w:rStyle w:val="Hyperlink"/>
          <w:rFonts w:cs="KFGQPC Uthman Taha Naskh"/>
          <w:noProof/>
          <w:color w:val="C00000"/>
          <w:sz w:val="32"/>
          <w:szCs w:val="32"/>
          <w:u w:val="none"/>
          <w:rtl/>
        </w:rPr>
        <w:t xml:space="preserve"> </w:t>
      </w:r>
      <w:r w:rsidRPr="009F4AEA">
        <w:rPr>
          <w:rStyle w:val="Hyperlink"/>
          <w:rFonts w:cs="KFGQPC Uthman Taha Naskh" w:hint="eastAsia"/>
          <w:noProof/>
          <w:color w:val="C00000"/>
          <w:sz w:val="32"/>
          <w:szCs w:val="32"/>
          <w:u w:val="none"/>
          <w:rtl/>
        </w:rPr>
        <w:t>ال</w:t>
      </w:r>
      <w:r w:rsidR="000405CB" w:rsidRPr="009F4AEA">
        <w:rPr>
          <w:rStyle w:val="Hyperlink"/>
          <w:rFonts w:cs="KFGQPC Uthman Taha Naskh" w:hint="cs"/>
          <w:noProof/>
          <w:color w:val="C00000"/>
          <w:sz w:val="32"/>
          <w:szCs w:val="32"/>
          <w:u w:val="none"/>
          <w:rtl/>
        </w:rPr>
        <w:t>موضوعات</w:t>
      </w:r>
      <w:r w:rsidRPr="009F4AEA">
        <w:rPr>
          <w:rFonts w:cs="KFGQPC Uthman Taha Naskh"/>
          <w:noProof/>
          <w:webHidden/>
          <w:color w:val="000000" w:themeColor="text1"/>
          <w:rtl/>
        </w:rPr>
        <w:tab/>
      </w:r>
      <w:r w:rsidRPr="009F4AEA">
        <w:rPr>
          <w:rFonts w:cs="KFGQPC Uthman Taha Naskh"/>
          <w:noProof/>
          <w:webHidden/>
          <w:color w:val="000000" w:themeColor="text1"/>
          <w:sz w:val="28"/>
          <w:szCs w:val="28"/>
          <w:rtl/>
        </w:rPr>
        <w:t>2</w:t>
      </w:r>
      <w:r w:rsidR="008770F2" w:rsidRPr="009F4AEA">
        <w:rPr>
          <w:rFonts w:cs="KFGQPC Uthman Taha Naskh" w:hint="cs"/>
          <w:noProof/>
          <w:webHidden/>
          <w:color w:val="000000" w:themeColor="text1"/>
          <w:sz w:val="28"/>
          <w:szCs w:val="28"/>
          <w:rtl/>
        </w:rPr>
        <w:t>6</w:t>
      </w:r>
      <w:r w:rsidR="000405CB" w:rsidRPr="009F4AEA">
        <w:rPr>
          <w:rFonts w:cs="KFGQPC Uthman Taha Naskh" w:hint="cs"/>
          <w:noProof/>
          <w:webHidden/>
          <w:color w:val="000000" w:themeColor="text1"/>
          <w:sz w:val="28"/>
          <w:szCs w:val="28"/>
          <w:rtl/>
        </w:rPr>
        <w:t>7</w:t>
      </w:r>
    </w:p>
    <w:p w:rsidR="007758D2" w:rsidRPr="009F4AEA" w:rsidRDefault="007758D2" w:rsidP="007758D2">
      <w:pPr>
        <w:widowControl w:val="0"/>
        <w:spacing w:after="0" w:line="240" w:lineRule="auto"/>
        <w:ind w:firstLine="284"/>
        <w:jc w:val="lowKashida"/>
        <w:rPr>
          <w:rFonts w:ascii="mylotus" w:hAnsi="mylotus" w:cs="KFGQPC Uthman Taha Naskh"/>
          <w:color w:val="000000" w:themeColor="text1"/>
          <w:sz w:val="32"/>
          <w:szCs w:val="32"/>
          <w:rtl/>
        </w:rPr>
      </w:pPr>
    </w:p>
    <w:p w:rsidR="007758D2" w:rsidRDefault="007758D2" w:rsidP="006749D3">
      <w:pPr>
        <w:widowControl w:val="0"/>
        <w:spacing w:after="0" w:line="216" w:lineRule="auto"/>
        <w:ind w:firstLine="284"/>
        <w:jc w:val="lowKashida"/>
        <w:rPr>
          <w:rFonts w:ascii="mylotus" w:hAnsi="mylotus" w:cs="Traditional Naskh"/>
          <w:sz w:val="32"/>
          <w:szCs w:val="32"/>
          <w:rtl/>
        </w:rPr>
      </w:pPr>
    </w:p>
    <w:p w:rsidR="007758D2" w:rsidRDefault="007758D2" w:rsidP="006749D3">
      <w:pPr>
        <w:widowControl w:val="0"/>
        <w:spacing w:after="0" w:line="216" w:lineRule="auto"/>
        <w:ind w:firstLine="284"/>
        <w:jc w:val="lowKashida"/>
        <w:rPr>
          <w:rFonts w:ascii="mylotus" w:hAnsi="mylotus" w:cs="Traditional Naskh"/>
          <w:sz w:val="32"/>
          <w:szCs w:val="32"/>
          <w:rtl/>
        </w:rPr>
      </w:pPr>
    </w:p>
    <w:p w:rsidR="007758D2" w:rsidRDefault="007758D2" w:rsidP="006749D3">
      <w:pPr>
        <w:widowControl w:val="0"/>
        <w:spacing w:after="0" w:line="216" w:lineRule="auto"/>
        <w:ind w:firstLine="284"/>
        <w:jc w:val="lowKashida"/>
        <w:rPr>
          <w:rFonts w:ascii="mylotus" w:hAnsi="mylotus" w:cs="Traditional Naskh"/>
          <w:sz w:val="32"/>
          <w:szCs w:val="32"/>
          <w:rtl/>
        </w:rPr>
      </w:pPr>
    </w:p>
    <w:p w:rsidR="007758D2" w:rsidRDefault="007758D2" w:rsidP="006749D3">
      <w:pPr>
        <w:widowControl w:val="0"/>
        <w:spacing w:after="0" w:line="216" w:lineRule="auto"/>
        <w:ind w:firstLine="284"/>
        <w:jc w:val="lowKashida"/>
        <w:rPr>
          <w:rFonts w:ascii="mylotus" w:hAnsi="mylotus" w:cs="Traditional Naskh"/>
          <w:sz w:val="32"/>
          <w:szCs w:val="32"/>
          <w:rtl/>
        </w:rPr>
      </w:pPr>
    </w:p>
    <w:p w:rsidR="007758D2" w:rsidRDefault="007758D2" w:rsidP="006749D3">
      <w:pPr>
        <w:widowControl w:val="0"/>
        <w:spacing w:after="0" w:line="216" w:lineRule="auto"/>
        <w:ind w:firstLine="284"/>
        <w:jc w:val="lowKashida"/>
        <w:rPr>
          <w:rFonts w:ascii="mylotus" w:hAnsi="mylotus" w:cs="Traditional Naskh"/>
          <w:sz w:val="32"/>
          <w:szCs w:val="32"/>
          <w:rtl/>
        </w:rPr>
        <w:sectPr w:rsidR="007758D2" w:rsidSect="0006183A">
          <w:headerReference w:type="even" r:id="rId33"/>
          <w:headerReference w:type="default" r:id="rId34"/>
          <w:footnotePr>
            <w:numRestart w:val="eachPage"/>
          </w:footnotePr>
          <w:pgSz w:w="9639" w:h="13608" w:code="512"/>
          <w:pgMar w:top="1134" w:right="1134" w:bottom="1134" w:left="1134" w:header="709" w:footer="709" w:gutter="0"/>
          <w:cols w:space="708"/>
          <w:bidi/>
          <w:rtlGutter/>
          <w:docGrid w:linePitch="360"/>
        </w:sectPr>
      </w:pPr>
    </w:p>
    <w:p w:rsidR="00940A28" w:rsidRDefault="0092226D" w:rsidP="001131F8">
      <w:pPr>
        <w:widowControl w:val="0"/>
        <w:spacing w:after="0" w:line="216" w:lineRule="auto"/>
        <w:jc w:val="center"/>
        <w:rPr>
          <w:rFonts w:ascii="mylotus" w:hAnsi="mylotus" w:cs="Traditional Naskh"/>
          <w:sz w:val="32"/>
          <w:szCs w:val="32"/>
          <w:rtl/>
        </w:rPr>
      </w:pPr>
      <w:r>
        <w:rPr>
          <w:rFonts w:ascii="mylotus" w:hAnsi="mylotus" w:cs="Traditional Naskh" w:hint="cs"/>
          <w:noProof/>
          <w:sz w:val="32"/>
          <w:szCs w:val="32"/>
          <w:rtl/>
        </w:rPr>
        <w:lastRenderedPageBreak/>
        <w:drawing>
          <wp:inline distT="0" distB="0" distL="0" distR="0" wp14:anchorId="78594EC1" wp14:editId="152F4C0F">
            <wp:extent cx="4895667" cy="7152238"/>
            <wp:effectExtent l="0" t="0" r="635" b="0"/>
            <wp:docPr id="938" name="صورة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تب ومؤلفات الشيخ سعيد القحطاني 1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5667" cy="7152238"/>
                    </a:xfrm>
                    <a:prstGeom prst="rect">
                      <a:avLst/>
                    </a:prstGeom>
                  </pic:spPr>
                </pic:pic>
              </a:graphicData>
            </a:graphic>
          </wp:inline>
        </w:drawing>
      </w:r>
    </w:p>
    <w:p w:rsidR="0006183A" w:rsidRPr="0088525E" w:rsidRDefault="0044653F" w:rsidP="000405CB">
      <w:pPr>
        <w:widowControl w:val="0"/>
        <w:spacing w:after="0" w:line="216" w:lineRule="auto"/>
        <w:jc w:val="lowKashida"/>
        <w:rPr>
          <w:rFonts w:cs="Traditional Naskh"/>
          <w:sz w:val="32"/>
          <w:szCs w:val="32"/>
        </w:rPr>
      </w:pPr>
      <w:r>
        <w:rPr>
          <w:rFonts w:ascii="mylotus" w:hAnsi="mylotus" w:cs="Traditional Naskh" w:hint="cs"/>
          <w:noProof/>
          <w:sz w:val="32"/>
          <w:szCs w:val="32"/>
          <w:rtl/>
        </w:rPr>
        <w:lastRenderedPageBreak/>
        <w:drawing>
          <wp:inline distT="0" distB="0" distL="0" distR="0" wp14:anchorId="299B9044" wp14:editId="4FFA50E0">
            <wp:extent cx="4680405" cy="7075284"/>
            <wp:effectExtent l="0" t="0" r="6350" b="0"/>
            <wp:docPr id="928" name="صورة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تب المؤلف المترجمة.jpg"/>
                    <pic:cNvPicPr/>
                  </pic:nvPicPr>
                  <pic:blipFill>
                    <a:blip r:embed="rId36">
                      <a:extLst>
                        <a:ext uri="{28A0092B-C50C-407E-A947-70E740481C1C}">
                          <a14:useLocalDpi xmlns:a14="http://schemas.microsoft.com/office/drawing/2010/main" val="0"/>
                        </a:ext>
                      </a:extLst>
                    </a:blip>
                    <a:stretch>
                      <a:fillRect/>
                    </a:stretch>
                  </pic:blipFill>
                  <pic:spPr>
                    <a:xfrm>
                      <a:off x="0" y="0"/>
                      <a:ext cx="4680585" cy="7075555"/>
                    </a:xfrm>
                    <a:prstGeom prst="rect">
                      <a:avLst/>
                    </a:prstGeom>
                  </pic:spPr>
                </pic:pic>
              </a:graphicData>
            </a:graphic>
          </wp:inline>
        </w:drawing>
      </w:r>
    </w:p>
    <w:sectPr w:rsidR="0006183A" w:rsidRPr="0088525E" w:rsidSect="0006183A">
      <w:headerReference w:type="even" r:id="rId37"/>
      <w:headerReference w:type="default" r:id="rId38"/>
      <w:footnotePr>
        <w:numRestart w:val="eachPage"/>
      </w:footnotePr>
      <w:pgSz w:w="9639" w:h="13608" w:code="512"/>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B01" w:rsidRDefault="00683B01" w:rsidP="0006183A">
      <w:pPr>
        <w:spacing w:after="0" w:line="240" w:lineRule="auto"/>
      </w:pPr>
      <w:r>
        <w:separator/>
      </w:r>
    </w:p>
  </w:endnote>
  <w:endnote w:type="continuationSeparator" w:id="0">
    <w:p w:rsidR="00683B01" w:rsidRDefault="00683B01" w:rsidP="00061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1DB92B02-4E71-4C6C-BB39-0F486206025F}"/>
    <w:embedBold r:id="rId2" w:fontKey="{98D8FCD2-77BD-4F36-8B65-6A9940B30921}"/>
  </w:font>
  <w:font w:name="Symbol">
    <w:panose1 w:val="05050102010706020507"/>
    <w:charset w:val="02"/>
    <w:family w:val="roman"/>
    <w:pitch w:val="variable"/>
    <w:sig w:usb0="00000203" w:usb1="10000000" w:usb2="00000000" w:usb3="00000000" w:csb0="80000005" w:csb1="00000000"/>
    <w:embedRegular r:id="rId3" w:fontKey="{6286F279-A2C1-403C-BF8D-17E1B3441E83}"/>
  </w:font>
  <w:font w:name="AAAGoldenLotus Stg1_Ver1">
    <w:charset w:val="00"/>
    <w:family w:val="auto"/>
    <w:pitch w:val="variable"/>
    <w:sig w:usb0="00002007" w:usb1="80000000" w:usb2="00000008" w:usb3="00000000" w:csb0="00000043" w:csb1="00000000"/>
    <w:embedRegular r:id="rId4" w:fontKey="{38525E10-23FE-415A-95DA-85DE90ECC168}"/>
    <w:embedBold r:id="rId5" w:fontKey="{BBBD40C8-9221-43D4-9E68-598E1155D821}"/>
  </w:font>
  <w:font w:name="Courier New">
    <w:panose1 w:val="02070309020205020404"/>
    <w:charset w:val="00"/>
    <w:family w:val="modern"/>
    <w:pitch w:val="fixed"/>
    <w:sig w:usb0="E0002AFF" w:usb1="40007843" w:usb2="00000001" w:usb3="00000000" w:csb0="000001FF" w:csb1="00000000"/>
    <w:embedRegular r:id="rId6" w:fontKey="{516BBF39-AD36-4A40-8F8A-BB7495C2D407}"/>
  </w:font>
  <w:font w:name="Wingdings">
    <w:panose1 w:val="05000000000000000000"/>
    <w:charset w:val="02"/>
    <w:family w:val="auto"/>
    <w:pitch w:val="variable"/>
    <w:sig w:usb0="00000000" w:usb1="10000000" w:usb2="00000000" w:usb3="00000000" w:csb0="80000000" w:csb1="00000000"/>
    <w:embedRegular r:id="rId7" w:fontKey="{17FAA7BC-4023-4039-AE28-DBA64EB7FAE3}"/>
  </w:font>
  <w:font w:name="Calibri">
    <w:panose1 w:val="020F0502020204030204"/>
    <w:charset w:val="00"/>
    <w:family w:val="swiss"/>
    <w:pitch w:val="variable"/>
    <w:sig w:usb0="E10002FF" w:usb1="4000ACFF" w:usb2="00000009" w:usb3="00000000" w:csb0="0000019F" w:csb1="00000000"/>
    <w:embedRegular r:id="rId8" w:fontKey="{65742E3F-6C0C-4920-A299-62E4606E539A}"/>
    <w:embedBold r:id="rId9" w:fontKey="{6C66E1E6-7F5F-4D7A-A8E5-CE868971448D}"/>
  </w:font>
  <w:font w:name="Arial">
    <w:panose1 w:val="020B0604020202020204"/>
    <w:charset w:val="00"/>
    <w:family w:val="swiss"/>
    <w:pitch w:val="variable"/>
    <w:sig w:usb0="E0002AFF" w:usb1="C0007843" w:usb2="00000009" w:usb3="00000000" w:csb0="000001FF" w:csb1="00000000"/>
    <w:embedRegular r:id="rId10" w:fontKey="{B4BC0F6C-C5D1-4B83-9BB1-48F584752AFA}"/>
    <w:embedBold r:id="rId11" w:fontKey="{6D000042-119B-4785-8F6B-67FE1A104857}"/>
  </w:font>
  <w:font w:name="Cambria">
    <w:charset w:val="00"/>
    <w:family w:val="roman"/>
    <w:pitch w:val="variable"/>
    <w:sig w:usb0="E00002FF" w:usb1="4000045F" w:usb2="00000000" w:usb3="00000000" w:csb0="0000019F" w:csb1="00000000"/>
    <w:embedRegular r:id="rId12" w:fontKey="{B4B4652E-17A8-4F4A-857A-CF2E473CCB1F}"/>
    <w:embedBold r:id="rId13" w:fontKey="{A8D96E5A-6D49-451F-A644-115A6A2A1BA6}"/>
  </w:font>
  <w:font w:name="Traditional Arabic">
    <w:charset w:val="00"/>
    <w:family w:val="roman"/>
    <w:pitch w:val="variable"/>
    <w:sig w:usb0="00002003" w:usb1="80000000" w:usb2="00000008" w:usb3="00000000" w:csb0="00000041" w:csb1="00000000"/>
    <w:embedRegular r:id="rId14" w:fontKey="{2ACB2F79-CF77-4146-8335-3020F9BF7ADD}"/>
    <w:embedBold r:id="rId15" w:fontKey="{CCA21190-0B04-4FA1-9757-F9B981A4C9CF}"/>
  </w:font>
  <w:font w:name="Simplified Arabic">
    <w:charset w:val="00"/>
    <w:family w:val="roman"/>
    <w:pitch w:val="variable"/>
    <w:sig w:usb0="00002003" w:usb1="00000000" w:usb2="00000000" w:usb3="00000000" w:csb0="00000041" w:csb1="00000000"/>
    <w:embedRegular r:id="rId16" w:fontKey="{18A821D8-9655-4182-A27C-AB8ADA48ACF7}"/>
    <w:embedBold r:id="rId17" w:fontKey="{948A75AD-FDD2-4491-BD9D-D4B771E94E1F}"/>
  </w:font>
  <w:font w:name="AL-Mateen">
    <w:charset w:val="B2"/>
    <w:family w:val="auto"/>
    <w:pitch w:val="variable"/>
    <w:sig w:usb0="00002001" w:usb1="00000000" w:usb2="00000000" w:usb3="00000000" w:csb0="00000040" w:csb1="00000000"/>
    <w:embedRegular r:id="rId18" w:fontKey="{4E36EA36-2A06-474F-8E0B-3D8B3E6B1084}"/>
    <w:embedBold r:id="rId19" w:fontKey="{1710E615-598B-433F-8619-4096DC29316C}"/>
  </w:font>
  <w:font w:name="Traditional Naskh">
    <w:charset w:val="B2"/>
    <w:family w:val="auto"/>
    <w:pitch w:val="variable"/>
    <w:sig w:usb0="8000202F" w:usb1="80002008" w:usb2="00000020" w:usb3="00000000" w:csb0="00000040" w:csb1="00000000"/>
    <w:embedRegular r:id="rId20" w:fontKey="{2849B5DF-E397-4F76-A5CF-8790BCEA9C24}"/>
    <w:embedBold r:id="rId21" w:fontKey="{31E7FBC4-B067-4A9C-9FA6-27C598801879}"/>
  </w:font>
  <w:font w:name="Tahoma">
    <w:charset w:val="00"/>
    <w:family w:val="swiss"/>
    <w:pitch w:val="variable"/>
    <w:sig w:usb0="E1002EFF" w:usb1="C000605B" w:usb2="00000029" w:usb3="00000000" w:csb0="000101FF" w:csb1="00000000"/>
    <w:embedRegular r:id="rId22" w:fontKey="{CF83F227-B78B-49DE-B285-7A1B3F56E0C9}"/>
  </w:font>
  <w:font w:name="Fonta">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KFGQPC Uthman Taha Naskh">
    <w:charset w:val="B2"/>
    <w:family w:val="auto"/>
    <w:pitch w:val="variable"/>
    <w:sig w:usb0="80002001" w:usb1="90000000" w:usb2="00000008" w:usb3="00000000" w:csb0="00000040" w:csb1="00000000"/>
    <w:embedRegular r:id="rId23" w:fontKey="{A5741722-A760-4249-90B0-0787306B1F46}"/>
    <w:embedBold r:id="rId24" w:fontKey="{EDF696AE-6C85-4C8E-BCAF-405536AED976}"/>
  </w:font>
  <w:font w:name="AGA Arabesque">
    <w:charset w:val="02"/>
    <w:family w:val="auto"/>
    <w:pitch w:val="variable"/>
    <w:sig w:usb0="00000000" w:usb1="10000000" w:usb2="00000000" w:usb3="00000000" w:csb0="80000000" w:csb1="00000000"/>
    <w:embedRegular r:id="rId25" w:fontKey="{3FB40234-4755-4F91-8A60-20E22F1594DF}"/>
  </w:font>
  <w:font w:name="HQPB5">
    <w:charset w:val="02"/>
    <w:family w:val="auto"/>
    <w:pitch w:val="variable"/>
    <w:sig w:usb0="00000000" w:usb1="10000000" w:usb2="00000000" w:usb3="00000000" w:csb0="80000000" w:csb1="00000000"/>
    <w:embedRegular r:id="rId26" w:fontKey="{259BA7DA-173E-4140-B22D-67D6018162FA}"/>
    <w:embedBold r:id="rId27" w:fontKey="{F612FB4D-0392-4E26-B98E-8A7189D29D61}"/>
  </w:font>
  <w:font w:name="AAA GoldenLotus">
    <w:charset w:val="00"/>
    <w:family w:val="auto"/>
    <w:pitch w:val="variable"/>
    <w:sig w:usb0="00002007" w:usb1="80000000" w:usb2="00000008" w:usb3="00000000" w:csb0="00000043" w:csb1="00000000"/>
    <w:embedRegular r:id="rId28" w:fontKey="{F478346E-6DE6-433C-9119-0CB0693BFD3C}"/>
  </w:font>
  <w:font w:name="CTraditional Arabic">
    <w:charset w:val="B2"/>
    <w:family w:val="auto"/>
    <w:pitch w:val="variable"/>
    <w:sig w:usb0="00002001" w:usb1="00000000" w:usb2="00000000" w:usb3="00000000" w:csb0="00000040" w:csb1="00000000"/>
    <w:embedRegular r:id="rId29" w:fontKey="{8696ECF8-7D31-4A60-8140-4AA39335F9C2}"/>
  </w:font>
  <w:font w:name="mylotus">
    <w:charset w:val="00"/>
    <w:family w:val="auto"/>
    <w:pitch w:val="variable"/>
    <w:sig w:usb0="00002007" w:usb1="80000000" w:usb2="00000008" w:usb3="00000000" w:csb0="00000043" w:csb1="00000000"/>
    <w:embedRegular r:id="rId30" w:fontKey="{5AA994F7-AD5F-487A-873B-24732831E876}"/>
    <w:embedBold r:id="rId31" w:fontKey="{519571C2-4660-4CBF-A421-FAF5DC97F391}"/>
  </w:font>
  <w:font w:name="HQPB2">
    <w:charset w:val="02"/>
    <w:family w:val="auto"/>
    <w:pitch w:val="variable"/>
    <w:sig w:usb0="00000000" w:usb1="10000000" w:usb2="00000000" w:usb3="00000000" w:csb0="80000000" w:csb1="00000000"/>
    <w:embedRegular r:id="rId32" w:fontKey="{E1363956-CAA3-4277-83B7-0A342ABCD13D}"/>
    <w:embedBold r:id="rId33" w:fontKey="{82D032D9-E2A1-4B7C-B697-13156A9A13AA}"/>
  </w:font>
  <w:font w:name="HQPB4">
    <w:charset w:val="02"/>
    <w:family w:val="auto"/>
    <w:pitch w:val="variable"/>
    <w:sig w:usb0="00000000" w:usb1="10000000" w:usb2="00000000" w:usb3="00000000" w:csb0="80000000" w:csb1="00000000"/>
    <w:embedBold r:id="rId34" w:fontKey="{4F6014CA-031F-4D5A-B118-029B9DEB42F6}"/>
  </w:font>
  <w:font w:name="Resalah Louts Regular">
    <w:altName w:val="Arial"/>
    <w:charset w:val="B2"/>
    <w:family w:val="auto"/>
    <w:pitch w:val="variable"/>
    <w:sig w:usb0="00002001" w:usb1="00000000" w:usb2="00000000" w:usb3="00000000" w:csb0="00000040" w:csb1="00000000"/>
  </w:font>
  <w:font w:name="AL-Mohanad Bold">
    <w:charset w:val="B2"/>
    <w:family w:val="auto"/>
    <w:pitch w:val="variable"/>
    <w:sig w:usb0="00002001" w:usb1="00000000" w:usb2="00000000" w:usb3="00000000" w:csb0="00000040" w:csb1="00000000"/>
    <w:embedRegular r:id="rId35" w:fontKey="{5866875C-21ED-49E4-B5B2-F668DEA62BEF}"/>
  </w:font>
  <w:font w:name="MS Sans Serif">
    <w:altName w:val="Arial"/>
    <w:panose1 w:val="00000000000000000000"/>
    <w:charset w:val="00"/>
    <w:family w:val="swiss"/>
    <w:notTrueType/>
    <w:pitch w:val="variable"/>
    <w:sig w:usb0="00000003" w:usb1="00000000" w:usb2="00000000" w:usb3="00000000" w:csb0="00000001" w:csb1="00000000"/>
  </w:font>
  <w:font w:name="AL-Hotham">
    <w:charset w:val="B2"/>
    <w:family w:val="auto"/>
    <w:pitch w:val="fixed"/>
    <w:sig w:usb0="00002001" w:usb1="00000000" w:usb2="00000000" w:usb3="00000000" w:csb0="00000040" w:csb1="00000000"/>
    <w:embedRegular r:id="rId36" w:fontKey="{913FED91-F2A7-472D-AF8B-307D0CB369DD}"/>
  </w:font>
  <w:font w:name="Lotus Linotype">
    <w:charset w:val="00"/>
    <w:family w:val="auto"/>
    <w:pitch w:val="variable"/>
    <w:sig w:usb0="00002007" w:usb1="80000000" w:usb2="00000008" w:usb3="00000000" w:csb0="00000043" w:csb1="00000000"/>
    <w:embedRegular r:id="rId37" w:fontKey="{B98FBBDB-FD11-4C7B-9B57-43324C09AF80}"/>
  </w:font>
  <w:font w:name="DecoType Naskh Swashes">
    <w:charset w:val="B2"/>
    <w:family w:val="auto"/>
    <w:pitch w:val="variable"/>
    <w:sig w:usb0="00002001" w:usb1="80000000" w:usb2="00000008" w:usb3="00000000" w:csb0="00000040" w:csb1="00000000"/>
    <w:embedRegular r:id="rId38" w:fontKey="{2967B411-4CD0-4F93-A34D-B0442291B95C}"/>
  </w:font>
  <w:font w:name="QCF_BSML">
    <w:charset w:val="00"/>
    <w:family w:val="auto"/>
    <w:pitch w:val="variable"/>
    <w:sig w:usb0="80002003" w:usb1="90000000" w:usb2="00000008" w:usb3="00000000" w:csb0="80000041" w:csb1="00000000"/>
    <w:embedRegular r:id="rId39" w:fontKey="{CA1C8B54-FBBA-4C86-B9A5-33960D1C066A}"/>
    <w:embedBold r:id="rId40" w:fontKey="{8F289659-102D-4EB6-889A-0DC959A20542}"/>
  </w:font>
  <w:font w:name="Segoe UI Symbol">
    <w:charset w:val="00"/>
    <w:family w:val="swiss"/>
    <w:pitch w:val="variable"/>
    <w:sig w:usb0="8000006F" w:usb1="1200FBEF" w:usb2="0004C000" w:usb3="00000000" w:csb0="00000001" w:csb1="00000000"/>
    <w:embedRegular r:id="rId41" w:fontKey="{4E6BDDD9-8DD6-40B9-A2EB-29A714F55904}"/>
  </w:font>
  <w:font w:name="HQPB1">
    <w:charset w:val="02"/>
    <w:family w:val="auto"/>
    <w:pitch w:val="variable"/>
    <w:sig w:usb0="00000000" w:usb1="10000000" w:usb2="00000000" w:usb3="00000000" w:csb0="80000000" w:csb1="00000000"/>
    <w:embedBold r:id="rId42" w:fontKey="{AC0778D6-946E-4319-9C68-5EBD11103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B01" w:rsidRPr="00FA5AC3" w:rsidRDefault="00683B01" w:rsidP="00FA5AC3">
      <w:pPr>
        <w:widowControl w:val="0"/>
        <w:spacing w:after="0" w:line="200" w:lineRule="exact"/>
        <w:rPr>
          <w:rFonts w:asciiTheme="majorBidi" w:hAnsiTheme="majorBidi" w:cstheme="majorBidi"/>
        </w:rPr>
      </w:pPr>
      <w:r w:rsidRPr="00FA5AC3">
        <w:rPr>
          <w:rFonts w:asciiTheme="majorBidi" w:hAnsiTheme="majorBidi" w:cstheme="majorBidi"/>
        </w:rPr>
        <w:separator/>
      </w:r>
    </w:p>
  </w:footnote>
  <w:footnote w:type="continuationSeparator" w:id="0">
    <w:p w:rsidR="00683B01" w:rsidRPr="00FA5AC3" w:rsidRDefault="00683B01" w:rsidP="00FA5AC3">
      <w:pPr>
        <w:pStyle w:val="Footer"/>
        <w:spacing w:line="180" w:lineRule="exact"/>
        <w:rPr>
          <w:rFonts w:asciiTheme="majorBidi" w:hAnsiTheme="majorBidi" w:cstheme="majorBidi"/>
          <w:rtl/>
        </w:rPr>
      </w:pPr>
      <w:r w:rsidRPr="00FA5AC3">
        <w:rPr>
          <w:rFonts w:asciiTheme="majorBidi" w:hAnsiTheme="majorBidi" w:cstheme="majorBidi"/>
        </w:rPr>
        <w:separator/>
      </w:r>
    </w:p>
    <w:p w:rsidR="00683B01" w:rsidRPr="00FA5AC3" w:rsidRDefault="00683B01" w:rsidP="00FA5AC3">
      <w:pPr>
        <w:pStyle w:val="Footer"/>
        <w:spacing w:line="180" w:lineRule="exact"/>
        <w:rPr>
          <w:rFonts w:asciiTheme="majorBidi" w:hAnsiTheme="majorBidi" w:cstheme="majorBidi"/>
          <w:rtl/>
        </w:rPr>
      </w:pPr>
      <w:r w:rsidRPr="00FA5AC3">
        <w:rPr>
          <w:rFonts w:asciiTheme="majorBidi" w:hAnsiTheme="majorBidi" w:cstheme="majorBidi"/>
          <w:rtl/>
        </w:rPr>
        <w:t>=</w:t>
      </w:r>
    </w:p>
  </w:footnote>
  <w:footnote w:type="continuationNotice" w:id="1">
    <w:p w:rsidR="00683B01" w:rsidRPr="00FA5AC3" w:rsidRDefault="00683B01" w:rsidP="00FA5AC3">
      <w:pPr>
        <w:widowControl w:val="0"/>
        <w:spacing w:after="0" w:line="180" w:lineRule="exact"/>
        <w:jc w:val="right"/>
        <w:rPr>
          <w:rFonts w:asciiTheme="majorBidi" w:hAnsiTheme="majorBidi" w:cstheme="majorBidi"/>
        </w:rPr>
      </w:pPr>
      <w:r w:rsidRPr="00FA5AC3">
        <w:rPr>
          <w:rFonts w:asciiTheme="majorBidi" w:hAnsiTheme="majorBidi" w:cstheme="majorBidi"/>
          <w:rtl/>
        </w:rPr>
        <w:t>=</w:t>
      </w:r>
    </w:p>
  </w:footnote>
  <w:footnote w:id="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آل</w:t>
      </w:r>
      <w:r w:rsidRPr="007B5404">
        <w:rPr>
          <w:rStyle w:val="FootnoteTextChar"/>
          <w:rFonts w:eastAsiaTheme="minorEastAsia"/>
          <w:rtl/>
        </w:rPr>
        <w:t xml:space="preserve"> </w:t>
      </w:r>
      <w:r w:rsidRPr="007B5404">
        <w:rPr>
          <w:rStyle w:val="FootnoteTextChar"/>
          <w:rFonts w:eastAsiaTheme="minorEastAsia" w:hint="eastAsia"/>
          <w:rtl/>
        </w:rPr>
        <w:t>عمران</w:t>
      </w:r>
      <w:r w:rsidRPr="007B5404">
        <w:rPr>
          <w:rStyle w:val="FootnoteTextChar"/>
          <w:rFonts w:eastAsiaTheme="minorEastAsia"/>
          <w:rtl/>
        </w:rPr>
        <w:t>: 102</w:t>
      </w:r>
      <w:r w:rsidRPr="007B5404">
        <w:rPr>
          <w:rStyle w:val="FootnoteTextChar"/>
          <w:rFonts w:eastAsiaTheme="minorEastAsia" w:hint="cs"/>
          <w:rtl/>
        </w:rPr>
        <w:t>.</w:t>
      </w:r>
    </w:p>
  </w:footnote>
  <w:footnote w:id="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الذاريات</w:t>
      </w:r>
      <w:r w:rsidRPr="007B5404">
        <w:rPr>
          <w:rStyle w:val="FootnoteTextChar"/>
          <w:rFonts w:eastAsiaTheme="minorEastAsia"/>
          <w:rtl/>
        </w:rPr>
        <w:t>: 56</w:t>
      </w:r>
      <w:r w:rsidRPr="007B5404">
        <w:rPr>
          <w:rStyle w:val="FootnoteTextChar"/>
          <w:rFonts w:eastAsiaTheme="minorEastAsia" w:hint="cs"/>
          <w:rtl/>
        </w:rPr>
        <w:t>.</w:t>
      </w:r>
    </w:p>
  </w:footnote>
  <w:footnote w:id="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الأنبياء</w:t>
      </w:r>
      <w:r w:rsidRPr="007B5404">
        <w:rPr>
          <w:rStyle w:val="FootnoteTextChar"/>
          <w:rFonts w:eastAsiaTheme="minorEastAsia"/>
          <w:rtl/>
        </w:rPr>
        <w:t>: 25</w:t>
      </w:r>
      <w:r w:rsidRPr="007B5404">
        <w:rPr>
          <w:rStyle w:val="FootnoteTextChar"/>
          <w:rFonts w:eastAsiaTheme="minorEastAsia" w:hint="cs"/>
          <w:rtl/>
        </w:rPr>
        <w:t>.</w:t>
      </w:r>
    </w:p>
  </w:footnote>
  <w:footnote w:id="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البقرة</w:t>
      </w:r>
      <w:r w:rsidRPr="007B5404">
        <w:rPr>
          <w:rStyle w:val="FootnoteTextChar"/>
          <w:rFonts w:eastAsiaTheme="minorEastAsia"/>
          <w:rtl/>
        </w:rPr>
        <w:t>: 256</w:t>
      </w:r>
      <w:r w:rsidRPr="007B5404">
        <w:rPr>
          <w:rStyle w:val="FootnoteTextChar"/>
          <w:rFonts w:eastAsiaTheme="minorEastAsia" w:hint="cs"/>
          <w:rtl/>
        </w:rPr>
        <w:t>.</w:t>
      </w:r>
    </w:p>
  </w:footnote>
  <w:footnote w:id="1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الحج</w:t>
      </w:r>
      <w:r w:rsidRPr="007B5404">
        <w:rPr>
          <w:rStyle w:val="FootnoteTextChar"/>
          <w:rFonts w:eastAsiaTheme="minorEastAsia"/>
          <w:rtl/>
        </w:rPr>
        <w:t>: 62</w:t>
      </w:r>
      <w:r w:rsidRPr="007B5404">
        <w:rPr>
          <w:rStyle w:val="FootnoteTextChar"/>
          <w:rFonts w:eastAsiaTheme="minorEastAsia" w:hint="cs"/>
          <w:rtl/>
        </w:rPr>
        <w:t>.</w:t>
      </w:r>
    </w:p>
  </w:footnote>
  <w:footnote w:id="1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محمد</w:t>
      </w:r>
      <w:r w:rsidRPr="007B5404">
        <w:rPr>
          <w:rStyle w:val="FootnoteTextChar"/>
          <w:rFonts w:eastAsiaTheme="minorEastAsia"/>
          <w:rtl/>
        </w:rPr>
        <w:t>: 19</w:t>
      </w:r>
      <w:r w:rsidRPr="007B5404">
        <w:rPr>
          <w:rStyle w:val="FootnoteTextChar"/>
          <w:rFonts w:eastAsiaTheme="minorEastAsia" w:hint="cs"/>
          <w:rtl/>
        </w:rPr>
        <w:t>.</w:t>
      </w:r>
    </w:p>
  </w:footnote>
  <w:footnote w:id="1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البقرة</w:t>
      </w:r>
      <w:r w:rsidRPr="007B5404">
        <w:rPr>
          <w:rStyle w:val="FootnoteTextChar"/>
          <w:rFonts w:eastAsiaTheme="minorEastAsia"/>
          <w:rtl/>
        </w:rPr>
        <w:t>: 201</w:t>
      </w:r>
      <w:r w:rsidRPr="007B5404">
        <w:rPr>
          <w:rStyle w:val="FootnoteTextChar"/>
          <w:rFonts w:eastAsiaTheme="minorEastAsia" w:hint="cs"/>
          <w:rtl/>
        </w:rPr>
        <w:t>.</w:t>
      </w:r>
    </w:p>
  </w:footnote>
  <w:footnote w:id="1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عليه.</w:t>
      </w:r>
    </w:p>
  </w:footnote>
  <w:footnote w:id="1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رواه البخاري.</w:t>
      </w:r>
    </w:p>
  </w:footnote>
  <w:footnote w:id="1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رواه البخاري.</w:t>
      </w:r>
    </w:p>
  </w:footnote>
  <w:footnote w:id="1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رواه أحمد، والبخاري معلقاً، وهو حديث حسن.</w:t>
      </w:r>
    </w:p>
  </w:footnote>
  <w:footnote w:id="1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رواه البخاري.</w:t>
      </w:r>
    </w:p>
  </w:footnote>
  <w:footnote w:id="1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1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رواه مسلم.</w:t>
      </w:r>
    </w:p>
  </w:footnote>
  <w:footnote w:id="2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رواه الترمذي وغيره وهو حديث ثابت</w:t>
      </w:r>
      <w:r w:rsidRPr="007B5404">
        <w:rPr>
          <w:rStyle w:val="FootnoteTextChar"/>
          <w:rFonts w:eastAsiaTheme="minorEastAsia" w:hint="cs"/>
          <w:rtl/>
        </w:rPr>
        <w:t>.</w:t>
      </w:r>
    </w:p>
  </w:footnote>
  <w:footnote w:id="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مسلم برقم 60 .  </w:t>
      </w:r>
    </w:p>
  </w:footnote>
  <w:footnote w:id="2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6047 .</w:t>
      </w:r>
    </w:p>
  </w:footnote>
  <w:footnote w:id="2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 برقم 61 .</w:t>
      </w:r>
    </w:p>
  </w:footnote>
  <w:footnote w:id="2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6045 .</w:t>
      </w:r>
    </w:p>
  </w:footnote>
  <w:footnote w:id="2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3344، ومسلم برقم 1064 .</w:t>
      </w:r>
    </w:p>
  </w:footnote>
  <w:footnote w:id="2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5058، ومسلم، برقم 1064 .</w:t>
      </w:r>
    </w:p>
  </w:footnote>
  <w:footnote w:id="2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5057، ومسلم برقم 1066 .</w:t>
      </w:r>
    </w:p>
  </w:footnote>
  <w:footnote w:id="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البخاري برقم 7137، ومسلم برقم 1835 .  </w:t>
      </w:r>
    </w:p>
  </w:footnote>
  <w:footnote w:id="2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1847 .</w:t>
      </w:r>
    </w:p>
  </w:footnote>
  <w:footnote w:id="3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1848 .</w:t>
      </w:r>
    </w:p>
  </w:footnote>
  <w:footnote w:id="3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851 .</w:t>
      </w:r>
    </w:p>
  </w:footnote>
  <w:footnote w:id="32">
    <w:p w:rsidR="0002044F" w:rsidRPr="007B5404" w:rsidRDefault="0002044F" w:rsidP="007B5404">
      <w:pPr>
        <w:widowControl w:val="0"/>
        <w:spacing w:after="0" w:line="192" w:lineRule="auto"/>
        <w:ind w:left="283" w:hanging="283"/>
        <w:jc w:val="lowKashida"/>
        <w:rPr>
          <w:rStyle w:val="FootnoteTextChar"/>
          <w:rFonts w:eastAsiaTheme="minorEastAsia"/>
          <w:spacing w:val="-6"/>
        </w:rPr>
      </w:pPr>
      <w:r w:rsidRPr="007B5404">
        <w:rPr>
          <w:rStyle w:val="FootnoteTextChar"/>
          <w:rFonts w:eastAsiaTheme="minorEastAsia"/>
          <w:spacing w:val="-6"/>
          <w:rtl/>
        </w:rPr>
        <w:t>(</w:t>
      </w:r>
      <w:r w:rsidRPr="007B5404">
        <w:rPr>
          <w:rStyle w:val="FootnoteTextChar"/>
          <w:rFonts w:eastAsiaTheme="minorEastAsia"/>
          <w:spacing w:val="-6"/>
          <w:rtl/>
        </w:rPr>
        <w:footnoteRef/>
      </w:r>
      <w:r w:rsidRPr="007B5404">
        <w:rPr>
          <w:rStyle w:val="FootnoteTextChar"/>
          <w:rFonts w:eastAsiaTheme="minorEastAsia"/>
          <w:spacing w:val="-6"/>
          <w:rtl/>
        </w:rPr>
        <w:t>)</w:t>
      </w:r>
      <w:r w:rsidRPr="007B5404">
        <w:rPr>
          <w:rStyle w:val="FootnoteTextChar"/>
          <w:rFonts w:eastAsiaTheme="minorEastAsia" w:hint="cs"/>
          <w:spacing w:val="-6"/>
          <w:rtl/>
        </w:rPr>
        <w:t xml:space="preserve"> لفظ الحديث عند البخاري برقم 7145، ومسلم 1840 «</w:t>
      </w:r>
      <w:r w:rsidRPr="007B5404">
        <w:rPr>
          <w:rStyle w:val="FootnoteTextChar"/>
          <w:rFonts w:eastAsiaTheme="minorEastAsia" w:hint="eastAsia"/>
          <w:spacing w:val="-6"/>
          <w:rtl/>
        </w:rPr>
        <w:t>لا طاعة في معصية إنما الطاعة في المعروف»</w:t>
      </w:r>
      <w:r w:rsidRPr="007B5404">
        <w:rPr>
          <w:rStyle w:val="FootnoteTextChar"/>
          <w:rFonts w:eastAsiaTheme="minorEastAsia" w:hint="cs"/>
          <w:spacing w:val="-6"/>
          <w:rtl/>
        </w:rPr>
        <w:t>.</w:t>
      </w:r>
    </w:p>
  </w:footnote>
  <w:footnote w:id="3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الترمذي برقم 2224 وحسنه الألباني في الصحيحة برقم 2297 وفي صحيح الترمذي 2/485 .</w:t>
      </w:r>
    </w:p>
  </w:footnote>
  <w:footnote w:id="3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 xml:space="preserve">رواه </w:t>
      </w:r>
      <w:r w:rsidRPr="007B5404">
        <w:rPr>
          <w:rStyle w:val="FootnoteTextChar"/>
          <w:rFonts w:eastAsiaTheme="minorEastAsia" w:hint="cs"/>
          <w:rtl/>
        </w:rPr>
        <w:t>أحمد في المسند،  5/42، وقال الهيثمي ورجال أحمد ثقات، وحسنه الألباني في صحيح الجامع برقم 5987 .</w:t>
      </w:r>
    </w:p>
  </w:footnote>
  <w:footnote w:id="3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تفسير القرطبي، 5/262، والحجة في بيان المحجة للأصبهاني، 2/409 .</w:t>
      </w:r>
    </w:p>
  </w:footnote>
  <w:footnote w:id="3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أبو داود، برقم 4843، وحسنه الألباني في صحيح أبي داود، 3/189 .</w:t>
      </w:r>
    </w:p>
  </w:footnote>
  <w:footnote w:id="3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2616 .</w:t>
      </w:r>
    </w:p>
  </w:footnote>
  <w:footnote w:id="3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2617 .</w:t>
      </w:r>
    </w:p>
  </w:footnote>
  <w:footnote w:id="3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أبو داود، برقم 5004 ، وصححه الألباني 3/428 .</w:t>
      </w:r>
    </w:p>
  </w:footnote>
  <w:footnote w:id="4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6047 .</w:t>
      </w:r>
    </w:p>
  </w:footnote>
  <w:footnote w:id="4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109 .</w:t>
      </w:r>
    </w:p>
  </w:footnote>
  <w:footnote w:id="4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1218 .</w:t>
      </w:r>
    </w:p>
  </w:footnote>
  <w:footnote w:id="4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2564 .</w:t>
      </w:r>
    </w:p>
  </w:footnote>
  <w:footnote w:id="4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أبو داود، برقم 2759 ، والترمذي، برقم1 580، وصححه الألباني في صحيح أبي داود، 2/173.</w:t>
      </w:r>
    </w:p>
  </w:footnote>
  <w:footnote w:id="4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مسلم، برقم 1738 .</w:t>
      </w:r>
    </w:p>
  </w:footnote>
  <w:footnote w:id="4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البخاري، برقم 3166، ورقم 6914 .</w:t>
      </w:r>
    </w:p>
  </w:footnote>
  <w:footnote w:id="4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أبو داود، برقم 3052 ، وصححه الألباني في صحيح أبي داود، 2/261 .</w:t>
      </w:r>
    </w:p>
  </w:footnote>
  <w:footnote w:id="4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البخاي، برقم 6755 .</w:t>
      </w:r>
    </w:p>
  </w:footnote>
  <w:footnote w:id="49">
    <w:p w:rsidR="0002044F" w:rsidRPr="007B5404" w:rsidRDefault="0002044F" w:rsidP="007B5404">
      <w:pPr>
        <w:widowControl w:val="0"/>
        <w:spacing w:after="0" w:line="192" w:lineRule="auto"/>
        <w:ind w:left="283" w:hanging="283"/>
        <w:jc w:val="lowKashida"/>
        <w:rPr>
          <w:rStyle w:val="FootnoteTextChar"/>
          <w:rFonts w:eastAsiaTheme="minorEastAsia"/>
          <w:spacing w:val="-6"/>
          <w:rtl/>
        </w:rPr>
      </w:pPr>
      <w:r w:rsidRPr="007B5404">
        <w:rPr>
          <w:rStyle w:val="FootnoteTextChar"/>
          <w:rFonts w:eastAsiaTheme="minorEastAsia" w:hint="cs"/>
          <w:spacing w:val="-6"/>
          <w:rtl/>
        </w:rPr>
        <w:t>(</w:t>
      </w:r>
      <w:r w:rsidRPr="007B5404">
        <w:rPr>
          <w:rStyle w:val="FootnoteTextChar"/>
          <w:rFonts w:eastAsiaTheme="minorEastAsia"/>
          <w:spacing w:val="-6"/>
          <w:rtl/>
        </w:rPr>
        <w:footnoteRef/>
      </w:r>
      <w:r w:rsidRPr="007B5404">
        <w:rPr>
          <w:rStyle w:val="FootnoteTextChar"/>
          <w:rFonts w:eastAsiaTheme="minorEastAsia" w:hint="cs"/>
          <w:spacing w:val="-6"/>
          <w:rtl/>
        </w:rPr>
        <w:t>) انظر: جامع الأصول لابن الأثير، في الأمان والهدنة، والوفاء بالعهد، والذمة والأمان، 2/631-666 .</w:t>
      </w:r>
    </w:p>
  </w:footnote>
  <w:footnote w:id="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خطبة يوم الجمعة، 4/3/1425ه‍ بجامع الفاروق بإسكان القوات المسلحة.</w:t>
      </w:r>
    </w:p>
  </w:footnote>
  <w:footnote w:id="5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hint="eastAsia"/>
          <w:rtl/>
        </w:rPr>
        <w:t>متفق على صحته</w:t>
      </w:r>
      <w:r w:rsidRPr="007B5404">
        <w:rPr>
          <w:rStyle w:val="FootnoteTextChar"/>
          <w:rFonts w:eastAsiaTheme="minorEastAsia" w:hint="cs"/>
          <w:rtl/>
        </w:rPr>
        <w:t>.</w:t>
      </w:r>
    </w:p>
  </w:footnote>
  <w:footnote w:id="5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الترمذي، برقم 1395، النسائي، برقم 3997، وصححه الألباني في صحيح الترمذي، 2/101، وفي صحيح النسائي، 3/73 .</w:t>
      </w:r>
    </w:p>
  </w:footnote>
  <w:footnote w:id="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ابن ماجه، برقم 2138-2668، وصححه الألباني.</w:t>
      </w:r>
    </w:p>
  </w:footnote>
  <w:footnote w:id="5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النسائي، برقم 3995، وصححه الألباني في صحيح النسائي، 3/73، وفي الصحيحة برقم 511 .</w:t>
      </w:r>
    </w:p>
  </w:footnote>
  <w:footnote w:id="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1398، وصححه الألباني في صحيح الترمذي، 2/103 .</w:t>
      </w:r>
    </w:p>
  </w:footnote>
  <w:footnote w:id="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النسائي، برقم 3996، وصححه الألباني في صحيح النسائي، 3/73 .</w:t>
      </w:r>
    </w:p>
  </w:footnote>
  <w:footnote w:id="5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النسائي، برقم 4002، و الترمذي برقم 1396، وصححه الألباني، في صحيح النسائي، 3/74، وفي صحيح الترمذي، 2/102 .</w:t>
      </w:r>
    </w:p>
  </w:footnote>
  <w:footnote w:id="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6864 .</w:t>
      </w:r>
    </w:p>
  </w:footnote>
  <w:footnote w:id="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النسائي، برقم 4009، 4010، 4016، وصححه الألباني في صحيح النسائي، 3/76-78 .</w:t>
      </w:r>
    </w:p>
  </w:footnote>
  <w:footnote w:id="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6862 .</w:t>
      </w:r>
    </w:p>
  </w:footnote>
  <w:footnote w:id="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6863 .</w:t>
      </w:r>
    </w:p>
  </w:footnote>
  <w:footnote w:id="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1218 .</w:t>
      </w:r>
    </w:p>
  </w:footnote>
  <w:footnote w:id="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2564 .</w:t>
      </w:r>
    </w:p>
  </w:footnote>
  <w:footnote w:id="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2766، ومسلم برقم 90 .</w:t>
      </w:r>
    </w:p>
  </w:footnote>
  <w:footnote w:id="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3166، ورقم 6914 .</w:t>
      </w:r>
    </w:p>
  </w:footnote>
  <w:footnote w:id="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ألقيت في 27/11/1426هـ عندما نال بعض الدانمركيين من الحبيب </w:t>
      </w:r>
      <w:r w:rsidRPr="00F67C49">
        <w:rPr>
          <w:rStyle w:val="FootnoteTextChar"/>
          <w:rFonts w:eastAsiaTheme="minorEastAsia" w:hint="cs"/>
          <w:color w:val="C00000"/>
        </w:rPr>
        <w:sym w:font="AGA Arabesque" w:char="F072"/>
      </w:r>
      <w:r w:rsidRPr="007B5404">
        <w:rPr>
          <w:rStyle w:val="FootnoteTextChar"/>
          <w:rFonts w:eastAsiaTheme="minorEastAsia" w:hint="cs"/>
          <w:rtl/>
        </w:rPr>
        <w:t>.</w:t>
      </w:r>
    </w:p>
  </w:footnote>
  <w:footnote w:id="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31.</w:t>
      </w:r>
    </w:p>
  </w:footnote>
  <w:footnote w:id="68">
    <w:p w:rsidR="0002044F" w:rsidRPr="007B5404" w:rsidRDefault="0002044F" w:rsidP="00F67C49">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البخاري برقم 21، ومسلم برقم 43 من حديث النبي </w:t>
      </w:r>
      <w:r w:rsidRPr="00F67C49">
        <w:rPr>
          <w:rStyle w:val="FootnoteTextChar"/>
          <w:rFonts w:eastAsiaTheme="minorEastAsia" w:hint="cs"/>
          <w:color w:val="C00000"/>
          <w:sz w:val="24"/>
          <w:szCs w:val="32"/>
        </w:rPr>
        <w:sym w:font="AGA Arabesque" w:char="F072"/>
      </w:r>
      <w:r w:rsidRPr="007B5404">
        <w:rPr>
          <w:rStyle w:val="FootnoteTextChar"/>
          <w:rFonts w:eastAsiaTheme="minorEastAsia" w:hint="cs"/>
          <w:rtl/>
        </w:rPr>
        <w:t>.</w:t>
      </w:r>
    </w:p>
  </w:footnote>
  <w:footnote w:id="69">
    <w:p w:rsidR="0002044F" w:rsidRPr="007B5404" w:rsidRDefault="0002044F" w:rsidP="00F67C49">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البخاري برقم 15، ومسلم برقم 44 عن أنس </w:t>
      </w:r>
      <w:r w:rsidRPr="00F67C49">
        <w:rPr>
          <w:rStyle w:val="FootnoteTextChar"/>
          <w:rFonts w:eastAsiaTheme="minorEastAsia" w:hint="cs"/>
          <w:color w:val="C00000"/>
          <w:sz w:val="24"/>
          <w:szCs w:val="32"/>
        </w:rPr>
        <w:sym w:font="AGA Arabesque" w:char="F074"/>
      </w:r>
      <w:r w:rsidRPr="007B5404">
        <w:rPr>
          <w:rStyle w:val="FootnoteTextChar"/>
          <w:rFonts w:eastAsiaTheme="minorEastAsia" w:hint="cs"/>
          <w:rtl/>
        </w:rPr>
        <w:t>.</w:t>
      </w:r>
    </w:p>
  </w:footnote>
  <w:footnote w:id="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34.</w:t>
      </w:r>
    </w:p>
  </w:footnote>
  <w:footnote w:id="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التوبة، الآية: 24.</w:t>
      </w:r>
    </w:p>
  </w:footnote>
  <w:footnote w:id="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تفسير السعدي (ص 332).</w:t>
      </w:r>
    </w:p>
  </w:footnote>
  <w:footnote w:id="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الشفاء بتعريف حقوق المصطفى، 2/571 – 582.</w:t>
      </w:r>
    </w:p>
  </w:footnote>
  <w:footnote w:id="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شرح النونية للَّهراس، 2/134.</w:t>
      </w:r>
    </w:p>
  </w:footnote>
  <w:footnote w:id="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6632.</w:t>
      </w:r>
    </w:p>
  </w:footnote>
  <w:footnote w:id="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فتح الباري، 11/528.</w:t>
      </w:r>
    </w:p>
  </w:footnote>
  <w:footnote w:id="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وصححه الألباني في صحيح أبي داود، 3/886.</w:t>
      </w:r>
    </w:p>
  </w:footnote>
  <w:footnote w:id="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(617)، ومسلم برقم (2639).</w:t>
      </w:r>
    </w:p>
  </w:footnote>
  <w:footnote w:id="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(163) (2639).</w:t>
      </w:r>
    </w:p>
  </w:footnote>
  <w:footnote w:id="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(6170).</w:t>
      </w:r>
    </w:p>
  </w:footnote>
  <w:footnote w:id="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31.</w:t>
      </w:r>
    </w:p>
  </w:footnote>
  <w:footnote w:id="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الفتح، الآيتان: 8، 9.</w:t>
      </w:r>
    </w:p>
  </w:footnote>
  <w:footnote w:id="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الآية: 157.</w:t>
      </w:r>
    </w:p>
  </w:footnote>
  <w:footnote w:id="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كثير (ص 1233) والبغوي المختصر (2/872).</w:t>
      </w:r>
    </w:p>
  </w:footnote>
  <w:footnote w:id="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الأحزاب، الآية: 57.</w:t>
      </w:r>
    </w:p>
  </w:footnote>
  <w:footnote w:id="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النساء، الآية: 52.</w:t>
      </w:r>
    </w:p>
  </w:footnote>
  <w:footnote w:id="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التوبة, الآية: 65، 66.</w:t>
      </w:r>
    </w:p>
  </w:footnote>
  <w:footnote w:id="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الآيات: 156 – 158.</w:t>
      </w:r>
    </w:p>
  </w:footnote>
  <w:footnote w:id="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الأنبياء، الآية: 107.</w:t>
      </w:r>
    </w:p>
  </w:footnote>
  <w:footnote w:id="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الأحزاب، الآية: 40.</w:t>
      </w:r>
    </w:p>
  </w:footnote>
  <w:footnote w:id="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الأحزاب، الآيات: 45 – 48.</w:t>
      </w:r>
    </w:p>
  </w:footnote>
  <w:footnote w:id="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المائدة، الآيتان: 15، 16.</w:t>
      </w:r>
    </w:p>
  </w:footnote>
  <w:footnote w:id="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164.</w:t>
      </w:r>
    </w:p>
  </w:footnote>
  <w:footnote w:id="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المائدة، الآية: 67.</w:t>
      </w:r>
    </w:p>
  </w:footnote>
  <w:footnote w:id="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الحجر، الآيات: 94 – 99.</w:t>
      </w:r>
    </w:p>
  </w:footnote>
  <w:footnote w:id="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85.</w:t>
      </w:r>
    </w:p>
  </w:footnote>
  <w:footnote w:id="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رواه مسلم 153.</w:t>
      </w:r>
    </w:p>
  </w:footnote>
  <w:footnote w:id="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الأحزاب، الآية: 57.</w:t>
      </w:r>
    </w:p>
  </w:footnote>
  <w:footnote w:id="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النساء، الآية: 52.</w:t>
      </w:r>
    </w:p>
  </w:footnote>
  <w:footnote w:id="1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سورة النحل، الآية: 90. </w:t>
      </w:r>
    </w:p>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(6) سورة العنكبوت، الآية: 45.</w:t>
      </w:r>
    </w:p>
  </w:footnote>
  <w:footnote w:id="1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الحشر، الآية: 7.</w:t>
      </w:r>
    </w:p>
  </w:footnote>
  <w:footnote w:id="1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w:t>
      </w:r>
    </w:p>
  </w:footnote>
  <w:footnote w:id="1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متفق عليه: البخاري، برقم 2697، ومسلم، برقم 1718، وتقدم تخريجه ص33.</w:t>
      </w:r>
    </w:p>
  </w:footnote>
  <w:footnote w:id="1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برقم 4607، والترمذي، برقم 2676، وتقدم تخريجه ص42.</w:t>
      </w:r>
    </w:p>
  </w:footnote>
  <w:footnote w:id="1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الإبداع في مضار الابتداع، للشيخ علي محفوظ، ص251، والتبرك: أنواعه وأحكامه، للدكتور ناصر بن عبد الرحمن الجديع، ص359-373، وتنبيه أولي الأبصار إلى كمال الدين وما في البدع من أخطار، للدكتور صالح السحيمي، ص232.</w:t>
      </w:r>
    </w:p>
  </w:footnote>
  <w:footnote w:id="106">
    <w:p w:rsidR="0002044F" w:rsidRPr="007B5404" w:rsidRDefault="0002044F" w:rsidP="007B5404">
      <w:pPr>
        <w:widowControl w:val="0"/>
        <w:spacing w:after="0" w:line="192" w:lineRule="auto"/>
        <w:ind w:left="283" w:hanging="283"/>
        <w:jc w:val="lowKashida"/>
        <w:rPr>
          <w:rStyle w:val="FootnoteTextChar"/>
          <w:rFonts w:eastAsiaTheme="minorEastAsia"/>
          <w:spacing w:val="-4"/>
          <w:rtl/>
        </w:rPr>
      </w:pPr>
      <w:r w:rsidRPr="007B5404">
        <w:rPr>
          <w:rStyle w:val="FootnoteTextChar"/>
          <w:rFonts w:eastAsiaTheme="minorEastAsia"/>
          <w:spacing w:val="-4"/>
          <w:rtl/>
        </w:rPr>
        <w:t>(</w:t>
      </w:r>
      <w:r w:rsidRPr="007B5404">
        <w:rPr>
          <w:rStyle w:val="FootnoteTextChar"/>
          <w:rFonts w:eastAsiaTheme="minorEastAsia"/>
          <w:spacing w:val="-4"/>
          <w:rtl/>
        </w:rPr>
        <w:footnoteRef/>
      </w:r>
      <w:r w:rsidRPr="007B5404">
        <w:rPr>
          <w:rStyle w:val="FootnoteTextChar"/>
          <w:rFonts w:eastAsiaTheme="minorEastAsia"/>
          <w:spacing w:val="-4"/>
          <w:rtl/>
        </w:rPr>
        <w:t>)  انظر: البداية والنهاية: لابن كثير، 11/272-273، 345، 12/267-268، و 6/232، 12/63، 11/161، 12/13، 12/266، وانظر: سير أعلام النبلاء للذهبي، 15/159–215، وذكر أن آخر ملوك العبيدية: العاضد لدين اللَّه، قتله صلاح الدين الأيوبي سنة 564هـ، قال: "تلاشى أمر العاضد مع صلاح الدين إلى أن خلعه وخطب لبني العباس واستأصل شأفة بني عبيد ومحق دولة الرفض، وكانوا أربعة عشر متخلفاً لا خليفة، والعاضد في اللغة: القاطع، فكان هذا عاضداً لدولة أهل بيته، 15/212.</w:t>
      </w:r>
    </w:p>
  </w:footnote>
  <w:footnote w:id="1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المائدة، الآية: 3 .</w:t>
      </w:r>
    </w:p>
  </w:footnote>
  <w:footnote w:id="1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كتاب الإمارة، باب وجوب الوفاء ببيعة الخلفاء: الأول فالأول، 2/1473، برقم 1844.</w:t>
      </w:r>
    </w:p>
  </w:footnote>
  <w:footnote w:id="1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آل عمران، الآية: 31 .</w:t>
      </w:r>
    </w:p>
  </w:footnote>
  <w:footnote w:id="1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اقتضاء الصراط المستقيم لمخالفة أصحاب الجحيم، لابن تيمية، 2/614-615، وزاد المعاد، لابن القيم، 1/95.</w:t>
      </w:r>
    </w:p>
  </w:footnote>
  <w:footnote w:id="1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الأنعام، الآية: 116 .</w:t>
      </w:r>
    </w:p>
  </w:footnote>
  <w:footnote w:id="1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يوسف، الآية: 103.</w:t>
      </w:r>
    </w:p>
  </w:footnote>
  <w:footnote w:id="1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سبأ، الآية: 13 .</w:t>
      </w:r>
    </w:p>
  </w:footnote>
  <w:footnote w:id="1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النساء، الآية: 59.</w:t>
      </w:r>
    </w:p>
  </w:footnote>
  <w:footnote w:id="1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الشورى، الآية: 10 .</w:t>
      </w:r>
    </w:p>
  </w:footnote>
  <w:footnote w:id="1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الحشر، الآية: 7.</w:t>
      </w:r>
    </w:p>
  </w:footnote>
  <w:footnote w:id="1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صحيح مسلم عن أبي قتادة </w:t>
      </w:r>
      <w:r w:rsidRPr="007B5404">
        <w:rPr>
          <w:rStyle w:val="FootnoteTextChar"/>
          <w:rFonts w:eastAsiaTheme="minorEastAsia"/>
          <w:color w:val="C00000"/>
        </w:rPr>
        <w:sym w:font="AGA Arabesque" w:char="F074"/>
      </w:r>
      <w:r w:rsidRPr="007B5404">
        <w:rPr>
          <w:rStyle w:val="FootnoteTextChar"/>
          <w:rFonts w:eastAsiaTheme="minorEastAsia"/>
          <w:rtl/>
        </w:rPr>
        <w:t>، كتاب الصيام، باب استحباب صيام ثلاثة أيام من كل شهر، وصوم يوم عرفة وعاشوراء، والإثنين والخميس، 2/819، برقم 1162.</w:t>
      </w:r>
    </w:p>
  </w:footnote>
  <w:footnote w:id="1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كتاب الأنبياء، باب قوله تعالى: </w:t>
      </w:r>
      <w:r w:rsidRPr="007B5404">
        <w:rPr>
          <w:rStyle w:val="FootnoteTextChar"/>
          <w:rFonts w:eastAsiaTheme="minorEastAsia"/>
          <w:color w:val="C00000"/>
          <w:rtl/>
        </w:rPr>
        <w:t>﴿</w:t>
      </w:r>
      <w:r w:rsidRPr="007B5404">
        <w:rPr>
          <w:rStyle w:val="FootnoteTextChar"/>
          <w:rFonts w:eastAsiaTheme="minorEastAsia"/>
          <w:rtl/>
        </w:rPr>
        <w:t>وَاذْكُرْ فِي الْكِتَابِ مَرْيَمَ...</w:t>
      </w:r>
      <w:r w:rsidRPr="007B5404">
        <w:rPr>
          <w:rStyle w:val="FootnoteTextChar"/>
          <w:rFonts w:eastAsiaTheme="minorEastAsia"/>
          <w:color w:val="C00000"/>
          <w:rtl/>
        </w:rPr>
        <w:t>﴾</w:t>
      </w:r>
      <w:r w:rsidRPr="007B5404">
        <w:rPr>
          <w:rStyle w:val="FootnoteTextChar"/>
          <w:rFonts w:eastAsiaTheme="minorEastAsia"/>
          <w:rtl/>
        </w:rPr>
        <w:t xml:space="preserve"> 4/171، برقم 3445.</w:t>
      </w:r>
    </w:p>
  </w:footnote>
  <w:footnote w:id="1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الإبداع في مضار الابتداع، للشيخ علي محفوظ، ص 251-257.</w:t>
      </w:r>
    </w:p>
  </w:footnote>
  <w:footnote w:id="1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التحذير من البدع، لسماحة العلامة الإمام عبد العزيز بن عبد اللَّه ابن باز، ص13.</w:t>
      </w:r>
    </w:p>
  </w:footnote>
  <w:footnote w:id="1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المؤمنون، الآية: 15-16 .</w:t>
      </w:r>
    </w:p>
  </w:footnote>
  <w:footnote w:id="1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كتاب الفضائل، باب تفضيل نبينا محمد </w:t>
      </w:r>
      <w:r w:rsidRPr="007B5404">
        <w:rPr>
          <w:rStyle w:val="FootnoteTextChar"/>
          <w:rFonts w:eastAsiaTheme="minorEastAsia"/>
          <w:color w:val="C00000"/>
        </w:rPr>
        <w:sym w:font="AGA Arabesque" w:char="F072"/>
      </w:r>
      <w:r w:rsidRPr="007B5404">
        <w:rPr>
          <w:rStyle w:val="FootnoteTextChar"/>
          <w:rFonts w:eastAsiaTheme="minorEastAsia"/>
          <w:rtl/>
        </w:rPr>
        <w:t xml:space="preserve"> على جميع الخلائق، 4/1782، برقم 2278.</w:t>
      </w:r>
    </w:p>
  </w:footnote>
  <w:footnote w:id="1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التحذير من البدع، ص14، وص7-14، وانظر: الإبداع في مضار الابتداع للشيخ علي محفوظ ص250-258، والتبرك: أنواعه وأحكامه، للدكتور ناصر بن عبد الرحمن الجديع، ص358-373، وتنبيه أولي الأبصار إلى كمال الدين وما في البدع من أخطار، ص228-250.</w:t>
      </w:r>
    </w:p>
  </w:footnote>
  <w:footnote w:id="1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56 .</w:t>
      </w:r>
    </w:p>
  </w:footnote>
  <w:footnote w:id="1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384 .</w:t>
      </w:r>
    </w:p>
  </w:footnote>
  <w:footnote w:id="1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الآية : 202 .</w:t>
      </w:r>
    </w:p>
  </w:footnote>
  <w:footnote w:id="1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النحل : الآية : 90 .</w:t>
      </w:r>
    </w:p>
  </w:footnote>
  <w:footnote w:id="1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العنكبوت: الآية : 45.</w:t>
      </w:r>
    </w:p>
  </w:footnote>
  <w:footnote w:id="12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البقرة، الآية: 276 .</w:t>
      </w:r>
    </w:p>
  </w:footnote>
  <w:footnote w:id="130">
    <w:p w:rsidR="0002044F" w:rsidRPr="007B5404" w:rsidRDefault="0002044F" w:rsidP="007B5404">
      <w:pPr>
        <w:widowControl w:val="0"/>
        <w:spacing w:after="0" w:line="192" w:lineRule="auto"/>
        <w:ind w:left="283" w:hanging="283"/>
        <w:jc w:val="lowKashida"/>
        <w:rPr>
          <w:rStyle w:val="FootnoteTextChar"/>
          <w:rFonts w:eastAsiaTheme="minorEastAsia"/>
          <w:spacing w:val="-6"/>
          <w:rtl/>
        </w:rPr>
      </w:pPr>
      <w:r w:rsidRPr="007B5404">
        <w:rPr>
          <w:rStyle w:val="FootnoteTextChar"/>
          <w:rFonts w:eastAsiaTheme="minorEastAsia" w:hint="cs"/>
          <w:spacing w:val="-6"/>
          <w:rtl/>
        </w:rPr>
        <w:t>(</w:t>
      </w:r>
      <w:r w:rsidRPr="007B5404">
        <w:rPr>
          <w:rStyle w:val="FootnoteTextChar"/>
          <w:rFonts w:eastAsiaTheme="minorEastAsia"/>
          <w:spacing w:val="-6"/>
          <w:rtl/>
        </w:rPr>
        <w:footnoteRef/>
      </w:r>
      <w:r w:rsidRPr="007B5404">
        <w:rPr>
          <w:rStyle w:val="FootnoteTextChar"/>
          <w:rFonts w:eastAsiaTheme="minorEastAsia" w:hint="cs"/>
          <w:spacing w:val="-6"/>
          <w:rtl/>
        </w:rPr>
        <w:t xml:space="preserve">) الطبراني في الأوسط برقم 7695، وقال الهيثمي في مجمع الزوائد، 4/118: </w:t>
      </w:r>
      <w:r w:rsidRPr="007B5404">
        <w:rPr>
          <w:rStyle w:val="FootnoteTextChar"/>
          <w:rFonts w:eastAsiaTheme="minorEastAsia" w:hint="eastAsia"/>
          <w:spacing w:val="-6"/>
          <w:rtl/>
        </w:rPr>
        <w:t>«</w:t>
      </w:r>
      <w:r w:rsidRPr="007B5404">
        <w:rPr>
          <w:rStyle w:val="FootnoteTextChar"/>
          <w:rFonts w:eastAsiaTheme="minorEastAsia" w:hint="cs"/>
          <w:spacing w:val="-6"/>
          <w:rtl/>
        </w:rPr>
        <w:t>ورجاله رجال الصحيح</w:t>
      </w:r>
      <w:r w:rsidRPr="007B5404">
        <w:rPr>
          <w:rStyle w:val="FootnoteTextChar"/>
          <w:rFonts w:eastAsiaTheme="minorEastAsia" w:hint="eastAsia"/>
          <w:spacing w:val="-6"/>
          <w:rtl/>
        </w:rPr>
        <w:t>»</w:t>
      </w:r>
      <w:r w:rsidRPr="007B5404">
        <w:rPr>
          <w:rStyle w:val="FootnoteTextChar"/>
          <w:rFonts w:eastAsiaTheme="minorEastAsia" w:hint="cs"/>
          <w:spacing w:val="-6"/>
          <w:rtl/>
        </w:rPr>
        <w:t>.</w:t>
      </w:r>
    </w:p>
  </w:footnote>
  <w:footnote w:id="1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1977 .</w:t>
      </w:r>
    </w:p>
  </w:footnote>
  <w:footnote w:id="1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52، ورقم 2051، ومسلم، برقم 1599 .</w:t>
      </w:r>
    </w:p>
  </w:footnote>
  <w:footnote w:id="1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لسان العرب 2/266، والعيني في عمدة القاري، 2/297 .</w:t>
      </w:r>
    </w:p>
  </w:footnote>
  <w:footnote w:id="1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1/200، والترمذي برقم 2518، والنسائي، 8/327، وهو حديث حسن صحيح.</w:t>
      </w:r>
    </w:p>
  </w:footnote>
  <w:footnote w:id="1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جامع العلوم والحكم، 1/279 .</w:t>
      </w:r>
    </w:p>
  </w:footnote>
  <w:footnote w:id="1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2553 .</w:t>
      </w:r>
    </w:p>
  </w:footnote>
  <w:footnote w:id="1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4/228، وحسنه النووي في الأربعين.</w:t>
      </w:r>
    </w:p>
  </w:footnote>
  <w:footnote w:id="1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6 .</w:t>
      </w:r>
    </w:p>
  </w:footnote>
  <w:footnote w:id="1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جامع العلوم والحكم، 2/100 .</w:t>
      </w:r>
    </w:p>
  </w:footnote>
  <w:footnote w:id="140">
    <w:p w:rsidR="0002044F" w:rsidRPr="00025922" w:rsidRDefault="0002044F" w:rsidP="007B5404">
      <w:pPr>
        <w:widowControl w:val="0"/>
        <w:spacing w:after="0" w:line="192" w:lineRule="auto"/>
        <w:ind w:left="283" w:hanging="283"/>
        <w:jc w:val="lowKashida"/>
        <w:rPr>
          <w:rStyle w:val="FootnoteTextChar"/>
          <w:rFonts w:eastAsiaTheme="minorEastAsia"/>
          <w:spacing w:val="-6"/>
          <w:rtl/>
        </w:rPr>
      </w:pPr>
      <w:r w:rsidRPr="00025922">
        <w:rPr>
          <w:rStyle w:val="FootnoteTextChar"/>
          <w:rFonts w:eastAsiaTheme="minorEastAsia" w:hint="cs"/>
          <w:spacing w:val="-6"/>
          <w:rtl/>
        </w:rPr>
        <w:t>(</w:t>
      </w:r>
      <w:r w:rsidRPr="00025922">
        <w:rPr>
          <w:rStyle w:val="FootnoteTextChar"/>
          <w:rFonts w:eastAsiaTheme="minorEastAsia"/>
          <w:spacing w:val="-6"/>
          <w:rtl/>
        </w:rPr>
        <w:footnoteRef/>
      </w:r>
      <w:r w:rsidRPr="00025922">
        <w:rPr>
          <w:rStyle w:val="FootnoteTextChar"/>
          <w:rFonts w:eastAsiaTheme="minorEastAsia" w:hint="cs"/>
          <w:spacing w:val="-6"/>
          <w:rtl/>
        </w:rPr>
        <w:t xml:space="preserve">)  أحمد، 1/379، والبغوي في شرح السنة، برقم155، وسنده وصححه الحاكم ووافقه الذهبي، 3/78، وقال الهيثمي في مجمع الزوائد، 1/177: </w:t>
      </w:r>
      <w:r w:rsidRPr="00025922">
        <w:rPr>
          <w:rStyle w:val="FootnoteTextChar"/>
          <w:rFonts w:eastAsiaTheme="minorEastAsia" w:hint="eastAsia"/>
          <w:spacing w:val="-6"/>
          <w:rtl/>
        </w:rPr>
        <w:t>«</w:t>
      </w:r>
      <w:r w:rsidRPr="00025922">
        <w:rPr>
          <w:rStyle w:val="FootnoteTextChar"/>
          <w:rFonts w:eastAsiaTheme="minorEastAsia" w:hint="cs"/>
          <w:spacing w:val="-6"/>
          <w:rtl/>
        </w:rPr>
        <w:t>رواه أحمد والبزار والطبراني في الكبير ورجاله موثوقون</w:t>
      </w:r>
      <w:r w:rsidRPr="00025922">
        <w:rPr>
          <w:rStyle w:val="FootnoteTextChar"/>
          <w:rFonts w:eastAsiaTheme="minorEastAsia" w:hint="eastAsia"/>
          <w:spacing w:val="-6"/>
          <w:rtl/>
        </w:rPr>
        <w:t>»</w:t>
      </w:r>
      <w:r w:rsidRPr="00025922">
        <w:rPr>
          <w:rStyle w:val="FootnoteTextChar"/>
          <w:rFonts w:eastAsiaTheme="minorEastAsia" w:hint="cs"/>
          <w:spacing w:val="-6"/>
          <w:rtl/>
        </w:rPr>
        <w:t>.</w:t>
      </w:r>
    </w:p>
  </w:footnote>
  <w:footnote w:id="1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جامع العلوم والحكم، 2/102 .</w:t>
      </w:r>
    </w:p>
  </w:footnote>
  <w:footnote w:id="1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الأحزاب، الآية: 36 .</w:t>
      </w:r>
    </w:p>
  </w:footnote>
  <w:footnote w:id="1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100، ومسلم برقم 2673 .</w:t>
      </w:r>
    </w:p>
  </w:footnote>
  <w:footnote w:id="1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نعيم في الحلية، 1/31 .</w:t>
      </w:r>
    </w:p>
  </w:footnote>
  <w:footnote w:id="1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برقم 14481، والترمذي برقم 614، وحسنه الحافظ ابن حجر، وصححه الألباني في صحيح الترمذي، 1/336 .</w:t>
      </w:r>
    </w:p>
  </w:footnote>
  <w:footnote w:id="1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3/399 .</w:t>
      </w:r>
    </w:p>
  </w:footnote>
  <w:footnote w:id="1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آل عمران، الآيات: 5-7 .</w:t>
      </w:r>
    </w:p>
  </w:footnote>
  <w:footnote w:id="1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الفوائد لابن القيم، 3/277.</w:t>
      </w:r>
    </w:p>
  </w:footnote>
  <w:footnote w:id="1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2417.</w:t>
      </w:r>
    </w:p>
  </w:footnote>
  <w:footnote w:id="1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احتج به ابن القيم في إعلام الموقعين، 2/238، ومعناه ثابت عند أحمد، 5/48.</w:t>
      </w:r>
    </w:p>
  </w:footnote>
  <w:footnote w:id="151">
    <w:p w:rsidR="0002044F" w:rsidRPr="00025922" w:rsidRDefault="0002044F" w:rsidP="007B5404">
      <w:pPr>
        <w:widowControl w:val="0"/>
        <w:spacing w:after="0" w:line="192" w:lineRule="auto"/>
        <w:ind w:left="283" w:hanging="283"/>
        <w:jc w:val="lowKashida"/>
        <w:rPr>
          <w:rStyle w:val="FootnoteTextChar"/>
          <w:rFonts w:eastAsiaTheme="minorEastAsia"/>
          <w:spacing w:val="-6"/>
          <w:rtl/>
        </w:rPr>
      </w:pPr>
      <w:r w:rsidRPr="00025922">
        <w:rPr>
          <w:rStyle w:val="FootnoteTextChar"/>
          <w:rFonts w:eastAsiaTheme="minorEastAsia" w:hint="cs"/>
          <w:spacing w:val="-6"/>
          <w:rtl/>
        </w:rPr>
        <w:t>(</w:t>
      </w:r>
      <w:r w:rsidRPr="00025922">
        <w:rPr>
          <w:rStyle w:val="FootnoteTextChar"/>
          <w:rFonts w:eastAsiaTheme="minorEastAsia"/>
          <w:spacing w:val="-6"/>
          <w:rtl/>
        </w:rPr>
        <w:footnoteRef/>
      </w:r>
      <w:r w:rsidRPr="00025922">
        <w:rPr>
          <w:rStyle w:val="FootnoteTextChar"/>
          <w:rFonts w:eastAsiaTheme="minorEastAsia" w:hint="cs"/>
          <w:spacing w:val="-6"/>
          <w:rtl/>
        </w:rPr>
        <w:t>)  الدارمي، برقم 220، وأبو نعيم في الحلية، 4/196، وابن عبدالبر في جامع العلم وفضله، 2/110.</w:t>
      </w:r>
    </w:p>
  </w:footnote>
  <w:footnote w:id="1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نعيم في الحلية، 3/32، وذكره ابن القيم في إغاثة اللَّهفان، 1/230.</w:t>
      </w:r>
    </w:p>
  </w:footnote>
  <w:footnote w:id="1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2577.</w:t>
      </w:r>
    </w:p>
  </w:footnote>
  <w:footnote w:id="1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770.</w:t>
      </w:r>
    </w:p>
  </w:footnote>
  <w:footnote w:id="1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الأحزاب، الآية: 56.</w:t>
      </w:r>
    </w:p>
  </w:footnote>
  <w:footnote w:id="1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384.</w:t>
      </w:r>
    </w:p>
  </w:footnote>
  <w:footnote w:id="1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البقرة، الآية: 202.</w:t>
      </w:r>
    </w:p>
  </w:footnote>
  <w:footnote w:id="1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النحل، الآية: 90.</w:t>
      </w:r>
    </w:p>
  </w:footnote>
  <w:footnote w:id="1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العنكبوت، الآية: 45.</w:t>
      </w:r>
    </w:p>
  </w:footnote>
  <w:footnote w:id="1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نسب النبي </w:t>
      </w:r>
      <w:r w:rsidRPr="007B5404">
        <w:rPr>
          <w:rStyle w:val="FootnoteTextChar"/>
          <w:rFonts w:eastAsiaTheme="minorEastAsia"/>
          <w:color w:val="C00000"/>
          <w:rtl/>
        </w:rPr>
        <w:sym w:font="AGA Arabesque" w:char="F072"/>
      </w:r>
      <w:r w:rsidRPr="007B5404">
        <w:rPr>
          <w:rStyle w:val="FootnoteTextChar"/>
          <w:rFonts w:eastAsiaTheme="minorEastAsia"/>
          <w:rtl/>
        </w:rPr>
        <w:t xml:space="preserve"> إلى آدم: البداية والنهاية لابن كثير 2/195، وسيرة ابن هشام 1/1</w:t>
      </w:r>
      <w:r w:rsidRPr="007B5404">
        <w:rPr>
          <w:rStyle w:val="FootnoteTextChar"/>
          <w:rFonts w:eastAsiaTheme="minorEastAsia" w:hint="cs"/>
          <w:rtl/>
        </w:rPr>
        <w:t xml:space="preserve">، قال ابن القيم عن نسبه </w:t>
      </w:r>
      <w:r w:rsidRPr="007B5404">
        <w:rPr>
          <w:rStyle w:val="FootnoteTextChar"/>
          <w:rFonts w:eastAsiaTheme="minorEastAsia" w:hint="cs"/>
          <w:color w:val="C00000"/>
          <w:rtl/>
        </w:rPr>
        <w:sym w:font="AGA Arabesque" w:char="F072"/>
      </w:r>
      <w:r w:rsidRPr="007B5404">
        <w:rPr>
          <w:rStyle w:val="FootnoteTextChar"/>
          <w:rFonts w:eastAsiaTheme="minorEastAsia" w:hint="cs"/>
          <w:rtl/>
        </w:rPr>
        <w:t xml:space="preserve"> إلى عدنان: </w:t>
      </w:r>
      <w:r w:rsidRPr="007B5404">
        <w:rPr>
          <w:rStyle w:val="FootnoteTextChar"/>
          <w:rFonts w:eastAsiaTheme="minorEastAsia" w:hint="eastAsia"/>
          <w:rtl/>
        </w:rPr>
        <w:t>«</w:t>
      </w:r>
      <w:r w:rsidRPr="007B5404">
        <w:rPr>
          <w:rStyle w:val="FootnoteTextChar"/>
          <w:rFonts w:eastAsiaTheme="minorEastAsia" w:hint="cs"/>
          <w:rtl/>
        </w:rPr>
        <w:t xml:space="preserve">إلى هاهنا معلوم الصحة متفق عليه بين النسَّابين، ولا خلاف فيه البتَّة، وما فوق عدنان مختلف فيه، ولا خلاف بينهم أن (عدنان) من ولد إسماعيل </w:t>
      </w:r>
      <w:r w:rsidRPr="007B5404">
        <w:rPr>
          <w:rStyle w:val="FootnoteTextChar"/>
          <w:rFonts w:eastAsiaTheme="minorEastAsia" w:hint="cs"/>
          <w:color w:val="C00000"/>
        </w:rPr>
        <w:sym w:font="AGA Arabesque" w:char="F075"/>
      </w:r>
      <w:r w:rsidRPr="007B5404">
        <w:rPr>
          <w:rStyle w:val="FootnoteTextChar"/>
          <w:rFonts w:eastAsiaTheme="minorEastAsia" w:hint="cs"/>
          <w:rtl/>
        </w:rPr>
        <w:t>، وإسماعيل هو الذبيح على القول الصواب عند علماء الصحابة والتابعين ومن بعدهم</w:t>
      </w:r>
      <w:r w:rsidRPr="007B5404">
        <w:rPr>
          <w:rStyle w:val="FootnoteTextChar"/>
          <w:rFonts w:eastAsiaTheme="minorEastAsia" w:hint="eastAsia"/>
          <w:rtl/>
        </w:rPr>
        <w:t>»</w:t>
      </w:r>
      <w:r w:rsidRPr="007B5404">
        <w:rPr>
          <w:rStyle w:val="FootnoteTextChar"/>
          <w:rFonts w:eastAsiaTheme="minorEastAsia" w:hint="cs"/>
          <w:rtl/>
        </w:rPr>
        <w:t xml:space="preserve"> [زاد المعاد، 1/71].</w:t>
      </w:r>
    </w:p>
  </w:footnote>
  <w:footnote w:id="1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هذا هو الصحيح المشهور أنه ولد </w:t>
      </w:r>
      <w:r w:rsidRPr="007B5404">
        <w:rPr>
          <w:rStyle w:val="FootnoteTextChar"/>
          <w:rFonts w:eastAsiaTheme="minorEastAsia"/>
          <w:color w:val="C00000"/>
          <w:rtl/>
        </w:rPr>
        <w:sym w:font="AGA Arabesque" w:char="F072"/>
      </w:r>
      <w:r w:rsidRPr="007B5404">
        <w:rPr>
          <w:rStyle w:val="FootnoteTextChar"/>
          <w:rFonts w:eastAsiaTheme="minorEastAsia"/>
          <w:rtl/>
        </w:rPr>
        <w:t xml:space="preserve"> عام الفيل في شهر ربيع الأول، وقد نقل بعضهم الإجماع على ذلك، انظر: تهذيب السيرة للإمام النووي ص 20.</w:t>
      </w:r>
    </w:p>
  </w:footnote>
  <w:footnote w:id="162">
    <w:p w:rsidR="0002044F" w:rsidRPr="007B5404" w:rsidRDefault="0002044F" w:rsidP="007B5404">
      <w:pPr>
        <w:widowControl w:val="0"/>
        <w:spacing w:after="0" w:line="192" w:lineRule="auto"/>
        <w:ind w:left="283" w:hanging="283"/>
        <w:jc w:val="lowKashida"/>
        <w:rPr>
          <w:rStyle w:val="FootnoteTextChar"/>
          <w:rFonts w:eastAsiaTheme="minorEastAsia"/>
          <w:spacing w:val="-4"/>
          <w:rtl/>
        </w:rPr>
      </w:pPr>
      <w:r w:rsidRPr="007B5404">
        <w:rPr>
          <w:rStyle w:val="FootnoteTextChar"/>
          <w:rFonts w:eastAsiaTheme="minorEastAsia"/>
          <w:spacing w:val="-4"/>
          <w:rtl/>
        </w:rPr>
        <w:t>(</w:t>
      </w:r>
      <w:r w:rsidRPr="007B5404">
        <w:rPr>
          <w:rStyle w:val="FootnoteTextChar"/>
          <w:rFonts w:eastAsiaTheme="minorEastAsia"/>
          <w:spacing w:val="-4"/>
          <w:rtl/>
        </w:rPr>
        <w:footnoteRef/>
      </w:r>
      <w:r w:rsidRPr="007B5404">
        <w:rPr>
          <w:rStyle w:val="FootnoteTextChar"/>
          <w:rFonts w:eastAsiaTheme="minorEastAsia"/>
          <w:spacing w:val="-4"/>
          <w:rtl/>
        </w:rPr>
        <w:t xml:space="preserve">) التحديد بيوم الإثنين ثابت؛ لقوله </w:t>
      </w:r>
      <w:r w:rsidRPr="007B5404">
        <w:rPr>
          <w:rStyle w:val="FootnoteTextChar"/>
          <w:rFonts w:eastAsiaTheme="minorEastAsia"/>
          <w:color w:val="C00000"/>
          <w:spacing w:val="-4"/>
          <w:rtl/>
        </w:rPr>
        <w:sym w:font="AGA Arabesque" w:char="F072"/>
      </w:r>
      <w:r w:rsidRPr="007B5404">
        <w:rPr>
          <w:rStyle w:val="FootnoteTextChar"/>
          <w:rFonts w:eastAsiaTheme="minorEastAsia"/>
          <w:spacing w:val="-4"/>
          <w:rtl/>
        </w:rPr>
        <w:t xml:space="preserve"> حينما سئل عن صومه: </w:t>
      </w:r>
      <w:r w:rsidRPr="007B5404">
        <w:rPr>
          <w:rStyle w:val="FootnoteTextChar"/>
          <w:rFonts w:eastAsiaTheme="minorEastAsia" w:hint="cs"/>
          <w:spacing w:val="-4"/>
          <w:rtl/>
        </w:rPr>
        <w:t>«</w:t>
      </w:r>
      <w:r w:rsidRPr="007B5404">
        <w:rPr>
          <w:rStyle w:val="FootnoteTextChar"/>
          <w:rFonts w:eastAsiaTheme="minorEastAsia"/>
          <w:spacing w:val="-4"/>
          <w:rtl/>
        </w:rPr>
        <w:t>فيه ولدت وفيه أُنزِل عليَّ</w:t>
      </w:r>
      <w:r w:rsidRPr="007B5404">
        <w:rPr>
          <w:rStyle w:val="FootnoteTextChar"/>
          <w:rFonts w:eastAsiaTheme="minorEastAsia" w:hint="cs"/>
          <w:spacing w:val="-4"/>
          <w:rtl/>
        </w:rPr>
        <w:t>»</w:t>
      </w:r>
      <w:r w:rsidRPr="007B5404">
        <w:rPr>
          <w:rStyle w:val="FootnoteTextChar"/>
          <w:rFonts w:eastAsiaTheme="minorEastAsia"/>
          <w:spacing w:val="-4"/>
          <w:rtl/>
        </w:rPr>
        <w:t xml:space="preserve"> مسلم 2/820. أما تحديد تاريخ اليوم ففيه عدة أقوال: فقيل في اليوم الثاني، وقيل لثمانٍ، وقيل لعشر، وقيل: لسبعة عشر، وقيل في الثاني عشر، وقيل غير ذلك، وأشهر وأقرب الأقوال قولان: الأول: أنه ولد لثمانٍ مضين من ربيع الأول، ورجحه ابن عبد البر عن أصحاب التأريخ: انظر: البداية والنهاية 2/260 وقال: </w:t>
      </w:r>
      <w:r w:rsidRPr="007B5404">
        <w:rPr>
          <w:rStyle w:val="FootnoteTextChar"/>
          <w:rFonts w:eastAsiaTheme="minorEastAsia" w:hint="cs"/>
          <w:spacing w:val="-4"/>
          <w:rtl/>
        </w:rPr>
        <w:t>«</w:t>
      </w:r>
      <w:r w:rsidRPr="007B5404">
        <w:rPr>
          <w:rStyle w:val="FootnoteTextChar"/>
          <w:rFonts w:eastAsiaTheme="minorEastAsia"/>
          <w:spacing w:val="-4"/>
          <w:rtl/>
        </w:rPr>
        <w:t>هو أثبت</w:t>
      </w:r>
      <w:r w:rsidRPr="007B5404">
        <w:rPr>
          <w:rStyle w:val="FootnoteTextChar"/>
          <w:rFonts w:eastAsiaTheme="minorEastAsia" w:hint="cs"/>
          <w:spacing w:val="-4"/>
          <w:rtl/>
        </w:rPr>
        <w:t>»</w:t>
      </w:r>
      <w:r w:rsidRPr="007B5404">
        <w:rPr>
          <w:rStyle w:val="FootnoteTextChar"/>
          <w:rFonts w:eastAsiaTheme="minorEastAsia"/>
          <w:spacing w:val="-4"/>
          <w:rtl/>
        </w:rPr>
        <w:t xml:space="preserve">. القول الثاني: أنه ولد في الثاني عشر من ربيع الأول، قال ابن كثير في البداية والنهاية: </w:t>
      </w:r>
      <w:r w:rsidRPr="007B5404">
        <w:rPr>
          <w:rStyle w:val="FootnoteTextChar"/>
          <w:rFonts w:eastAsiaTheme="minorEastAsia" w:hint="cs"/>
          <w:spacing w:val="-4"/>
          <w:rtl/>
        </w:rPr>
        <w:t>«</w:t>
      </w:r>
      <w:r w:rsidRPr="007B5404">
        <w:rPr>
          <w:rStyle w:val="FootnoteTextChar"/>
          <w:rFonts w:eastAsiaTheme="minorEastAsia"/>
          <w:spacing w:val="-4"/>
          <w:rtl/>
        </w:rPr>
        <w:t>وهذا هو المشهور عند الجمهور</w:t>
      </w:r>
      <w:r w:rsidRPr="007B5404">
        <w:rPr>
          <w:rStyle w:val="FootnoteTextChar"/>
          <w:rFonts w:eastAsiaTheme="minorEastAsia" w:hint="cs"/>
          <w:spacing w:val="-4"/>
          <w:rtl/>
        </w:rPr>
        <w:t>»</w:t>
      </w:r>
      <w:r w:rsidRPr="007B5404">
        <w:rPr>
          <w:rStyle w:val="FootnoteTextChar"/>
          <w:rFonts w:eastAsiaTheme="minorEastAsia"/>
          <w:spacing w:val="-4"/>
          <w:rtl/>
        </w:rPr>
        <w:t xml:space="preserve"> 2/260، وجزم به ابن إسحاق: انظر: سيرة ابن هشام 1/171. </w:t>
      </w:r>
    </w:p>
  </w:footnote>
  <w:footnote w:id="1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الرحيق المختوم ص 53.</w:t>
      </w:r>
    </w:p>
  </w:footnote>
  <w:footnote w:id="1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مع الفتح، 9/124.</w:t>
      </w:r>
    </w:p>
  </w:footnote>
  <w:footnote w:id="1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طستٍ: إناء كبير مستدير [فتح الباري بشرح صحيح البخاري، 1/460].</w:t>
      </w:r>
    </w:p>
  </w:footnote>
  <w:footnote w:id="1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لامه: جمعه وضم بعضه على بعضٍ [شرح النووي على صحيح مسلم ].</w:t>
      </w:r>
    </w:p>
  </w:footnote>
  <w:footnote w:id="1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ظِئره: هي المرضعة، ويقال أيضا لزوج المرضعة [شرح النووي ].</w:t>
      </w:r>
    </w:p>
  </w:footnote>
  <w:footnote w:id="1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منتقع اللون: أي متغير اللون [شرح النووي على صحيح مسلم ].</w:t>
      </w:r>
    </w:p>
  </w:footnote>
  <w:footnote w:id="1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261-(162) وانظر: البداية والنهاية لابن كثير، بتحقيق الدكتور عبد اللَّه بن عبد المحسن التركي، 3/413.</w:t>
      </w:r>
    </w:p>
  </w:footnote>
  <w:footnote w:id="1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البداية والنهاية، 4/423، والفصول في سيرة الرسول </w:t>
      </w:r>
      <w:r w:rsidRPr="007B5404">
        <w:rPr>
          <w:rStyle w:val="FootnoteTextChar"/>
          <w:rFonts w:eastAsiaTheme="minorEastAsia"/>
          <w:color w:val="C00000"/>
          <w:rtl/>
        </w:rPr>
        <w:sym w:font="AGA Arabesque" w:char="F072"/>
      </w:r>
      <w:r w:rsidRPr="007B5404">
        <w:rPr>
          <w:rStyle w:val="FootnoteTextChar"/>
          <w:rFonts w:eastAsiaTheme="minorEastAsia" w:hint="cs"/>
          <w:rtl/>
        </w:rPr>
        <w:t xml:space="preserve"> ، لابن كثير، ص92 وقد ماتت أمه وأبوه انظر: صحيح مسلم، برقم 203 </w:t>
      </w:r>
      <w:r>
        <w:rPr>
          <w:rStyle w:val="FootnoteTextChar"/>
          <w:rFonts w:eastAsiaTheme="minorEastAsia" w:hint="cs"/>
          <w:rtl/>
        </w:rPr>
        <w:t>«</w:t>
      </w:r>
      <w:r w:rsidRPr="007B5404">
        <w:rPr>
          <w:rStyle w:val="FootnoteTextChar"/>
          <w:rFonts w:eastAsiaTheme="minorEastAsia" w:hint="cs"/>
          <w:rtl/>
        </w:rPr>
        <w:t>على دين الجاهلية ولا حول ولا قوة إلا باللَّه</w:t>
      </w:r>
      <w:r>
        <w:rPr>
          <w:rStyle w:val="FootnoteTextChar"/>
          <w:rFonts w:eastAsiaTheme="minorEastAsia" w:hint="eastAsia"/>
          <w:rtl/>
        </w:rPr>
        <w:t>»</w:t>
      </w:r>
      <w:r w:rsidRPr="007B5404">
        <w:rPr>
          <w:rStyle w:val="FootnoteTextChar"/>
          <w:rFonts w:eastAsiaTheme="minorEastAsia" w:hint="cs"/>
          <w:rtl/>
        </w:rPr>
        <w:t>.</w:t>
      </w:r>
    </w:p>
  </w:footnote>
  <w:footnote w:id="1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3883، 3884، و3885، 6208، 6572، ومسلم، برقم 209 .</w:t>
      </w:r>
    </w:p>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وانظر: الفصول لابن كثير، ص93، والبداية والنهاية، 5/431-434.</w:t>
      </w:r>
    </w:p>
  </w:footnote>
  <w:footnote w:id="172">
    <w:p w:rsidR="0002044F" w:rsidRPr="007B5404" w:rsidRDefault="0002044F" w:rsidP="007B5404">
      <w:pPr>
        <w:widowControl w:val="0"/>
        <w:spacing w:after="0" w:line="192" w:lineRule="auto"/>
        <w:ind w:left="283" w:hanging="283"/>
        <w:jc w:val="lowKashida"/>
        <w:rPr>
          <w:rStyle w:val="FootnoteTextChar"/>
          <w:rFonts w:eastAsiaTheme="minorEastAsia"/>
          <w:spacing w:val="-8"/>
          <w:rtl/>
        </w:rPr>
      </w:pPr>
      <w:r w:rsidRPr="007B5404">
        <w:rPr>
          <w:rStyle w:val="FootnoteTextChar"/>
          <w:rFonts w:eastAsiaTheme="minorEastAsia" w:hint="cs"/>
          <w:spacing w:val="-8"/>
          <w:rtl/>
        </w:rPr>
        <w:t>(</w:t>
      </w:r>
      <w:r w:rsidRPr="007B5404">
        <w:rPr>
          <w:rStyle w:val="FootnoteTextChar"/>
          <w:rFonts w:eastAsiaTheme="minorEastAsia"/>
          <w:spacing w:val="-8"/>
          <w:rtl/>
        </w:rPr>
        <w:footnoteRef/>
      </w:r>
      <w:r w:rsidRPr="007B5404">
        <w:rPr>
          <w:rStyle w:val="FootnoteTextChar"/>
          <w:rFonts w:eastAsiaTheme="minorEastAsia" w:hint="cs"/>
          <w:spacing w:val="-8"/>
          <w:rtl/>
        </w:rPr>
        <w:t xml:space="preserve">)  الترمذي برقم 3620، وقال عنه ابن كثير في الفصول في سيرة الرسول </w:t>
      </w:r>
      <w:r w:rsidRPr="007B5404">
        <w:rPr>
          <w:rStyle w:val="FootnoteTextChar"/>
          <w:rFonts w:eastAsiaTheme="minorEastAsia"/>
          <w:color w:val="C00000"/>
          <w:spacing w:val="-8"/>
          <w:rtl/>
        </w:rPr>
        <w:sym w:font="AGA Arabesque" w:char="F072"/>
      </w:r>
      <w:r w:rsidRPr="007B5404">
        <w:rPr>
          <w:rStyle w:val="FootnoteTextChar"/>
          <w:rFonts w:eastAsiaTheme="minorEastAsia" w:hint="cs"/>
          <w:spacing w:val="-8"/>
          <w:rtl/>
        </w:rPr>
        <w:t xml:space="preserve"> ص94: </w:t>
      </w:r>
      <w:r w:rsidRPr="007B5404">
        <w:rPr>
          <w:rStyle w:val="FootnoteTextChar"/>
          <w:rFonts w:eastAsiaTheme="minorEastAsia" w:hint="eastAsia"/>
          <w:spacing w:val="-8"/>
          <w:rtl/>
        </w:rPr>
        <w:t>«</w:t>
      </w:r>
      <w:r w:rsidRPr="007B5404">
        <w:rPr>
          <w:rStyle w:val="FootnoteTextChar"/>
          <w:rFonts w:eastAsiaTheme="minorEastAsia" w:hint="cs"/>
          <w:spacing w:val="-8"/>
          <w:rtl/>
        </w:rPr>
        <w:t>بإسناد رجاله كلهم ثقات</w:t>
      </w:r>
      <w:r w:rsidRPr="007B5404">
        <w:rPr>
          <w:rStyle w:val="FootnoteTextChar"/>
          <w:rFonts w:eastAsiaTheme="minorEastAsia" w:hint="eastAsia"/>
          <w:spacing w:val="-8"/>
          <w:rtl/>
        </w:rPr>
        <w:t>»</w:t>
      </w:r>
      <w:r w:rsidRPr="007B5404">
        <w:rPr>
          <w:rStyle w:val="FootnoteTextChar"/>
          <w:rFonts w:eastAsiaTheme="minorEastAsia" w:hint="cs"/>
          <w:spacing w:val="-8"/>
          <w:rtl/>
        </w:rPr>
        <w:t xml:space="preserve"> وصححه الألباني في صحيح الترمذي، برقم 3620، في فقه السيرة للغزالي ص68 وقال: </w:t>
      </w:r>
      <w:r w:rsidRPr="007B5404">
        <w:rPr>
          <w:rStyle w:val="FootnoteTextChar"/>
          <w:rFonts w:eastAsiaTheme="minorEastAsia" w:hint="eastAsia"/>
          <w:spacing w:val="-8"/>
          <w:rtl/>
        </w:rPr>
        <w:t>«</w:t>
      </w:r>
      <w:r w:rsidRPr="007B5404">
        <w:rPr>
          <w:rStyle w:val="FootnoteTextChar"/>
          <w:rFonts w:eastAsiaTheme="minorEastAsia" w:hint="cs"/>
          <w:spacing w:val="-8"/>
          <w:rtl/>
        </w:rPr>
        <w:t>إسناده صحيح</w:t>
      </w:r>
      <w:r w:rsidRPr="007B5404">
        <w:rPr>
          <w:rStyle w:val="FootnoteTextChar"/>
          <w:rFonts w:eastAsiaTheme="minorEastAsia" w:hint="eastAsia"/>
          <w:spacing w:val="-8"/>
          <w:rtl/>
        </w:rPr>
        <w:t>»</w:t>
      </w:r>
      <w:r w:rsidRPr="007B5404">
        <w:rPr>
          <w:rStyle w:val="FootnoteTextChar"/>
          <w:rFonts w:eastAsiaTheme="minorEastAsia" w:hint="cs"/>
          <w:spacing w:val="-8"/>
          <w:rtl/>
        </w:rPr>
        <w:t xml:space="preserve"> وقال: لكن ذِكر بلال فيه منكر كما قيل قال: </w:t>
      </w:r>
      <w:r w:rsidRPr="007B5404">
        <w:rPr>
          <w:rStyle w:val="FootnoteTextChar"/>
          <w:rFonts w:eastAsiaTheme="minorEastAsia" w:hint="eastAsia"/>
          <w:spacing w:val="-8"/>
          <w:rtl/>
        </w:rPr>
        <w:t>«</w:t>
      </w:r>
      <w:r w:rsidRPr="007B5404">
        <w:rPr>
          <w:rStyle w:val="FootnoteTextChar"/>
          <w:rFonts w:eastAsiaTheme="minorEastAsia" w:hint="cs"/>
          <w:spacing w:val="-8"/>
          <w:rtl/>
        </w:rPr>
        <w:t>قلت: وقد رواه البزار فقال: وأرسل معه عمه رجلاً</w:t>
      </w:r>
      <w:r w:rsidRPr="007B5404">
        <w:rPr>
          <w:rStyle w:val="FootnoteTextChar"/>
          <w:rFonts w:eastAsiaTheme="minorEastAsia" w:hint="eastAsia"/>
          <w:spacing w:val="-8"/>
          <w:rtl/>
        </w:rPr>
        <w:t>»</w:t>
      </w:r>
      <w:r w:rsidRPr="007B5404">
        <w:rPr>
          <w:rStyle w:val="FootnoteTextChar"/>
          <w:rFonts w:eastAsiaTheme="minorEastAsia" w:hint="cs"/>
          <w:spacing w:val="-8"/>
          <w:rtl/>
        </w:rPr>
        <w:t>.</w:t>
      </w:r>
    </w:p>
  </w:footnote>
  <w:footnote w:id="1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قاله ابن القيم في زاد المعاد، 1/105، وقال ابن كثير في البداية والنهاية 3/466: </w:t>
      </w:r>
      <w:r w:rsidRPr="007B5404">
        <w:rPr>
          <w:rStyle w:val="FootnoteTextChar"/>
          <w:rFonts w:eastAsiaTheme="minorEastAsia" w:hint="eastAsia"/>
          <w:rtl/>
        </w:rPr>
        <w:t>«</w:t>
      </w:r>
      <w:r w:rsidRPr="007B5404">
        <w:rPr>
          <w:rStyle w:val="FootnoteTextChar"/>
          <w:rFonts w:eastAsiaTheme="minorEastAsia" w:hint="cs"/>
          <w:rtl/>
        </w:rPr>
        <w:t>وكان عمرها آنذاك خمساً وثلاثين وقيل: خمساً وعشرين</w:t>
      </w:r>
      <w:r w:rsidRPr="007B5404">
        <w:rPr>
          <w:rStyle w:val="FootnoteTextChar"/>
          <w:rFonts w:eastAsiaTheme="minorEastAsia" w:hint="eastAsia"/>
          <w:rtl/>
        </w:rPr>
        <w:t>»</w:t>
      </w:r>
      <w:r w:rsidRPr="007B5404">
        <w:rPr>
          <w:rStyle w:val="FootnoteTextChar"/>
          <w:rFonts w:eastAsiaTheme="minorEastAsia" w:hint="cs"/>
          <w:rtl/>
        </w:rPr>
        <w:t>.</w:t>
      </w:r>
    </w:p>
  </w:footnote>
  <w:footnote w:id="1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الفصول في سيرة الرسول </w:t>
      </w:r>
      <w:r w:rsidRPr="007B5404">
        <w:rPr>
          <w:rStyle w:val="FootnoteTextChar"/>
          <w:rFonts w:eastAsiaTheme="minorEastAsia"/>
          <w:color w:val="C00000"/>
          <w:rtl/>
        </w:rPr>
        <w:sym w:font="AGA Arabesque" w:char="F072"/>
      </w:r>
      <w:r w:rsidRPr="007B5404">
        <w:rPr>
          <w:rStyle w:val="FootnoteTextChar"/>
          <w:rFonts w:eastAsiaTheme="minorEastAsia" w:hint="cs"/>
          <w:rtl/>
        </w:rPr>
        <w:t xml:space="preserve"> ، لابن كثير، ص91-95، والبداية والنهاية، 3/406-451، وتهذيب الأسماء واللغات للنووي، 1/24.</w:t>
      </w:r>
    </w:p>
  </w:footnote>
  <w:footnote w:id="1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لم يثبت </w:t>
      </w:r>
      <w:r w:rsidRPr="007B5404">
        <w:rPr>
          <w:rStyle w:val="FootnoteTextChar"/>
          <w:rFonts w:eastAsiaTheme="minorEastAsia" w:hint="eastAsia"/>
          <w:rtl/>
        </w:rPr>
        <w:t>«</w:t>
      </w:r>
      <w:r w:rsidRPr="007B5404">
        <w:rPr>
          <w:rStyle w:val="FootnoteTextChar"/>
          <w:rFonts w:eastAsiaTheme="minorEastAsia" w:hint="cs"/>
          <w:rtl/>
        </w:rPr>
        <w:t>أدّبني ربي فأحسن تأديبي</w:t>
      </w:r>
      <w:r w:rsidRPr="007B5404">
        <w:rPr>
          <w:rStyle w:val="FootnoteTextChar"/>
          <w:rFonts w:eastAsiaTheme="minorEastAsia" w:hint="eastAsia"/>
          <w:rtl/>
        </w:rPr>
        <w:t>»</w:t>
      </w:r>
      <w:r w:rsidRPr="007B5404">
        <w:rPr>
          <w:rStyle w:val="FootnoteTextChar"/>
          <w:rFonts w:eastAsiaTheme="minorEastAsia" w:hint="cs"/>
          <w:rtl/>
        </w:rPr>
        <w:t xml:space="preserve"> لكن قال شيخ الإسلام ابن تيمية في مجموع الرسائل الكبرى، 2/336: </w:t>
      </w:r>
      <w:r w:rsidRPr="007B5404">
        <w:rPr>
          <w:rStyle w:val="FootnoteTextChar"/>
          <w:rFonts w:eastAsiaTheme="minorEastAsia" w:hint="eastAsia"/>
          <w:rtl/>
        </w:rPr>
        <w:t>«</w:t>
      </w:r>
      <w:r w:rsidRPr="007B5404">
        <w:rPr>
          <w:rStyle w:val="FootnoteTextChar"/>
          <w:rFonts w:eastAsiaTheme="minorEastAsia" w:hint="cs"/>
          <w:rtl/>
        </w:rPr>
        <w:t>معناه صحيح ولكن لا يعرف له إسناد ثابت</w:t>
      </w:r>
      <w:r w:rsidRPr="007B5404">
        <w:rPr>
          <w:rStyle w:val="FootnoteTextChar"/>
          <w:rFonts w:eastAsiaTheme="minorEastAsia" w:hint="eastAsia"/>
          <w:rtl/>
        </w:rPr>
        <w:t>»</w:t>
      </w:r>
      <w:r w:rsidRPr="007B5404">
        <w:rPr>
          <w:rStyle w:val="FootnoteTextChar"/>
          <w:rFonts w:eastAsiaTheme="minorEastAsia" w:hint="cs"/>
          <w:rtl/>
        </w:rPr>
        <w:t>، وأيده السخاوي والسيوطي، فراجع كشف الخفاء 1/70. انظر: سلسلة الأحاديث الضعيفة للألباني برقم 72.</w:t>
      </w:r>
    </w:p>
  </w:footnote>
  <w:footnote w:id="1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في المسند، 3/425، وحسنه الألباني في تخريج فقه السيرة لمحمد الغزالي، ص84.</w:t>
      </w:r>
    </w:p>
  </w:footnote>
  <w:footnote w:id="1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الفصول في سيرة الرسول </w:t>
      </w:r>
      <w:r w:rsidRPr="007B5404">
        <w:rPr>
          <w:rStyle w:val="FootnoteTextChar"/>
          <w:rFonts w:eastAsiaTheme="minorEastAsia"/>
          <w:color w:val="C00000"/>
          <w:rtl/>
        </w:rPr>
        <w:sym w:font="AGA Arabesque" w:char="F072"/>
      </w:r>
      <w:r w:rsidRPr="007B5404">
        <w:rPr>
          <w:rStyle w:val="FootnoteTextChar"/>
          <w:rFonts w:eastAsiaTheme="minorEastAsia" w:hint="cs"/>
          <w:rtl/>
        </w:rPr>
        <w:t xml:space="preserve"> لابن كثير، ص95.</w:t>
      </w:r>
    </w:p>
  </w:footnote>
  <w:footnote w:id="1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زاد المعاد لابن القيم، 1/78، قال: وقيل: </w:t>
      </w:r>
      <w:r w:rsidRPr="007B5404">
        <w:rPr>
          <w:rStyle w:val="FootnoteTextChar"/>
          <w:rFonts w:eastAsiaTheme="minorEastAsia" w:hint="eastAsia"/>
          <w:rtl/>
        </w:rPr>
        <w:t>«</w:t>
      </w:r>
      <w:r w:rsidRPr="007B5404">
        <w:rPr>
          <w:rStyle w:val="FootnoteTextChar"/>
          <w:rFonts w:eastAsiaTheme="minorEastAsia" w:hint="cs"/>
          <w:rtl/>
        </w:rPr>
        <w:t>كان ذلك في رمضان، وقيل كان ذلك في رجب</w:t>
      </w:r>
      <w:r w:rsidRPr="007B5404">
        <w:rPr>
          <w:rStyle w:val="FootnoteTextChar"/>
          <w:rFonts w:eastAsiaTheme="minorEastAsia" w:hint="eastAsia"/>
          <w:rtl/>
        </w:rPr>
        <w:t>»</w:t>
      </w:r>
      <w:r w:rsidRPr="007B5404">
        <w:rPr>
          <w:rStyle w:val="FootnoteTextChar"/>
          <w:rFonts w:eastAsiaTheme="minorEastAsia" w:hint="cs"/>
          <w:rtl/>
        </w:rPr>
        <w:t>.</w:t>
      </w:r>
    </w:p>
  </w:footnote>
  <w:footnote w:id="1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غته: حبس أنفاسه، وفي رواية البخاري: </w:t>
      </w:r>
      <w:r w:rsidRPr="007B5404">
        <w:rPr>
          <w:rStyle w:val="FootnoteTextChar"/>
          <w:rFonts w:eastAsiaTheme="minorEastAsia" w:hint="eastAsia"/>
          <w:rtl/>
        </w:rPr>
        <w:t>«</w:t>
      </w:r>
      <w:r w:rsidRPr="007B5404">
        <w:rPr>
          <w:rStyle w:val="FootnoteTextChar"/>
          <w:rFonts w:eastAsiaTheme="minorEastAsia" w:hint="cs"/>
          <w:rtl/>
        </w:rPr>
        <w:t>غطني</w:t>
      </w:r>
      <w:r w:rsidRPr="007B5404">
        <w:rPr>
          <w:rStyle w:val="FootnoteTextChar"/>
          <w:rFonts w:eastAsiaTheme="minorEastAsia" w:hint="eastAsia"/>
          <w:rtl/>
        </w:rPr>
        <w:t>»</w:t>
      </w:r>
      <w:r w:rsidRPr="007B5404">
        <w:rPr>
          <w:rStyle w:val="FootnoteTextChar"/>
          <w:rFonts w:eastAsiaTheme="minorEastAsia" w:hint="cs"/>
          <w:rtl/>
        </w:rPr>
        <w:t xml:space="preserve"> ومعناه: ضمَّني وعصرني.</w:t>
      </w:r>
    </w:p>
  </w:footnote>
  <w:footnote w:id="1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العلق، الآيات: 1-5.</w:t>
      </w:r>
    </w:p>
  </w:footnote>
  <w:footnote w:id="1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زمِّلوني: أي غطُّوني أو لُفُّوني بثوبٍ أو نحوه.</w:t>
      </w:r>
    </w:p>
  </w:footnote>
  <w:footnote w:id="1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 ومسلم، برقم 160 .</w:t>
      </w:r>
    </w:p>
  </w:footnote>
  <w:footnote w:id="1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4.</w:t>
      </w:r>
    </w:p>
  </w:footnote>
  <w:footnote w:id="1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الشعراء، الآيات: 214-216.</w:t>
      </w:r>
    </w:p>
  </w:footnote>
  <w:footnote w:id="1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البخاري، برقم 4971، ومسلم  /194 </w:t>
      </w:r>
      <w:r w:rsidRPr="007B5404">
        <w:rPr>
          <w:rStyle w:val="FootnoteTextChar"/>
          <w:rFonts w:eastAsiaTheme="minorEastAsia"/>
          <w:rtl/>
        </w:rPr>
        <w:t>–</w:t>
      </w:r>
      <w:r w:rsidRPr="007B5404">
        <w:rPr>
          <w:rStyle w:val="FootnoteTextChar"/>
          <w:rFonts w:eastAsiaTheme="minorEastAsia" w:hint="cs"/>
          <w:rtl/>
        </w:rPr>
        <w:t xml:space="preserve"> (برقم 208).</w:t>
      </w:r>
    </w:p>
  </w:footnote>
  <w:footnote w:id="1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الأنعام، الآية: 33.</w:t>
      </w:r>
    </w:p>
  </w:footnote>
  <w:footnote w:id="1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349، ومسلم برقم 163.</w:t>
      </w:r>
    </w:p>
  </w:footnote>
  <w:footnote w:id="18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فتح الباري بشرح صحيح البخاري، 7/204-205.</w:t>
      </w:r>
    </w:p>
  </w:footnote>
  <w:footnote w:id="1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وصل إلى المدينة </w:t>
      </w:r>
      <w:r w:rsidRPr="007B5404">
        <w:rPr>
          <w:rStyle w:val="FootnoteTextChar"/>
          <w:rFonts w:eastAsiaTheme="minorEastAsia"/>
          <w:color w:val="C00000"/>
          <w:rtl/>
        </w:rPr>
        <w:sym w:font="AGA Arabesque" w:char="F072"/>
      </w:r>
      <w:r w:rsidRPr="007B5404">
        <w:rPr>
          <w:rStyle w:val="FootnoteTextChar"/>
          <w:rFonts w:eastAsiaTheme="minorEastAsia"/>
          <w:rtl/>
        </w:rPr>
        <w:t xml:space="preserve"> يوم الإثنين من شهر ربيع الأول وحدده بعضهم باليوم الثاني عشر من ربيع الأول، انظر: فتح الباري 7/224.</w:t>
      </w:r>
    </w:p>
  </w:footnote>
  <w:footnote w:id="1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انظر: البداية والنهاية لابن كثير، 5/255، وتهذيب السيرة للنووي ص25، وفتح الباري لابن حجر 8/129.</w:t>
      </w:r>
    </w:p>
  </w:footnote>
  <w:footnote w:id="191">
    <w:p w:rsidR="0002044F" w:rsidRPr="007B5404" w:rsidRDefault="0002044F" w:rsidP="007B5404">
      <w:pPr>
        <w:widowControl w:val="0"/>
        <w:spacing w:after="0" w:line="192" w:lineRule="auto"/>
        <w:ind w:left="283" w:hanging="283"/>
        <w:jc w:val="lowKashida"/>
        <w:rPr>
          <w:rStyle w:val="FootnoteTextChar"/>
          <w:rFonts w:eastAsiaTheme="minorEastAsia"/>
          <w:spacing w:val="-4"/>
          <w:rtl/>
        </w:rPr>
      </w:pPr>
      <w:r w:rsidRPr="007B5404">
        <w:rPr>
          <w:rStyle w:val="FootnoteTextChar"/>
          <w:rFonts w:eastAsiaTheme="minorEastAsia"/>
          <w:spacing w:val="-4"/>
          <w:rtl/>
        </w:rPr>
        <w:t>(</w:t>
      </w:r>
      <w:r w:rsidRPr="007B5404">
        <w:rPr>
          <w:rStyle w:val="FootnoteTextChar"/>
          <w:rFonts w:eastAsiaTheme="minorEastAsia"/>
          <w:spacing w:val="-4"/>
          <w:rtl/>
        </w:rPr>
        <w:footnoteRef/>
      </w:r>
      <w:r w:rsidRPr="007B5404">
        <w:rPr>
          <w:rStyle w:val="FootnoteTextChar"/>
          <w:rFonts w:eastAsiaTheme="minorEastAsia"/>
          <w:spacing w:val="-4"/>
          <w:rtl/>
        </w:rPr>
        <w:t xml:space="preserve">) انظر: </w:t>
      </w:r>
      <w:r w:rsidRPr="007B5404">
        <w:rPr>
          <w:rStyle w:val="FootnoteTextChar"/>
          <w:rFonts w:eastAsiaTheme="minorEastAsia" w:hint="cs"/>
          <w:spacing w:val="-4"/>
          <w:rtl/>
        </w:rPr>
        <w:t>صحيح البخاري، برقم 3851، و</w:t>
      </w:r>
      <w:r w:rsidRPr="007B5404">
        <w:rPr>
          <w:rStyle w:val="FootnoteTextChar"/>
          <w:rFonts w:eastAsiaTheme="minorEastAsia"/>
          <w:spacing w:val="-4"/>
          <w:rtl/>
        </w:rPr>
        <w:t>الأصول الثلاثة للشيخ محمد بن عبد الوهاب ص75، 76.</w:t>
      </w:r>
    </w:p>
  </w:footnote>
  <w:footnote w:id="1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التوبة، الآية: 128 .</w:t>
      </w:r>
    </w:p>
  </w:footnote>
  <w:footnote w:id="1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 .</w:t>
      </w:r>
    </w:p>
  </w:footnote>
  <w:footnote w:id="1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1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1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1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1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1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الأنبياء، الآية: 107 .</w:t>
      </w:r>
    </w:p>
  </w:footnote>
  <w:footnote w:id="2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الأعراف: الآية: 158 .</w:t>
      </w:r>
    </w:p>
  </w:footnote>
  <w:footnote w:id="2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الأحقاف، الآية: 29 .</w:t>
      </w:r>
    </w:p>
  </w:footnote>
  <w:footnote w:id="2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آل عمران، الآية: 164 .</w:t>
      </w:r>
    </w:p>
  </w:footnote>
  <w:footnote w:id="2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مسند أحمد بترتيب البناء، 12/226، وقال الهيثمي في مجمع الزوائد، 3/266: </w:t>
      </w:r>
      <w:r w:rsidRPr="007B5404">
        <w:rPr>
          <w:rStyle w:val="FootnoteTextChar"/>
          <w:rFonts w:eastAsiaTheme="minorEastAsia" w:hint="eastAsia"/>
          <w:rtl/>
        </w:rPr>
        <w:t>«</w:t>
      </w:r>
      <w:r w:rsidRPr="007B5404">
        <w:rPr>
          <w:rStyle w:val="FootnoteTextChar"/>
          <w:rFonts w:eastAsiaTheme="minorEastAsia" w:hint="cs"/>
          <w:rtl/>
        </w:rPr>
        <w:t>رواه أحمد ورجاله رجال الصحيح</w:t>
      </w:r>
      <w:r w:rsidRPr="007B5404">
        <w:rPr>
          <w:rStyle w:val="FootnoteTextChar"/>
          <w:rFonts w:eastAsiaTheme="minorEastAsia" w:hint="eastAsia"/>
          <w:rtl/>
        </w:rPr>
        <w:t>»</w:t>
      </w:r>
      <w:r w:rsidRPr="007B5404">
        <w:rPr>
          <w:rStyle w:val="FootnoteTextChar"/>
          <w:rFonts w:eastAsiaTheme="minorEastAsia" w:hint="cs"/>
          <w:rtl/>
        </w:rPr>
        <w:t>.</w:t>
      </w:r>
    </w:p>
  </w:footnote>
  <w:footnote w:id="2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4372، ومسلم 1764 .</w:t>
      </w:r>
    </w:p>
  </w:footnote>
  <w:footnote w:id="2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6010 .</w:t>
      </w:r>
    </w:p>
  </w:footnote>
  <w:footnote w:id="2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537 .</w:t>
      </w:r>
    </w:p>
  </w:footnote>
  <w:footnote w:id="2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2312 .</w:t>
      </w:r>
    </w:p>
  </w:footnote>
  <w:footnote w:id="2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2313 .</w:t>
      </w:r>
    </w:p>
  </w:footnote>
  <w:footnote w:id="2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مع الفتح، 6/96، 97، برقم 2910، ومسلم، 4/1786، برقم 843 .</w:t>
      </w:r>
    </w:p>
  </w:footnote>
  <w:footnote w:id="2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فتح الباري لابن حجر، 7/428، وشرح النووي، 15/44 .</w:t>
      </w:r>
    </w:p>
  </w:footnote>
  <w:footnote w:id="2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الترمذي، برقم 2485، وابن ماجه، برقم 3251، وانظر: صحيح الترمذي 2/303.</w:t>
      </w:r>
    </w:p>
  </w:footnote>
  <w:footnote w:id="2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الإصابة في تمييز الصحابة لابن حجر، 1/566 .</w:t>
      </w:r>
    </w:p>
  </w:footnote>
  <w:footnote w:id="2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أحمد، 5/411، وقوَّاه ابن كثير في تفسيره، 2/252 .</w:t>
      </w:r>
    </w:p>
  </w:footnote>
  <w:footnote w:id="2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سير أعلام النبلاء، للذهبي، 1/438 .</w:t>
      </w:r>
    </w:p>
  </w:footnote>
  <w:footnote w:id="2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7 .</w:t>
      </w:r>
    </w:p>
  </w:footnote>
  <w:footnote w:id="2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القلم، الآية: 4 .</w:t>
      </w:r>
    </w:p>
  </w:footnote>
  <w:footnote w:id="2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البيهقي، 10/192، وأحمد، 2/381، وانظر: الصحيحة للألباني برقم 45 .</w:t>
      </w:r>
    </w:p>
  </w:footnote>
  <w:footnote w:id="2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746 .</w:t>
      </w:r>
    </w:p>
  </w:footnote>
  <w:footnote w:id="2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التوبة، الآية: 128 .</w:t>
      </w:r>
    </w:p>
  </w:footnote>
  <w:footnote w:id="2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الأنبياء، الآية: 107 .</w:t>
      </w:r>
    </w:p>
  </w:footnote>
  <w:footnote w:id="2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2599.</w:t>
      </w:r>
    </w:p>
  </w:footnote>
  <w:footnote w:id="2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أبو داود، برقم 4659، وصححه الألباني في صحيح أبي داود، 3/134 .</w:t>
      </w:r>
    </w:p>
  </w:footnote>
  <w:footnote w:id="2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رواه ابن سعد، 1/192، وابن أبي شيبة 11/504، والحاكم، 1/35، وصححه الألباني في سلسلة الأحاديث الصحيحة بطرقه، برقم 490.</w:t>
      </w:r>
    </w:p>
  </w:footnote>
  <w:footnote w:id="2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2355 .</w:t>
      </w:r>
    </w:p>
  </w:footnote>
  <w:footnote w:id="2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 .</w:t>
      </w:r>
    </w:p>
  </w:footnote>
  <w:footnote w:id="2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2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2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2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2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2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Pr>
          <w:rStyle w:val="FootnoteTextChar"/>
          <w:rFonts w:eastAsiaTheme="minorEastAsia" w:hint="cs"/>
          <w:rtl/>
        </w:rPr>
        <w:t xml:space="preserve"> </w:t>
      </w:r>
      <w:r w:rsidRPr="007B5404">
        <w:rPr>
          <w:rStyle w:val="FootnoteTextChar"/>
          <w:rFonts w:eastAsiaTheme="minorEastAsia"/>
          <w:rtl/>
        </w:rPr>
        <w:t xml:space="preserve">ولهذا قال عبد اللَّه بن الشَّخِّير: أتيت رسول اللَّه </w:t>
      </w:r>
      <w:r w:rsidRPr="007B5404">
        <w:rPr>
          <w:rStyle w:val="FootnoteTextChar"/>
          <w:rFonts w:eastAsiaTheme="minorEastAsia"/>
          <w:color w:val="C00000"/>
          <w:rtl/>
        </w:rPr>
        <w:sym w:font="AGA Arabesque" w:char="F072"/>
      </w:r>
      <w:r w:rsidRPr="007B5404">
        <w:rPr>
          <w:rStyle w:val="FootnoteTextChar"/>
          <w:rFonts w:eastAsiaTheme="minorEastAsia"/>
          <w:rtl/>
        </w:rPr>
        <w:t xml:space="preserve"> وهو يصلي ولجوفه أزيزٌ كأزيز المِرجل من البكاء، أبو داود برقم 904، وصححه الألباني في مختصر الشمائل برقم 276, ومعنى: أزير المرجل: أي غليان القدر.</w:t>
      </w:r>
    </w:p>
  </w:footnote>
  <w:footnote w:id="2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3/398، وابن ماجه برقم 246, والحاكم 4/481، وابن حبان موارد 2099 , وانظر: الأحاديث الصحيحة برقم 1557.</w:t>
      </w:r>
    </w:p>
  </w:footnote>
  <w:footnote w:id="2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البائن: أي ليس بالطويل الطول الظاهر.</w:t>
      </w:r>
    </w:p>
  </w:footnote>
  <w:footnote w:id="2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الأمهق: أي ليس بالأبيض شديد البياض، وإنما أبيض مشرب بالحمرة.</w:t>
      </w:r>
    </w:p>
  </w:footnote>
  <w:footnote w:id="2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الأدم: الأسمر.</w:t>
      </w:r>
    </w:p>
  </w:footnote>
  <w:footnote w:id="2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القطط: الشعر فيه التواء وانقباض.</w:t>
      </w:r>
    </w:p>
  </w:footnote>
  <w:footnote w:id="2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السبط: الشعر المسترسل.</w:t>
      </w:r>
    </w:p>
  </w:footnote>
  <w:footnote w:id="2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مختصر شمائل، الترمذي برقم 1، وصححه الألباني. وهو في البخاري برقم 3549.</w:t>
      </w:r>
    </w:p>
  </w:footnote>
  <w:footnote w:id="2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5908.</w:t>
      </w:r>
    </w:p>
  </w:footnote>
  <w:footnote w:id="2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2340.</w:t>
      </w:r>
    </w:p>
  </w:footnote>
  <w:footnote w:id="2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عظيم الأصابع غليظها من الكفين والقدمين.</w:t>
      </w:r>
    </w:p>
  </w:footnote>
  <w:footnote w:id="2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الكراديس: رؤوس العظام.</w:t>
      </w:r>
    </w:p>
  </w:footnote>
  <w:footnote w:id="2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المَسرَبة: الشعر الدقيق الذي يبدأ من الصدر وينتهي بالسرة.</w:t>
      </w:r>
    </w:p>
  </w:footnote>
  <w:footnote w:id="2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الصبب: انخفاض من الأرض.</w:t>
      </w:r>
    </w:p>
  </w:footnote>
  <w:footnote w:id="2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الترمذي في الشمائل، وصححه الألباني في مختصر الشمائل، برقم 43، ص45 .</w:t>
      </w:r>
    </w:p>
  </w:footnote>
  <w:footnote w:id="2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الترمذي في الشمائل، وصححه الألباني في مختصر الشمائل، برقم 44، ص45 .</w:t>
      </w:r>
    </w:p>
  </w:footnote>
  <w:footnote w:id="2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مختصر الشمائل للترمذي، اختصره وصححه الألباني، برقم 34، 35.</w:t>
      </w:r>
    </w:p>
  </w:footnote>
  <w:footnote w:id="2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ثياب من نوع بُرُود اليمن، والبُرد: ثوب مخطط، ومحبّرة مزينة.</w:t>
      </w:r>
    </w:p>
  </w:footnote>
  <w:footnote w:id="2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مختصر شمائل الترمذي، برقم 97، وصححه الألباني.</w:t>
      </w:r>
    </w:p>
  </w:footnote>
  <w:footnote w:id="2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مختصر شمائل الترمذي برقم 188، وصححه الألباني.</w:t>
      </w:r>
    </w:p>
  </w:footnote>
  <w:footnote w:id="2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أحمد، 3/134 .</w:t>
      </w:r>
    </w:p>
  </w:footnote>
  <w:footnote w:id="2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أحمد، 1/352 وهو صحيح.</w:t>
      </w:r>
    </w:p>
  </w:footnote>
  <w:footnote w:id="2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3829، وأحمد 4/222 .</w:t>
      </w:r>
    </w:p>
  </w:footnote>
  <w:footnote w:id="2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2262، ورقم 3406 .</w:t>
      </w:r>
    </w:p>
  </w:footnote>
  <w:footnote w:id="2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2277 .</w:t>
      </w:r>
    </w:p>
  </w:footnote>
  <w:footnote w:id="2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أي يحشر الناس على أثره، النهاية.</w:t>
      </w:r>
    </w:p>
  </w:footnote>
  <w:footnote w:id="2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3532، ومسلم برقم 2354 .</w:t>
      </w:r>
    </w:p>
  </w:footnote>
  <w:footnote w:id="2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المقفّي: الذي قفى آثار من سبقه من الأنبياء </w:t>
      </w:r>
      <w:r w:rsidRPr="00025922">
        <w:rPr>
          <w:rStyle w:val="FootnoteTextChar"/>
          <w:rFonts w:eastAsiaTheme="minorEastAsia" w:hint="cs"/>
          <w:color w:val="C00000"/>
          <w:sz w:val="14"/>
          <w:szCs w:val="18"/>
          <w:rtl/>
        </w:rPr>
        <w:sym w:font="HQPB2" w:char="F0E2"/>
      </w:r>
      <w:r w:rsidRPr="007B5404">
        <w:rPr>
          <w:rStyle w:val="FootnoteTextChar"/>
          <w:rFonts w:eastAsiaTheme="minorEastAsia" w:hint="cs"/>
          <w:rtl/>
        </w:rPr>
        <w:t>ثُمَّ قَفَّيْنَا عَلَى آَثَارِهِمْ بِرُسُلِنَا...</w:t>
      </w:r>
      <w:r w:rsidRPr="00025922">
        <w:rPr>
          <w:rStyle w:val="FootnoteTextChar"/>
          <w:rFonts w:eastAsiaTheme="minorEastAsia" w:hint="cs"/>
          <w:color w:val="C00000"/>
          <w:sz w:val="14"/>
          <w:szCs w:val="18"/>
          <w:rtl/>
        </w:rPr>
        <w:sym w:font="HQPB2" w:char="F0E1"/>
      </w:r>
      <w:r w:rsidRPr="007B5404">
        <w:rPr>
          <w:rStyle w:val="FootnoteTextChar"/>
          <w:rFonts w:eastAsiaTheme="minorEastAsia" w:hint="cs"/>
          <w:rtl/>
        </w:rPr>
        <w:t>. [انظر: زاد المعاد، لابن القيم، 1/94].</w:t>
      </w:r>
    </w:p>
  </w:footnote>
  <w:footnote w:id="2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مسلم، برقم 2355، وشمائل الترمذي برقم 316 </w:t>
      </w:r>
      <w:r w:rsidRPr="007B5404">
        <w:rPr>
          <w:rStyle w:val="FootnoteTextChar"/>
          <w:rFonts w:eastAsiaTheme="minorEastAsia" w:hint="eastAsia"/>
          <w:rtl/>
        </w:rPr>
        <w:t>«</w:t>
      </w:r>
      <w:r w:rsidRPr="007B5404">
        <w:rPr>
          <w:rStyle w:val="FootnoteTextChar"/>
          <w:rFonts w:eastAsiaTheme="minorEastAsia" w:hint="cs"/>
          <w:rtl/>
        </w:rPr>
        <w:t>مختصر الألباني</w:t>
      </w:r>
      <w:r w:rsidRPr="007B5404">
        <w:rPr>
          <w:rStyle w:val="FootnoteTextChar"/>
          <w:rFonts w:eastAsiaTheme="minorEastAsia" w:hint="eastAsia"/>
          <w:rtl/>
        </w:rPr>
        <w:t>»</w:t>
      </w:r>
      <w:r w:rsidRPr="007B5404">
        <w:rPr>
          <w:rStyle w:val="FootnoteTextChar"/>
          <w:rFonts w:eastAsiaTheme="minorEastAsia" w:hint="cs"/>
          <w:rtl/>
        </w:rPr>
        <w:t>.</w:t>
      </w:r>
    </w:p>
  </w:footnote>
  <w:footnote w:id="2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3537، ومسلم، 3/1682 .</w:t>
      </w:r>
    </w:p>
  </w:footnote>
  <w:footnote w:id="2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أحمد، 2/381، برقم 8939 .</w:t>
      </w:r>
    </w:p>
  </w:footnote>
  <w:footnote w:id="2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144.</w:t>
      </w:r>
    </w:p>
  </w:footnote>
  <w:footnote w:id="2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40 .</w:t>
      </w:r>
    </w:p>
  </w:footnote>
  <w:footnote w:id="2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الفتح، الآية: 29 .</w:t>
      </w:r>
    </w:p>
  </w:footnote>
  <w:footnote w:id="2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الصف، الآية: 6 .</w:t>
      </w:r>
    </w:p>
  </w:footnote>
  <w:footnote w:id="2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النواجذ: الأنياب</w:t>
      </w:r>
      <w:r w:rsidRPr="007B5404">
        <w:rPr>
          <w:rStyle w:val="FootnoteTextChar"/>
          <w:rFonts w:eastAsiaTheme="minorEastAsia" w:hint="cs"/>
          <w:rtl/>
        </w:rPr>
        <w:t>، وقيل: [هي الضواحك التي تبدو عند الضحك] النهاية، 5/20 .</w:t>
      </w:r>
    </w:p>
  </w:footnote>
  <w:footnote w:id="2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3035، ورقم 3822، ورقم 6090 .</w:t>
      </w:r>
    </w:p>
  </w:footnote>
  <w:footnote w:id="268">
    <w:p w:rsidR="0002044F" w:rsidRPr="007B5404" w:rsidRDefault="0002044F" w:rsidP="007B5404">
      <w:pPr>
        <w:widowControl w:val="0"/>
        <w:spacing w:after="0" w:line="192" w:lineRule="auto"/>
        <w:ind w:left="283" w:hanging="283"/>
        <w:jc w:val="lowKashida"/>
        <w:rPr>
          <w:rStyle w:val="FootnoteTextChar"/>
          <w:rFonts w:eastAsiaTheme="minorEastAsia"/>
          <w:spacing w:val="-6"/>
          <w:rtl/>
        </w:rPr>
      </w:pPr>
      <w:r w:rsidRPr="007B5404">
        <w:rPr>
          <w:rStyle w:val="FootnoteTextChar"/>
          <w:rFonts w:eastAsiaTheme="minorEastAsia"/>
          <w:spacing w:val="-6"/>
          <w:rtl/>
        </w:rPr>
        <w:t>(</w:t>
      </w:r>
      <w:r w:rsidRPr="007B5404">
        <w:rPr>
          <w:rStyle w:val="FootnoteTextChar"/>
          <w:rFonts w:eastAsiaTheme="minorEastAsia"/>
          <w:spacing w:val="-6"/>
          <w:rtl/>
        </w:rPr>
        <w:footnoteRef/>
      </w:r>
      <w:r w:rsidRPr="007B5404">
        <w:rPr>
          <w:rStyle w:val="FootnoteTextChar"/>
          <w:rFonts w:eastAsiaTheme="minorEastAsia"/>
          <w:spacing w:val="-6"/>
          <w:rtl/>
        </w:rPr>
        <w:t xml:space="preserve">) التعريس: نزول </w:t>
      </w:r>
      <w:r w:rsidRPr="007B5404">
        <w:rPr>
          <w:rStyle w:val="FootnoteTextChar"/>
          <w:rFonts w:eastAsiaTheme="minorEastAsia" w:hint="cs"/>
          <w:spacing w:val="-6"/>
          <w:rtl/>
        </w:rPr>
        <w:t>ال</w:t>
      </w:r>
      <w:r w:rsidRPr="007B5404">
        <w:rPr>
          <w:rStyle w:val="FootnoteTextChar"/>
          <w:rFonts w:eastAsiaTheme="minorEastAsia"/>
          <w:spacing w:val="-6"/>
          <w:rtl/>
        </w:rPr>
        <w:t>مساف</w:t>
      </w:r>
      <w:r w:rsidRPr="007B5404">
        <w:rPr>
          <w:rStyle w:val="FootnoteTextChar"/>
          <w:rFonts w:eastAsiaTheme="minorEastAsia" w:hint="cs"/>
          <w:spacing w:val="-6"/>
          <w:rtl/>
        </w:rPr>
        <w:t>ر</w:t>
      </w:r>
      <w:r w:rsidRPr="007B5404">
        <w:rPr>
          <w:rStyle w:val="FootnoteTextChar"/>
          <w:rFonts w:eastAsiaTheme="minorEastAsia"/>
          <w:spacing w:val="-6"/>
          <w:rtl/>
        </w:rPr>
        <w:t xml:space="preserve"> آخر الليل نزلةً للنوم والاستراحة. انظر: النهاية في غريب الحديث 3/206.</w:t>
      </w:r>
    </w:p>
  </w:footnote>
  <w:footnote w:id="269">
    <w:p w:rsidR="0002044F" w:rsidRPr="00025922" w:rsidRDefault="0002044F" w:rsidP="00025922">
      <w:pPr>
        <w:widowControl w:val="0"/>
        <w:spacing w:after="0" w:line="192" w:lineRule="auto"/>
        <w:ind w:left="283" w:hanging="283"/>
        <w:jc w:val="lowKashida"/>
        <w:rPr>
          <w:rStyle w:val="FootnoteTextChar"/>
          <w:rFonts w:eastAsiaTheme="minorEastAsia"/>
          <w:spacing w:val="-6"/>
          <w:rtl/>
        </w:rPr>
      </w:pPr>
      <w:r w:rsidRPr="00025922">
        <w:rPr>
          <w:rStyle w:val="FootnoteTextChar"/>
          <w:rFonts w:eastAsiaTheme="minorEastAsia"/>
          <w:spacing w:val="-6"/>
          <w:rtl/>
        </w:rPr>
        <w:t>(</w:t>
      </w:r>
      <w:r w:rsidRPr="00025922">
        <w:rPr>
          <w:rStyle w:val="FootnoteTextChar"/>
          <w:rFonts w:eastAsiaTheme="minorEastAsia"/>
          <w:spacing w:val="-6"/>
          <w:rtl/>
        </w:rPr>
        <w:footnoteRef/>
      </w:r>
      <w:r w:rsidRPr="00025922">
        <w:rPr>
          <w:rStyle w:val="FootnoteTextChar"/>
          <w:rFonts w:eastAsiaTheme="minorEastAsia"/>
          <w:spacing w:val="-6"/>
          <w:rtl/>
        </w:rPr>
        <w:t xml:space="preserve">) </w:t>
      </w:r>
      <w:r w:rsidRPr="00025922">
        <w:rPr>
          <w:rStyle w:val="FootnoteTextChar"/>
          <w:rFonts w:eastAsiaTheme="minorEastAsia" w:hint="cs"/>
          <w:spacing w:val="-6"/>
          <w:rtl/>
        </w:rPr>
        <w:t>البخاري، برقم 6038، ومسلم، برقم 2309، والترمذي في مختصر الشمائل، واللفظ له، برقم 296 .</w:t>
      </w:r>
    </w:p>
  </w:footnote>
  <w:footnote w:id="2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الصّخَّاب: الصخب والسخب: الضجة واضطراب الأصوات للخصام، فهو </w:t>
      </w:r>
      <w:r w:rsidRPr="007B5404">
        <w:rPr>
          <w:rStyle w:val="FootnoteTextChar"/>
          <w:rFonts w:eastAsiaTheme="minorEastAsia"/>
          <w:rtl/>
        </w:rPr>
        <w:sym w:font="AGA Arabesque" w:char="F072"/>
      </w:r>
      <w:r w:rsidRPr="007B5404">
        <w:rPr>
          <w:rStyle w:val="FootnoteTextChar"/>
          <w:rFonts w:eastAsiaTheme="minorEastAsia"/>
          <w:rtl/>
        </w:rPr>
        <w:t xml:space="preserve"> لم يكن صخَّاباً في الأسواق ولا في غيرها. النهاية 3/14.</w:t>
      </w:r>
    </w:p>
  </w:footnote>
  <w:footnote w:id="2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تهذيب الأسماء واللغات للنووي، 1/25-26، و31-33، ومختصر الشمائل المحمدية للترمذي، اختصره وحققه الألباني، ص13-194 .</w:t>
      </w:r>
    </w:p>
  </w:footnote>
  <w:footnote w:id="2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التوبة، الآية: 128 .</w:t>
      </w:r>
    </w:p>
  </w:footnote>
  <w:footnote w:id="2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البخاري مع الفتح، 4/213، برقم 1970، ومسلم 1/541، برقم 782 </w:t>
      </w:r>
      <w:r w:rsidRPr="007B5404">
        <w:rPr>
          <w:rStyle w:val="FootnoteTextChar"/>
          <w:rFonts w:eastAsiaTheme="minorEastAsia"/>
          <w:rtl/>
        </w:rPr>
        <w:t>.</w:t>
      </w:r>
    </w:p>
  </w:footnote>
  <w:footnote w:id="2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تهذيب السيرة النبوية للإمام النووي ص 56، ومختصر السيرة النبوية للحافظ عبد الغني المقدسي ص 77، وحقوق المصطفى للقاضي عياض 1/77 – 215، ومختصر الشمائل المحمدية للترمذي ص 112-188.</w:t>
      </w:r>
    </w:p>
  </w:footnote>
  <w:footnote w:id="2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7288، ومسلم برقم 2619.</w:t>
      </w:r>
    </w:p>
  </w:footnote>
  <w:footnote w:id="2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 .</w:t>
      </w:r>
    </w:p>
  </w:footnote>
  <w:footnote w:id="2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2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2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2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2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2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21.</w:t>
      </w:r>
    </w:p>
  </w:footnote>
  <w:footnote w:id="2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1130، ومسلم برقم 2819.</w:t>
      </w:r>
    </w:p>
  </w:footnote>
  <w:footnote w:id="2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1147، ومسلم برقم 737.</w:t>
      </w:r>
    </w:p>
  </w:footnote>
  <w:footnote w:id="2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728.</w:t>
      </w:r>
    </w:p>
  </w:footnote>
  <w:footnote w:id="2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1172</w:t>
      </w:r>
      <w:r w:rsidRPr="007B5404">
        <w:rPr>
          <w:rStyle w:val="FootnoteTextChar"/>
          <w:rFonts w:eastAsiaTheme="minorEastAsia" w:hint="cs"/>
          <w:rtl/>
        </w:rPr>
        <w:t>، و</w:t>
      </w:r>
      <w:r w:rsidRPr="007B5404">
        <w:rPr>
          <w:rStyle w:val="FootnoteTextChar"/>
          <w:rFonts w:eastAsiaTheme="minorEastAsia"/>
          <w:rtl/>
        </w:rPr>
        <w:t>مسلم برقم 729</w:t>
      </w:r>
      <w:r w:rsidRPr="007B5404">
        <w:rPr>
          <w:rStyle w:val="FootnoteTextChar"/>
          <w:rFonts w:eastAsiaTheme="minorEastAsia" w:hint="cs"/>
          <w:rtl/>
        </w:rPr>
        <w:t xml:space="preserve"> </w:t>
      </w:r>
      <w:r w:rsidRPr="007B5404">
        <w:rPr>
          <w:rStyle w:val="FootnoteTextChar"/>
          <w:rFonts w:eastAsiaTheme="minorEastAsia"/>
          <w:rtl/>
        </w:rPr>
        <w:t>.</w:t>
      </w:r>
    </w:p>
  </w:footnote>
  <w:footnote w:id="2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719.</w:t>
      </w:r>
    </w:p>
  </w:footnote>
  <w:footnote w:id="2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772.</w:t>
      </w:r>
    </w:p>
  </w:footnote>
  <w:footnote w:id="2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كتاب الصلاة لابن القيم ص 140.</w:t>
      </w:r>
    </w:p>
  </w:footnote>
  <w:footnote w:id="2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1160.</w:t>
      </w:r>
    </w:p>
  </w:footnote>
  <w:footnote w:id="2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برقم 745، والنسائي 4/202 وغيرهما.</w:t>
      </w:r>
    </w:p>
  </w:footnote>
  <w:footnote w:id="2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رقم 1969 و1970، ومسلم برقم 1156 و1157.</w:t>
      </w:r>
    </w:p>
  </w:footnote>
  <w:footnote w:id="2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1164.</w:t>
      </w:r>
    </w:p>
  </w:footnote>
  <w:footnote w:id="2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برقم 1971، ومسلم </w:t>
      </w:r>
      <w:r w:rsidRPr="007B5404">
        <w:rPr>
          <w:rStyle w:val="FootnoteTextChar"/>
          <w:rFonts w:eastAsiaTheme="minorEastAsia" w:hint="cs"/>
          <w:rtl/>
        </w:rPr>
        <w:t xml:space="preserve">برقم </w:t>
      </w:r>
      <w:r w:rsidRPr="007B5404">
        <w:rPr>
          <w:rStyle w:val="FootnoteTextChar"/>
          <w:rFonts w:eastAsiaTheme="minorEastAsia"/>
          <w:rtl/>
        </w:rPr>
        <w:t>1156.</w:t>
      </w:r>
    </w:p>
  </w:footnote>
  <w:footnote w:id="2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2000 – 2007، ومسلم برقم 1125.</w:t>
      </w:r>
    </w:p>
  </w:footnote>
  <w:footnote w:id="2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النسائي 4/205، وأبو داود برقم 2437، وأحمد 6/288، وانظر</w:t>
      </w:r>
      <w:r w:rsidRPr="007B5404">
        <w:rPr>
          <w:rStyle w:val="FootnoteTextChar"/>
          <w:rFonts w:eastAsiaTheme="minorEastAsia" w:hint="cs"/>
          <w:rtl/>
        </w:rPr>
        <w:t>:</w:t>
      </w:r>
      <w:r w:rsidRPr="007B5404">
        <w:rPr>
          <w:rStyle w:val="FootnoteTextChar"/>
          <w:rFonts w:eastAsiaTheme="minorEastAsia"/>
          <w:rtl/>
        </w:rPr>
        <w:t xml:space="preserve"> صحيح النسائي رقم 2236.</w:t>
      </w:r>
    </w:p>
  </w:footnote>
  <w:footnote w:id="2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برقم 1961 - 1964 ومسلم </w:t>
      </w:r>
      <w:r w:rsidRPr="007B5404">
        <w:rPr>
          <w:rStyle w:val="FootnoteTextChar"/>
          <w:rFonts w:eastAsiaTheme="minorEastAsia" w:hint="cs"/>
          <w:rtl/>
        </w:rPr>
        <w:t>برقم</w:t>
      </w:r>
      <w:r w:rsidRPr="007B5404">
        <w:rPr>
          <w:rStyle w:val="FootnoteTextChar"/>
          <w:rFonts w:eastAsiaTheme="minorEastAsia"/>
          <w:rtl/>
        </w:rPr>
        <w:t xml:space="preserve"> 1102 - 1103.</w:t>
      </w:r>
    </w:p>
  </w:footnote>
  <w:footnote w:id="2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برقم 8549، وأحمد 5/393.</w:t>
      </w:r>
    </w:p>
  </w:footnote>
  <w:footnote w:id="2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النسائي 7/61، وأحمد 3/128، وانظر: صحيح النسائي 3/827.</w:t>
      </w:r>
    </w:p>
  </w:footnote>
  <w:footnote w:id="3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برقم 6، ومسلم </w:t>
      </w:r>
      <w:r w:rsidRPr="007B5404">
        <w:rPr>
          <w:rStyle w:val="FootnoteTextChar"/>
          <w:rFonts w:eastAsiaTheme="minorEastAsia" w:hint="cs"/>
          <w:rtl/>
        </w:rPr>
        <w:t>ي</w:t>
      </w:r>
      <w:r w:rsidRPr="007B5404">
        <w:rPr>
          <w:rStyle w:val="FootnoteTextChar"/>
          <w:rFonts w:eastAsiaTheme="minorEastAsia"/>
          <w:rtl/>
        </w:rPr>
        <w:t>رقم 2308.</w:t>
      </w:r>
    </w:p>
  </w:footnote>
  <w:footnote w:id="3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4/1806</w:t>
      </w:r>
      <w:r w:rsidRPr="007B5404">
        <w:rPr>
          <w:rStyle w:val="FootnoteTextChar"/>
          <w:rFonts w:eastAsiaTheme="minorEastAsia" w:hint="cs"/>
          <w:rtl/>
        </w:rPr>
        <w:t>، برقم 2312 .</w:t>
      </w:r>
    </w:p>
  </w:footnote>
  <w:footnote w:id="3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10/455، </w:t>
      </w:r>
      <w:r w:rsidRPr="007B5404">
        <w:rPr>
          <w:rStyle w:val="FootnoteTextChar"/>
          <w:rFonts w:eastAsiaTheme="minorEastAsia" w:hint="cs"/>
          <w:rtl/>
        </w:rPr>
        <w:t>برقم</w:t>
      </w:r>
      <w:r w:rsidRPr="007B5404">
        <w:rPr>
          <w:rStyle w:val="FootnoteTextChar"/>
          <w:rFonts w:eastAsiaTheme="minorEastAsia"/>
          <w:rtl/>
        </w:rPr>
        <w:t xml:space="preserve"> </w:t>
      </w:r>
      <w:r w:rsidRPr="007B5404">
        <w:rPr>
          <w:rStyle w:val="FootnoteTextChar"/>
          <w:rFonts w:eastAsiaTheme="minorEastAsia" w:hint="cs"/>
          <w:rtl/>
        </w:rPr>
        <w:t xml:space="preserve">6033، </w:t>
      </w:r>
      <w:r w:rsidRPr="007B5404">
        <w:rPr>
          <w:rStyle w:val="FootnoteTextChar"/>
          <w:rFonts w:eastAsiaTheme="minorEastAsia"/>
          <w:rtl/>
        </w:rPr>
        <w:t>ومسلم 4/1804</w:t>
      </w:r>
      <w:r w:rsidRPr="007B5404">
        <w:rPr>
          <w:rStyle w:val="FootnoteTextChar"/>
          <w:rFonts w:eastAsiaTheme="minorEastAsia" w:hint="cs"/>
          <w:rtl/>
        </w:rPr>
        <w:t>، برقم 2308 .</w:t>
      </w:r>
    </w:p>
  </w:footnote>
  <w:footnote w:id="3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زاد المعاد 3/5، 10، 12.</w:t>
      </w:r>
    </w:p>
  </w:footnote>
  <w:footnote w:id="3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شرح النووي 12/95، وفتح الباري 7/279 - 281، و8/153.</w:t>
      </w:r>
    </w:p>
  </w:footnote>
  <w:footnote w:id="3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رقم 2305، ومسلم </w:t>
      </w:r>
      <w:r w:rsidRPr="007B5404">
        <w:rPr>
          <w:rStyle w:val="FootnoteTextChar"/>
          <w:rFonts w:eastAsiaTheme="minorEastAsia" w:hint="cs"/>
          <w:rtl/>
        </w:rPr>
        <w:t>برقم</w:t>
      </w:r>
      <w:r w:rsidRPr="007B5404">
        <w:rPr>
          <w:rStyle w:val="FootnoteTextChar"/>
          <w:rFonts w:eastAsiaTheme="minorEastAsia"/>
          <w:rtl/>
        </w:rPr>
        <w:t xml:space="preserve"> 1600.</w:t>
      </w:r>
    </w:p>
  </w:footnote>
  <w:footnote w:id="3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w:t>
      </w:r>
      <w:r w:rsidRPr="007B5404">
        <w:rPr>
          <w:rStyle w:val="FootnoteTextChar"/>
          <w:rFonts w:eastAsiaTheme="minorEastAsia" w:hint="cs"/>
          <w:rtl/>
        </w:rPr>
        <w:t>4</w:t>
      </w:r>
      <w:r w:rsidRPr="007B5404">
        <w:rPr>
          <w:rStyle w:val="FootnoteTextChar"/>
          <w:rFonts w:eastAsiaTheme="minorEastAsia"/>
          <w:rtl/>
        </w:rPr>
        <w:t>/</w:t>
      </w:r>
      <w:r w:rsidRPr="007B5404">
        <w:rPr>
          <w:rStyle w:val="FootnoteTextChar"/>
          <w:rFonts w:eastAsiaTheme="minorEastAsia" w:hint="cs"/>
          <w:rtl/>
        </w:rPr>
        <w:t>320</w:t>
      </w:r>
      <w:r w:rsidRPr="007B5404">
        <w:rPr>
          <w:rStyle w:val="FootnoteTextChar"/>
          <w:rFonts w:eastAsiaTheme="minorEastAsia"/>
          <w:rtl/>
        </w:rPr>
        <w:t>،</w:t>
      </w:r>
      <w:r w:rsidRPr="007B5404">
        <w:rPr>
          <w:rStyle w:val="FootnoteTextChar"/>
          <w:rFonts w:eastAsiaTheme="minorEastAsia" w:hint="cs"/>
          <w:rtl/>
        </w:rPr>
        <w:t xml:space="preserve"> برقم 2097،</w:t>
      </w:r>
      <w:r w:rsidRPr="007B5404">
        <w:rPr>
          <w:rStyle w:val="FootnoteTextChar"/>
          <w:rFonts w:eastAsiaTheme="minorEastAsia"/>
          <w:rtl/>
        </w:rPr>
        <w:t xml:space="preserve"> ومسلم 3/1221</w:t>
      </w:r>
      <w:r w:rsidRPr="007B5404">
        <w:rPr>
          <w:rStyle w:val="FootnoteTextChar"/>
          <w:rFonts w:eastAsiaTheme="minorEastAsia" w:hint="cs"/>
          <w:rtl/>
        </w:rPr>
        <w:t>، برقم 715 .</w:t>
      </w:r>
    </w:p>
  </w:footnote>
  <w:footnote w:id="3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1/513</w:t>
      </w:r>
      <w:r w:rsidRPr="007B5404">
        <w:rPr>
          <w:rStyle w:val="FootnoteTextChar"/>
          <w:rFonts w:eastAsiaTheme="minorEastAsia" w:hint="cs"/>
          <w:rtl/>
        </w:rPr>
        <w:t xml:space="preserve">، برقم 746 </w:t>
      </w:r>
      <w:r w:rsidRPr="007B5404">
        <w:rPr>
          <w:rStyle w:val="FootnoteTextChar"/>
          <w:rFonts w:eastAsiaTheme="minorEastAsia"/>
          <w:rtl/>
        </w:rPr>
        <w:t>.</w:t>
      </w:r>
    </w:p>
  </w:footnote>
  <w:footnote w:id="3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البيهقي بلفظه 10/192، وأحمد 2/381، وانظر: الصحيحة للألباني رقم 45.</w:t>
      </w:r>
    </w:p>
  </w:footnote>
  <w:footnote w:id="3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الترمزي وغيره، وانظر: الأحاديث الصحيحة برقم 439، وصحيح الترمذي 2/280.</w:t>
      </w:r>
    </w:p>
  </w:footnote>
  <w:footnote w:id="3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2389، ومسلم برقم 991.</w:t>
      </w:r>
    </w:p>
  </w:footnote>
  <w:footnote w:id="3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9/517 و549</w:t>
      </w:r>
      <w:r w:rsidRPr="007B5404">
        <w:rPr>
          <w:rStyle w:val="FootnoteTextChar"/>
          <w:rFonts w:eastAsiaTheme="minorEastAsia" w:hint="cs"/>
          <w:rtl/>
        </w:rPr>
        <w:t xml:space="preserve">، برقم 5374 </w:t>
      </w:r>
      <w:r w:rsidRPr="007B5404">
        <w:rPr>
          <w:rStyle w:val="FootnoteTextChar"/>
          <w:rFonts w:eastAsiaTheme="minorEastAsia"/>
          <w:rtl/>
        </w:rPr>
        <w:t>.</w:t>
      </w:r>
    </w:p>
  </w:footnote>
  <w:footnote w:id="3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فتح الباري 9/517 و549 برقم 5374، ومن حديث عائشة </w:t>
      </w:r>
      <w:r w:rsidRPr="007B5404">
        <w:rPr>
          <w:rStyle w:val="FootnoteTextChar"/>
          <w:rFonts w:eastAsiaTheme="minorEastAsia" w:cs="CTraditional Arabic" w:hint="cs"/>
          <w:color w:val="C00000"/>
          <w:sz w:val="22"/>
          <w:szCs w:val="22"/>
          <w:rtl/>
          <w:lang w:bidi="ar"/>
        </w:rPr>
        <w:t>ل</w:t>
      </w:r>
      <w:r w:rsidRPr="007B5404">
        <w:rPr>
          <w:rStyle w:val="FootnoteTextChar"/>
          <w:rFonts w:eastAsiaTheme="minorEastAsia"/>
          <w:rtl/>
        </w:rPr>
        <w:t xml:space="preserve"> برقم 5416.</w:t>
      </w:r>
    </w:p>
  </w:footnote>
  <w:footnote w:id="3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9/549</w:t>
      </w:r>
      <w:r w:rsidRPr="007B5404">
        <w:rPr>
          <w:rStyle w:val="FootnoteTextChar"/>
          <w:rFonts w:eastAsiaTheme="minorEastAsia" w:hint="cs"/>
          <w:rtl/>
        </w:rPr>
        <w:t xml:space="preserve">، برقم 5414 </w:t>
      </w:r>
      <w:r w:rsidRPr="007B5404">
        <w:rPr>
          <w:rStyle w:val="FootnoteTextChar"/>
          <w:rFonts w:eastAsiaTheme="minorEastAsia"/>
          <w:rtl/>
        </w:rPr>
        <w:t>.</w:t>
      </w:r>
    </w:p>
  </w:footnote>
  <w:footnote w:id="3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11/28</w:t>
      </w:r>
      <w:r w:rsidRPr="007B5404">
        <w:rPr>
          <w:rStyle w:val="FootnoteTextChar"/>
          <w:rFonts w:eastAsiaTheme="minorEastAsia" w:hint="cs"/>
          <w:rtl/>
        </w:rPr>
        <w:t>2، برقم 6455 .</w:t>
      </w:r>
    </w:p>
  </w:footnote>
  <w:footnote w:id="3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11/283</w:t>
      </w:r>
      <w:r w:rsidRPr="007B5404">
        <w:rPr>
          <w:rStyle w:val="FootnoteTextChar"/>
          <w:rFonts w:eastAsiaTheme="minorEastAsia" w:hint="cs"/>
          <w:rtl/>
        </w:rPr>
        <w:t>، برقم 6459 .</w:t>
      </w:r>
    </w:p>
  </w:footnote>
  <w:footnote w:id="3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w:t>
      </w:r>
      <w:r w:rsidRPr="007B5404">
        <w:rPr>
          <w:rStyle w:val="FootnoteTextChar"/>
          <w:rFonts w:eastAsiaTheme="minorEastAsia" w:hint="cs"/>
          <w:rtl/>
        </w:rPr>
        <w:t xml:space="preserve"> مع الفتح 11/282،</w:t>
      </w:r>
      <w:r w:rsidRPr="007B5404">
        <w:rPr>
          <w:rStyle w:val="FootnoteTextChar"/>
          <w:rFonts w:eastAsiaTheme="minorEastAsia"/>
          <w:rtl/>
        </w:rPr>
        <w:t xml:space="preserve"> برقم 6456.</w:t>
      </w:r>
    </w:p>
  </w:footnote>
  <w:footnote w:id="3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w:t>
      </w:r>
      <w:r w:rsidRPr="007B5404">
        <w:rPr>
          <w:rStyle w:val="FootnoteTextChar"/>
          <w:rFonts w:eastAsiaTheme="minorEastAsia" w:hint="cs"/>
          <w:rtl/>
        </w:rPr>
        <w:t xml:space="preserve"> مع الفتح 11/283،</w:t>
      </w:r>
      <w:r w:rsidRPr="007B5404">
        <w:rPr>
          <w:rStyle w:val="FootnoteTextChar"/>
          <w:rFonts w:eastAsiaTheme="minorEastAsia"/>
          <w:rtl/>
        </w:rPr>
        <w:t xml:space="preserve"> برقم 6460، ومسلم برقم 1055 والقوت: هو ما يقوت البدن من غير إسراف وهو معنى الرواية الأخرى عند مسلم "كفافاً" ويكف عن الحاجة، وقال أهل اللغة: القوت: هو ما يسد </w:t>
      </w:r>
      <w:r w:rsidRPr="007B5404">
        <w:rPr>
          <w:rStyle w:val="FootnoteTextChar"/>
          <w:rFonts w:eastAsiaTheme="minorEastAsia" w:hint="cs"/>
          <w:rtl/>
        </w:rPr>
        <w:t>ال</w:t>
      </w:r>
      <w:r w:rsidRPr="007B5404">
        <w:rPr>
          <w:rStyle w:val="FootnoteTextChar"/>
          <w:rFonts w:eastAsiaTheme="minorEastAsia"/>
          <w:rtl/>
        </w:rPr>
        <w:t>رمق، وفي الكفاف سلامة من آفا</w:t>
      </w:r>
      <w:r w:rsidRPr="007B5404">
        <w:rPr>
          <w:rStyle w:val="FootnoteTextChar"/>
          <w:rFonts w:eastAsiaTheme="minorEastAsia" w:hint="cs"/>
          <w:rtl/>
        </w:rPr>
        <w:t>ت</w:t>
      </w:r>
      <w:r w:rsidRPr="007B5404">
        <w:rPr>
          <w:rStyle w:val="FootnoteTextChar"/>
          <w:rFonts w:eastAsiaTheme="minorEastAsia"/>
          <w:rtl/>
        </w:rPr>
        <w:t xml:space="preserve"> الغنى والفقر جميعاً واللَّه أعلم. الفتح 11/293، وشرح النووي 7/152, والأبي 3/537.</w:t>
      </w:r>
    </w:p>
  </w:footnote>
  <w:footnote w:id="3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2/751</w:t>
      </w:r>
      <w:r w:rsidRPr="007B5404">
        <w:rPr>
          <w:rStyle w:val="FootnoteTextChar"/>
          <w:rFonts w:eastAsiaTheme="minorEastAsia" w:hint="cs"/>
          <w:rtl/>
        </w:rPr>
        <w:t>، برقم 1070 .</w:t>
      </w:r>
    </w:p>
  </w:footnote>
  <w:footnote w:id="3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2/751</w:t>
      </w:r>
      <w:r w:rsidRPr="007B5404">
        <w:rPr>
          <w:rStyle w:val="FootnoteTextChar"/>
          <w:rFonts w:eastAsiaTheme="minorEastAsia" w:hint="cs"/>
          <w:rtl/>
        </w:rPr>
        <w:t>، برقم 1069 .</w:t>
      </w:r>
    </w:p>
  </w:footnote>
  <w:footnote w:id="320">
    <w:p w:rsidR="0002044F" w:rsidRPr="007B5404" w:rsidRDefault="0002044F" w:rsidP="007B5404">
      <w:pPr>
        <w:widowControl w:val="0"/>
        <w:spacing w:after="0" w:line="192" w:lineRule="auto"/>
        <w:ind w:left="283" w:hanging="283"/>
        <w:jc w:val="lowKashida"/>
        <w:rPr>
          <w:rStyle w:val="FootnoteTextChar"/>
          <w:rFonts w:eastAsiaTheme="minorEastAsia"/>
          <w:spacing w:val="-6"/>
          <w:rtl/>
        </w:rPr>
      </w:pPr>
      <w:r w:rsidRPr="007B5404">
        <w:rPr>
          <w:rStyle w:val="FootnoteTextChar"/>
          <w:rFonts w:eastAsiaTheme="minorEastAsia"/>
          <w:spacing w:val="-6"/>
          <w:rtl/>
        </w:rPr>
        <w:t>(</w:t>
      </w:r>
      <w:r w:rsidRPr="007B5404">
        <w:rPr>
          <w:rStyle w:val="FootnoteTextChar"/>
          <w:rFonts w:eastAsiaTheme="minorEastAsia"/>
          <w:spacing w:val="-6"/>
          <w:rtl/>
        </w:rPr>
        <w:footnoteRef/>
      </w:r>
      <w:r w:rsidRPr="007B5404">
        <w:rPr>
          <w:rStyle w:val="FootnoteTextChar"/>
          <w:rFonts w:eastAsiaTheme="minorEastAsia"/>
          <w:spacing w:val="-6"/>
          <w:rtl/>
        </w:rPr>
        <w:t>) البخاري مع الفتح 4/213،</w:t>
      </w:r>
      <w:r w:rsidRPr="007B5404">
        <w:rPr>
          <w:rStyle w:val="FootnoteTextChar"/>
          <w:rFonts w:eastAsiaTheme="minorEastAsia" w:hint="cs"/>
          <w:spacing w:val="-6"/>
          <w:rtl/>
        </w:rPr>
        <w:t xml:space="preserve"> برقم1970،</w:t>
      </w:r>
      <w:r w:rsidRPr="007B5404">
        <w:rPr>
          <w:rStyle w:val="FootnoteTextChar"/>
          <w:rFonts w:eastAsiaTheme="minorEastAsia"/>
          <w:spacing w:val="-6"/>
          <w:rtl/>
        </w:rPr>
        <w:t xml:space="preserve"> 11/294،</w:t>
      </w:r>
      <w:r w:rsidRPr="007B5404">
        <w:rPr>
          <w:rStyle w:val="FootnoteTextChar"/>
          <w:rFonts w:eastAsiaTheme="minorEastAsia" w:hint="cs"/>
          <w:spacing w:val="-6"/>
          <w:rtl/>
        </w:rPr>
        <w:t xml:space="preserve"> برقم 6465،</w:t>
      </w:r>
      <w:r w:rsidRPr="007B5404">
        <w:rPr>
          <w:rStyle w:val="FootnoteTextChar"/>
          <w:rFonts w:eastAsiaTheme="minorEastAsia"/>
          <w:spacing w:val="-6"/>
          <w:rtl/>
        </w:rPr>
        <w:t xml:space="preserve"> ومس</w:t>
      </w:r>
      <w:r w:rsidRPr="007B5404">
        <w:rPr>
          <w:rStyle w:val="FootnoteTextChar"/>
          <w:rFonts w:eastAsiaTheme="minorEastAsia" w:hint="cs"/>
          <w:spacing w:val="-6"/>
          <w:rtl/>
        </w:rPr>
        <w:t>ل</w:t>
      </w:r>
      <w:r w:rsidRPr="007B5404">
        <w:rPr>
          <w:rStyle w:val="FootnoteTextChar"/>
          <w:rFonts w:eastAsiaTheme="minorEastAsia"/>
          <w:spacing w:val="-6"/>
          <w:rtl/>
        </w:rPr>
        <w:t>م 1/541</w:t>
      </w:r>
      <w:r w:rsidRPr="007B5404">
        <w:rPr>
          <w:rStyle w:val="FootnoteTextChar"/>
          <w:rFonts w:eastAsiaTheme="minorEastAsia" w:hint="cs"/>
          <w:spacing w:val="-6"/>
          <w:rtl/>
        </w:rPr>
        <w:t>، 2/811،</w:t>
      </w:r>
      <w:r w:rsidRPr="007B5404">
        <w:rPr>
          <w:rStyle w:val="FootnoteTextChar"/>
          <w:rFonts w:eastAsiaTheme="minorEastAsia"/>
          <w:spacing w:val="-6"/>
          <w:rtl/>
        </w:rPr>
        <w:t xml:space="preserve"> برقم 782</w:t>
      </w:r>
      <w:r w:rsidRPr="007B5404">
        <w:rPr>
          <w:rStyle w:val="FootnoteTextChar"/>
          <w:rFonts w:eastAsiaTheme="minorEastAsia" w:hint="cs"/>
          <w:spacing w:val="-6"/>
          <w:rtl/>
        </w:rPr>
        <w:t xml:space="preserve"> .</w:t>
      </w:r>
    </w:p>
  </w:footnote>
  <w:footnote w:id="3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4/213،</w:t>
      </w:r>
      <w:r w:rsidRPr="007B5404">
        <w:rPr>
          <w:rStyle w:val="FootnoteTextChar"/>
          <w:rFonts w:eastAsiaTheme="minorEastAsia" w:hint="cs"/>
          <w:rtl/>
        </w:rPr>
        <w:t xml:space="preserve"> برقم 1970،</w:t>
      </w:r>
      <w:r w:rsidRPr="007B5404">
        <w:rPr>
          <w:rStyle w:val="FootnoteTextChar"/>
          <w:rFonts w:eastAsiaTheme="minorEastAsia"/>
          <w:rtl/>
        </w:rPr>
        <w:t xml:space="preserve"> وانظر: صحيح البخاري حديث رقم 6461 – 6467.</w:t>
      </w:r>
    </w:p>
  </w:footnote>
  <w:footnote w:id="322">
    <w:p w:rsidR="0002044F" w:rsidRPr="007B5404" w:rsidRDefault="0002044F" w:rsidP="007B5404">
      <w:pPr>
        <w:widowControl w:val="0"/>
        <w:spacing w:after="0" w:line="192" w:lineRule="auto"/>
        <w:ind w:left="283" w:hanging="283"/>
        <w:jc w:val="lowKashida"/>
        <w:rPr>
          <w:rStyle w:val="FootnoteTextChar"/>
          <w:rFonts w:eastAsiaTheme="minorEastAsia"/>
          <w:spacing w:val="-12"/>
          <w:rtl/>
        </w:rPr>
      </w:pPr>
      <w:r w:rsidRPr="007B5404">
        <w:rPr>
          <w:rStyle w:val="FootnoteTextChar"/>
          <w:rFonts w:eastAsiaTheme="minorEastAsia"/>
          <w:spacing w:val="-12"/>
          <w:rtl/>
        </w:rPr>
        <w:t>(</w:t>
      </w:r>
      <w:r w:rsidRPr="007B5404">
        <w:rPr>
          <w:rStyle w:val="FootnoteTextChar"/>
          <w:rFonts w:eastAsiaTheme="minorEastAsia"/>
          <w:spacing w:val="-12"/>
          <w:rtl/>
        </w:rPr>
        <w:footnoteRef/>
      </w:r>
      <w:r w:rsidRPr="007B5404">
        <w:rPr>
          <w:rStyle w:val="FootnoteTextChar"/>
          <w:rFonts w:eastAsiaTheme="minorEastAsia"/>
          <w:spacing w:val="-12"/>
          <w:rtl/>
        </w:rPr>
        <w:t>) البخاري مع الفتح 9/104،</w:t>
      </w:r>
      <w:r w:rsidRPr="007B5404">
        <w:rPr>
          <w:rStyle w:val="FootnoteTextChar"/>
          <w:rFonts w:eastAsiaTheme="minorEastAsia" w:hint="cs"/>
          <w:spacing w:val="-12"/>
          <w:rtl/>
        </w:rPr>
        <w:t xml:space="preserve"> برقم 5063،</w:t>
      </w:r>
      <w:r w:rsidRPr="007B5404">
        <w:rPr>
          <w:rStyle w:val="FootnoteTextChar"/>
          <w:rFonts w:eastAsiaTheme="minorEastAsia"/>
          <w:spacing w:val="-12"/>
          <w:rtl/>
        </w:rPr>
        <w:t xml:space="preserve"> ومسلم 2/1020</w:t>
      </w:r>
      <w:r w:rsidRPr="007B5404">
        <w:rPr>
          <w:rStyle w:val="FootnoteTextChar"/>
          <w:rFonts w:eastAsiaTheme="minorEastAsia" w:hint="cs"/>
          <w:spacing w:val="-12"/>
          <w:rtl/>
        </w:rPr>
        <w:t>، برقم 1401،</w:t>
      </w:r>
      <w:r w:rsidRPr="007B5404">
        <w:rPr>
          <w:rStyle w:val="FootnoteTextChar"/>
          <w:rFonts w:eastAsiaTheme="minorEastAsia"/>
          <w:spacing w:val="-12"/>
          <w:rtl/>
        </w:rPr>
        <w:t xml:space="preserve"> وما بين المع</w:t>
      </w:r>
      <w:r w:rsidRPr="007B5404">
        <w:rPr>
          <w:rStyle w:val="FootnoteTextChar"/>
          <w:rFonts w:eastAsiaTheme="minorEastAsia" w:hint="cs"/>
          <w:spacing w:val="-12"/>
          <w:rtl/>
        </w:rPr>
        <w:t>ق</w:t>
      </w:r>
      <w:r w:rsidRPr="007B5404">
        <w:rPr>
          <w:rStyle w:val="FootnoteTextChar"/>
          <w:rFonts w:eastAsiaTheme="minorEastAsia"/>
          <w:spacing w:val="-12"/>
          <w:rtl/>
        </w:rPr>
        <w:t>وفين من رواية مسلم.</w:t>
      </w:r>
    </w:p>
  </w:footnote>
  <w:footnote w:id="3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6463، 6464، ومسلم 4/2170</w:t>
      </w:r>
      <w:r w:rsidRPr="007B5404">
        <w:rPr>
          <w:rStyle w:val="FootnoteTextChar"/>
          <w:rFonts w:eastAsiaTheme="minorEastAsia" w:hint="cs"/>
          <w:rtl/>
        </w:rPr>
        <w:t>، برقم 2816 – 2818 .</w:t>
      </w:r>
    </w:p>
  </w:footnote>
  <w:footnote w:id="3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الترمزي 5/238</w:t>
      </w:r>
      <w:r w:rsidRPr="007B5404">
        <w:rPr>
          <w:rStyle w:val="FootnoteTextChar"/>
          <w:rFonts w:eastAsiaTheme="minorEastAsia" w:hint="cs"/>
          <w:rtl/>
        </w:rPr>
        <w:t>، برقم 3522،</w:t>
      </w:r>
      <w:r w:rsidRPr="007B5404">
        <w:rPr>
          <w:rStyle w:val="FootnoteTextChar"/>
          <w:rFonts w:eastAsiaTheme="minorEastAsia"/>
          <w:rtl/>
        </w:rPr>
        <w:t xml:space="preserve"> وغيره، وانظر: صحيح الترمزي 3/171.</w:t>
      </w:r>
    </w:p>
  </w:footnote>
  <w:footnote w:id="3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4/2045</w:t>
      </w:r>
      <w:r w:rsidRPr="007B5404">
        <w:rPr>
          <w:rStyle w:val="FootnoteTextChar"/>
          <w:rFonts w:eastAsiaTheme="minorEastAsia" w:hint="cs"/>
          <w:rtl/>
        </w:rPr>
        <w:t xml:space="preserve">، برقم 2654 </w:t>
      </w:r>
      <w:r w:rsidRPr="007B5404">
        <w:rPr>
          <w:rStyle w:val="FootnoteTextChar"/>
          <w:rFonts w:eastAsiaTheme="minorEastAsia"/>
          <w:rtl/>
        </w:rPr>
        <w:t>.</w:t>
      </w:r>
    </w:p>
  </w:footnote>
  <w:footnote w:id="3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التوبة، الآية: 128 .</w:t>
      </w:r>
    </w:p>
  </w:footnote>
  <w:footnote w:id="3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الأنبياء، الآية: 107 .</w:t>
      </w:r>
    </w:p>
  </w:footnote>
  <w:footnote w:id="3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 .</w:t>
      </w:r>
    </w:p>
  </w:footnote>
  <w:footnote w:id="3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3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3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3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3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3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الأنبياء، الآية: 107 .</w:t>
      </w:r>
    </w:p>
  </w:footnote>
  <w:footnote w:id="3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تيسير الكريم الرحمن في تفسير كلام المنّان، للسعدي، ص532 .</w:t>
      </w:r>
    </w:p>
  </w:footnote>
  <w:footnote w:id="3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2599 .</w:t>
      </w:r>
    </w:p>
  </w:footnote>
  <w:footnote w:id="3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رواه ابن سعد، 1/192، وابن أبي شيبة 11/504، والحاكم، 1/35، وصححه الألباني في سلسلة الأحاديث الصحيحة بطرقه، برقم 490 .</w:t>
      </w:r>
    </w:p>
  </w:footnote>
  <w:footnote w:id="3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2355 .</w:t>
      </w:r>
    </w:p>
  </w:footnote>
  <w:footnote w:id="3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الآية: 190 .</w:t>
      </w:r>
    </w:p>
  </w:footnote>
  <w:footnote w:id="3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المغني لابن قدامة 13/175-179.</w:t>
      </w:r>
    </w:p>
  </w:footnote>
  <w:footnote w:id="3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تفسير ابن كثير 1/227 وعناصر القوة في الإسلام ص212.</w:t>
      </w:r>
    </w:p>
  </w:footnote>
  <w:footnote w:id="3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3014، ورقم 3015 .</w:t>
      </w:r>
    </w:p>
  </w:footnote>
  <w:footnote w:id="3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كتاب الجهاد والسير، باب تأمير الإمام الأمراء على البعوث 3/1357 (رقم 1731).</w:t>
      </w:r>
    </w:p>
  </w:footnote>
  <w:footnote w:id="3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المرجع السابق 3/1357، وزاد المعاد 3/100.</w:t>
      </w:r>
    </w:p>
  </w:footnote>
  <w:footnote w:id="3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58.</w:t>
      </w:r>
    </w:p>
  </w:footnote>
  <w:footnote w:id="3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كتاب الجهاد، باب في الإمام يكون بينه وبين العدو عهد فيسير إليه 3/83 (رقم 2759)، وانظر: صحيح سنن أبي داود 2/528، والترمذي، كتاب السير، باب ما جاء في الغدر (رقم 1580) وقال: هذا حديث حسن صحيح.</w:t>
      </w:r>
    </w:p>
  </w:footnote>
  <w:footnote w:id="3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استفهام، أي فمرني بما شئت، انظر: فتح الباري، 6/316 .</w:t>
      </w:r>
    </w:p>
  </w:footnote>
  <w:footnote w:id="3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3231، ومسلم برقم 1795 .</w:t>
      </w:r>
    </w:p>
  </w:footnote>
  <w:footnote w:id="3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1356، ورقم 5657، وانظر: فتح الباري، 3/219 .</w:t>
      </w:r>
    </w:p>
  </w:footnote>
  <w:footnote w:id="3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التوبة، الآية: 128 .</w:t>
      </w:r>
    </w:p>
  </w:footnote>
  <w:footnote w:id="3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تيسير الكريم الرحمن في تفسير كلام المنان، للسعدي، ص357 .</w:t>
      </w:r>
    </w:p>
  </w:footnote>
  <w:footnote w:id="3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الأحزاب، الآية: 6 .</w:t>
      </w:r>
    </w:p>
  </w:footnote>
  <w:footnote w:id="3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تيسير الكريم الرحمن في تفسير كلام المنان، ص659 .</w:t>
      </w:r>
    </w:p>
  </w:footnote>
  <w:footnote w:id="3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آل عمران، الآية: 159 .</w:t>
      </w:r>
    </w:p>
  </w:footnote>
  <w:footnote w:id="3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2319 .</w:t>
      </w:r>
    </w:p>
  </w:footnote>
  <w:footnote w:id="3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1923، وحسنه الألباني في صحيح الترمذي، 2/350 .</w:t>
      </w:r>
    </w:p>
  </w:footnote>
  <w:footnote w:id="3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1924، وصححه الألباني في صحيح الترمذي، 2/350 .</w:t>
      </w:r>
    </w:p>
  </w:footnote>
  <w:footnote w:id="3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1919، وصححه الألباني في صحيح الترمذي، 2/348 .</w:t>
      </w:r>
    </w:p>
  </w:footnote>
  <w:footnote w:id="3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5147، والترمذي برقم 1912 و1916، وقال عنه الألباني في صحيح الترغيب والترهيب 2/429: (صحيح لغيره).</w:t>
      </w:r>
    </w:p>
  </w:footnote>
  <w:footnote w:id="3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2983، والبخاري من حديث سهل بن سعد برقم 605 .</w:t>
      </w:r>
    </w:p>
  </w:footnote>
  <w:footnote w:id="3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أحمد، 14/558، برقم 9018، وقال الإمام المنذري في الترغيب والترهيب، 3/323: </w:t>
      </w:r>
      <w:r w:rsidRPr="007B5404">
        <w:rPr>
          <w:rStyle w:val="FootnoteTextChar"/>
          <w:rFonts w:eastAsiaTheme="minorEastAsia" w:hint="eastAsia"/>
          <w:rtl/>
        </w:rPr>
        <w:t>«</w:t>
      </w:r>
      <w:r w:rsidRPr="007B5404">
        <w:rPr>
          <w:rStyle w:val="FootnoteTextChar"/>
          <w:rFonts w:eastAsiaTheme="minorEastAsia" w:hint="cs"/>
          <w:rtl/>
        </w:rPr>
        <w:t>رواه أحمد ورجاله رجال الصحيح</w:t>
      </w:r>
      <w:r w:rsidRPr="007B5404">
        <w:rPr>
          <w:rStyle w:val="FootnoteTextChar"/>
          <w:rFonts w:eastAsiaTheme="minorEastAsia" w:hint="eastAsia"/>
          <w:rtl/>
        </w:rPr>
        <w:t>»</w:t>
      </w:r>
      <w:r w:rsidRPr="007B5404">
        <w:rPr>
          <w:rStyle w:val="FootnoteTextChar"/>
          <w:rFonts w:eastAsiaTheme="minorEastAsia" w:hint="cs"/>
          <w:rtl/>
        </w:rPr>
        <w:t xml:space="preserve"> وحسّنه، الألباني لغيره في صحيح الترغيب والترهيب، 2/676. وقد ضعّفه أصحاب الموسوعة الحديثية في تحقيق مسند الإمام أحمد 13/21، برقم 7576، ولفظه: </w:t>
      </w:r>
      <w:r w:rsidRPr="007B5404">
        <w:rPr>
          <w:rStyle w:val="FootnoteTextChar"/>
          <w:rFonts w:eastAsiaTheme="minorEastAsia" w:hint="eastAsia"/>
          <w:rtl/>
        </w:rPr>
        <w:t>«</w:t>
      </w:r>
      <w:r w:rsidRPr="007B5404">
        <w:rPr>
          <w:rStyle w:val="FootnoteTextChar"/>
          <w:rFonts w:eastAsiaTheme="minorEastAsia" w:hint="cs"/>
          <w:rtl/>
        </w:rPr>
        <w:t>إن أردت أن يلين قلبك فأطعم المسكين، وامسح رأس اليتيم</w:t>
      </w:r>
      <w:r w:rsidRPr="007B5404">
        <w:rPr>
          <w:rStyle w:val="FootnoteTextChar"/>
          <w:rFonts w:eastAsiaTheme="minorEastAsia" w:hint="eastAsia"/>
          <w:rtl/>
        </w:rPr>
        <w:t>»</w:t>
      </w:r>
      <w:r w:rsidRPr="007B5404">
        <w:rPr>
          <w:rStyle w:val="FootnoteTextChar"/>
          <w:rFonts w:eastAsiaTheme="minorEastAsia" w:hint="cs"/>
          <w:rtl/>
        </w:rPr>
        <w:t xml:space="preserve"> وفي 14/558، برقم 9018، بلفظ ما في متن هذا البحث.</w:t>
      </w:r>
    </w:p>
  </w:footnote>
  <w:footnote w:id="3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أحرّج: أي أضيقه وأحرمه على من ظلمهما. النهاية في غريب الحديث، 1/361 .</w:t>
      </w:r>
    </w:p>
  </w:footnote>
  <w:footnote w:id="3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ابن ماجه برقم 3678، وحسّنه الألباني في صحيح ابن ماجه، 2/298 .</w:t>
      </w:r>
    </w:p>
  </w:footnote>
  <w:footnote w:id="3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ابن ماجه، برقم 1851، وحسّنه الألباني في صحيح ابن ماجه، 2/120 ، ورواه الترمذي أيضاً والنسائي، وانظر: إرواء الغليل، برقم 1997 .</w:t>
      </w:r>
    </w:p>
  </w:footnote>
  <w:footnote w:id="3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5353، 606، 607 ، ومسلم، برقم 2982 .</w:t>
      </w:r>
    </w:p>
  </w:footnote>
  <w:footnote w:id="3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النسائي، برقم 1415، وصححه الألباني في صحيح النسائي، 1/456 .</w:t>
      </w:r>
    </w:p>
  </w:footnote>
  <w:footnote w:id="367">
    <w:p w:rsidR="0002044F" w:rsidRPr="00025922" w:rsidRDefault="0002044F" w:rsidP="007B5404">
      <w:pPr>
        <w:widowControl w:val="0"/>
        <w:spacing w:after="0" w:line="192" w:lineRule="auto"/>
        <w:ind w:left="283" w:hanging="283"/>
        <w:jc w:val="lowKashida"/>
        <w:rPr>
          <w:rStyle w:val="FootnoteTextChar"/>
          <w:rFonts w:eastAsiaTheme="minorEastAsia"/>
          <w:spacing w:val="-6"/>
          <w:rtl/>
        </w:rPr>
      </w:pPr>
      <w:r w:rsidRPr="00025922">
        <w:rPr>
          <w:rStyle w:val="FootnoteTextChar"/>
          <w:rFonts w:eastAsiaTheme="minorEastAsia" w:hint="cs"/>
          <w:spacing w:val="-6"/>
          <w:rtl/>
        </w:rPr>
        <w:t>(</w:t>
      </w:r>
      <w:r w:rsidRPr="00025922">
        <w:rPr>
          <w:rStyle w:val="FootnoteTextChar"/>
          <w:rFonts w:eastAsiaTheme="minorEastAsia"/>
          <w:spacing w:val="-6"/>
          <w:rtl/>
        </w:rPr>
        <w:footnoteRef/>
      </w:r>
      <w:r w:rsidRPr="00025922">
        <w:rPr>
          <w:rStyle w:val="FootnoteTextChar"/>
          <w:rFonts w:eastAsiaTheme="minorEastAsia" w:hint="cs"/>
          <w:spacing w:val="-6"/>
          <w:rtl/>
        </w:rPr>
        <w:t>)  الترمذي، برقم 2650، 2651، وابن ماجه برقم 247، وحسّنه الألباني في صحيح ابن ماجه 1/98 .</w:t>
      </w:r>
    </w:p>
  </w:footnote>
  <w:footnote w:id="3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3046 .</w:t>
      </w:r>
    </w:p>
  </w:footnote>
  <w:footnote w:id="3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2568 .</w:t>
      </w:r>
    </w:p>
  </w:footnote>
  <w:footnote w:id="3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969، وصححه الألباني في صحيح الترمذي، 1/497 .</w:t>
      </w:r>
    </w:p>
  </w:footnote>
  <w:footnote w:id="371">
    <w:p w:rsidR="0002044F" w:rsidRPr="007B5404" w:rsidRDefault="0002044F" w:rsidP="007B5404">
      <w:pPr>
        <w:widowControl w:val="0"/>
        <w:spacing w:after="0" w:line="192" w:lineRule="auto"/>
        <w:ind w:left="283" w:hanging="283"/>
        <w:jc w:val="lowKashida"/>
        <w:rPr>
          <w:rStyle w:val="FootnoteTextChar"/>
          <w:rFonts w:eastAsiaTheme="minorEastAsia"/>
          <w:spacing w:val="-6"/>
          <w:rtl/>
        </w:rPr>
      </w:pPr>
      <w:r w:rsidRPr="007B5404">
        <w:rPr>
          <w:rStyle w:val="FootnoteTextChar"/>
          <w:rFonts w:eastAsiaTheme="minorEastAsia" w:hint="cs"/>
          <w:spacing w:val="-6"/>
          <w:rtl/>
        </w:rPr>
        <w:t>(</w:t>
      </w:r>
      <w:r w:rsidRPr="007B5404">
        <w:rPr>
          <w:rStyle w:val="FootnoteTextChar"/>
          <w:rFonts w:eastAsiaTheme="minorEastAsia"/>
          <w:spacing w:val="-6"/>
          <w:rtl/>
        </w:rPr>
        <w:footnoteRef/>
      </w:r>
      <w:r w:rsidRPr="007B5404">
        <w:rPr>
          <w:rStyle w:val="FootnoteTextChar"/>
          <w:rFonts w:eastAsiaTheme="minorEastAsia" w:hint="cs"/>
          <w:spacing w:val="-6"/>
          <w:rtl/>
        </w:rPr>
        <w:t>)  أبو داود، برقم 3106، والترمذي برقم 2083، وصححه الألباني في صحيح أبي داود، برقم 3160 .</w:t>
      </w:r>
    </w:p>
  </w:footnote>
  <w:footnote w:id="3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173، 2466، ومسلم، برقم 2244 .</w:t>
      </w:r>
    </w:p>
  </w:footnote>
  <w:footnote w:id="3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الغرض: بفتح الغين المعجمة والراء: هو ما ينصبه الرماة يقصدون إصابته من قرطاس ونحوه. [الترغيب والترهيب للمنذري، 3/153].</w:t>
      </w:r>
    </w:p>
  </w:footnote>
  <w:footnote w:id="3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5515، ومسلم، برقم 1958 .</w:t>
      </w:r>
    </w:p>
  </w:footnote>
  <w:footnote w:id="3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حُمَّرةٌ: بضم الحاء وتشديد الميم، وقد خُفِّف: طائر صغير، كالعصفور أحمر اللون. [النهاية في غريب الحديث لابن الأثير، 1/439].</w:t>
      </w:r>
    </w:p>
  </w:footnote>
  <w:footnote w:id="3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قرية نملٍ: موضع النمل مع النمل.</w:t>
      </w:r>
    </w:p>
  </w:footnote>
  <w:footnote w:id="3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2675، وصححه الألباني في صحيح أبي داود، 2/146.</w:t>
      </w:r>
    </w:p>
  </w:footnote>
  <w:footnote w:id="3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2117 .</w:t>
      </w:r>
    </w:p>
  </w:footnote>
  <w:footnote w:id="3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2116 .</w:t>
      </w:r>
    </w:p>
  </w:footnote>
  <w:footnote w:id="3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ذفراه: ذفرا البعير بكسر الذال المعجمة مقصور: هي الموضع الذي يعرق في قفا البعير عند أذنه، وهما ذفران. [ الترغيب والترهيب للمنذري، 3/157].</w:t>
      </w:r>
    </w:p>
  </w:footnote>
  <w:footnote w:id="3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تُدْئِبُهُ: بضم التاء ودال مهملة ساكنة، بعدها همزة مكسورة، وباء موحدة: أي تتعبه بكثرة العمل. [الترغيب والترهيب للمنذري، 3/157].</w:t>
      </w:r>
    </w:p>
  </w:footnote>
  <w:footnote w:id="3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1/205، وأبو داود، برقم 2549، وصححه الألباني في صحيح سنن أبي داود، 2/110.</w:t>
      </w:r>
    </w:p>
  </w:footnote>
  <w:footnote w:id="3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زاد المعاد، لابن القيم، 1/183 .</w:t>
      </w:r>
    </w:p>
  </w:footnote>
  <w:footnote w:id="3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)انظر: رحمة للعالمين للمؤلف ص83-93 فقد ذكرت فيها ستة عشر موضعاً بكى فيها النبي </w:t>
      </w:r>
      <w:r w:rsidRPr="007B5404">
        <w:rPr>
          <w:rStyle w:val="FootnoteTextChar"/>
          <w:rFonts w:eastAsiaTheme="minorEastAsia" w:hint="cs"/>
          <w:color w:val="C00000"/>
          <w:rtl/>
        </w:rPr>
        <w:sym w:font="AGA Arabesque" w:char="F072"/>
      </w:r>
      <w:r w:rsidRPr="007B5404">
        <w:rPr>
          <w:rStyle w:val="FootnoteTextChar"/>
          <w:rFonts w:eastAsiaTheme="minorEastAsia" w:hint="cs"/>
          <w:rtl/>
        </w:rPr>
        <w:t xml:space="preserve"> .</w:t>
      </w:r>
    </w:p>
  </w:footnote>
  <w:footnote w:id="38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77، ومسلم، 1/456، برقم 265 – (33).</w:t>
      </w:r>
    </w:p>
  </w:footnote>
  <w:footnote w:id="3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5997.</w:t>
      </w:r>
    </w:p>
  </w:footnote>
  <w:footnote w:id="3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التوبة، الآية: 128 .</w:t>
      </w:r>
    </w:p>
  </w:footnote>
  <w:footnote w:id="3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الأنبياء، الآية: 107 .</w:t>
      </w:r>
    </w:p>
  </w:footnote>
  <w:footnote w:id="3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21 .</w:t>
      </w:r>
    </w:p>
  </w:footnote>
  <w:footnote w:id="3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3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3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3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3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3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الفرقان، الآية: 63.</w:t>
      </w:r>
    </w:p>
  </w:footnote>
  <w:footnote w:id="3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مدارج السالكين 2/327.</w:t>
      </w:r>
    </w:p>
  </w:footnote>
  <w:footnote w:id="3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4/2001</w:t>
      </w:r>
      <w:r w:rsidRPr="007B5404">
        <w:rPr>
          <w:rStyle w:val="FootnoteTextChar"/>
          <w:rFonts w:eastAsiaTheme="minorEastAsia" w:hint="cs"/>
          <w:rtl/>
        </w:rPr>
        <w:t xml:space="preserve">، برقم 2588 </w:t>
      </w:r>
      <w:r w:rsidRPr="007B5404">
        <w:rPr>
          <w:rStyle w:val="FootnoteTextChar"/>
          <w:rFonts w:eastAsiaTheme="minorEastAsia"/>
          <w:rtl/>
        </w:rPr>
        <w:t>.</w:t>
      </w:r>
    </w:p>
  </w:footnote>
  <w:footnote w:id="3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شرح النووي على صحيح مسلم 16/142.</w:t>
      </w:r>
    </w:p>
  </w:footnote>
  <w:footnote w:id="3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مع النووي 16/173،</w:t>
      </w:r>
      <w:r w:rsidRPr="007B5404">
        <w:rPr>
          <w:rStyle w:val="FootnoteTextChar"/>
          <w:rFonts w:eastAsiaTheme="minorEastAsia" w:hint="cs"/>
          <w:rtl/>
        </w:rPr>
        <w:t xml:space="preserve"> برقم 2620، </w:t>
      </w:r>
      <w:r w:rsidRPr="007B5404">
        <w:rPr>
          <w:rStyle w:val="FootnoteTextChar"/>
          <w:rFonts w:eastAsiaTheme="minorEastAsia"/>
          <w:rtl/>
        </w:rPr>
        <w:t xml:space="preserve">ولفظه </w:t>
      </w:r>
      <w:r w:rsidRPr="007B5404">
        <w:rPr>
          <w:rStyle w:val="FootnoteTextChar"/>
          <w:rFonts w:eastAsiaTheme="minorEastAsia" w:hint="cs"/>
          <w:rtl/>
        </w:rPr>
        <w:t>«</w:t>
      </w:r>
      <w:r w:rsidRPr="007B5404">
        <w:rPr>
          <w:rStyle w:val="FootnoteTextChar"/>
          <w:rFonts w:eastAsiaTheme="minorEastAsia"/>
          <w:rtl/>
        </w:rPr>
        <w:t>فمن ينازعني عذبته</w:t>
      </w:r>
      <w:r w:rsidRPr="007B5404">
        <w:rPr>
          <w:rStyle w:val="FootnoteTextChar"/>
          <w:rFonts w:eastAsiaTheme="minorEastAsia" w:hint="cs"/>
          <w:rtl/>
        </w:rPr>
        <w:t>»</w:t>
      </w:r>
      <w:r w:rsidRPr="007B5404">
        <w:rPr>
          <w:rStyle w:val="FootnoteTextChar"/>
          <w:rFonts w:eastAsiaTheme="minorEastAsia"/>
          <w:rtl/>
        </w:rPr>
        <w:t>.</w:t>
      </w:r>
    </w:p>
  </w:footnote>
  <w:footnote w:id="4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11/340</w:t>
      </w:r>
      <w:r w:rsidRPr="007B5404">
        <w:rPr>
          <w:rStyle w:val="FootnoteTextChar"/>
          <w:rFonts w:eastAsiaTheme="minorEastAsia" w:hint="cs"/>
          <w:rtl/>
        </w:rPr>
        <w:t xml:space="preserve">، برقم 6501 </w:t>
      </w:r>
      <w:r w:rsidRPr="007B5404">
        <w:rPr>
          <w:rStyle w:val="FootnoteTextChar"/>
          <w:rFonts w:eastAsiaTheme="minorEastAsia"/>
          <w:rtl/>
        </w:rPr>
        <w:t>.</w:t>
      </w:r>
    </w:p>
  </w:footnote>
  <w:footnote w:id="401">
    <w:p w:rsidR="0002044F" w:rsidRPr="00131AF4" w:rsidRDefault="0002044F" w:rsidP="00131AF4">
      <w:pPr>
        <w:widowControl w:val="0"/>
        <w:spacing w:after="0" w:line="192" w:lineRule="auto"/>
        <w:ind w:left="283" w:hanging="283"/>
        <w:jc w:val="lowKashida"/>
        <w:rPr>
          <w:rStyle w:val="FootnoteTextChar"/>
          <w:rFonts w:eastAsiaTheme="minorEastAsia"/>
          <w:spacing w:val="-12"/>
          <w:rtl/>
        </w:rPr>
      </w:pPr>
      <w:r w:rsidRPr="00131AF4">
        <w:rPr>
          <w:rStyle w:val="FootnoteTextChar"/>
          <w:rFonts w:eastAsiaTheme="minorEastAsia"/>
          <w:spacing w:val="-12"/>
          <w:rtl/>
        </w:rPr>
        <w:t>(</w:t>
      </w:r>
      <w:r w:rsidRPr="00131AF4">
        <w:rPr>
          <w:rStyle w:val="FootnoteTextChar"/>
          <w:rFonts w:eastAsiaTheme="minorEastAsia"/>
          <w:spacing w:val="-12"/>
          <w:rtl/>
        </w:rPr>
        <w:footnoteRef/>
      </w:r>
      <w:r w:rsidRPr="00131AF4">
        <w:rPr>
          <w:rStyle w:val="FootnoteTextChar"/>
          <w:rFonts w:eastAsiaTheme="minorEastAsia"/>
          <w:spacing w:val="-12"/>
          <w:rtl/>
        </w:rPr>
        <w:t xml:space="preserve">) </w:t>
      </w:r>
      <w:r w:rsidRPr="00131AF4">
        <w:rPr>
          <w:rStyle w:val="FootnoteTextChar"/>
          <w:rFonts w:eastAsiaTheme="minorEastAsia" w:hint="cs"/>
          <w:spacing w:val="-12"/>
          <w:rtl/>
        </w:rPr>
        <w:t>ابن ماجه، برقم 3312، و</w:t>
      </w:r>
      <w:r w:rsidRPr="00131AF4">
        <w:rPr>
          <w:rStyle w:val="FootnoteTextChar"/>
          <w:rFonts w:eastAsiaTheme="minorEastAsia"/>
          <w:spacing w:val="-12"/>
          <w:rtl/>
        </w:rPr>
        <w:t>الحاكم 2/4</w:t>
      </w:r>
      <w:r w:rsidRPr="00131AF4">
        <w:rPr>
          <w:rStyle w:val="FootnoteTextChar"/>
          <w:rFonts w:eastAsiaTheme="minorEastAsia" w:hint="cs"/>
          <w:spacing w:val="-12"/>
          <w:rtl/>
        </w:rPr>
        <w:t>6</w:t>
      </w:r>
      <w:r w:rsidRPr="00131AF4">
        <w:rPr>
          <w:rStyle w:val="FootnoteTextChar"/>
          <w:rFonts w:eastAsiaTheme="minorEastAsia"/>
          <w:spacing w:val="-12"/>
          <w:rtl/>
        </w:rPr>
        <w:t>6، وصححه ووافقه الذهبي، و</w:t>
      </w:r>
      <w:r w:rsidRPr="00131AF4">
        <w:rPr>
          <w:rStyle w:val="FootnoteTextChar"/>
          <w:rFonts w:eastAsiaTheme="minorEastAsia" w:hint="cs"/>
          <w:spacing w:val="-12"/>
          <w:rtl/>
        </w:rPr>
        <w:t xml:space="preserve">صححه الألباني في صحيح سنن ابن ماجه، 3/128، وفي </w:t>
      </w:r>
      <w:r w:rsidRPr="00131AF4">
        <w:rPr>
          <w:rStyle w:val="FootnoteTextChar"/>
          <w:rFonts w:eastAsiaTheme="minorEastAsia"/>
          <w:spacing w:val="-12"/>
          <w:rtl/>
        </w:rPr>
        <w:t xml:space="preserve"> سلسلة الأحاديث الصحيحة للألباني 4/497،</w:t>
      </w:r>
      <w:r w:rsidRPr="00131AF4">
        <w:rPr>
          <w:rStyle w:val="FootnoteTextChar"/>
          <w:rFonts w:eastAsiaTheme="minorEastAsia" w:hint="cs"/>
          <w:spacing w:val="-12"/>
          <w:rtl/>
        </w:rPr>
        <w:t xml:space="preserve"> برقم 1876، والآية من</w:t>
      </w:r>
      <w:r w:rsidRPr="00131AF4">
        <w:rPr>
          <w:rStyle w:val="FootnoteTextChar"/>
          <w:rFonts w:eastAsiaTheme="minorEastAsia"/>
          <w:spacing w:val="-12"/>
          <w:rtl/>
        </w:rPr>
        <w:t xml:space="preserve"> سورة ق، الآية: 45.</w:t>
      </w:r>
    </w:p>
  </w:footnote>
  <w:footnote w:id="4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مدارج السالكين لابن القيم 2/328-329.</w:t>
      </w:r>
    </w:p>
  </w:footnote>
  <w:footnote w:id="4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1369.</w:t>
      </w:r>
    </w:p>
  </w:footnote>
  <w:footnote w:id="4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4630، ومسلم، 4/1846، برقم 2376.</w:t>
      </w:r>
    </w:p>
  </w:footnote>
  <w:footnote w:id="4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3340 و3361 و4712، ومسلم، برقم 194.</w:t>
      </w:r>
    </w:p>
  </w:footnote>
  <w:footnote w:id="4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4763 وصححه الألباني، 3/138.</w:t>
      </w:r>
    </w:p>
  </w:footnote>
  <w:footnote w:id="4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1283.</w:t>
      </w:r>
    </w:p>
  </w:footnote>
  <w:footnote w:id="4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7210.</w:t>
      </w:r>
    </w:p>
  </w:footnote>
  <w:footnote w:id="4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1432، ومسلم، برقم 2627.</w:t>
      </w:r>
    </w:p>
  </w:footnote>
  <w:footnote w:id="4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2151، 2152.</w:t>
      </w:r>
    </w:p>
  </w:footnote>
  <w:footnote w:id="4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956.</w:t>
      </w:r>
    </w:p>
  </w:footnote>
  <w:footnote w:id="4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بنحوه برقم 6038، والترمذي بلفظه في الشمائل كما تقدم تخريجه.</w:t>
      </w:r>
    </w:p>
  </w:footnote>
  <w:footnote w:id="4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4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4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4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4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418">
    <w:p w:rsidR="0002044F" w:rsidRPr="00131AF4" w:rsidRDefault="0002044F" w:rsidP="00131AF4">
      <w:pPr>
        <w:widowControl w:val="0"/>
        <w:spacing w:after="0" w:line="192" w:lineRule="auto"/>
        <w:ind w:left="283" w:hanging="283"/>
        <w:jc w:val="lowKashida"/>
        <w:rPr>
          <w:rStyle w:val="FootnoteTextChar"/>
          <w:rFonts w:eastAsiaTheme="minorEastAsia"/>
          <w:spacing w:val="-8"/>
          <w:rtl/>
        </w:rPr>
      </w:pPr>
      <w:r w:rsidRPr="00131AF4">
        <w:rPr>
          <w:rStyle w:val="FootnoteTextChar"/>
          <w:rFonts w:eastAsiaTheme="minorEastAsia"/>
          <w:spacing w:val="-8"/>
          <w:rtl/>
        </w:rPr>
        <w:t>(</w:t>
      </w:r>
      <w:r w:rsidRPr="00131AF4">
        <w:rPr>
          <w:rStyle w:val="FootnoteTextChar"/>
          <w:rFonts w:eastAsiaTheme="minorEastAsia"/>
          <w:spacing w:val="-8"/>
          <w:rtl/>
        </w:rPr>
        <w:footnoteRef/>
      </w:r>
      <w:r w:rsidRPr="00131AF4">
        <w:rPr>
          <w:rStyle w:val="FootnoteTextChar"/>
          <w:rFonts w:eastAsiaTheme="minorEastAsia"/>
          <w:spacing w:val="-8"/>
          <w:rtl/>
        </w:rPr>
        <w:t xml:space="preserve">) انظر: البخاري مع الفتح، كتاب مناقب الأنصار، باب هجرة النبي </w:t>
      </w:r>
      <w:r w:rsidRPr="00131AF4">
        <w:rPr>
          <w:rStyle w:val="FootnoteTextChar"/>
          <w:rFonts w:eastAsiaTheme="minorEastAsia"/>
          <w:color w:val="C00000"/>
          <w:spacing w:val="-8"/>
          <w:rtl/>
        </w:rPr>
        <w:sym w:font="AGA Arabesque" w:char="F072"/>
      </w:r>
      <w:r w:rsidRPr="00131AF4">
        <w:rPr>
          <w:rStyle w:val="FootnoteTextChar"/>
          <w:rFonts w:eastAsiaTheme="minorEastAsia"/>
          <w:spacing w:val="-8"/>
          <w:rtl/>
        </w:rPr>
        <w:t xml:space="preserve"> وأصحابه 7/239، 240</w:t>
      </w:r>
      <w:r w:rsidRPr="00131AF4">
        <w:rPr>
          <w:rStyle w:val="FootnoteTextChar"/>
          <w:rFonts w:eastAsiaTheme="minorEastAsia" w:hint="cs"/>
          <w:spacing w:val="-8"/>
          <w:rtl/>
        </w:rPr>
        <w:t>،</w:t>
      </w:r>
      <w:r w:rsidRPr="00131AF4">
        <w:rPr>
          <w:rStyle w:val="FootnoteTextChar"/>
          <w:rFonts w:eastAsiaTheme="minorEastAsia"/>
          <w:spacing w:val="-8"/>
          <w:rtl/>
        </w:rPr>
        <w:t xml:space="preserve"> </w:t>
      </w:r>
      <w:r w:rsidRPr="00131AF4">
        <w:rPr>
          <w:rStyle w:val="FootnoteTextChar"/>
          <w:rFonts w:eastAsiaTheme="minorEastAsia" w:hint="cs"/>
          <w:spacing w:val="-8"/>
          <w:rtl/>
        </w:rPr>
        <w:t>ب</w:t>
      </w:r>
      <w:r w:rsidRPr="00131AF4">
        <w:rPr>
          <w:rStyle w:val="FootnoteTextChar"/>
          <w:rFonts w:eastAsiaTheme="minorEastAsia"/>
          <w:spacing w:val="-8"/>
          <w:rtl/>
        </w:rPr>
        <w:t>رقم 3906.</w:t>
      </w:r>
    </w:p>
  </w:footnote>
  <w:footnote w:id="4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التاريخ الإسلامي لمحمود شاكر 2/161، 162، والرحيق المختوم ص179.</w:t>
      </w:r>
    </w:p>
  </w:footnote>
  <w:footnote w:id="420">
    <w:p w:rsidR="0002044F" w:rsidRPr="007B5404" w:rsidRDefault="0002044F" w:rsidP="00131AF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السيرة النبوية دروس وعبر، ص74، وفقه السيرة ص189، وهذا الحبيب يا محب ص180.</w:t>
      </w:r>
    </w:p>
  </w:footnote>
  <w:footnote w:id="4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هذا الحبيب يا محب، لأبي بكر الجزائري ص178.</w:t>
      </w:r>
    </w:p>
  </w:footnote>
  <w:footnote w:id="4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75.</w:t>
      </w:r>
    </w:p>
  </w:footnote>
  <w:footnote w:id="4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زاد المعاد 3/63، والرحيق المختوم ص180.</w:t>
      </w:r>
    </w:p>
  </w:footnote>
  <w:footnote w:id="4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زاد المعاد 3/63، والرحيق المختوم ص180.</w:t>
      </w:r>
    </w:p>
  </w:footnote>
  <w:footnote w:id="4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التاريخ الإسلامي لمحمود شاكر 2/165، وفقه السيرة لمحمد الغزالي، ص192.</w:t>
      </w:r>
    </w:p>
  </w:footnote>
  <w:footnote w:id="4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مهيم: كلمة استفهام، أي: ما حالك، وما شأنك؟ انظر: القاموس المحيط، باب الميم، فصل الميم، ص1499.</w:t>
      </w:r>
    </w:p>
  </w:footnote>
  <w:footnote w:id="4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مناقب الأنصار، باب إخاء النبي </w:t>
      </w:r>
      <w:r w:rsidRPr="00131AF4">
        <w:rPr>
          <w:rStyle w:val="FootnoteTextChar"/>
          <w:rFonts w:eastAsiaTheme="minorEastAsia"/>
          <w:color w:val="C00000"/>
        </w:rPr>
        <w:sym w:font="AGA Arabesque" w:char="F072"/>
      </w:r>
      <w:r w:rsidRPr="007B5404">
        <w:rPr>
          <w:rStyle w:val="FootnoteTextChar"/>
          <w:rFonts w:eastAsiaTheme="minorEastAsia"/>
          <w:rtl/>
        </w:rPr>
        <w:t xml:space="preserve"> بين المهاجرين والأنصار، 7/112 حديث رقم 3780، 3781، واللفظ من الموضعين، وانظر: باب كيف آخى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بين أصحابه، في الكتاب السابق نفسه.</w:t>
      </w:r>
    </w:p>
  </w:footnote>
  <w:footnote w:id="4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الرحيق المختوم ص179، 181، 208، والتاريخ الإسلامي، لمحمود شاكر 2/165.</w:t>
      </w:r>
    </w:p>
  </w:footnote>
  <w:footnote w:id="4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الترمذي في كتاب صفة القيامة، باب حدثنا محمد بن بشار 4/652 (رقم 2485)، وقال: هذا حديث صحيح، وابن ماجه، كتاب الأطعمة، باب إطعام الطعام، 2/1083 (رقم 3251)، والدارمي 1/156، وأحمد 1/165، 2/391، وانظر: صحيح الترمذي، 2/303.</w:t>
      </w:r>
    </w:p>
  </w:footnote>
  <w:footnote w:id="4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في كتاب الإيمان، باب تحريم إيذاء الجار، 1/68 (رقم 46).</w:t>
      </w:r>
    </w:p>
  </w:footnote>
  <w:footnote w:id="4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في كتاب الإيمان، باب أي الإسلام أفضل 1/54 (رقم 11)، ومسلم كتاب الإيمان، باب بيان تفاضل الإسلام وأي أمور</w:t>
      </w:r>
      <w:r w:rsidRPr="007B5404">
        <w:rPr>
          <w:rStyle w:val="FootnoteTextChar"/>
          <w:rFonts w:eastAsiaTheme="minorEastAsia" w:hint="cs"/>
          <w:rtl/>
        </w:rPr>
        <w:t>ه</w:t>
      </w:r>
      <w:r w:rsidRPr="007B5404">
        <w:rPr>
          <w:rStyle w:val="FootnoteTextChar"/>
          <w:rFonts w:eastAsiaTheme="minorEastAsia"/>
          <w:rtl/>
        </w:rPr>
        <w:t xml:space="preserve"> أفضل 1/65 (رقم 41)، واللفظ له.</w:t>
      </w:r>
    </w:p>
  </w:footnote>
  <w:footnote w:id="4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الإيمان، باب من الإيمان أن يحب لأخيه ما يحب لنفسه 1/56</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ب</w:t>
      </w:r>
      <w:r w:rsidRPr="007B5404">
        <w:rPr>
          <w:rStyle w:val="FootnoteTextChar"/>
          <w:rFonts w:eastAsiaTheme="minorEastAsia"/>
          <w:rtl/>
        </w:rPr>
        <w:t>رقم 13، ومسلم، كتاب الإيمان، باب الدليل على أن من خصال الإيمان أن يحب لأخيه ما يحب لنفسه 1/67</w:t>
      </w:r>
      <w:r w:rsidRPr="007B5404">
        <w:rPr>
          <w:rStyle w:val="FootnoteTextChar"/>
          <w:rFonts w:eastAsiaTheme="minorEastAsia" w:hint="cs"/>
          <w:rtl/>
        </w:rPr>
        <w:t>، ب</w:t>
      </w:r>
      <w:r w:rsidRPr="007B5404">
        <w:rPr>
          <w:rStyle w:val="FootnoteTextChar"/>
          <w:rFonts w:eastAsiaTheme="minorEastAsia"/>
          <w:rtl/>
        </w:rPr>
        <w:t>رقم 45.</w:t>
      </w:r>
    </w:p>
  </w:footnote>
  <w:footnote w:id="4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الصلاة باب تشبيك الأصابع في المسجد 1/565 (رقم 481)، ومسلم، كتاب البر والصلة، باب تراحم المؤمنين وتعاطفهم وتعاضدهم 4/1999 (رقم 2585).</w:t>
      </w:r>
    </w:p>
  </w:footnote>
  <w:footnote w:id="4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كتاب البر والصلة، باب تحريم ظلم المسلم وخذله واحتقاره وتحريم دمه وعرضه وماله 4/1986 (رقم 2564).</w:t>
      </w:r>
    </w:p>
  </w:footnote>
  <w:footnote w:id="4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الأدب، باب الهجر، وقول الرسول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 </w:t>
      </w:r>
      <w:r w:rsidRPr="007B5404">
        <w:rPr>
          <w:rStyle w:val="FootnoteTextChar"/>
          <w:rFonts w:eastAsiaTheme="minorEastAsia" w:hint="cs"/>
          <w:rtl/>
        </w:rPr>
        <w:t>«</w:t>
      </w:r>
      <w:r w:rsidRPr="007B5404">
        <w:rPr>
          <w:rStyle w:val="FootnoteTextChar"/>
          <w:rFonts w:eastAsiaTheme="minorEastAsia"/>
          <w:rtl/>
        </w:rPr>
        <w:t>لا يحل لرجل أن يهجر أخاه فوق ثلاث</w:t>
      </w:r>
      <w:r w:rsidRPr="007B5404">
        <w:rPr>
          <w:rStyle w:val="FootnoteTextChar"/>
          <w:rFonts w:eastAsiaTheme="minorEastAsia" w:hint="eastAsia"/>
          <w:rtl/>
        </w:rPr>
        <w:t>»</w:t>
      </w:r>
      <w:r w:rsidRPr="007B5404">
        <w:rPr>
          <w:rStyle w:val="FootnoteTextChar"/>
          <w:rFonts w:eastAsiaTheme="minorEastAsia" w:hint="cs"/>
          <w:rtl/>
        </w:rPr>
        <w:t xml:space="preserve"> 10/491 (رقم 6077)، ومسلم في كتاب البر والصلة، باب تحريم الهجر فوق ثلاث</w:t>
      </w:r>
      <w:r w:rsidRPr="007B5404">
        <w:rPr>
          <w:rStyle w:val="FootnoteTextChar"/>
          <w:rFonts w:eastAsiaTheme="minorEastAsia"/>
          <w:rtl/>
        </w:rPr>
        <w:t xml:space="preserve"> بلا عذر شرعي 4/1986 (رقم 2560).</w:t>
      </w:r>
    </w:p>
  </w:footnote>
  <w:footnote w:id="4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مسلم، كتاب البر والصلة، باب النهي عن الشحناء والتهاجر 4/1987 (رقم 2565).</w:t>
      </w:r>
    </w:p>
  </w:footnote>
  <w:footnote w:id="437">
    <w:p w:rsidR="0002044F" w:rsidRPr="00131AF4" w:rsidRDefault="0002044F" w:rsidP="00131AF4">
      <w:pPr>
        <w:widowControl w:val="0"/>
        <w:spacing w:after="0" w:line="192" w:lineRule="auto"/>
        <w:ind w:left="283" w:hanging="283"/>
        <w:jc w:val="lowKashida"/>
        <w:rPr>
          <w:rStyle w:val="FootnoteTextChar"/>
          <w:rFonts w:eastAsiaTheme="minorEastAsia"/>
          <w:spacing w:val="-8"/>
          <w:rtl/>
        </w:rPr>
      </w:pPr>
      <w:r w:rsidRPr="00131AF4">
        <w:rPr>
          <w:rStyle w:val="FootnoteTextChar"/>
          <w:rFonts w:eastAsiaTheme="minorEastAsia"/>
          <w:spacing w:val="-8"/>
          <w:rtl/>
        </w:rPr>
        <w:t>(</w:t>
      </w:r>
      <w:r w:rsidRPr="00131AF4">
        <w:rPr>
          <w:rStyle w:val="FootnoteTextChar"/>
          <w:rFonts w:eastAsiaTheme="minorEastAsia"/>
          <w:spacing w:val="-8"/>
          <w:rtl/>
        </w:rPr>
        <w:footnoteRef/>
      </w:r>
      <w:r w:rsidRPr="00131AF4">
        <w:rPr>
          <w:rStyle w:val="FootnoteTextChar"/>
          <w:rFonts w:eastAsiaTheme="minorEastAsia"/>
          <w:spacing w:val="-8"/>
          <w:rtl/>
        </w:rPr>
        <w:t>) اركوا هذين: أي أخروا، يقال: ركاه، يركوه ركوا، إذا أخره، انظر: شرح النووي على صحيح مسلم 16/122.</w:t>
      </w:r>
    </w:p>
  </w:footnote>
  <w:footnote w:id="4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مسلم في كتاب البر والصلة والآداب، باب النهي عن الشحناء والتهاجر، 4/1988</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ب</w:t>
      </w:r>
      <w:r w:rsidRPr="007B5404">
        <w:rPr>
          <w:rStyle w:val="FootnoteTextChar"/>
          <w:rFonts w:eastAsiaTheme="minorEastAsia"/>
          <w:rtl/>
        </w:rPr>
        <w:t>رقم 2565/36.</w:t>
      </w:r>
    </w:p>
  </w:footnote>
  <w:footnote w:id="439">
    <w:p w:rsidR="0002044F" w:rsidRPr="00131AF4" w:rsidRDefault="0002044F" w:rsidP="007B5404">
      <w:pPr>
        <w:widowControl w:val="0"/>
        <w:spacing w:after="0" w:line="192" w:lineRule="auto"/>
        <w:ind w:left="283" w:hanging="283"/>
        <w:jc w:val="lowKashida"/>
        <w:rPr>
          <w:rStyle w:val="FootnoteTextChar"/>
          <w:rFonts w:eastAsiaTheme="minorEastAsia"/>
          <w:spacing w:val="-6"/>
          <w:rtl/>
        </w:rPr>
      </w:pPr>
      <w:r w:rsidRPr="00131AF4">
        <w:rPr>
          <w:rStyle w:val="FootnoteTextChar"/>
          <w:rFonts w:eastAsiaTheme="minorEastAsia"/>
          <w:spacing w:val="-6"/>
          <w:rtl/>
        </w:rPr>
        <w:t>(</w:t>
      </w:r>
      <w:r w:rsidRPr="00131AF4">
        <w:rPr>
          <w:rStyle w:val="FootnoteTextChar"/>
          <w:rFonts w:eastAsiaTheme="minorEastAsia"/>
          <w:spacing w:val="-6"/>
          <w:rtl/>
        </w:rPr>
        <w:footnoteRef/>
      </w:r>
      <w:r w:rsidRPr="00131AF4">
        <w:rPr>
          <w:rStyle w:val="FootnoteTextChar"/>
          <w:rFonts w:eastAsiaTheme="minorEastAsia"/>
          <w:spacing w:val="-6"/>
          <w:rtl/>
        </w:rPr>
        <w:t xml:space="preserve">) أخرجه مسلم في كتاب البر، باب انصر أخاك ظالماً أو مظلوماً 4/1998 </w:t>
      </w:r>
      <w:r w:rsidRPr="00131AF4">
        <w:rPr>
          <w:rStyle w:val="FootnoteTextChar"/>
          <w:rFonts w:eastAsiaTheme="minorEastAsia" w:hint="cs"/>
          <w:spacing w:val="-6"/>
          <w:rtl/>
        </w:rPr>
        <w:t>ب</w:t>
      </w:r>
      <w:r w:rsidRPr="00131AF4">
        <w:rPr>
          <w:rStyle w:val="FootnoteTextChar"/>
          <w:rFonts w:eastAsiaTheme="minorEastAsia"/>
          <w:spacing w:val="-6"/>
          <w:rtl/>
        </w:rPr>
        <w:t xml:space="preserve">رقم 2584، بمعناه، وأخرجه أحمد بلفظه 3/99، والبخاري مع الفتح في كتاب المظالم، باب أعن أخاك ظالماً أو مظلوماً 5/98 </w:t>
      </w:r>
      <w:r w:rsidRPr="00131AF4">
        <w:rPr>
          <w:rStyle w:val="FootnoteTextChar"/>
          <w:rFonts w:eastAsiaTheme="minorEastAsia" w:hint="cs"/>
          <w:spacing w:val="-6"/>
          <w:rtl/>
        </w:rPr>
        <w:t>ب</w:t>
      </w:r>
      <w:r w:rsidRPr="00131AF4">
        <w:rPr>
          <w:rStyle w:val="FootnoteTextChar"/>
          <w:rFonts w:eastAsiaTheme="minorEastAsia"/>
          <w:spacing w:val="-6"/>
          <w:rtl/>
        </w:rPr>
        <w:t xml:space="preserve">رقم 2443، 2444، وكتاب الإكراه، باب يمين الرجل لصاحبه 12/223 </w:t>
      </w:r>
      <w:r w:rsidRPr="00131AF4">
        <w:rPr>
          <w:rStyle w:val="FootnoteTextChar"/>
          <w:rFonts w:eastAsiaTheme="minorEastAsia" w:hint="cs"/>
          <w:spacing w:val="-6"/>
          <w:rtl/>
        </w:rPr>
        <w:t>ي</w:t>
      </w:r>
      <w:r w:rsidRPr="00131AF4">
        <w:rPr>
          <w:rStyle w:val="FootnoteTextChar"/>
          <w:rFonts w:eastAsiaTheme="minorEastAsia"/>
          <w:spacing w:val="-6"/>
          <w:rtl/>
        </w:rPr>
        <w:t>رقم 6952.</w:t>
      </w:r>
    </w:p>
  </w:footnote>
  <w:footnote w:id="4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بنحوه في كتاب الجنائز، باب الأمر باتباع الجنائز 3/112 </w:t>
      </w:r>
      <w:r w:rsidRPr="007B5404">
        <w:rPr>
          <w:rStyle w:val="FootnoteTextChar"/>
          <w:rFonts w:eastAsiaTheme="minorEastAsia" w:hint="cs"/>
          <w:rtl/>
        </w:rPr>
        <w:t>ب</w:t>
      </w:r>
      <w:r w:rsidRPr="007B5404">
        <w:rPr>
          <w:rStyle w:val="FootnoteTextChar"/>
          <w:rFonts w:eastAsiaTheme="minorEastAsia"/>
          <w:rtl/>
        </w:rPr>
        <w:t>رقم 1240، ومسلم في كتاب السلام، باب من حق المسلم على المسلم رد السلام 4/1705</w:t>
      </w:r>
      <w:r w:rsidRPr="007B5404">
        <w:rPr>
          <w:rStyle w:val="FootnoteTextChar"/>
          <w:rFonts w:eastAsiaTheme="minorEastAsia" w:hint="cs"/>
          <w:rtl/>
        </w:rPr>
        <w:t xml:space="preserve">، برقم 2162 </w:t>
      </w:r>
      <w:r w:rsidRPr="007B5404">
        <w:rPr>
          <w:rStyle w:val="FootnoteTextChar"/>
          <w:rFonts w:eastAsiaTheme="minorEastAsia"/>
          <w:rtl/>
        </w:rPr>
        <w:t>.</w:t>
      </w:r>
    </w:p>
  </w:footnote>
  <w:footnote w:id="4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المياثر: سروج من الديباج أو الحرير. الفتح 10/293.</w:t>
      </w:r>
    </w:p>
  </w:footnote>
  <w:footnote w:id="4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ثياب مضلعة بالحرير: أي فيها خطوط منه. الفتح 10/293.</w:t>
      </w:r>
    </w:p>
  </w:footnote>
  <w:footnote w:id="4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الديباج والإستبرق: صنفان من الحرير. انظر: فتح الباري 10/307.</w:t>
      </w:r>
    </w:p>
  </w:footnote>
  <w:footnote w:id="4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في كتاب الجنائز، باب الأمر باتباع الجنائز 3/112 </w:t>
      </w:r>
      <w:r w:rsidRPr="007B5404">
        <w:rPr>
          <w:rStyle w:val="FootnoteTextChar"/>
          <w:rFonts w:eastAsiaTheme="minorEastAsia" w:hint="cs"/>
          <w:rtl/>
        </w:rPr>
        <w:t>ب</w:t>
      </w:r>
      <w:r w:rsidRPr="007B5404">
        <w:rPr>
          <w:rStyle w:val="FootnoteTextChar"/>
          <w:rFonts w:eastAsiaTheme="minorEastAsia"/>
          <w:rtl/>
        </w:rPr>
        <w:t>رقم 1239، 5/99، 9/240، 10/96، وانظر مواضع الحديث في البخاري مع فتح الباري 3/112.</w:t>
      </w:r>
    </w:p>
  </w:footnote>
  <w:footnote w:id="4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في كتاب الإيمان، باب بيان أنه لا يدخل الجنة إلا المؤمنون 1/74 (رقم 54).</w:t>
      </w:r>
    </w:p>
  </w:footnote>
  <w:footnote w:id="4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في كتاب الإيمان، باب إطعام الطعام من الإسلام 1/55 (رقم 12)، ومسلم في الإيمان باب بيان تفاضل الإسلام 1/65 (رقم 39).</w:t>
      </w:r>
    </w:p>
  </w:footnote>
  <w:footnote w:id="4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الأدب، باب رحمة الناس والبهائم 10/438 (رقم 601</w:t>
      </w:r>
      <w:r w:rsidRPr="007B5404">
        <w:rPr>
          <w:rStyle w:val="FootnoteTextChar"/>
          <w:rFonts w:eastAsiaTheme="minorEastAsia" w:hint="cs"/>
          <w:rtl/>
        </w:rPr>
        <w:t>1</w:t>
      </w:r>
      <w:r w:rsidRPr="007B5404">
        <w:rPr>
          <w:rStyle w:val="FootnoteTextChar"/>
          <w:rFonts w:eastAsiaTheme="minorEastAsia"/>
          <w:rtl/>
        </w:rPr>
        <w:t>)، ومسلم في كتاب البر والصلة، باب تراحم المؤمنين وتعاطفهم 4/2000 (رقم 2586).</w:t>
      </w:r>
    </w:p>
  </w:footnote>
  <w:footnote w:id="4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الأدب، باب رحمة الناس والبهائم 10/438 (رقم 6013)، ومسلم، كتاب الفضائل، باب رحمته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الصبيان والعيال وتواضعه وفضل ذلك 4/1809 (رقم 2319).</w:t>
      </w:r>
    </w:p>
  </w:footnote>
  <w:footnote w:id="4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في كتاب الفضائل، الباب السابق 4/1809.</w:t>
      </w:r>
    </w:p>
  </w:footnote>
  <w:footnote w:id="450">
    <w:p w:rsidR="0002044F" w:rsidRPr="00131AF4" w:rsidRDefault="0002044F" w:rsidP="007B5404">
      <w:pPr>
        <w:widowControl w:val="0"/>
        <w:spacing w:after="0" w:line="192" w:lineRule="auto"/>
        <w:ind w:left="283" w:hanging="283"/>
        <w:jc w:val="lowKashida"/>
        <w:rPr>
          <w:rStyle w:val="FootnoteTextChar"/>
          <w:rFonts w:eastAsiaTheme="minorEastAsia"/>
          <w:spacing w:val="-6"/>
          <w:rtl/>
        </w:rPr>
      </w:pPr>
      <w:r w:rsidRPr="00131AF4">
        <w:rPr>
          <w:rStyle w:val="FootnoteTextChar"/>
          <w:rFonts w:eastAsiaTheme="minorEastAsia"/>
          <w:spacing w:val="-6"/>
          <w:rtl/>
        </w:rPr>
        <w:t>(</w:t>
      </w:r>
      <w:r w:rsidRPr="00131AF4">
        <w:rPr>
          <w:rStyle w:val="FootnoteTextChar"/>
          <w:rFonts w:eastAsiaTheme="minorEastAsia"/>
          <w:spacing w:val="-6"/>
          <w:rtl/>
        </w:rPr>
        <w:footnoteRef/>
      </w:r>
      <w:r w:rsidRPr="00131AF4">
        <w:rPr>
          <w:rStyle w:val="FootnoteTextChar"/>
          <w:rFonts w:eastAsiaTheme="minorEastAsia"/>
          <w:spacing w:val="-6"/>
          <w:rtl/>
        </w:rPr>
        <w:t xml:space="preserve">) البخاري مع الفتح، كتاب الإيمان، باب خوف المؤمن من أن يحبط عمله وهو لا يشعر 1/110 </w:t>
      </w:r>
      <w:r w:rsidRPr="00131AF4">
        <w:rPr>
          <w:rStyle w:val="FootnoteTextChar"/>
          <w:rFonts w:eastAsiaTheme="minorEastAsia" w:hint="cs"/>
          <w:spacing w:val="-6"/>
          <w:rtl/>
        </w:rPr>
        <w:t>ب</w:t>
      </w:r>
      <w:r w:rsidRPr="00131AF4">
        <w:rPr>
          <w:rStyle w:val="FootnoteTextChar"/>
          <w:rFonts w:eastAsiaTheme="minorEastAsia"/>
          <w:spacing w:val="-6"/>
          <w:rtl/>
        </w:rPr>
        <w:t xml:space="preserve">رقم 48، ومسلم، كتاب الإيمان، باب بيان قول النبي </w:t>
      </w:r>
      <w:r w:rsidRPr="00131AF4">
        <w:rPr>
          <w:rStyle w:val="FootnoteTextChar"/>
          <w:rFonts w:eastAsiaTheme="minorEastAsia"/>
          <w:color w:val="C00000"/>
          <w:spacing w:val="-6"/>
          <w:rtl/>
        </w:rPr>
        <w:sym w:font="AGA Arabesque" w:char="F072"/>
      </w:r>
      <w:r w:rsidRPr="00131AF4">
        <w:rPr>
          <w:rStyle w:val="FootnoteTextChar"/>
          <w:rFonts w:eastAsiaTheme="minorEastAsia"/>
          <w:spacing w:val="-6"/>
          <w:rtl/>
        </w:rPr>
        <w:t xml:space="preserve"> : </w:t>
      </w:r>
      <w:r w:rsidRPr="00131AF4">
        <w:rPr>
          <w:rStyle w:val="FootnoteTextChar"/>
          <w:rFonts w:eastAsiaTheme="minorEastAsia" w:hint="cs"/>
          <w:spacing w:val="-6"/>
          <w:rtl/>
        </w:rPr>
        <w:t>«</w:t>
      </w:r>
      <w:r w:rsidRPr="00131AF4">
        <w:rPr>
          <w:rStyle w:val="FootnoteTextChar"/>
          <w:rFonts w:eastAsiaTheme="minorEastAsia"/>
          <w:spacing w:val="-6"/>
          <w:rtl/>
        </w:rPr>
        <w:t>سباب المسلم فسوق وقتاله كفر</w:t>
      </w:r>
      <w:r w:rsidRPr="00131AF4">
        <w:rPr>
          <w:rStyle w:val="FootnoteTextChar"/>
          <w:rFonts w:eastAsiaTheme="minorEastAsia" w:hint="cs"/>
          <w:spacing w:val="-6"/>
          <w:rtl/>
        </w:rPr>
        <w:t>»</w:t>
      </w:r>
      <w:r w:rsidRPr="00131AF4">
        <w:rPr>
          <w:rStyle w:val="FootnoteTextChar"/>
          <w:rFonts w:eastAsiaTheme="minorEastAsia"/>
          <w:spacing w:val="-6"/>
          <w:rtl/>
        </w:rPr>
        <w:t xml:space="preserve"> </w:t>
      </w:r>
      <w:r w:rsidRPr="00131AF4">
        <w:rPr>
          <w:rStyle w:val="FootnoteTextChar"/>
          <w:rFonts w:eastAsiaTheme="minorEastAsia" w:hint="cs"/>
          <w:spacing w:val="-6"/>
          <w:rtl/>
        </w:rPr>
        <w:t>ب</w:t>
      </w:r>
      <w:r w:rsidRPr="00131AF4">
        <w:rPr>
          <w:rStyle w:val="FootnoteTextChar"/>
          <w:rFonts w:eastAsiaTheme="minorEastAsia"/>
          <w:spacing w:val="-6"/>
          <w:rtl/>
        </w:rPr>
        <w:t>رقم 64.</w:t>
      </w:r>
    </w:p>
  </w:footnote>
  <w:footnote w:id="4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الرحيق المختوم، ص183.</w:t>
      </w:r>
    </w:p>
  </w:footnote>
  <w:footnote w:id="4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4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4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4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4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4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القاموس المحيط، باب الزاي، فصل العين، ص 663 .</w:t>
      </w:r>
    </w:p>
  </w:footnote>
  <w:footnote w:id="4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مناهل العرفان في علوم القرآن للزرقاني 1/66، والمعجم الوسيط، مادة: عجز 2/585، والإرشاد إلى صحيح الاعتقاد، للدكتور صالح الفوزان 2/157 .</w:t>
      </w:r>
    </w:p>
    <w:p w:rsidR="0002044F" w:rsidRPr="007B5404" w:rsidRDefault="0002044F" w:rsidP="00131AF4">
      <w:pPr>
        <w:widowControl w:val="0"/>
        <w:spacing w:after="0" w:line="192" w:lineRule="auto"/>
        <w:ind w:left="283"/>
        <w:jc w:val="lowKashida"/>
        <w:rPr>
          <w:rStyle w:val="FootnoteTextChar"/>
          <w:rFonts w:eastAsiaTheme="minorEastAsia"/>
          <w:rtl/>
        </w:rPr>
      </w:pPr>
      <w:r w:rsidRPr="007B5404">
        <w:rPr>
          <w:rStyle w:val="FootnoteTextChar"/>
          <w:rFonts w:eastAsiaTheme="minorEastAsia"/>
          <w:rtl/>
        </w:rPr>
        <w:t xml:space="preserve">والفرق بين المعجزة والكرامة: هو أن المعجزة أمر خارق للعادة مقرون بدعوة النبوة والتحدي للعباد. أما الكرامة: فهي أمر خارق للعادة غير مقرون بدعوى النبوة ولا التحدي، ولا تكون الكرامة إلا لعبد ظاهره الصلاح، مصحوباً بصحة الاعتقاد والعمل الصالح. أما إذا ظهر الأمر الخارق على أيدي المنحرفين فهو من الأحوال الشيطانية. وإذا ظهر الأمر الخارق على يد إنسان مجهول الحال؛ فإن حاله يعرض على الكتاب والسنة كما قال الإمام الشافعي </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w:t>
      </w:r>
      <w:r w:rsidRPr="007B5404">
        <w:rPr>
          <w:rStyle w:val="FootnoteTextChar"/>
          <w:rFonts w:eastAsiaTheme="minorEastAsia"/>
          <w:rtl/>
        </w:rPr>
        <w:t>إذا رأيتم الرجل يمشي على الماء ويطير في الهواء فلا تغتروا به حتى تعرضوا أمره على الكتاب والسنة</w:t>
      </w:r>
      <w:r w:rsidRPr="007B5404">
        <w:rPr>
          <w:rStyle w:val="FootnoteTextChar"/>
          <w:rFonts w:eastAsiaTheme="minorEastAsia" w:hint="cs"/>
          <w:rtl/>
        </w:rPr>
        <w:t>»</w:t>
      </w:r>
      <w:r w:rsidRPr="007B5404">
        <w:rPr>
          <w:rStyle w:val="FootnoteTextChar"/>
          <w:rFonts w:eastAsiaTheme="minorEastAsia"/>
          <w:rtl/>
        </w:rPr>
        <w:t>. انظر: شرح العقيدة الطحاوية، ص510، وسير أعلام النبلاء 10/23، والأجوبة الأصولية على العقيدة الواسطية للسلمان، ص311.</w:t>
      </w:r>
    </w:p>
  </w:footnote>
  <w:footnote w:id="4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الداعي إلى الإسلام للأنباري ص393 .</w:t>
      </w:r>
    </w:p>
  </w:footnote>
  <w:footnote w:id="4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فضائل القرآن، باب كيف نزل الوحي 9/3 (رقم 4981)، ومسلم، كتاب الإيمان، باب وجوب الإيمان برسالة نبينا محمد </w:t>
      </w:r>
      <w:r w:rsidRPr="00392FDD">
        <w:rPr>
          <w:rStyle w:val="FootnoteTextChar"/>
          <w:rFonts w:eastAsiaTheme="minorEastAsia"/>
          <w:color w:val="C00000"/>
          <w:rtl/>
        </w:rPr>
        <w:sym w:font="AGA Arabesque" w:char="F072"/>
      </w:r>
      <w:r w:rsidRPr="007B5404">
        <w:rPr>
          <w:rStyle w:val="FootnoteTextChar"/>
          <w:rFonts w:eastAsiaTheme="minorEastAsia"/>
          <w:rtl/>
        </w:rPr>
        <w:t xml:space="preserve"> إلى جميع الناس 1/134 (رقم 152).</w:t>
      </w:r>
    </w:p>
  </w:footnote>
  <w:footnote w:id="4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فتح الباري 9/6، 7، وشرح النووي على مسلم 2/188، وأعلام النبوة للماوردي ص53، وإظهار الحق 2/101 .</w:t>
      </w:r>
    </w:p>
  </w:footnote>
  <w:footnote w:id="4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فصلت، الآية: 42 .</w:t>
      </w:r>
    </w:p>
  </w:footnote>
  <w:footnote w:id="4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البداية والنهاية 6/69، وتقدم تخريج الحديث.</w:t>
      </w:r>
    </w:p>
  </w:footnote>
  <w:footnote w:id="464">
    <w:p w:rsidR="0002044F" w:rsidRPr="007B5404" w:rsidRDefault="0002044F" w:rsidP="00131AF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الجواب الصحيح 4/74، 75، وأعلام النبوة للماوردي ص53-70، والبداية والنهاية 6/54، 65، والبرهان في علوم القرآن للزركشي 2/90-124، ومناهل العرفان للزرقاني 2/227-308.</w:t>
      </w:r>
    </w:p>
  </w:footnote>
  <w:footnote w:id="4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الإسراء، الآية: 88 .</w:t>
      </w:r>
    </w:p>
  </w:footnote>
  <w:footnote w:id="4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الطور، الآيتان: 33، 34 .</w:t>
      </w:r>
    </w:p>
  </w:footnote>
  <w:footnote w:id="4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هود، الآية: 13 .</w:t>
      </w:r>
    </w:p>
  </w:footnote>
  <w:footnote w:id="4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يونس، الآية: 38 .</w:t>
      </w:r>
    </w:p>
  </w:footnote>
  <w:footnote w:id="4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الآيتان: 23، 24 .</w:t>
      </w:r>
    </w:p>
  </w:footnote>
  <w:footnote w:id="4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الإسراء، الآية: 88 .</w:t>
      </w:r>
    </w:p>
  </w:footnote>
  <w:footnote w:id="4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الجواب الصحيح لمن بدل دين المسيح 4/71-77، والبداية والنهاية 6/65.</w:t>
      </w:r>
    </w:p>
  </w:footnote>
  <w:footnote w:id="4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استخراج الجدال من القرآن الكريم لابن نجم ص100، وفتح الباري 6/582، ومناهل العرفان للزرقاني 1/336، 1/231، 232 .</w:t>
      </w:r>
    </w:p>
  </w:footnote>
  <w:footnote w:id="4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الأنعام، الآية: 59 .</w:t>
      </w:r>
    </w:p>
  </w:footnote>
  <w:footnote w:id="4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الداعي إلى الإسلام للأنباري ص424-428، وإظهار الحق 65-107، </w:t>
      </w:r>
      <w:r w:rsidRPr="007B5404">
        <w:rPr>
          <w:rStyle w:val="FootnoteTextChar"/>
          <w:rFonts w:eastAsiaTheme="minorEastAsia" w:hint="cs"/>
          <w:rtl/>
        </w:rPr>
        <w:t xml:space="preserve"> </w:t>
      </w:r>
      <w:r w:rsidRPr="007B5404">
        <w:rPr>
          <w:rStyle w:val="FootnoteTextChar"/>
          <w:rFonts w:eastAsiaTheme="minorEastAsia"/>
          <w:rtl/>
        </w:rPr>
        <w:t xml:space="preserve">ومناهل العرفان 2/263، </w:t>
      </w:r>
      <w:r w:rsidRPr="007B5404">
        <w:rPr>
          <w:rStyle w:val="FootnoteTextChar"/>
          <w:rFonts w:eastAsiaTheme="minorEastAsia" w:hint="cs"/>
          <w:rtl/>
        </w:rPr>
        <w:t xml:space="preserve"> </w:t>
      </w:r>
      <w:r w:rsidRPr="007B5404">
        <w:rPr>
          <w:rStyle w:val="FootnoteTextChar"/>
          <w:rFonts w:eastAsiaTheme="minorEastAsia"/>
          <w:rtl/>
        </w:rPr>
        <w:t>ومعالم الدعوة للديلمي 1/463.</w:t>
      </w:r>
    </w:p>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 xml:space="preserve">وقد أخبر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بأمور غيبية كثيرة جداً. انظر: جامع الأصول لابن الأثير 11/311-331.</w:t>
      </w:r>
    </w:p>
  </w:footnote>
  <w:footnote w:id="4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الملك، الآية: 14 .</w:t>
      </w:r>
    </w:p>
  </w:footnote>
  <w:footnote w:id="476">
    <w:p w:rsidR="0002044F" w:rsidRPr="00131AF4" w:rsidRDefault="0002044F" w:rsidP="00131AF4">
      <w:pPr>
        <w:widowControl w:val="0"/>
        <w:spacing w:after="0" w:line="192" w:lineRule="auto"/>
        <w:ind w:left="283" w:hanging="283"/>
        <w:jc w:val="lowKashida"/>
        <w:rPr>
          <w:rStyle w:val="FootnoteTextChar"/>
          <w:rFonts w:eastAsiaTheme="minorEastAsia"/>
          <w:spacing w:val="-10"/>
          <w:rtl/>
        </w:rPr>
      </w:pPr>
      <w:r w:rsidRPr="00131AF4">
        <w:rPr>
          <w:rStyle w:val="FootnoteTextChar"/>
          <w:rFonts w:eastAsiaTheme="minorEastAsia"/>
          <w:spacing w:val="-10"/>
          <w:rtl/>
        </w:rPr>
        <w:t>(</w:t>
      </w:r>
      <w:r w:rsidRPr="00131AF4">
        <w:rPr>
          <w:rStyle w:val="FootnoteTextChar"/>
          <w:rFonts w:eastAsiaTheme="minorEastAsia"/>
          <w:spacing w:val="-10"/>
          <w:rtl/>
        </w:rPr>
        <w:footnoteRef/>
      </w:r>
      <w:r w:rsidRPr="00131AF4">
        <w:rPr>
          <w:rStyle w:val="FootnoteTextChar"/>
          <w:rFonts w:eastAsiaTheme="minorEastAsia"/>
          <w:spacing w:val="-10"/>
          <w:rtl/>
        </w:rPr>
        <w:t>) انظر: مناهل العرفان للزرقاني 2/247، وأثر تطبيق الحدود في المجتمع الإسلامي، من البحوث المقدمة لمؤتمر الفقه الإسلامي بجامعة الإمام محمد بن سعود الإسلامية ص117، ومعالم الدعوة للديلمي 1/426.</w:t>
      </w:r>
    </w:p>
  </w:footnote>
  <w:footnote w:id="4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الإسراء، الآية: 9 .</w:t>
      </w:r>
    </w:p>
  </w:footnote>
  <w:footnote w:id="4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درء المفاسد هو المعروف عند أهل الأصول بالضروريات. انظر: أضواء البيان 3/448.</w:t>
      </w:r>
    </w:p>
  </w:footnote>
  <w:footnote w:id="4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جلب المصالح يعرف عند أهل الأصول بالحاجيات. أضواء البيان 3/448.</w:t>
      </w:r>
    </w:p>
  </w:footnote>
  <w:footnote w:id="480">
    <w:p w:rsidR="0002044F" w:rsidRPr="00131AF4" w:rsidRDefault="0002044F" w:rsidP="00131AF4">
      <w:pPr>
        <w:widowControl w:val="0"/>
        <w:spacing w:after="0" w:line="192" w:lineRule="auto"/>
        <w:ind w:left="283" w:hanging="283"/>
        <w:jc w:val="lowKashida"/>
        <w:rPr>
          <w:rStyle w:val="FootnoteTextChar"/>
          <w:rFonts w:eastAsiaTheme="minorEastAsia"/>
          <w:spacing w:val="-6"/>
          <w:rtl/>
        </w:rPr>
      </w:pPr>
      <w:r w:rsidRPr="00131AF4">
        <w:rPr>
          <w:rStyle w:val="FootnoteTextChar"/>
          <w:rFonts w:eastAsiaTheme="minorEastAsia"/>
          <w:spacing w:val="-6"/>
          <w:rtl/>
        </w:rPr>
        <w:t>(</w:t>
      </w:r>
      <w:r w:rsidRPr="00131AF4">
        <w:rPr>
          <w:rStyle w:val="FootnoteTextChar"/>
          <w:rFonts w:eastAsiaTheme="minorEastAsia"/>
          <w:spacing w:val="-6"/>
          <w:rtl/>
        </w:rPr>
        <w:footnoteRef/>
      </w:r>
      <w:r w:rsidRPr="00131AF4">
        <w:rPr>
          <w:rStyle w:val="FootnoteTextChar"/>
          <w:rFonts w:eastAsiaTheme="minorEastAsia"/>
          <w:spacing w:val="-6"/>
          <w:rtl/>
        </w:rPr>
        <w:t>) انظر: أضواء البيان 3/409-457، فقد أوضح هذا الجانب بالأدلة العقلية والنقلية جزاه اللَّه خيراً وغفر له.</w:t>
      </w:r>
    </w:p>
  </w:footnote>
  <w:footnote w:id="4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فصلت، الآية: 53 .</w:t>
      </w:r>
    </w:p>
  </w:footnote>
  <w:footnote w:id="4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أمثلة كثيرة في الإعجاز العلمي في القرآن الكريم في مناهل العرفان في علوم القرآن للزرقاني 2/278-284، وكتاب الإيمان، لعبد المجيد الزنداني ص55-59، وكتاب التوحيد للزنداني أيضاً 1/74-77.</w:t>
      </w:r>
    </w:p>
  </w:footnote>
  <w:footnote w:id="4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4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4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4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4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4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مناقب الأنصار، باب انشقاق القمر 7/182، 6/631 (رقم 3636)، 8/617، ومسلم، صفات المنافقين، باب انشقاق القمر، 4/2159 (رقم 280</w:t>
      </w:r>
      <w:r w:rsidRPr="007B5404">
        <w:rPr>
          <w:rStyle w:val="FootnoteTextChar"/>
          <w:rFonts w:eastAsiaTheme="minorEastAsia" w:hint="cs"/>
          <w:rtl/>
        </w:rPr>
        <w:t>0</w:t>
      </w:r>
      <w:r w:rsidRPr="007B5404">
        <w:rPr>
          <w:rStyle w:val="FootnoteTextChar"/>
          <w:rFonts w:eastAsiaTheme="minorEastAsia"/>
          <w:rtl/>
        </w:rPr>
        <w:t>).</w:t>
      </w:r>
    </w:p>
  </w:footnote>
  <w:footnote w:id="4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القمر، الآيتان: 1 – 2 .</w:t>
      </w:r>
    </w:p>
  </w:footnote>
  <w:footnote w:id="4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الإسراء، الآية: 1 .</w:t>
      </w:r>
    </w:p>
  </w:footnote>
  <w:footnote w:id="4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مع الفتح، كتاب مناقب الأنصار، باب حديث الإسراء 7/196 (رقم 3886)، ومسلم، كتاب الإيمان، باب ذكر المسيح ابن مريم والمسيح الدجال 1/156 (رقم 170) .</w:t>
      </w:r>
    </w:p>
  </w:footnote>
  <w:footnote w:id="4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مع الفتح، كتاب الجمعة، باب الاستسقاء في الخطبة يوم الجمعة 2/413 (رقم 933)، ومسلم، كتاب الاستسقاء، باب الدعاء في الاستسقاء 2/614 (رقم 897).</w:t>
      </w:r>
    </w:p>
  </w:footnote>
  <w:footnote w:id="4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9 .</w:t>
      </w:r>
    </w:p>
  </w:footnote>
  <w:footnote w:id="4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كتاب الاستسقاء، باب في ريح الصبا والدبور (رقم 900).</w:t>
      </w:r>
    </w:p>
  </w:footnote>
  <w:footnote w:id="4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كتاب الجهاد، باب فضل من أسلم على يديه رجل 6/144 (رقم 3009)،</w:t>
      </w:r>
      <w:r w:rsidRPr="007B5404">
        <w:rPr>
          <w:rStyle w:val="FootnoteTextChar"/>
          <w:rFonts w:eastAsiaTheme="minorEastAsia" w:hint="cs"/>
          <w:rtl/>
        </w:rPr>
        <w:t xml:space="preserve"> </w:t>
      </w:r>
      <w:r w:rsidRPr="007B5404">
        <w:rPr>
          <w:rStyle w:val="FootnoteTextChar"/>
          <w:rFonts w:eastAsiaTheme="minorEastAsia"/>
          <w:rtl/>
        </w:rPr>
        <w:t xml:space="preserve">ومسلم، كتاب فضائل الصحابة، باب فضائل علي  </w:t>
      </w:r>
      <w:r w:rsidRPr="007B5404">
        <w:rPr>
          <w:rStyle w:val="FootnoteTextChar"/>
          <w:rFonts w:eastAsiaTheme="minorEastAsia"/>
          <w:rtl/>
        </w:rPr>
        <w:sym w:font="AGA Arabesque" w:char="F074"/>
      </w:r>
      <w:r w:rsidRPr="007B5404">
        <w:rPr>
          <w:rStyle w:val="FootnoteTextChar"/>
          <w:rFonts w:eastAsiaTheme="minorEastAsia"/>
          <w:rtl/>
        </w:rPr>
        <w:t xml:space="preserve">  4/1872 (رقم 2406).</w:t>
      </w:r>
    </w:p>
  </w:footnote>
  <w:footnote w:id="4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مع الفتح، كتاب المغازي، باب قتل أبي رافع 7/340 (رقم 4039).</w:t>
      </w:r>
    </w:p>
  </w:footnote>
  <w:footnote w:id="4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المرجع السابق، كتاب المغازي، باب غزوة خيبر 7/475 (رقم 4206).</w:t>
      </w:r>
    </w:p>
  </w:footnote>
  <w:footnote w:id="4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مسند أحمد 4/170-172، وقال الهيثمي في مجمع الزوائد 9/6: رجال أحمد رجال الصحيح.</w:t>
      </w:r>
    </w:p>
  </w:footnote>
  <w:footnote w:id="4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ابن ماجه، كتاب الطب، باب الفزع والأرق وما يتعوذ منه، بسند حسن 2/1174 </w:t>
      </w:r>
      <w:r w:rsidRPr="007B5404">
        <w:rPr>
          <w:rStyle w:val="FootnoteTextChar"/>
          <w:rFonts w:eastAsiaTheme="minorEastAsia" w:hint="cs"/>
          <w:rtl/>
        </w:rPr>
        <w:t>ب</w:t>
      </w:r>
      <w:r w:rsidRPr="007B5404">
        <w:rPr>
          <w:rStyle w:val="FootnoteTextChar"/>
          <w:rFonts w:eastAsiaTheme="minorEastAsia"/>
          <w:rtl/>
        </w:rPr>
        <w:t>رقم 3548)، وانظر: صحيح ابن ماجه 1/273.</w:t>
      </w:r>
    </w:p>
  </w:footnote>
  <w:footnote w:id="5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مسند أحمد 6/76، وقال الهيثمي في مجمع الزوائد 9/9: إسناده جيد، وانظر: معجزات من هذا النوع مسند الإمام أحمد 4/170-172، ومجمع الزوائد للَّهيثمي 9/3-12.</w:t>
      </w:r>
    </w:p>
  </w:footnote>
  <w:footnote w:id="5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شجرة من شجر البادية، انظر: المصباح المنير، مادة </w:t>
      </w:r>
      <w:r w:rsidRPr="007B5404">
        <w:rPr>
          <w:rStyle w:val="FootnoteTextChar"/>
          <w:rFonts w:eastAsiaTheme="minorEastAsia" w:hint="cs"/>
          <w:rtl/>
        </w:rPr>
        <w:t>«</w:t>
      </w:r>
      <w:r w:rsidRPr="007B5404">
        <w:rPr>
          <w:rStyle w:val="FootnoteTextChar"/>
          <w:rFonts w:eastAsiaTheme="minorEastAsia"/>
          <w:rtl/>
        </w:rPr>
        <w:t>سلم</w:t>
      </w:r>
      <w:r w:rsidRPr="007B5404">
        <w:rPr>
          <w:rStyle w:val="FootnoteTextChar"/>
          <w:rFonts w:eastAsiaTheme="minorEastAsia" w:hint="cs"/>
          <w:rtl/>
        </w:rPr>
        <w:t>»</w:t>
      </w:r>
      <w:r w:rsidRPr="007B5404">
        <w:rPr>
          <w:rStyle w:val="FootnoteTextChar"/>
          <w:rFonts w:eastAsiaTheme="minorEastAsia"/>
          <w:rtl/>
        </w:rPr>
        <w:t xml:space="preserve">، 1/286، ومختار الصحاح، مادة </w:t>
      </w:r>
      <w:r w:rsidRPr="007B5404">
        <w:rPr>
          <w:rStyle w:val="FootnoteTextChar"/>
          <w:rFonts w:eastAsiaTheme="minorEastAsia" w:hint="cs"/>
          <w:rtl/>
        </w:rPr>
        <w:t>«</w:t>
      </w:r>
      <w:r w:rsidRPr="007B5404">
        <w:rPr>
          <w:rStyle w:val="FootnoteTextChar"/>
          <w:rFonts w:eastAsiaTheme="minorEastAsia"/>
          <w:rtl/>
        </w:rPr>
        <w:t>سلم</w:t>
      </w:r>
      <w:r w:rsidRPr="007B5404">
        <w:rPr>
          <w:rStyle w:val="FootnoteTextChar"/>
          <w:rFonts w:eastAsiaTheme="minorEastAsia" w:hint="cs"/>
          <w:rtl/>
        </w:rPr>
        <w:t>»</w:t>
      </w:r>
      <w:r w:rsidRPr="007B5404">
        <w:rPr>
          <w:rStyle w:val="FootnoteTextChar"/>
          <w:rFonts w:eastAsiaTheme="minorEastAsia"/>
          <w:rtl/>
        </w:rPr>
        <w:t>، ص131 .</w:t>
      </w:r>
    </w:p>
  </w:footnote>
  <w:footnote w:id="502">
    <w:p w:rsidR="0002044F" w:rsidRPr="00131AF4" w:rsidRDefault="0002044F" w:rsidP="00131AF4">
      <w:pPr>
        <w:widowControl w:val="0"/>
        <w:spacing w:after="0" w:line="192" w:lineRule="auto"/>
        <w:ind w:left="283" w:hanging="283"/>
        <w:jc w:val="lowKashida"/>
        <w:rPr>
          <w:rStyle w:val="FootnoteTextChar"/>
          <w:rFonts w:eastAsiaTheme="minorEastAsia"/>
          <w:spacing w:val="-6"/>
          <w:rtl/>
        </w:rPr>
      </w:pPr>
      <w:r w:rsidRPr="00131AF4">
        <w:rPr>
          <w:rStyle w:val="FootnoteTextChar"/>
          <w:rFonts w:eastAsiaTheme="minorEastAsia"/>
          <w:spacing w:val="-6"/>
          <w:rtl/>
        </w:rPr>
        <w:t>(</w:t>
      </w:r>
      <w:r w:rsidRPr="00131AF4">
        <w:rPr>
          <w:rStyle w:val="FootnoteTextChar"/>
          <w:rFonts w:eastAsiaTheme="minorEastAsia"/>
          <w:spacing w:val="-6"/>
          <w:rtl/>
        </w:rPr>
        <w:footnoteRef/>
      </w:r>
      <w:r w:rsidRPr="00131AF4">
        <w:rPr>
          <w:rStyle w:val="FootnoteTextChar"/>
          <w:rFonts w:eastAsiaTheme="minorEastAsia"/>
          <w:spacing w:val="-6"/>
          <w:rtl/>
        </w:rPr>
        <w:t>) أي: تشقها أخدوداً. وانظر: المصباح المنير، مادة "خد" 1/165، ومختار الصحاح مادة (خد) ص72 .</w:t>
      </w:r>
    </w:p>
  </w:footnote>
  <w:footnote w:id="503">
    <w:p w:rsidR="0002044F" w:rsidRPr="007B5404" w:rsidRDefault="0002044F" w:rsidP="00392FDD">
      <w:pPr>
        <w:widowControl w:val="0"/>
        <w:spacing w:after="0" w:line="192" w:lineRule="auto"/>
        <w:ind w:left="283" w:hanging="283"/>
        <w:jc w:val="lowKashida"/>
        <w:rPr>
          <w:rStyle w:val="FootnoteTextChar"/>
          <w:rFonts w:eastAsiaTheme="minorEastAsia"/>
          <w:rtl/>
        </w:rPr>
      </w:pPr>
      <w:r w:rsidRPr="00392FDD">
        <w:rPr>
          <w:rStyle w:val="FootnoteTextChar"/>
          <w:rFonts w:eastAsiaTheme="minorEastAsia"/>
          <w:spacing w:val="-4"/>
          <w:rtl/>
        </w:rPr>
        <w:t>(</w:t>
      </w:r>
      <w:r w:rsidRPr="00392FDD">
        <w:rPr>
          <w:rStyle w:val="FootnoteTextChar"/>
          <w:rFonts w:eastAsiaTheme="minorEastAsia"/>
          <w:spacing w:val="-4"/>
          <w:rtl/>
        </w:rPr>
        <w:footnoteRef/>
      </w:r>
      <w:r w:rsidRPr="00392FDD">
        <w:rPr>
          <w:rStyle w:val="FootnoteTextChar"/>
          <w:rFonts w:eastAsiaTheme="minorEastAsia"/>
          <w:spacing w:val="-4"/>
          <w:rtl/>
        </w:rPr>
        <w:t xml:space="preserve">)  الدارمي، في المقدمة، باب ما أكرم اللَّه </w:t>
      </w:r>
      <w:r w:rsidRPr="00392FDD">
        <w:rPr>
          <w:rStyle w:val="FootnoteTextChar"/>
          <w:rFonts w:eastAsiaTheme="minorEastAsia" w:hint="cs"/>
          <w:spacing w:val="-4"/>
          <w:rtl/>
        </w:rPr>
        <w:t xml:space="preserve">به </w:t>
      </w:r>
      <w:r w:rsidRPr="00392FDD">
        <w:rPr>
          <w:rStyle w:val="FootnoteTextChar"/>
          <w:rFonts w:eastAsiaTheme="minorEastAsia"/>
          <w:spacing w:val="-4"/>
          <w:rtl/>
        </w:rPr>
        <w:t xml:space="preserve">نبيه من إيمان الشجر به والبهائم والجن 1/17 </w:t>
      </w:r>
      <w:r w:rsidRPr="00392FDD">
        <w:rPr>
          <w:rStyle w:val="FootnoteTextChar"/>
          <w:rFonts w:eastAsiaTheme="minorEastAsia" w:hint="cs"/>
          <w:spacing w:val="-4"/>
          <w:rtl/>
        </w:rPr>
        <w:t>ب</w:t>
      </w:r>
      <w:r w:rsidRPr="00392FDD">
        <w:rPr>
          <w:rStyle w:val="FootnoteTextChar"/>
          <w:rFonts w:eastAsiaTheme="minorEastAsia"/>
          <w:spacing w:val="-4"/>
          <w:rtl/>
        </w:rPr>
        <w:t>رقم</w:t>
      </w:r>
      <w:r w:rsidRPr="007B5404">
        <w:rPr>
          <w:rStyle w:val="FootnoteTextChar"/>
          <w:rFonts w:eastAsiaTheme="minorEastAsia"/>
          <w:rtl/>
        </w:rPr>
        <w:t xml:space="preserve"> 16، وإسناده صحيح، وانظر: مشكاة المصابيح برقم 5925، 3/1666.</w:t>
      </w:r>
    </w:p>
  </w:footnote>
  <w:footnote w:id="5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الذي جعل في أنفه عوداً، ويشد فيه حبل ليذل وينقاد إذا كان صعباً. انظر: شرح النووي على صحيح مسلم 18/146 .</w:t>
      </w:r>
    </w:p>
  </w:footnote>
  <w:footnote w:id="505">
    <w:p w:rsidR="0002044F" w:rsidRPr="00131AF4" w:rsidRDefault="0002044F" w:rsidP="007B5404">
      <w:pPr>
        <w:widowControl w:val="0"/>
        <w:spacing w:after="0" w:line="192" w:lineRule="auto"/>
        <w:ind w:left="283" w:hanging="283"/>
        <w:jc w:val="lowKashida"/>
        <w:rPr>
          <w:rStyle w:val="FootnoteTextChar"/>
          <w:rFonts w:eastAsiaTheme="minorEastAsia"/>
          <w:spacing w:val="-10"/>
          <w:rtl/>
        </w:rPr>
      </w:pPr>
      <w:r w:rsidRPr="00131AF4">
        <w:rPr>
          <w:rStyle w:val="FootnoteTextChar"/>
          <w:rFonts w:eastAsiaTheme="minorEastAsia"/>
          <w:spacing w:val="-10"/>
          <w:rtl/>
        </w:rPr>
        <w:t>(</w:t>
      </w:r>
      <w:r w:rsidRPr="00131AF4">
        <w:rPr>
          <w:rStyle w:val="FootnoteTextChar"/>
          <w:rFonts w:eastAsiaTheme="minorEastAsia"/>
          <w:spacing w:val="-10"/>
          <w:rtl/>
        </w:rPr>
        <w:footnoteRef/>
      </w:r>
      <w:r w:rsidRPr="00131AF4">
        <w:rPr>
          <w:rStyle w:val="FootnoteTextChar"/>
          <w:rFonts w:eastAsiaTheme="minorEastAsia"/>
          <w:spacing w:val="-10"/>
          <w:rtl/>
        </w:rPr>
        <w:t xml:space="preserve">) انظر: صحيح مسلم، كتاب الزهد والرقائق، باب حديث جابر الطويل وقصة أبي اليسر 4/2306 </w:t>
      </w:r>
      <w:r w:rsidRPr="00131AF4">
        <w:rPr>
          <w:rStyle w:val="FootnoteTextChar"/>
          <w:rFonts w:eastAsiaTheme="minorEastAsia" w:hint="cs"/>
          <w:spacing w:val="-10"/>
          <w:rtl/>
        </w:rPr>
        <w:t>ب</w:t>
      </w:r>
      <w:r w:rsidRPr="00131AF4">
        <w:rPr>
          <w:rStyle w:val="FootnoteTextChar"/>
          <w:rFonts w:eastAsiaTheme="minorEastAsia"/>
          <w:spacing w:val="-10"/>
          <w:rtl/>
        </w:rPr>
        <w:t>رقم 3012.</w:t>
      </w:r>
    </w:p>
  </w:footnote>
  <w:footnote w:id="5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كتاب المناقب، باب حدثنا عباد، 5/594 (رقم 3628)، وأحمد 1/123، والحاكم وصححه على شرط مسلم، ووافقه الذهبي 2/620.</w:t>
      </w:r>
    </w:p>
  </w:footnote>
  <w:footnote w:id="5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المناقب، باب علامات النبوة في الإسلام 6/602 (رقم 3584)، وما بين المع</w:t>
      </w:r>
      <w:r w:rsidRPr="007B5404">
        <w:rPr>
          <w:rStyle w:val="FootnoteTextChar"/>
          <w:rFonts w:eastAsiaTheme="minorEastAsia" w:hint="cs"/>
          <w:rtl/>
        </w:rPr>
        <w:t>ق</w:t>
      </w:r>
      <w:r w:rsidRPr="007B5404">
        <w:rPr>
          <w:rStyle w:val="FootnoteTextChar"/>
          <w:rFonts w:eastAsiaTheme="minorEastAsia"/>
          <w:rtl/>
        </w:rPr>
        <w:t>وفين عند أحمد في المسند 2/109.</w:t>
      </w:r>
    </w:p>
  </w:footnote>
  <w:footnote w:id="508">
    <w:p w:rsidR="0002044F" w:rsidRPr="00392FDD" w:rsidRDefault="0002044F" w:rsidP="00392FDD">
      <w:pPr>
        <w:widowControl w:val="0"/>
        <w:spacing w:after="0" w:line="192" w:lineRule="auto"/>
        <w:ind w:left="283" w:hanging="283"/>
        <w:jc w:val="lowKashida"/>
        <w:rPr>
          <w:rStyle w:val="FootnoteTextChar"/>
          <w:rFonts w:eastAsiaTheme="minorEastAsia"/>
          <w:spacing w:val="-14"/>
          <w:rtl/>
        </w:rPr>
      </w:pPr>
      <w:r w:rsidRPr="00392FDD">
        <w:rPr>
          <w:rStyle w:val="FootnoteTextChar"/>
          <w:rFonts w:eastAsiaTheme="minorEastAsia"/>
          <w:spacing w:val="-14"/>
          <w:rtl/>
        </w:rPr>
        <w:t>(</w:t>
      </w:r>
      <w:r w:rsidRPr="00392FDD">
        <w:rPr>
          <w:rStyle w:val="FootnoteTextChar"/>
          <w:rFonts w:eastAsiaTheme="minorEastAsia"/>
          <w:spacing w:val="-14"/>
          <w:rtl/>
        </w:rPr>
        <w:footnoteRef/>
      </w:r>
      <w:r w:rsidRPr="00392FDD">
        <w:rPr>
          <w:rStyle w:val="FootnoteTextChar"/>
          <w:rFonts w:eastAsiaTheme="minorEastAsia"/>
          <w:spacing w:val="-14"/>
          <w:rtl/>
        </w:rPr>
        <w:t xml:space="preserve">) البخاري مع الفتح، كتاب فضائل الصحابة، باب قوله </w:t>
      </w:r>
      <w:r w:rsidRPr="00392FDD">
        <w:rPr>
          <w:rStyle w:val="FootnoteTextChar"/>
          <w:rFonts w:eastAsiaTheme="minorEastAsia"/>
          <w:color w:val="C00000"/>
          <w:spacing w:val="-14"/>
          <w:rtl/>
        </w:rPr>
        <w:sym w:font="AGA Arabesque" w:char="F072"/>
      </w:r>
      <w:r w:rsidRPr="00392FDD">
        <w:rPr>
          <w:rStyle w:val="FootnoteTextChar"/>
          <w:rFonts w:eastAsiaTheme="minorEastAsia"/>
          <w:spacing w:val="-14"/>
          <w:rtl/>
        </w:rPr>
        <w:t xml:space="preserve"> : </w:t>
      </w:r>
      <w:r w:rsidRPr="00392FDD">
        <w:rPr>
          <w:rStyle w:val="FootnoteTextChar"/>
          <w:rFonts w:eastAsiaTheme="minorEastAsia" w:hint="cs"/>
          <w:spacing w:val="-14"/>
          <w:rtl/>
        </w:rPr>
        <w:t>«</w:t>
      </w:r>
      <w:r w:rsidRPr="00392FDD">
        <w:rPr>
          <w:rStyle w:val="FootnoteTextChar"/>
          <w:rFonts w:eastAsiaTheme="minorEastAsia"/>
          <w:spacing w:val="-14"/>
          <w:rtl/>
        </w:rPr>
        <w:t>لو كنت متخذاً خليلاً..</w:t>
      </w:r>
      <w:r w:rsidRPr="00392FDD">
        <w:rPr>
          <w:rStyle w:val="FootnoteTextChar"/>
          <w:rFonts w:eastAsiaTheme="minorEastAsia" w:hint="cs"/>
          <w:spacing w:val="-14"/>
          <w:rtl/>
        </w:rPr>
        <w:t>»</w:t>
      </w:r>
      <w:r w:rsidRPr="00392FDD">
        <w:rPr>
          <w:rStyle w:val="FootnoteTextChar"/>
          <w:rFonts w:eastAsiaTheme="minorEastAsia"/>
          <w:spacing w:val="-14"/>
          <w:rtl/>
        </w:rPr>
        <w:t xml:space="preserve"> 7/22، 40، 7/53 </w:t>
      </w:r>
      <w:r w:rsidRPr="00392FDD">
        <w:rPr>
          <w:rStyle w:val="FootnoteTextChar"/>
          <w:rFonts w:eastAsiaTheme="minorEastAsia" w:hint="cs"/>
          <w:spacing w:val="-14"/>
          <w:rtl/>
        </w:rPr>
        <w:t>ب</w:t>
      </w:r>
      <w:r w:rsidRPr="00392FDD">
        <w:rPr>
          <w:rStyle w:val="FootnoteTextChar"/>
          <w:rFonts w:eastAsiaTheme="minorEastAsia"/>
          <w:spacing w:val="-14"/>
          <w:rtl/>
        </w:rPr>
        <w:t>رقم 3675.</w:t>
      </w:r>
    </w:p>
  </w:footnote>
  <w:footnote w:id="509">
    <w:p w:rsidR="0002044F" w:rsidRPr="00131AF4" w:rsidRDefault="0002044F" w:rsidP="007B5404">
      <w:pPr>
        <w:widowControl w:val="0"/>
        <w:spacing w:after="0" w:line="192" w:lineRule="auto"/>
        <w:ind w:left="283" w:hanging="283"/>
        <w:jc w:val="lowKashida"/>
        <w:rPr>
          <w:rStyle w:val="FootnoteTextChar"/>
          <w:rFonts w:eastAsiaTheme="minorEastAsia"/>
          <w:spacing w:val="-8"/>
          <w:rtl/>
        </w:rPr>
      </w:pPr>
      <w:r w:rsidRPr="00131AF4">
        <w:rPr>
          <w:rStyle w:val="FootnoteTextChar"/>
          <w:rFonts w:eastAsiaTheme="minorEastAsia"/>
          <w:spacing w:val="-8"/>
          <w:rtl/>
        </w:rPr>
        <w:t>(</w:t>
      </w:r>
      <w:r w:rsidRPr="00131AF4">
        <w:rPr>
          <w:rStyle w:val="FootnoteTextChar"/>
          <w:rFonts w:eastAsiaTheme="minorEastAsia"/>
          <w:spacing w:val="-8"/>
          <w:rtl/>
        </w:rPr>
        <w:footnoteRef/>
      </w:r>
      <w:r w:rsidRPr="00131AF4">
        <w:rPr>
          <w:rStyle w:val="FootnoteTextChar"/>
          <w:rFonts w:eastAsiaTheme="minorEastAsia"/>
          <w:spacing w:val="-8"/>
          <w:rtl/>
        </w:rPr>
        <w:t>) مسلم، كتاب الفضائل، باب فضل نسب النبي</w:t>
      </w:r>
      <w:r w:rsidRPr="00131AF4">
        <w:rPr>
          <w:rStyle w:val="FootnoteTextChar"/>
          <w:rFonts w:eastAsiaTheme="minorEastAsia"/>
          <w:color w:val="C00000"/>
          <w:spacing w:val="-8"/>
          <w:rtl/>
        </w:rPr>
        <w:sym w:font="AGA Arabesque" w:char="F072"/>
      </w:r>
      <w:r w:rsidRPr="00131AF4">
        <w:rPr>
          <w:rStyle w:val="FootnoteTextChar"/>
          <w:rFonts w:eastAsiaTheme="minorEastAsia"/>
          <w:spacing w:val="-8"/>
          <w:rtl/>
        </w:rPr>
        <w:t xml:space="preserve"> وتسليم الحجر عليه قبل النبوة 4/1782 </w:t>
      </w:r>
      <w:r w:rsidRPr="00131AF4">
        <w:rPr>
          <w:rStyle w:val="FootnoteTextChar"/>
          <w:rFonts w:eastAsiaTheme="minorEastAsia" w:hint="cs"/>
          <w:spacing w:val="-8"/>
          <w:rtl/>
        </w:rPr>
        <w:t>ب</w:t>
      </w:r>
      <w:r w:rsidRPr="00131AF4">
        <w:rPr>
          <w:rStyle w:val="FootnoteTextChar"/>
          <w:rFonts w:eastAsiaTheme="minorEastAsia"/>
          <w:spacing w:val="-8"/>
          <w:rtl/>
        </w:rPr>
        <w:t>رقم 2277.</w:t>
      </w:r>
    </w:p>
  </w:footnote>
  <w:footnote w:id="510">
    <w:p w:rsidR="0002044F" w:rsidRPr="00392FDD" w:rsidRDefault="0002044F" w:rsidP="007B5404">
      <w:pPr>
        <w:widowControl w:val="0"/>
        <w:spacing w:after="0" w:line="192" w:lineRule="auto"/>
        <w:ind w:left="283" w:hanging="283"/>
        <w:jc w:val="lowKashida"/>
        <w:rPr>
          <w:rStyle w:val="FootnoteTextChar"/>
          <w:rFonts w:eastAsiaTheme="minorEastAsia"/>
          <w:spacing w:val="-8"/>
          <w:rtl/>
        </w:rPr>
      </w:pPr>
      <w:r w:rsidRPr="00392FDD">
        <w:rPr>
          <w:rStyle w:val="FootnoteTextChar"/>
          <w:rFonts w:eastAsiaTheme="minorEastAsia"/>
          <w:spacing w:val="-8"/>
          <w:rtl/>
        </w:rPr>
        <w:t>(</w:t>
      </w:r>
      <w:r w:rsidRPr="00392FDD">
        <w:rPr>
          <w:rStyle w:val="FootnoteTextChar"/>
          <w:rFonts w:eastAsiaTheme="minorEastAsia"/>
          <w:spacing w:val="-8"/>
          <w:rtl/>
        </w:rPr>
        <w:footnoteRef/>
      </w:r>
      <w:r w:rsidRPr="00392FDD">
        <w:rPr>
          <w:rStyle w:val="FootnoteTextChar"/>
          <w:rFonts w:eastAsiaTheme="minorEastAsia"/>
          <w:spacing w:val="-8"/>
          <w:rtl/>
        </w:rPr>
        <w:t xml:space="preserve">) مسلم، كتاب الجهاد والسير، باب غزوة حنين 3/1402 </w:t>
      </w:r>
      <w:r w:rsidRPr="00392FDD">
        <w:rPr>
          <w:rStyle w:val="FootnoteTextChar"/>
          <w:rFonts w:eastAsiaTheme="minorEastAsia" w:hint="cs"/>
          <w:spacing w:val="-8"/>
          <w:rtl/>
        </w:rPr>
        <w:t>ب</w:t>
      </w:r>
      <w:r w:rsidRPr="00392FDD">
        <w:rPr>
          <w:rStyle w:val="FootnoteTextChar"/>
          <w:rFonts w:eastAsiaTheme="minorEastAsia"/>
          <w:spacing w:val="-8"/>
          <w:rtl/>
        </w:rPr>
        <w:t>رقم 1777. وحصل له مثل ذلك في معركة بدر.</w:t>
      </w:r>
    </w:p>
  </w:footnote>
  <w:footnote w:id="5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البخاري مع الفتح، كتاب المناقب، باب علامات النبوة في الإسلام، 6/580، من حديث 3571-3577، ومسلم، كتاب المساجد ومواضع الصلاة، باب قضاء الصلاة الفائتة واستحباب تعجيل قضائها 1/471-477 </w:t>
      </w:r>
      <w:r w:rsidRPr="007B5404">
        <w:rPr>
          <w:rStyle w:val="FootnoteTextChar"/>
          <w:rFonts w:eastAsiaTheme="minorEastAsia" w:hint="cs"/>
          <w:rtl/>
        </w:rPr>
        <w:t>ب</w:t>
      </w:r>
      <w:r w:rsidRPr="007B5404">
        <w:rPr>
          <w:rStyle w:val="FootnoteTextChar"/>
          <w:rFonts w:eastAsiaTheme="minorEastAsia"/>
          <w:rtl/>
        </w:rPr>
        <w:t>رقم 681، 682، وجامع الأصول لابن الأثير 11/334-351.</w:t>
      </w:r>
    </w:p>
  </w:footnote>
  <w:footnote w:id="512">
    <w:p w:rsidR="0002044F" w:rsidRPr="00392FDD" w:rsidRDefault="0002044F" w:rsidP="007B5404">
      <w:pPr>
        <w:widowControl w:val="0"/>
        <w:spacing w:after="0" w:line="192" w:lineRule="auto"/>
        <w:ind w:left="283" w:hanging="283"/>
        <w:jc w:val="lowKashida"/>
        <w:rPr>
          <w:rStyle w:val="FootnoteTextChar"/>
          <w:rFonts w:eastAsiaTheme="minorEastAsia"/>
          <w:spacing w:val="-8"/>
          <w:rtl/>
        </w:rPr>
      </w:pPr>
      <w:r w:rsidRPr="00392FDD">
        <w:rPr>
          <w:rStyle w:val="FootnoteTextChar"/>
          <w:rFonts w:eastAsiaTheme="minorEastAsia"/>
          <w:spacing w:val="-8"/>
          <w:rtl/>
        </w:rPr>
        <w:t>(</w:t>
      </w:r>
      <w:r w:rsidRPr="00392FDD">
        <w:rPr>
          <w:rStyle w:val="FootnoteTextChar"/>
          <w:rFonts w:eastAsiaTheme="minorEastAsia"/>
          <w:spacing w:val="-8"/>
          <w:rtl/>
        </w:rPr>
        <w:footnoteRef/>
      </w:r>
      <w:r w:rsidRPr="00392FDD">
        <w:rPr>
          <w:rStyle w:val="FootnoteTextChar"/>
          <w:rFonts w:eastAsiaTheme="minorEastAsia"/>
          <w:spacing w:val="-8"/>
          <w:rtl/>
        </w:rPr>
        <w:t xml:space="preserve">) البخاري مع الفتح، كتاب المناقب، باب علامات النبوة 6/581، 7/441، 443، 10/101 </w:t>
      </w:r>
      <w:r w:rsidRPr="00392FDD">
        <w:rPr>
          <w:rStyle w:val="FootnoteTextChar"/>
          <w:rFonts w:eastAsiaTheme="minorEastAsia" w:hint="cs"/>
          <w:spacing w:val="-8"/>
          <w:rtl/>
        </w:rPr>
        <w:t>ب</w:t>
      </w:r>
      <w:r w:rsidRPr="00392FDD">
        <w:rPr>
          <w:rStyle w:val="FootnoteTextChar"/>
          <w:rFonts w:eastAsiaTheme="minorEastAsia"/>
          <w:spacing w:val="-8"/>
          <w:rtl/>
        </w:rPr>
        <w:t xml:space="preserve">رقم 3576، ومسلم، كتاب الإمارة، باب استحباب مبايعة الإمام الجيش عند إرادة القتال 3/1484 </w:t>
      </w:r>
      <w:r w:rsidRPr="00392FDD">
        <w:rPr>
          <w:rStyle w:val="FootnoteTextChar"/>
          <w:rFonts w:eastAsiaTheme="minorEastAsia" w:hint="cs"/>
          <w:spacing w:val="-8"/>
          <w:rtl/>
        </w:rPr>
        <w:t>ب</w:t>
      </w:r>
      <w:r w:rsidRPr="00392FDD">
        <w:rPr>
          <w:rStyle w:val="FootnoteTextChar"/>
          <w:rFonts w:eastAsiaTheme="minorEastAsia"/>
          <w:spacing w:val="-8"/>
          <w:rtl/>
        </w:rPr>
        <w:t>رقم 1856 (72).</w:t>
      </w:r>
    </w:p>
  </w:footnote>
  <w:footnote w:id="5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صحيح مسلم، كتاب الفضائل، باب معجزات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4/1784 </w:t>
      </w:r>
      <w:r w:rsidRPr="007B5404">
        <w:rPr>
          <w:rStyle w:val="FootnoteTextChar"/>
          <w:rFonts w:eastAsiaTheme="minorEastAsia" w:hint="cs"/>
          <w:rtl/>
        </w:rPr>
        <w:t>ب</w:t>
      </w:r>
      <w:r w:rsidRPr="007B5404">
        <w:rPr>
          <w:rStyle w:val="FootnoteTextChar"/>
          <w:rFonts w:eastAsiaTheme="minorEastAsia"/>
          <w:rtl/>
        </w:rPr>
        <w:t>رقم 706.</w:t>
      </w:r>
    </w:p>
  </w:footnote>
  <w:footnote w:id="5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الرقاق، باب كيف كان يعيش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وأصحابه وتخليهم عن الدنيا 11/281 </w:t>
      </w:r>
      <w:r w:rsidRPr="007B5404">
        <w:rPr>
          <w:rStyle w:val="FootnoteTextChar"/>
          <w:rFonts w:eastAsiaTheme="minorEastAsia" w:hint="cs"/>
          <w:rtl/>
        </w:rPr>
        <w:t>ب</w:t>
      </w:r>
      <w:r w:rsidRPr="007B5404">
        <w:rPr>
          <w:rStyle w:val="FootnoteTextChar"/>
          <w:rFonts w:eastAsiaTheme="minorEastAsia"/>
          <w:rtl/>
        </w:rPr>
        <w:t>رقم 6452.</w:t>
      </w:r>
    </w:p>
  </w:footnote>
  <w:footnote w:id="5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الجهاد، باب حمل الزاد في الغزو 6/129 (رقم 2982)، ومسلم، اللقطة، باب استحباب خلط الأزواد إذا قلَّت 3/1354 (رقم 1729).</w:t>
      </w:r>
    </w:p>
  </w:footnote>
  <w:footnote w:id="5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أي: تغلي ويسمع غليانها. انظر: الفتح 7/399 .</w:t>
      </w:r>
    </w:p>
  </w:footnote>
  <w:footnote w:id="5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المغازي، باب غزوة الخندق 7/395، 396 (رقم 4101)، ومسلم، كتاب الأشربة، باب جواز استتباع غيره إلى دار من يثق برضاه بذلك 3/1610 (رقم 2039).</w:t>
      </w:r>
    </w:p>
  </w:footnote>
  <w:footnote w:id="5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كتاب الفضائل، باب معجزات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4/1784 (رقم 2281).</w:t>
      </w:r>
    </w:p>
  </w:footnote>
  <w:footnote w:id="5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المناقب، باب علامات النبوة 6/587، 7/357 (رقم 3580)، وانظر شرح روايات الحديث في الفتح 6/593 .</w:t>
      </w:r>
    </w:p>
  </w:footnote>
  <w:footnote w:id="5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40 .</w:t>
      </w:r>
    </w:p>
  </w:footnote>
  <w:footnote w:id="5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9 .</w:t>
      </w:r>
    </w:p>
  </w:footnote>
  <w:footnote w:id="5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المغازي، باب: إذ همت طائفتان... 7/358 (رقم 4054)، ومسلم في كتاب الفضائل، باب قتال جبريل وميكائيل عن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يوم أحد 4/1802 (رقم 2306).</w:t>
      </w:r>
    </w:p>
  </w:footnote>
  <w:footnote w:id="5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9 .</w:t>
      </w:r>
    </w:p>
  </w:footnote>
  <w:footnote w:id="5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المغازي، باب مرجع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من الأحزاب 7/407 (رقم 4117)، ومسلم، كتاب الجهاد، باب جواز قتال من نقض العهد 3/1389 (رقم 1769).</w:t>
      </w:r>
    </w:p>
  </w:footnote>
  <w:footnote w:id="5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26 .</w:t>
      </w:r>
    </w:p>
  </w:footnote>
  <w:footnote w:id="5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الحجر، الآيتان: 94، 95 .</w:t>
      </w:r>
    </w:p>
  </w:footnote>
  <w:footnote w:id="5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الآية: 137 .</w:t>
      </w:r>
    </w:p>
  </w:footnote>
  <w:footnote w:id="5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المائدة، الآية: 67 .</w:t>
      </w:r>
    </w:p>
  </w:footnote>
  <w:footnote w:id="5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المناقب، باب علامات النبوة 6</w:t>
      </w:r>
      <w:r w:rsidRPr="007B5404">
        <w:rPr>
          <w:rStyle w:val="FootnoteTextChar"/>
          <w:rFonts w:eastAsiaTheme="minorEastAsia" w:hint="cs"/>
          <w:rtl/>
        </w:rPr>
        <w:t>/</w:t>
      </w:r>
      <w:r w:rsidRPr="007B5404">
        <w:rPr>
          <w:rStyle w:val="FootnoteTextChar"/>
          <w:rFonts w:eastAsiaTheme="minorEastAsia"/>
          <w:rtl/>
        </w:rPr>
        <w:t>624 (رقم 3617)، ومسلم، صفات المنافقين 4/2145 (رقم 2781).</w:t>
      </w:r>
    </w:p>
  </w:footnote>
  <w:footnote w:id="530">
    <w:p w:rsidR="0002044F" w:rsidRPr="007B5404" w:rsidRDefault="0002044F" w:rsidP="00131AF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الصيام، باب من زار قوماً فلم يفطر عندهم 4/228، 11/144 (رقم 1982)، ومسلم، في فضائل الصحابة، باب فضائل أنس 4/1928 (رقم 2480).</w:t>
      </w:r>
    </w:p>
  </w:footnote>
  <w:footnote w:id="531">
    <w:p w:rsidR="0002044F" w:rsidRPr="007B5404" w:rsidRDefault="0002044F" w:rsidP="00131AF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في الأدب المفرد، برقم 653، وانظر: فتح الباري 11/145، وسير أعلام النبلاء 2/219.</w:t>
      </w:r>
    </w:p>
  </w:footnote>
  <w:footnote w:id="5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فضائل الصحابة، باب فضائل أنس 4/1929 (رقم 2481) (143).</w:t>
      </w:r>
    </w:p>
  </w:footnote>
  <w:footnote w:id="5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الصيام، باب من زار قوماً فلم يفطر عندهم 4/228 (رقم 1982).</w:t>
      </w:r>
    </w:p>
  </w:footnote>
  <w:footnote w:id="5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كتاب المناقب، باب مناقب أنس 5/683 (رقم 3833) وقال: هذا حديث حسن غريب، وانظر: صحيح الترمذي 3/234.</w:t>
      </w:r>
    </w:p>
  </w:footnote>
  <w:footnote w:id="5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كتاب فضائل الصحابة، باب فضائل أبي هريرة 4/1938 (رقم 2491).</w:t>
      </w:r>
    </w:p>
  </w:footnote>
  <w:footnote w:id="5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في المسند 4/376.</w:t>
      </w:r>
    </w:p>
  </w:footnote>
  <w:footnote w:id="5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المناقب، باب حدثنا محمد بن المثنى 6/632 (رقم 3642).</w:t>
      </w:r>
    </w:p>
  </w:footnote>
  <w:footnote w:id="5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مع الفتح 1/349، ومسلم 3/1418.</w:t>
      </w:r>
    </w:p>
  </w:footnote>
  <w:footnote w:id="5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دعاءه يوم بدر في صحيح مسلم، كتاب الجهاد والسير، باب الإمداد بالملائكة في غزوة بدر 3/1384 (رقم 1763)، ويوم حنين في مسلم، كتاب الجهاد والسير، باب غزوة حنين 3/1402 (رقم 1775)، وقصة سراقة في</w:t>
      </w:r>
      <w:r w:rsidRPr="007B5404">
        <w:rPr>
          <w:rStyle w:val="FootnoteTextChar"/>
          <w:rFonts w:eastAsiaTheme="minorEastAsia" w:hint="cs"/>
          <w:rtl/>
        </w:rPr>
        <w:t xml:space="preserve"> </w:t>
      </w:r>
      <w:r w:rsidRPr="007B5404">
        <w:rPr>
          <w:rStyle w:val="FootnoteTextChar"/>
          <w:rFonts w:eastAsiaTheme="minorEastAsia"/>
          <w:rtl/>
        </w:rPr>
        <w:t xml:space="preserve">البخاري مع الفتح، كتاب مناقب الأنصار، باب هجرة النبي </w:t>
      </w:r>
      <w:r w:rsidRPr="00392FDD">
        <w:rPr>
          <w:rStyle w:val="FootnoteTextChar"/>
          <w:rFonts w:eastAsiaTheme="minorEastAsia"/>
          <w:color w:val="C00000"/>
          <w:rtl/>
        </w:rPr>
        <w:sym w:font="AGA Arabesque" w:char="F072"/>
      </w:r>
      <w:r w:rsidRPr="007B5404">
        <w:rPr>
          <w:rStyle w:val="FootnoteTextChar"/>
          <w:rFonts w:eastAsiaTheme="minorEastAsia"/>
          <w:rtl/>
        </w:rPr>
        <w:t xml:space="preserve"> وأصحابه إلى المدينة 7/238 (رقم 3906)، وانظر: ص271 و275.</w:t>
      </w:r>
    </w:p>
  </w:footnote>
  <w:footnote w:id="5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5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5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5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5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5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الآيتان: 81، 82 .</w:t>
      </w:r>
    </w:p>
  </w:footnote>
  <w:footnote w:id="546">
    <w:p w:rsidR="0002044F" w:rsidRPr="00131AF4" w:rsidRDefault="0002044F" w:rsidP="00131AF4">
      <w:pPr>
        <w:widowControl w:val="0"/>
        <w:spacing w:after="0" w:line="192" w:lineRule="auto"/>
        <w:ind w:left="283" w:hanging="283"/>
        <w:jc w:val="lowKashida"/>
        <w:rPr>
          <w:rStyle w:val="FootnoteTextChar"/>
          <w:rFonts w:eastAsiaTheme="minorEastAsia"/>
          <w:spacing w:val="-4"/>
          <w:rtl/>
        </w:rPr>
      </w:pPr>
      <w:r w:rsidRPr="00131AF4">
        <w:rPr>
          <w:rStyle w:val="FootnoteTextChar"/>
          <w:rFonts w:eastAsiaTheme="minorEastAsia"/>
          <w:spacing w:val="-4"/>
          <w:rtl/>
        </w:rPr>
        <w:t>(</w:t>
      </w:r>
      <w:r w:rsidRPr="00131AF4">
        <w:rPr>
          <w:rStyle w:val="FootnoteTextChar"/>
          <w:rFonts w:eastAsiaTheme="minorEastAsia"/>
          <w:spacing w:val="-4"/>
          <w:rtl/>
        </w:rPr>
        <w:footnoteRef/>
      </w:r>
      <w:r w:rsidRPr="00131AF4">
        <w:rPr>
          <w:rStyle w:val="FootnoteTextChar"/>
          <w:rFonts w:eastAsiaTheme="minorEastAsia"/>
          <w:spacing w:val="-4"/>
          <w:rtl/>
        </w:rPr>
        <w:t>) انظر: الفرقان بين أولياء الرحمن وأولياء الشيطان لابن تيمية ص77، 191-200، وفتاوى ابن تيمية 19/9-65، بعنوان: إيضاح الدلالة في عموم الرسالة للثقلين، والجواب الصحيح لمن بدل دين المسيح 1/31-176، وتفسير ابن كثير 1/378، وأضواء البيان في إيضاح القرآن بالقرآن 2/334، ومعالم الدعوة للديلمي 1/454-456، والمناظرة في الإسلام والنصرانية ص303-309.</w:t>
      </w:r>
    </w:p>
  </w:footnote>
  <w:footnote w:id="5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الإمام أحمد في مسنده 3/338، وله شواهد وطرق كثيرة ذكرها الهيثمي في مجمع الزوائد 1/173-174، وانظر: مشكاة المصابيح بتحقيق الألباني 1/63، 68.</w:t>
      </w:r>
    </w:p>
  </w:footnote>
  <w:footnote w:id="5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الجواب الصحيح لمن بدل دين المسيح 1/144، 166، ومناهج الجدل في القرآن الكريم ص303، والإرشاد إلى صحيح الاعتقاد للدكتور/ صالح بن فوزان 2/182.</w:t>
      </w:r>
    </w:p>
  </w:footnote>
  <w:footnote w:id="5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الأعراف، الآية: 158 .</w:t>
      </w:r>
    </w:p>
  </w:footnote>
  <w:footnote w:id="5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الفرقان، الآية: 1 .</w:t>
      </w:r>
    </w:p>
  </w:footnote>
  <w:footnote w:id="5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الأنعام، الآية: 19 .</w:t>
      </w:r>
    </w:p>
  </w:footnote>
  <w:footnote w:id="5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20 .</w:t>
      </w:r>
    </w:p>
  </w:footnote>
  <w:footnote w:id="5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40 .</w:t>
      </w:r>
    </w:p>
  </w:footnote>
  <w:footnote w:id="5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الأنبياء، الآية: 107 .</w:t>
      </w:r>
    </w:p>
  </w:footnote>
  <w:footnote w:id="5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سبأ، الآية: 28 .</w:t>
      </w:r>
    </w:p>
  </w:footnote>
  <w:footnote w:id="5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الصلاة، باب قول النبي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 </w:t>
      </w:r>
      <w:r w:rsidRPr="007B5404">
        <w:rPr>
          <w:rStyle w:val="FootnoteTextChar"/>
          <w:rFonts w:eastAsiaTheme="minorEastAsia" w:hint="cs"/>
          <w:rtl/>
        </w:rPr>
        <w:t>«</w:t>
      </w:r>
      <w:r w:rsidRPr="007B5404">
        <w:rPr>
          <w:rStyle w:val="FootnoteTextChar"/>
          <w:rFonts w:eastAsiaTheme="minorEastAsia"/>
          <w:rtl/>
        </w:rPr>
        <w:t>جعلت لي الأرض مسجداً وطهوراً</w:t>
      </w:r>
      <w:r w:rsidRPr="007B5404">
        <w:rPr>
          <w:rStyle w:val="FootnoteTextChar"/>
          <w:rFonts w:eastAsiaTheme="minorEastAsia" w:hint="cs"/>
          <w:rtl/>
        </w:rPr>
        <w:t>»</w:t>
      </w:r>
      <w:r w:rsidRPr="007B5404">
        <w:rPr>
          <w:rStyle w:val="FootnoteTextChar"/>
          <w:rFonts w:eastAsiaTheme="minorEastAsia"/>
          <w:rtl/>
        </w:rPr>
        <w:t xml:space="preserve"> 1/533 (رقم 438)، ومسلم، كتاب المساجد 1/370، (رقم 521).</w:t>
      </w:r>
    </w:p>
  </w:footnote>
  <w:footnote w:id="5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كتاب المناقب، باب خاتم النبيين 6/558 (رقم 3535)، ومسلم، كتاب الفضائل، باب ذكر كونه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خاتم النبيين 4/1790 (رقم 2286).</w:t>
      </w:r>
    </w:p>
  </w:footnote>
  <w:footnote w:id="5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كتاب الإيمان، باب وجوب الإيمان برسالة نبينا محمد </w:t>
      </w:r>
      <w:r w:rsidRPr="00131AF4">
        <w:rPr>
          <w:rStyle w:val="FootnoteTextChar"/>
          <w:rFonts w:eastAsiaTheme="minorEastAsia"/>
          <w:color w:val="C00000"/>
          <w:rtl/>
        </w:rPr>
        <w:sym w:font="AGA Arabesque" w:char="F072"/>
      </w:r>
      <w:r w:rsidRPr="007B5404">
        <w:rPr>
          <w:rStyle w:val="FootnoteTextChar"/>
          <w:rFonts w:eastAsiaTheme="minorEastAsia"/>
          <w:rtl/>
        </w:rPr>
        <w:t xml:space="preserve"> إلى جميع الناس، ونسخ الملل بملته 1/134 (رقم 153).</w:t>
      </w:r>
    </w:p>
  </w:footnote>
  <w:footnote w:id="5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الأنعام، الآية: 104 .</w:t>
      </w:r>
    </w:p>
  </w:footnote>
  <w:footnote w:id="5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الكهف، الآية: 29 .</w:t>
      </w:r>
    </w:p>
  </w:footnote>
  <w:footnote w:id="5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5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5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5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5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5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1/275,</w:t>
      </w:r>
      <w:r w:rsidRPr="007B5404">
        <w:rPr>
          <w:rStyle w:val="FootnoteTextChar"/>
          <w:rFonts w:eastAsiaTheme="minorEastAsia" w:hint="cs"/>
          <w:rtl/>
        </w:rPr>
        <w:t xml:space="preserve"> برقم 1047،</w:t>
      </w:r>
      <w:r w:rsidRPr="007B5404">
        <w:rPr>
          <w:rStyle w:val="FootnoteTextChar"/>
          <w:rFonts w:eastAsiaTheme="minorEastAsia"/>
          <w:rtl/>
        </w:rPr>
        <w:t xml:space="preserve"> وابن ماجه 1/524,</w:t>
      </w:r>
      <w:r w:rsidRPr="007B5404">
        <w:rPr>
          <w:rStyle w:val="FootnoteTextChar"/>
          <w:rFonts w:eastAsiaTheme="minorEastAsia" w:hint="cs"/>
          <w:rtl/>
        </w:rPr>
        <w:t xml:space="preserve"> برقم 1636،</w:t>
      </w:r>
      <w:r w:rsidRPr="007B5404">
        <w:rPr>
          <w:rStyle w:val="FootnoteTextChar"/>
          <w:rFonts w:eastAsiaTheme="minorEastAsia"/>
          <w:rtl/>
        </w:rPr>
        <w:t xml:space="preserve"> والنسائي 3/91,</w:t>
      </w:r>
      <w:r w:rsidRPr="007B5404">
        <w:rPr>
          <w:rStyle w:val="FootnoteTextChar"/>
          <w:rFonts w:eastAsiaTheme="minorEastAsia" w:hint="cs"/>
          <w:rtl/>
        </w:rPr>
        <w:t xml:space="preserve"> برقم 374،</w:t>
      </w:r>
      <w:r w:rsidRPr="007B5404">
        <w:rPr>
          <w:rStyle w:val="FootnoteTextChar"/>
          <w:rFonts w:eastAsiaTheme="minorEastAsia"/>
          <w:rtl/>
        </w:rPr>
        <w:t xml:space="preserve"> وصححه الألباني في صحيح النسائي 1/197.</w:t>
      </w:r>
    </w:p>
  </w:footnote>
  <w:footnote w:id="5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التغابن, الآية: 8.</w:t>
      </w:r>
    </w:p>
  </w:footnote>
  <w:footnote w:id="5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1/52</w:t>
      </w:r>
      <w:r w:rsidRPr="007B5404">
        <w:rPr>
          <w:rStyle w:val="FootnoteTextChar"/>
          <w:rFonts w:eastAsiaTheme="minorEastAsia" w:hint="cs"/>
          <w:rtl/>
        </w:rPr>
        <w:t xml:space="preserve"> ، برقم 21 </w:t>
      </w:r>
      <w:r w:rsidRPr="007B5404">
        <w:rPr>
          <w:rStyle w:val="FootnoteTextChar"/>
          <w:rFonts w:eastAsiaTheme="minorEastAsia"/>
          <w:rtl/>
        </w:rPr>
        <w:t>.</w:t>
      </w:r>
    </w:p>
  </w:footnote>
  <w:footnote w:id="5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الشفاء بتعريف حقوق المصطفى </w:t>
      </w:r>
      <w:r w:rsidRPr="00481E7E">
        <w:rPr>
          <w:rStyle w:val="FootnoteTextChar"/>
          <w:rFonts w:eastAsiaTheme="minorEastAsia"/>
          <w:color w:val="C00000"/>
          <w:rtl/>
        </w:rPr>
        <w:sym w:font="AGA Arabesque" w:char="F072"/>
      </w:r>
      <w:r w:rsidRPr="007B5404">
        <w:rPr>
          <w:rStyle w:val="FootnoteTextChar"/>
          <w:rFonts w:eastAsiaTheme="minorEastAsia"/>
          <w:rtl/>
        </w:rPr>
        <w:t xml:space="preserve"> للقاضي عياض 2/539.</w:t>
      </w:r>
    </w:p>
  </w:footnote>
  <w:footnote w:id="5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20.</w:t>
      </w:r>
    </w:p>
  </w:footnote>
  <w:footnote w:id="5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الحشر, الآية: 7.</w:t>
      </w:r>
    </w:p>
  </w:footnote>
  <w:footnote w:id="5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النور, الآية: 54.</w:t>
      </w:r>
    </w:p>
  </w:footnote>
  <w:footnote w:id="5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سورة النور, الآية: </w:t>
      </w:r>
      <w:r w:rsidRPr="007B5404">
        <w:rPr>
          <w:rStyle w:val="FootnoteTextChar"/>
          <w:rFonts w:eastAsiaTheme="minorEastAsia" w:hint="cs"/>
          <w:rtl/>
        </w:rPr>
        <w:t>63</w:t>
      </w:r>
      <w:r w:rsidRPr="007B5404">
        <w:rPr>
          <w:rStyle w:val="FootnoteTextChar"/>
          <w:rFonts w:eastAsiaTheme="minorEastAsia"/>
          <w:rtl/>
        </w:rPr>
        <w:t>.</w:t>
      </w:r>
    </w:p>
  </w:footnote>
  <w:footnote w:id="5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13/111 برقم 7137.</w:t>
      </w:r>
    </w:p>
  </w:footnote>
  <w:footnote w:id="5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13/249 برقم 7280.</w:t>
      </w:r>
    </w:p>
  </w:footnote>
  <w:footnote w:id="5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في المسند 1/92, والبخاري مع الفتح معلقاً 6/98, وحس</w:t>
      </w:r>
      <w:r w:rsidRPr="007B5404">
        <w:rPr>
          <w:rStyle w:val="FootnoteTextChar"/>
          <w:rFonts w:eastAsiaTheme="minorEastAsia" w:hint="cs"/>
          <w:rtl/>
        </w:rPr>
        <w:t>ّ</w:t>
      </w:r>
      <w:r w:rsidRPr="007B5404">
        <w:rPr>
          <w:rStyle w:val="FootnoteTextChar"/>
          <w:rFonts w:eastAsiaTheme="minorEastAsia"/>
          <w:rtl/>
        </w:rPr>
        <w:t>نه العلامة ابن باز, وانظر: صحيح الجامع 3/8.</w:t>
      </w:r>
    </w:p>
  </w:footnote>
  <w:footnote w:id="5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31.</w:t>
      </w:r>
    </w:p>
  </w:footnote>
  <w:footnote w:id="5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21.</w:t>
      </w:r>
    </w:p>
  </w:footnote>
  <w:footnote w:id="5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9/104 برقم 5063.</w:t>
      </w:r>
    </w:p>
  </w:footnote>
  <w:footnote w:id="5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24.</w:t>
      </w:r>
    </w:p>
  </w:footnote>
  <w:footnote w:id="5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1/58 برقم 15, </w:t>
      </w:r>
      <w:r w:rsidRPr="007B5404">
        <w:rPr>
          <w:rStyle w:val="FootnoteTextChar"/>
          <w:rFonts w:eastAsiaTheme="minorEastAsia" w:hint="cs"/>
          <w:rtl/>
        </w:rPr>
        <w:t>و</w:t>
      </w:r>
      <w:r w:rsidRPr="007B5404">
        <w:rPr>
          <w:rStyle w:val="FootnoteTextChar"/>
          <w:rFonts w:eastAsiaTheme="minorEastAsia"/>
          <w:rtl/>
        </w:rPr>
        <w:t>مسلم 1/67</w:t>
      </w:r>
      <w:r w:rsidRPr="007B5404">
        <w:rPr>
          <w:rStyle w:val="FootnoteTextChar"/>
          <w:rFonts w:eastAsiaTheme="minorEastAsia" w:hint="cs"/>
          <w:rtl/>
        </w:rPr>
        <w:t xml:space="preserve"> ، برقم 44 </w:t>
      </w:r>
      <w:r w:rsidRPr="007B5404">
        <w:rPr>
          <w:rStyle w:val="FootnoteTextChar"/>
          <w:rFonts w:eastAsiaTheme="minorEastAsia"/>
          <w:rtl/>
        </w:rPr>
        <w:t>.</w:t>
      </w:r>
    </w:p>
  </w:footnote>
  <w:footnote w:id="5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11/523</w:t>
      </w:r>
      <w:r w:rsidRPr="007B5404">
        <w:rPr>
          <w:rStyle w:val="FootnoteTextChar"/>
          <w:rFonts w:eastAsiaTheme="minorEastAsia" w:hint="cs"/>
          <w:rtl/>
        </w:rPr>
        <w:t xml:space="preserve">، برقم 6632 </w:t>
      </w:r>
      <w:r w:rsidRPr="007B5404">
        <w:rPr>
          <w:rStyle w:val="FootnoteTextChar"/>
          <w:rFonts w:eastAsiaTheme="minorEastAsia"/>
          <w:rtl/>
        </w:rPr>
        <w:t>.</w:t>
      </w:r>
    </w:p>
  </w:footnote>
  <w:footnote w:id="5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10/557</w:t>
      </w:r>
      <w:r w:rsidRPr="007B5404">
        <w:rPr>
          <w:rStyle w:val="FootnoteTextChar"/>
          <w:rFonts w:eastAsiaTheme="minorEastAsia" w:hint="cs"/>
          <w:rtl/>
        </w:rPr>
        <w:t xml:space="preserve">، برقم 6168 </w:t>
      </w:r>
      <w:r w:rsidRPr="007B5404">
        <w:rPr>
          <w:rStyle w:val="FootnoteTextChar"/>
          <w:rFonts w:eastAsiaTheme="minorEastAsia"/>
          <w:rtl/>
        </w:rPr>
        <w:t>.</w:t>
      </w:r>
    </w:p>
  </w:footnote>
  <w:footnote w:id="5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في صحيحه 1/62</w:t>
      </w:r>
      <w:r w:rsidRPr="007B5404">
        <w:rPr>
          <w:rStyle w:val="FootnoteTextChar"/>
          <w:rFonts w:eastAsiaTheme="minorEastAsia" w:hint="cs"/>
          <w:rtl/>
        </w:rPr>
        <w:t xml:space="preserve">، برقم 34 </w:t>
      </w:r>
      <w:r w:rsidRPr="007B5404">
        <w:rPr>
          <w:rStyle w:val="FootnoteTextChar"/>
          <w:rFonts w:eastAsiaTheme="minorEastAsia"/>
          <w:rtl/>
        </w:rPr>
        <w:t>.</w:t>
      </w:r>
    </w:p>
  </w:footnote>
  <w:footnote w:id="5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1/72, </w:t>
      </w:r>
      <w:r w:rsidRPr="007B5404">
        <w:rPr>
          <w:rStyle w:val="FootnoteTextChar"/>
          <w:rFonts w:eastAsiaTheme="minorEastAsia" w:hint="cs"/>
          <w:rtl/>
        </w:rPr>
        <w:t xml:space="preserve">برقم 21، </w:t>
      </w:r>
      <w:r w:rsidRPr="007B5404">
        <w:rPr>
          <w:rStyle w:val="FootnoteTextChar"/>
          <w:rFonts w:eastAsiaTheme="minorEastAsia"/>
          <w:rtl/>
        </w:rPr>
        <w:t xml:space="preserve">ومسلم 1/66 </w:t>
      </w:r>
      <w:r w:rsidRPr="007B5404">
        <w:rPr>
          <w:rStyle w:val="FootnoteTextChar"/>
          <w:rFonts w:eastAsiaTheme="minorEastAsia" w:hint="cs"/>
          <w:rtl/>
        </w:rPr>
        <w:t xml:space="preserve">، برقم 43 </w:t>
      </w:r>
      <w:r w:rsidRPr="007B5404">
        <w:rPr>
          <w:rStyle w:val="FootnoteTextChar"/>
          <w:rFonts w:eastAsiaTheme="minorEastAsia"/>
          <w:rtl/>
        </w:rPr>
        <w:t>.</w:t>
      </w:r>
    </w:p>
  </w:footnote>
  <w:footnote w:id="5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الشفاء بتعريف حقوق المصطفى </w:t>
      </w:r>
      <w:r w:rsidRPr="00392FDD">
        <w:rPr>
          <w:rStyle w:val="FootnoteTextChar"/>
          <w:rFonts w:eastAsiaTheme="minorEastAsia"/>
          <w:color w:val="C00000"/>
          <w:rtl/>
        </w:rPr>
        <w:sym w:font="AGA Arabesque" w:char="F072"/>
      </w:r>
      <w:r w:rsidRPr="007B5404">
        <w:rPr>
          <w:rStyle w:val="FootnoteTextChar"/>
          <w:rFonts w:eastAsiaTheme="minorEastAsia"/>
          <w:rtl/>
        </w:rPr>
        <w:t xml:space="preserve"> 2/549 و2/563.</w:t>
      </w:r>
    </w:p>
  </w:footnote>
  <w:footnote w:id="5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w:t>
      </w:r>
      <w:r w:rsidRPr="007B5404">
        <w:rPr>
          <w:rStyle w:val="FootnoteTextChar"/>
          <w:rFonts w:eastAsiaTheme="minorEastAsia" w:hint="cs"/>
          <w:rtl/>
        </w:rPr>
        <w:t xml:space="preserve"> برقم 4681،</w:t>
      </w:r>
      <w:r w:rsidRPr="007B5404">
        <w:rPr>
          <w:rStyle w:val="FootnoteTextChar"/>
          <w:rFonts w:eastAsiaTheme="minorEastAsia"/>
          <w:rtl/>
        </w:rPr>
        <w:t xml:space="preserve"> وصححه الألباني في صحيح أبي داود (3/886).</w:t>
      </w:r>
    </w:p>
  </w:footnote>
  <w:footnote w:id="5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انظر: الشفاء بتعريف حقوق المصطفى </w:t>
      </w:r>
      <w:r w:rsidRPr="00392FDD">
        <w:rPr>
          <w:rStyle w:val="FootnoteTextChar"/>
          <w:rFonts w:eastAsiaTheme="minorEastAsia"/>
          <w:color w:val="C00000"/>
          <w:rtl/>
        </w:rPr>
        <w:sym w:font="AGA Arabesque" w:char="F072"/>
      </w:r>
      <w:r w:rsidRPr="007B5404">
        <w:rPr>
          <w:rStyle w:val="FootnoteTextChar"/>
          <w:rFonts w:eastAsiaTheme="minorEastAsia"/>
          <w:rtl/>
        </w:rPr>
        <w:t xml:space="preserve"> 2/571 –582.</w:t>
      </w:r>
    </w:p>
  </w:footnote>
  <w:footnote w:id="5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31 .</w:t>
      </w:r>
    </w:p>
  </w:footnote>
  <w:footnote w:id="5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الفتح, الآية: 9.</w:t>
      </w:r>
    </w:p>
  </w:footnote>
  <w:footnote w:id="5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الشفاء 2/595 و612.</w:t>
      </w:r>
    </w:p>
  </w:footnote>
  <w:footnote w:id="59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الفتح، الآيتان: 8، 9.</w:t>
      </w:r>
    </w:p>
  </w:footnote>
  <w:footnote w:id="5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الآية: 157.</w:t>
      </w:r>
    </w:p>
  </w:footnote>
  <w:footnote w:id="5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النساء الآية: 59.</w:t>
      </w:r>
    </w:p>
  </w:footnote>
  <w:footnote w:id="5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النساء, الآية: 65.</w:t>
      </w:r>
    </w:p>
  </w:footnote>
  <w:footnote w:id="5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الأعراف, الآية: 188.</w:t>
      </w:r>
    </w:p>
  </w:footnote>
  <w:footnote w:id="5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الزمر, الآية: 30.</w:t>
      </w:r>
    </w:p>
  </w:footnote>
  <w:footnote w:id="5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56.</w:t>
      </w:r>
    </w:p>
  </w:footnote>
  <w:footnote w:id="5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أخرجه مسلم عن عبد اللَّه بن عمرو </w:t>
      </w:r>
      <w:r w:rsidRPr="007B5404">
        <w:rPr>
          <w:rStyle w:val="FootnoteTextChar"/>
          <w:rFonts w:eastAsiaTheme="minorEastAsia" w:hint="cs"/>
          <w:rtl/>
        </w:rPr>
        <w:t>ب</w:t>
      </w:r>
      <w:r w:rsidRPr="007B5404">
        <w:rPr>
          <w:rStyle w:val="FootnoteTextChar"/>
          <w:rFonts w:eastAsiaTheme="minorEastAsia"/>
          <w:rtl/>
        </w:rPr>
        <w:t xml:space="preserve"> 1/288</w:t>
      </w:r>
      <w:r w:rsidRPr="007B5404">
        <w:rPr>
          <w:rStyle w:val="FootnoteTextChar"/>
          <w:rFonts w:eastAsiaTheme="minorEastAsia" w:hint="cs"/>
          <w:rtl/>
        </w:rPr>
        <w:t xml:space="preserve">، برقم 384 </w:t>
      </w:r>
      <w:r w:rsidRPr="007B5404">
        <w:rPr>
          <w:rStyle w:val="FootnoteTextChar"/>
          <w:rFonts w:eastAsiaTheme="minorEastAsia"/>
          <w:rtl/>
        </w:rPr>
        <w:t>.</w:t>
      </w:r>
    </w:p>
  </w:footnote>
  <w:footnote w:id="6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أبو داود 2/218, </w:t>
      </w:r>
      <w:r w:rsidRPr="007B5404">
        <w:rPr>
          <w:rStyle w:val="FootnoteTextChar"/>
          <w:rFonts w:eastAsiaTheme="minorEastAsia" w:hint="cs"/>
          <w:rtl/>
        </w:rPr>
        <w:t xml:space="preserve">برقم 2042، </w:t>
      </w:r>
      <w:r w:rsidRPr="007B5404">
        <w:rPr>
          <w:rStyle w:val="FootnoteTextChar"/>
          <w:rFonts w:eastAsiaTheme="minorEastAsia"/>
          <w:rtl/>
        </w:rPr>
        <w:t>وأحمد 2/367, وانظر: صحيح أبي داود 1/383.</w:t>
      </w:r>
    </w:p>
  </w:footnote>
  <w:footnote w:id="6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5/551,</w:t>
      </w:r>
      <w:r w:rsidRPr="007B5404">
        <w:rPr>
          <w:rStyle w:val="FootnoteTextChar"/>
          <w:rFonts w:eastAsiaTheme="minorEastAsia" w:hint="cs"/>
          <w:rtl/>
        </w:rPr>
        <w:t xml:space="preserve"> برقم 3546، </w:t>
      </w:r>
      <w:r w:rsidRPr="007B5404">
        <w:rPr>
          <w:rStyle w:val="FootnoteTextChar"/>
          <w:rFonts w:eastAsiaTheme="minorEastAsia"/>
          <w:rtl/>
        </w:rPr>
        <w:t xml:space="preserve"> وغيره, وانظر: صحيح الترمذي 3/177.</w:t>
      </w:r>
    </w:p>
  </w:footnote>
  <w:footnote w:id="6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w:t>
      </w:r>
      <w:r w:rsidRPr="007B5404">
        <w:rPr>
          <w:rStyle w:val="FootnoteTextChar"/>
          <w:rFonts w:eastAsiaTheme="minorEastAsia" w:hint="cs"/>
          <w:rtl/>
        </w:rPr>
        <w:t xml:space="preserve"> برقم 3380، </w:t>
      </w:r>
      <w:r w:rsidRPr="007B5404">
        <w:rPr>
          <w:rStyle w:val="FootnoteTextChar"/>
          <w:rFonts w:eastAsiaTheme="minorEastAsia"/>
          <w:rtl/>
        </w:rPr>
        <w:t xml:space="preserve"> وانظر: صحيح الترمذي 3/140.</w:t>
      </w:r>
    </w:p>
  </w:footnote>
  <w:footnote w:id="6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النسائي 3/43,</w:t>
      </w:r>
      <w:r w:rsidRPr="007B5404">
        <w:rPr>
          <w:rStyle w:val="FootnoteTextChar"/>
          <w:rFonts w:eastAsiaTheme="minorEastAsia" w:hint="cs"/>
          <w:rtl/>
        </w:rPr>
        <w:t xml:space="preserve"> برقم 1282،</w:t>
      </w:r>
      <w:r w:rsidRPr="007B5404">
        <w:rPr>
          <w:rStyle w:val="FootnoteTextChar"/>
          <w:rFonts w:eastAsiaTheme="minorEastAsia"/>
          <w:rtl/>
        </w:rPr>
        <w:t xml:space="preserve"> وصححه الألباني في صحيح النسائي 1/274.</w:t>
      </w:r>
    </w:p>
  </w:footnote>
  <w:footnote w:id="6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ابن خزي</w:t>
      </w:r>
      <w:r w:rsidRPr="007B5404">
        <w:rPr>
          <w:rStyle w:val="FootnoteTextChar"/>
          <w:rFonts w:eastAsiaTheme="minorEastAsia" w:hint="cs"/>
          <w:rtl/>
        </w:rPr>
        <w:t>م</w:t>
      </w:r>
      <w:r w:rsidRPr="007B5404">
        <w:rPr>
          <w:rStyle w:val="FootnoteTextChar"/>
          <w:rFonts w:eastAsiaTheme="minorEastAsia"/>
          <w:rtl/>
        </w:rPr>
        <w:t>ة 3/192, وأحمد 2/254, وصححه الأرنؤوط في الأفهام.</w:t>
      </w:r>
    </w:p>
  </w:footnote>
  <w:footnote w:id="6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أبو داود 2/218 برقم 2041, وحسنه الألباني في صحيح أبي داود 1/283.</w:t>
      </w:r>
    </w:p>
  </w:footnote>
  <w:footnote w:id="606">
    <w:p w:rsidR="0002044F" w:rsidRPr="007B5404" w:rsidRDefault="0002044F" w:rsidP="00481E7E">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راجع كتاب جلاء الأفهام في الصلاة واللام على خير الأنام </w:t>
      </w:r>
      <w:r w:rsidRPr="00481E7E">
        <w:rPr>
          <w:rStyle w:val="FootnoteTextChar"/>
          <w:rFonts w:eastAsiaTheme="minorEastAsia"/>
          <w:color w:val="C00000"/>
          <w:rtl/>
        </w:rPr>
        <w:sym w:font="AGA Arabesque" w:char="F072"/>
      </w:r>
      <w:r w:rsidRPr="007B5404">
        <w:rPr>
          <w:rStyle w:val="FootnoteTextChar"/>
          <w:rFonts w:eastAsiaTheme="minorEastAsia"/>
          <w:rtl/>
        </w:rPr>
        <w:t xml:space="preserve"> للإمام ابن القيم </w:t>
      </w:r>
      <w:r w:rsidRPr="00481E7E">
        <w:rPr>
          <w:rStyle w:val="FootnoteTextChar"/>
          <w:rFonts w:ascii="AAA GoldenLotus" w:eastAsiaTheme="minorEastAsia" w:hAnsi="AAA GoldenLotus" w:cs="CTraditional Arabic" w:hint="cs"/>
          <w:color w:val="C00000"/>
          <w:spacing w:val="-8"/>
          <w:sz w:val="24"/>
          <w:rtl/>
          <w:lang w:bidi="ar"/>
        </w:rPr>
        <w:t>:</w:t>
      </w:r>
      <w:r w:rsidRPr="007B5404">
        <w:rPr>
          <w:rStyle w:val="FootnoteTextChar"/>
          <w:rFonts w:eastAsiaTheme="minorEastAsia"/>
          <w:rtl/>
        </w:rPr>
        <w:t>.</w:t>
      </w:r>
    </w:p>
  </w:footnote>
  <w:footnote w:id="6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السياق يقتضي </w:t>
      </w:r>
      <w:r w:rsidRPr="007B5404">
        <w:rPr>
          <w:rStyle w:val="FootnoteTextChar"/>
          <w:rFonts w:eastAsiaTheme="minorEastAsia" w:hint="cs"/>
          <w:rtl/>
        </w:rPr>
        <w:t xml:space="preserve">( </w:t>
      </w:r>
      <w:r w:rsidRPr="007B5404">
        <w:rPr>
          <w:rStyle w:val="FootnoteTextChar"/>
          <w:rFonts w:eastAsiaTheme="minorEastAsia"/>
          <w:rtl/>
        </w:rPr>
        <w:t>و</w:t>
      </w:r>
      <w:r w:rsidRPr="007B5404">
        <w:rPr>
          <w:rStyle w:val="FootnoteTextChar"/>
          <w:rFonts w:eastAsiaTheme="minorEastAsia" w:hint="cs"/>
          <w:rtl/>
        </w:rPr>
        <w:t xml:space="preserve"> )</w:t>
      </w:r>
      <w:r w:rsidRPr="007B5404">
        <w:rPr>
          <w:rStyle w:val="FootnoteTextChar"/>
          <w:rFonts w:eastAsiaTheme="minorEastAsia"/>
          <w:rtl/>
        </w:rPr>
        <w:t>.</w:t>
      </w:r>
    </w:p>
  </w:footnote>
  <w:footnote w:id="6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هذه الزيادة من حديث طلحة في مسند أحمد 4/29.</w:t>
      </w:r>
    </w:p>
  </w:footnote>
  <w:footnote w:id="6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3/261, وابن حبان الرقم 2390 (موارد), والحاكم 1/551، وصححه الأرنؤوط في تحقيقه لجلاء الأفهام ص 65.</w:t>
      </w:r>
    </w:p>
  </w:footnote>
  <w:footnote w:id="6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6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6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6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6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6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1420، وصححه الألباني.</w:t>
      </w:r>
    </w:p>
  </w:footnote>
  <w:footnote w:id="6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2616، وحسنه الألباني.</w:t>
      </w:r>
    </w:p>
  </w:footnote>
  <w:footnote w:id="6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5/251، وصححه الألباني.</w:t>
      </w:r>
    </w:p>
  </w:footnote>
  <w:footnote w:id="6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6/290، وصححه الألباني.</w:t>
      </w:r>
    </w:p>
  </w:footnote>
  <w:footnote w:id="6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495، وصححه الألباني.</w:t>
      </w:r>
    </w:p>
  </w:footnote>
  <w:footnote w:id="6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متفق عليه: البخاري برقم 597، ومسلم 684 .</w:t>
      </w:r>
    </w:p>
  </w:footnote>
  <w:footnote w:id="6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76 .</w:t>
      </w:r>
    </w:p>
  </w:footnote>
  <w:footnote w:id="6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2621، والنسائي، برقم 1079، وصححه الألباني.</w:t>
      </w:r>
    </w:p>
  </w:footnote>
  <w:footnote w:id="6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الترمذي برقم 2622 .</w:t>
      </w:r>
    </w:p>
  </w:footnote>
  <w:footnote w:id="6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كتاب الصلاة لابن القيم ص26 .</w:t>
      </w:r>
    </w:p>
  </w:footnote>
  <w:footnote w:id="6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شرح العمدة لشيخ الإسلام، 2/81 .</w:t>
      </w:r>
    </w:p>
  </w:footnote>
  <w:footnote w:id="6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كتاب الصلاة لابن القيم ص17 .</w:t>
      </w:r>
    </w:p>
  </w:footnote>
  <w:footnote w:id="6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النساء، الآية: 102.</w:t>
      </w:r>
    </w:p>
  </w:footnote>
  <w:footnote w:id="6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البقرة، الآية: 43</w:t>
      </w:r>
    </w:p>
  </w:footnote>
  <w:footnote w:id="6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سورة القلم، الآيتان: 42-43.</w:t>
      </w:r>
    </w:p>
  </w:footnote>
  <w:footnote w:id="6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متفق عليه: البخاريبرقم 4919 ورقم 7439، ومسلم،  برقم 182.</w:t>
      </w:r>
    </w:p>
  </w:footnote>
  <w:footnote w:id="6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النهاية في غريب الحديث لابن الأثير، 3/114.</w:t>
      </w:r>
    </w:p>
  </w:footnote>
  <w:footnote w:id="6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متفق عليه: البخاري، برقم 628، ومسلم، برقم 674.</w:t>
      </w:r>
    </w:p>
  </w:footnote>
  <w:footnote w:id="6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أخالف إلى رجال</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3-أخالف إلى رجال</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أذهب إليهم، شرح النووي على صحيح مسلم، 5/160.</w:t>
      </w:r>
    </w:p>
  </w:footnote>
  <w:footnote w:id="6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عَرقا: العرق</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3-العرق</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العظم بما عليه من بقايا اللحم بعدما أخذ عنه معظم اللحم. جامع الأصول لابن الأثير، 5/568.</w:t>
      </w:r>
    </w:p>
  </w:footnote>
  <w:footnote w:id="6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المرماة</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3-المرماة</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:قيل:هو ما بين ظلفي الشاة، وقيل:سهمان يرمي بهما الرجل. انظر جامع الأصول لابن الأثير، 5/568.</w:t>
      </w:r>
    </w:p>
  </w:footnote>
  <w:footnote w:id="6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حبواً: الحبو</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3-الحبو</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xml:space="preserve"> حبو الصبي الصغير على يديه ورجليه، شرح النووي على صحيح مسلم، 5/160.</w:t>
      </w:r>
    </w:p>
  </w:footnote>
  <w:footnote w:id="6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متفق عليه: البخاري، برقم 644، ومسلم، برقم 651.</w:t>
      </w:r>
    </w:p>
  </w:footnote>
  <w:footnote w:id="6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شرح النووي على صحيح مسلم، 5/161.</w:t>
      </w:r>
    </w:p>
  </w:footnote>
  <w:footnote w:id="6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653.</w:t>
      </w:r>
    </w:p>
  </w:footnote>
  <w:footnote w:id="640">
    <w:p w:rsidR="0002044F" w:rsidRPr="00481E7E" w:rsidRDefault="0002044F" w:rsidP="007B5404">
      <w:pPr>
        <w:widowControl w:val="0"/>
        <w:spacing w:after="0" w:line="192" w:lineRule="auto"/>
        <w:ind w:left="283" w:hanging="283"/>
        <w:jc w:val="lowKashida"/>
        <w:rPr>
          <w:rStyle w:val="FootnoteTextChar"/>
          <w:rFonts w:eastAsiaTheme="minorEastAsia"/>
          <w:spacing w:val="-6"/>
          <w:rtl/>
        </w:rPr>
      </w:pPr>
      <w:r w:rsidRPr="00481E7E">
        <w:rPr>
          <w:rStyle w:val="FootnoteTextChar"/>
          <w:rFonts w:eastAsiaTheme="minorEastAsia" w:hint="cs"/>
          <w:spacing w:val="-6"/>
          <w:rtl/>
        </w:rPr>
        <w:t>(</w:t>
      </w:r>
      <w:r w:rsidRPr="00481E7E">
        <w:rPr>
          <w:rStyle w:val="FootnoteTextChar"/>
          <w:rFonts w:eastAsiaTheme="minorEastAsia"/>
          <w:spacing w:val="-6"/>
          <w:rtl/>
        </w:rPr>
        <w:footnoteRef/>
      </w:r>
      <w:r w:rsidRPr="00481E7E">
        <w:rPr>
          <w:rStyle w:val="FootnoteTextChar"/>
          <w:rFonts w:eastAsiaTheme="minorEastAsia" w:hint="cs"/>
          <w:spacing w:val="-6"/>
          <w:rtl/>
        </w:rPr>
        <w:t>) أبو داود، برقم 552، وقال العلامة الألباني في صحيح سنن أبي داود: ((حسن صحيح))، 1/110.</w:t>
      </w:r>
    </w:p>
  </w:footnote>
  <w:footnote w:id="6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hint="eastAsia"/>
          <w:rtl/>
        </w:rPr>
        <w:t>«</w:t>
      </w:r>
      <w:r w:rsidRPr="007B5404">
        <w:rPr>
          <w:rStyle w:val="FootnoteTextChar"/>
          <w:rFonts w:eastAsiaTheme="minorEastAsia" w:hint="cs"/>
          <w:rtl/>
        </w:rPr>
        <w:t>حيَّ</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3-حيَّ</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xml:space="preserve">» أي هلمَّ، وكلمة </w:t>
      </w:r>
      <w:r w:rsidRPr="007B5404">
        <w:rPr>
          <w:rStyle w:val="FootnoteTextChar"/>
          <w:rFonts w:eastAsiaTheme="minorEastAsia" w:hint="eastAsia"/>
          <w:rtl/>
        </w:rPr>
        <w:t>«</w:t>
      </w:r>
      <w:r w:rsidRPr="007B5404">
        <w:rPr>
          <w:rStyle w:val="FootnoteTextChar"/>
          <w:rFonts w:eastAsiaTheme="minorEastAsia" w:hint="cs"/>
          <w:rtl/>
        </w:rPr>
        <w:t>هلا</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3-هلا</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بمعنى عَجَّل وأسرع. جامع الأصول لابن الأثير، 5/566].</w:t>
      </w:r>
    </w:p>
  </w:footnote>
  <w:footnote w:id="6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553، وصححه الألباني في صحيح سنن أبي داود، 1/110.</w:t>
      </w:r>
    </w:p>
  </w:footnote>
  <w:footnote w:id="6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كتاب الصلاة لابن القيم ص76، وصحيح الترغيب والترهيب، للألباني ص173.</w:t>
      </w:r>
    </w:p>
  </w:footnote>
  <w:footnote w:id="6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ابن ماجه ، برقم 793، والدارقطني برقم 4، وابن حبان </w:t>
      </w:r>
      <w:r w:rsidRPr="007B5404">
        <w:rPr>
          <w:rStyle w:val="FootnoteTextChar"/>
          <w:rFonts w:eastAsiaTheme="minorEastAsia" w:hint="eastAsia"/>
          <w:rtl/>
        </w:rPr>
        <w:t>«</w:t>
      </w:r>
      <w:r w:rsidRPr="007B5404">
        <w:rPr>
          <w:rStyle w:val="FootnoteTextChar"/>
          <w:rFonts w:eastAsiaTheme="minorEastAsia" w:hint="cs"/>
          <w:rtl/>
        </w:rPr>
        <w:t>الإحسان</w:t>
      </w:r>
      <w:r w:rsidRPr="007B5404">
        <w:rPr>
          <w:rStyle w:val="FootnoteTextChar"/>
          <w:rFonts w:eastAsiaTheme="minorEastAsia" w:hint="eastAsia"/>
          <w:rtl/>
        </w:rPr>
        <w:t>»</w:t>
      </w:r>
      <w:r w:rsidRPr="007B5404">
        <w:rPr>
          <w:rStyle w:val="FootnoteTextChar"/>
          <w:rFonts w:eastAsiaTheme="minorEastAsia" w:hint="cs"/>
          <w:rtl/>
        </w:rPr>
        <w:t xml:space="preserve">، 5/415 برقم 2064، والحاكم وصححه على شرط الشيخين ووافقه الذهبي، 1/245، وأخرجه أبو برقم 551، وصححه ابن القيم في كتاب الصلاة، ص76، والألباني في صحيح سنن ابن ماجه، 1/132، وصحيح سنن أبي داود، 1/110، وفي إرواء الغليل، 2/327، وسمعت الإمام ابن باز أثناء تقريره على الحديث رقم 427 من بلوغ المرام يقول: </w:t>
      </w:r>
      <w:r w:rsidRPr="007B5404">
        <w:rPr>
          <w:rStyle w:val="FootnoteTextChar"/>
          <w:rFonts w:eastAsiaTheme="minorEastAsia" w:hint="eastAsia"/>
          <w:rtl/>
        </w:rPr>
        <w:t>«</w:t>
      </w:r>
      <w:r w:rsidRPr="007B5404">
        <w:rPr>
          <w:rStyle w:val="FootnoteTextChar"/>
          <w:rFonts w:eastAsiaTheme="minorEastAsia" w:hint="cs"/>
          <w:rtl/>
        </w:rPr>
        <w:t>لا بأس به على شرط مسلم</w:t>
      </w:r>
      <w:r w:rsidRPr="007B5404">
        <w:rPr>
          <w:rStyle w:val="FootnoteTextChar"/>
          <w:rFonts w:eastAsiaTheme="minorEastAsia" w:hint="eastAsia"/>
          <w:rtl/>
        </w:rPr>
        <w:t>»</w:t>
      </w:r>
      <w:r w:rsidRPr="007B5404">
        <w:rPr>
          <w:rStyle w:val="FootnoteTextChar"/>
          <w:rFonts w:eastAsiaTheme="minorEastAsia" w:hint="cs"/>
          <w:rtl/>
        </w:rPr>
        <w:t xml:space="preserve">، وهذا كما قال الحافظ ابن حجر في البلوغ: </w:t>
      </w:r>
      <w:r w:rsidRPr="007B5404">
        <w:rPr>
          <w:rStyle w:val="FootnoteTextChar"/>
          <w:rFonts w:eastAsiaTheme="minorEastAsia" w:hint="eastAsia"/>
          <w:rtl/>
        </w:rPr>
        <w:t>«</w:t>
      </w:r>
      <w:r w:rsidRPr="007B5404">
        <w:rPr>
          <w:rStyle w:val="FootnoteTextChar"/>
          <w:rFonts w:eastAsiaTheme="minorEastAsia" w:hint="cs"/>
          <w:rtl/>
        </w:rPr>
        <w:t>وإسناده على شرط مسلم</w:t>
      </w:r>
      <w:r w:rsidRPr="007B5404">
        <w:rPr>
          <w:rStyle w:val="FootnoteTextChar"/>
          <w:rFonts w:eastAsiaTheme="minorEastAsia" w:hint="eastAsia"/>
          <w:rtl/>
        </w:rPr>
        <w:t>»</w:t>
      </w:r>
      <w:r w:rsidRPr="007B5404">
        <w:rPr>
          <w:rStyle w:val="FootnoteTextChar"/>
          <w:rFonts w:eastAsiaTheme="minorEastAsia" w:hint="cs"/>
          <w:rtl/>
        </w:rPr>
        <w:t>.</w:t>
      </w:r>
    </w:p>
  </w:footnote>
  <w:footnote w:id="6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تقريره : على بلوغ المرام، الحديث رقم 427.</w:t>
      </w:r>
    </w:p>
  </w:footnote>
  <w:footnote w:id="6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الهدى</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3-سنن الهدى</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روي بضم السين وفتحها، وهما بمعنى متقارب، أي طرائق الهدى والصواب. شرح النووي على صحيح مسلم، 5/162.</w:t>
      </w:r>
    </w:p>
  </w:footnote>
  <w:footnote w:id="647">
    <w:p w:rsidR="0002044F" w:rsidRPr="007B5404" w:rsidRDefault="0002044F" w:rsidP="00481E7E">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وفي رواية أبي داود برقم 550 </w:t>
      </w:r>
      <w:r>
        <w:rPr>
          <w:rStyle w:val="FootnoteTextChar"/>
          <w:rFonts w:eastAsiaTheme="minorEastAsia" w:hint="eastAsia"/>
          <w:rtl/>
        </w:rPr>
        <w:t>«</w:t>
      </w:r>
      <w:r w:rsidRPr="007B5404">
        <w:rPr>
          <w:rStyle w:val="FootnoteTextChar"/>
          <w:rFonts w:eastAsiaTheme="minorEastAsia" w:hint="cs"/>
          <w:rtl/>
        </w:rPr>
        <w:t>ولو تركتم سنة نبيكم لكفرتم</w:t>
      </w:r>
      <w:r>
        <w:rPr>
          <w:rStyle w:val="FootnoteTextChar"/>
          <w:rFonts w:eastAsiaTheme="minorEastAsia" w:hint="eastAsia"/>
          <w:rtl/>
        </w:rPr>
        <w:t>»</w:t>
      </w:r>
      <w:r w:rsidRPr="007B5404">
        <w:rPr>
          <w:rStyle w:val="FootnoteTextChar"/>
          <w:rFonts w:eastAsiaTheme="minorEastAsia" w:hint="cs"/>
          <w:rtl/>
        </w:rPr>
        <w:t xml:space="preserve"> . قال الألباني في صحيح سنن أبي داود: </w:t>
      </w:r>
      <w:r>
        <w:rPr>
          <w:rStyle w:val="FootnoteTextChar"/>
          <w:rFonts w:eastAsiaTheme="minorEastAsia" w:hint="eastAsia"/>
          <w:rtl/>
        </w:rPr>
        <w:t>«</w:t>
      </w:r>
      <w:r w:rsidRPr="007B5404">
        <w:rPr>
          <w:rStyle w:val="FootnoteTextChar"/>
          <w:rFonts w:eastAsiaTheme="minorEastAsia" w:hint="cs"/>
          <w:rtl/>
        </w:rPr>
        <w:t>لضللتم</w:t>
      </w:r>
      <w:r>
        <w:rPr>
          <w:rStyle w:val="FootnoteTextChar"/>
          <w:rFonts w:eastAsiaTheme="minorEastAsia" w:hint="eastAsia"/>
          <w:rtl/>
        </w:rPr>
        <w:t>»</w:t>
      </w:r>
      <w:r w:rsidRPr="007B5404">
        <w:rPr>
          <w:rStyle w:val="FootnoteTextChar"/>
          <w:rFonts w:eastAsiaTheme="minorEastAsia" w:hint="cs"/>
          <w:rtl/>
        </w:rPr>
        <w:t>، وهو المحفوظ، 1/110.</w:t>
      </w:r>
    </w:p>
  </w:footnote>
  <w:footnote w:id="648">
    <w:p w:rsidR="0002044F" w:rsidRPr="00481E7E" w:rsidRDefault="0002044F" w:rsidP="007B5404">
      <w:pPr>
        <w:widowControl w:val="0"/>
        <w:spacing w:after="0" w:line="192" w:lineRule="auto"/>
        <w:ind w:left="283" w:hanging="283"/>
        <w:jc w:val="lowKashida"/>
        <w:rPr>
          <w:rStyle w:val="FootnoteTextChar"/>
          <w:rFonts w:eastAsiaTheme="minorEastAsia"/>
          <w:spacing w:val="-6"/>
          <w:rtl/>
        </w:rPr>
      </w:pPr>
      <w:r w:rsidRPr="00481E7E">
        <w:rPr>
          <w:rStyle w:val="FootnoteTextChar"/>
          <w:rFonts w:eastAsiaTheme="minorEastAsia" w:hint="cs"/>
          <w:spacing w:val="-6"/>
          <w:rtl/>
        </w:rPr>
        <w:t>(</w:t>
      </w:r>
      <w:r w:rsidRPr="00481E7E">
        <w:rPr>
          <w:rStyle w:val="FootnoteTextChar"/>
          <w:rFonts w:eastAsiaTheme="minorEastAsia"/>
          <w:spacing w:val="-6"/>
          <w:rtl/>
        </w:rPr>
        <w:footnoteRef/>
      </w:r>
      <w:r w:rsidRPr="00481E7E">
        <w:rPr>
          <w:rStyle w:val="FootnoteTextChar"/>
          <w:rFonts w:eastAsiaTheme="minorEastAsia" w:hint="cs"/>
          <w:spacing w:val="-6"/>
          <w:rtl/>
        </w:rPr>
        <w:t>) يهادَى</w:t>
      </w:r>
      <w:r w:rsidRPr="00481E7E">
        <w:rPr>
          <w:rStyle w:val="FootnoteTextChar"/>
          <w:rFonts w:eastAsiaTheme="minorEastAsia"/>
          <w:spacing w:val="-6"/>
          <w:rtl/>
        </w:rPr>
        <w:fldChar w:fldCharType="begin"/>
      </w:r>
      <w:r w:rsidRPr="00481E7E">
        <w:rPr>
          <w:rStyle w:val="FootnoteTextChar"/>
          <w:rFonts w:eastAsiaTheme="minorEastAsia"/>
          <w:spacing w:val="-6"/>
        </w:rPr>
        <w:instrText xml:space="preserve"> XE "</w:instrText>
      </w:r>
      <w:r w:rsidRPr="00481E7E">
        <w:rPr>
          <w:rStyle w:val="FootnoteTextChar"/>
          <w:rFonts w:eastAsiaTheme="minorEastAsia" w:hint="cs"/>
          <w:spacing w:val="-6"/>
          <w:rtl/>
        </w:rPr>
        <w:instrText>3-يهادَى</w:instrText>
      </w:r>
      <w:r w:rsidRPr="00481E7E">
        <w:rPr>
          <w:rStyle w:val="FootnoteTextChar"/>
          <w:rFonts w:eastAsiaTheme="minorEastAsia"/>
          <w:spacing w:val="-6"/>
        </w:rPr>
        <w:instrText xml:space="preserve">" </w:instrText>
      </w:r>
      <w:r w:rsidRPr="00481E7E">
        <w:rPr>
          <w:rStyle w:val="FootnoteTextChar"/>
          <w:rFonts w:eastAsiaTheme="minorEastAsia"/>
          <w:spacing w:val="-6"/>
          <w:rtl/>
        </w:rPr>
        <w:fldChar w:fldCharType="end"/>
      </w:r>
      <w:r w:rsidRPr="00481E7E">
        <w:rPr>
          <w:rStyle w:val="FootnoteTextChar"/>
          <w:rFonts w:eastAsiaTheme="minorEastAsia" w:hint="cs"/>
          <w:spacing w:val="-6"/>
          <w:rtl/>
        </w:rPr>
        <w:t>: أي يمسكه رجلان من جانبيه بعضديه يعتمد عليهما، شرح النووي على صحيح مسلم، 5/162.</w:t>
      </w:r>
    </w:p>
  </w:footnote>
  <w:footnote w:id="6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مسلم،كتاب المساجد ومواضع الصلاة،باب صلاة الجماعة من سنن الهدى،برقم 654.</w:t>
      </w:r>
    </w:p>
  </w:footnote>
  <w:footnote w:id="6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كتاب الصلاة، لابن القيم، ص77.</w:t>
      </w:r>
    </w:p>
  </w:footnote>
  <w:footnote w:id="6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شرح النووي على صحيح مسلم، 5/162.</w:t>
      </w:r>
    </w:p>
  </w:footnote>
  <w:footnote w:id="65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سورة البقرة، الآية: 202.</w:t>
      </w:r>
    </w:p>
  </w:footnote>
  <w:footnote w:id="65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سورة النحل، الآية: 90.</w:t>
      </w:r>
    </w:p>
  </w:footnote>
  <w:footnote w:id="65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سورة العنكبوت، الآية: 45.</w:t>
      </w:r>
    </w:p>
  </w:footnote>
  <w:footnote w:id="6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لا يقربون المساجد</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3-لا يقربون المساجد إلا هجراً</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xml:space="preserve"> إلا هجراً: يعني لا يقربون المساجد بل يهجرونها، انظر: شرح المسند، لأحمد شاكر، 15/51.</w:t>
      </w:r>
    </w:p>
  </w:footnote>
  <w:footnote w:id="6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دَبْراً</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3-دَبْراً</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آخراً، حين كاد الإمام أن يفرغ. شرح المسند، لأحمد شاكر، 15/61.</w:t>
      </w:r>
    </w:p>
  </w:footnote>
  <w:footnote w:id="6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خشب بالليل</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3-خشب بالليل</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ينامون الليل لا يصلون، شبههم في تمددهم نياماً بالخشب المطرحة، شرح المسند لأحمد شاكر، 15/51.</w:t>
      </w:r>
    </w:p>
  </w:footnote>
  <w:footnote w:id="6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صخب</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3-صخب</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سخب</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3-سخب</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xml:space="preserve"> وصخب: الضجة واضطراب الأصوات للخصام على الدنيا شحّاً وحرصاً. انظر: شرح المسند، لأحمد شاكر، 15/51.</w:t>
      </w:r>
    </w:p>
  </w:footnote>
  <w:footnote w:id="6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في المسند، 2/293، وحسن إسناده العلامة أحمد محمد شاكر، في شرحه للمسند، 15/50-51، برقم 7913.</w:t>
      </w:r>
    </w:p>
  </w:footnote>
  <w:footnote w:id="6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ابن أبي شيبة في المصنف، كتاب الصلوات، في التخلف في العشاء والفجر، وفضل حضورهما، 1/332، ورواه الطبراني في المعجم الكبير، 12/271، برقم 13085، والبزار [مختصر زوائد مسند البزار على الكتب الستة ومسند أحمد لابن حجر، 1/228، برقم 301]، قال الهيثمي في مجمع الزوائد، 1/40: ((رواه الطبراني في الكبير والبزار، ورجال الطبراني موثوقون)).</w:t>
      </w:r>
    </w:p>
  </w:footnote>
  <w:footnote w:id="6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البزار [مختصر زوائد مسند البزار، لابن حجر، 1/228، برقم 302]، وقال ابن حجر: ((وهذا إسناد صحيح))، وقال الهيثمي في مجمع الزوائد، 1/40: ((رواه البزار ورجاله ثقات)).</w:t>
      </w:r>
    </w:p>
  </w:footnote>
  <w:footnote w:id="6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على أعواده</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3-على أعواده</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على المنبر الذي اتخذه من الأعواد. شرح السندي على سنن ابن ماجه، 1/436.</w:t>
      </w:r>
    </w:p>
  </w:footnote>
  <w:footnote w:id="6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عن ودعهم الجماعات</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3-ودعهم الجماعات</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تركهم. شرح السندي على سنن ابن ماجه، 1/436.</w:t>
      </w:r>
    </w:p>
  </w:footnote>
  <w:footnote w:id="6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ابن ماجه، برقم 794، وصححه العلامة الألباني في صحيح سنن ابن ماجه، 1/132، والحديث أخرجه مسلم، برقم 865، لكنه بلفظ: ((الجُمُعات)).</w:t>
      </w:r>
    </w:p>
  </w:footnote>
  <w:footnote w:id="6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لا تقام فيهم الصلاة</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3-لا تقام فيهم الصلاة</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:أي جماعة.عون المعبود شرح سنن أبي داود،للعظيم آبادي، 2/251.</w:t>
      </w:r>
    </w:p>
  </w:footnote>
  <w:footnote w:id="6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استحوذ عليهم الشيطان</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3-استحوذ عليهم الشيطان</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غلبهم وحولهم إليه، عون المعبود شرح سنن أبي داود، 2/251.</w:t>
      </w:r>
    </w:p>
  </w:footnote>
  <w:footnote w:id="6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فإنما يأكل الذئب من الغنم القاصية</w:t>
      </w:r>
      <w:r w:rsidRPr="007B5404">
        <w:rPr>
          <w:rStyle w:val="FootnoteTextChar"/>
          <w:rFonts w:eastAsiaTheme="minorEastAsia"/>
          <w:rtl/>
        </w:rPr>
        <w:fldChar w:fldCharType="begin"/>
      </w:r>
      <w:r w:rsidRPr="007B5404">
        <w:rPr>
          <w:rStyle w:val="FootnoteTextChar"/>
          <w:rFonts w:eastAsiaTheme="minorEastAsia"/>
        </w:rPr>
        <w:instrText xml:space="preserve"> XE "</w:instrText>
      </w:r>
      <w:r w:rsidRPr="007B5404">
        <w:rPr>
          <w:rStyle w:val="FootnoteTextChar"/>
          <w:rFonts w:eastAsiaTheme="minorEastAsia" w:hint="cs"/>
          <w:rtl/>
        </w:rPr>
        <w:instrText>3-فإنما يأكل الذئب من الغنم القاصية</w:instrText>
      </w:r>
      <w:r w:rsidRPr="007B5404">
        <w:rPr>
          <w:rStyle w:val="FootnoteTextChar"/>
          <w:rFonts w:eastAsiaTheme="minorEastAsia"/>
        </w:rPr>
        <w:instrText xml:space="preserve">" </w:instrText>
      </w:r>
      <w:r w:rsidRPr="007B5404">
        <w:rPr>
          <w:rStyle w:val="FootnoteTextChar"/>
          <w:rFonts w:eastAsiaTheme="minorEastAsia"/>
          <w:rtl/>
        </w:rPr>
        <w:fldChar w:fldCharType="end"/>
      </w:r>
      <w:r w:rsidRPr="007B5404">
        <w:rPr>
          <w:rStyle w:val="FootnoteTextChar"/>
          <w:rFonts w:eastAsiaTheme="minorEastAsia" w:hint="cs"/>
          <w:rtl/>
        </w:rPr>
        <w:t>، أي إن الشيطان يتسلط على الخارج عن الجماعة. انظر: عون المعبود، 2/251.</w:t>
      </w:r>
    </w:p>
  </w:footnote>
  <w:footnote w:id="6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أبو داود، برقم 547، والنسائي، برقم 847، وأحمد، 6/446، والحاكم وصححه ووافقه الذهبي، 1/246 وحسنه الألباني في صحيح سنن أبي داود، 1/109، وفي صحيح سنن النسائي، 11/182.</w:t>
      </w:r>
    </w:p>
  </w:footnote>
  <w:footnote w:id="6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كتاب الصلاة، لابن القيم، ص80.</w:t>
      </w:r>
    </w:p>
  </w:footnote>
  <w:footnote w:id="6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655.</w:t>
      </w:r>
    </w:p>
  </w:footnote>
  <w:footnote w:id="6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كتاب الصلاة لابن القيم، ص81.</w:t>
      </w:r>
    </w:p>
  </w:footnote>
  <w:footnote w:id="6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شرح النووي على صحيح مسلم، 5/163.</w:t>
      </w:r>
    </w:p>
  </w:footnote>
  <w:footnote w:id="6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أخرجه أحمد في المسند، 2/537، قال الهيثمي في مجمع الزوائد، 2/5: </w:t>
      </w:r>
      <w:r w:rsidRPr="007B5404">
        <w:rPr>
          <w:rStyle w:val="FootnoteTextChar"/>
          <w:rFonts w:eastAsiaTheme="minorEastAsia" w:hint="eastAsia"/>
          <w:rtl/>
        </w:rPr>
        <w:t>«</w:t>
      </w:r>
      <w:r w:rsidRPr="007B5404">
        <w:rPr>
          <w:rStyle w:val="FootnoteTextChar"/>
          <w:rFonts w:eastAsiaTheme="minorEastAsia" w:hint="cs"/>
          <w:rtl/>
        </w:rPr>
        <w:t>رواه أحمد ورجاله رجال الصحيح</w:t>
      </w:r>
      <w:r w:rsidRPr="007B5404">
        <w:rPr>
          <w:rStyle w:val="FootnoteTextChar"/>
          <w:rFonts w:eastAsiaTheme="minorEastAsia" w:hint="eastAsia"/>
          <w:rtl/>
        </w:rPr>
        <w:t>»</w:t>
      </w:r>
      <w:r w:rsidRPr="007B5404">
        <w:rPr>
          <w:rStyle w:val="FootnoteTextChar"/>
          <w:rFonts w:eastAsiaTheme="minorEastAsia" w:hint="cs"/>
          <w:rtl/>
        </w:rPr>
        <w:t>.</w:t>
      </w:r>
    </w:p>
  </w:footnote>
  <w:footnote w:id="6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أخرجه الطبراني في الأوسط [مجمع البحرين، 2/22، برقم 643]، وقال الهيثمي في مجمع الزوائد، 2/5: </w:t>
      </w:r>
      <w:r w:rsidRPr="007B5404">
        <w:rPr>
          <w:rStyle w:val="FootnoteTextChar"/>
          <w:rFonts w:eastAsiaTheme="minorEastAsia" w:hint="eastAsia"/>
          <w:rtl/>
        </w:rPr>
        <w:t>«</w:t>
      </w:r>
      <w:r w:rsidRPr="007B5404">
        <w:rPr>
          <w:rStyle w:val="FootnoteTextChar"/>
          <w:rFonts w:eastAsiaTheme="minorEastAsia" w:hint="cs"/>
          <w:rtl/>
        </w:rPr>
        <w:t>رواه الطبراني في الأوسط ورجاله رجال الصحيح</w:t>
      </w:r>
      <w:r w:rsidRPr="007B5404">
        <w:rPr>
          <w:rStyle w:val="FootnoteTextChar"/>
          <w:rFonts w:eastAsiaTheme="minorEastAsia" w:hint="eastAsia"/>
          <w:rtl/>
        </w:rPr>
        <w:t>»</w:t>
      </w:r>
      <w:r w:rsidRPr="007B5404">
        <w:rPr>
          <w:rStyle w:val="FootnoteTextChar"/>
          <w:rFonts w:eastAsiaTheme="minorEastAsia" w:hint="cs"/>
          <w:rtl/>
        </w:rPr>
        <w:t>.</w:t>
      </w:r>
    </w:p>
  </w:footnote>
  <w:footnote w:id="6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الترمذي،برقم 204.</w:t>
      </w:r>
    </w:p>
  </w:footnote>
  <w:footnote w:id="6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انظر: تحفة الأحوذي بشرح جامع الترمذي، للمباركفوري، 2/607.</w:t>
      </w:r>
    </w:p>
  </w:footnote>
  <w:footnote w:id="6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إن هاتين الصلاتين: أي صلاة العشاء والفجر، كما تقدم.</w:t>
      </w:r>
    </w:p>
  </w:footnote>
  <w:footnote w:id="6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أبي داود، برقم554، واللفظ له، والنسائي، برقم 843، وحسنه الألباني في صحيح سنن أبي داود 1،/110، وفي صحيح سنن النسائي، 1/183.</w:t>
      </w:r>
    </w:p>
  </w:footnote>
  <w:footnote w:id="6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كتاب الصلاة، ص81-82.</w:t>
      </w:r>
    </w:p>
  </w:footnote>
  <w:footnote w:id="6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الترمذي،برقم 217.</w:t>
      </w:r>
    </w:p>
  </w:footnote>
  <w:footnote w:id="6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الترمذي،برقم 217.</w:t>
      </w:r>
    </w:p>
  </w:footnote>
  <w:footnote w:id="6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سنن الترمذي، برقم 218، قال العلامة أحمد محمد شاكر في حاشيته على سنن الترمذي، 1/424: </w:t>
      </w:r>
      <w:r w:rsidRPr="007B5404">
        <w:rPr>
          <w:rStyle w:val="FootnoteTextChar"/>
          <w:rFonts w:eastAsiaTheme="minorEastAsia" w:hint="eastAsia"/>
          <w:rtl/>
        </w:rPr>
        <w:t>«</w:t>
      </w:r>
      <w:r w:rsidRPr="007B5404">
        <w:rPr>
          <w:rStyle w:val="FootnoteTextChar"/>
          <w:rFonts w:eastAsiaTheme="minorEastAsia" w:hint="cs"/>
          <w:rtl/>
        </w:rPr>
        <w:t>وهذا إسناد صحيح، وهذا الحديث وإن كان موقوفاً ظاهراً على ابن عباس إلا أنه مرفوع حكماً؛ لأن مثل هذا مما لا يعلم بالرأي...</w:t>
      </w:r>
      <w:r w:rsidRPr="007B5404">
        <w:rPr>
          <w:rStyle w:val="FootnoteTextChar"/>
          <w:rFonts w:eastAsiaTheme="minorEastAsia" w:hint="eastAsia"/>
          <w:rtl/>
        </w:rPr>
        <w:t>»</w:t>
      </w:r>
      <w:r w:rsidRPr="007B5404">
        <w:rPr>
          <w:rStyle w:val="FootnoteTextChar"/>
          <w:rFonts w:eastAsiaTheme="minorEastAsia" w:hint="cs"/>
          <w:rtl/>
        </w:rPr>
        <w:t>.</w:t>
      </w:r>
    </w:p>
  </w:footnote>
  <w:footnote w:id="6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سنن الترمذي، في الباب السابق، 1/424.</w:t>
      </w:r>
    </w:p>
  </w:footnote>
  <w:footnote w:id="684">
    <w:p w:rsidR="0002044F" w:rsidRPr="007B5404" w:rsidRDefault="0002044F" w:rsidP="009129BF">
      <w:pPr>
        <w:widowControl w:val="0"/>
        <w:spacing w:after="0" w:line="168" w:lineRule="auto"/>
        <w:ind w:left="284" w:hanging="284"/>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201.</w:t>
      </w:r>
    </w:p>
  </w:footnote>
  <w:footnote w:id="685">
    <w:p w:rsidR="0002044F" w:rsidRPr="007B5404" w:rsidRDefault="0002044F" w:rsidP="009129BF">
      <w:pPr>
        <w:widowControl w:val="0"/>
        <w:spacing w:after="0" w:line="168" w:lineRule="auto"/>
        <w:ind w:left="284" w:hanging="284"/>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الآية: 90.</w:t>
      </w:r>
    </w:p>
  </w:footnote>
  <w:footnote w:id="68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سورة </w:t>
      </w:r>
      <w:r w:rsidRPr="007B5404">
        <w:rPr>
          <w:rStyle w:val="FootnoteTextChar"/>
          <w:rFonts w:eastAsiaTheme="minorEastAsia"/>
          <w:rtl/>
        </w:rPr>
        <w:t>العنكبوت</w:t>
      </w:r>
      <w:r w:rsidRPr="007B5404">
        <w:rPr>
          <w:rStyle w:val="FootnoteTextChar"/>
          <w:rFonts w:eastAsiaTheme="minorEastAsia" w:hint="cs"/>
          <w:rtl/>
        </w:rPr>
        <w:t>، الآية</w:t>
      </w:r>
      <w:r w:rsidRPr="007B5404">
        <w:rPr>
          <w:rStyle w:val="FootnoteTextChar"/>
          <w:rFonts w:eastAsiaTheme="minorEastAsia"/>
          <w:rtl/>
        </w:rPr>
        <w:t>: 45</w:t>
      </w:r>
      <w:r w:rsidRPr="007B5404">
        <w:rPr>
          <w:rStyle w:val="FootnoteTextChar"/>
          <w:rFonts w:eastAsiaTheme="minorEastAsia" w:hint="cs"/>
          <w:rtl/>
        </w:rPr>
        <w:t>.</w:t>
      </w:r>
    </w:p>
  </w:footnote>
  <w:footnote w:id="6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102.</w:t>
      </w:r>
    </w:p>
  </w:footnote>
  <w:footnote w:id="6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الآيتان: 70، 71.</w:t>
      </w:r>
    </w:p>
  </w:footnote>
  <w:footnote w:id="6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منزلة الزكاة في الإسلام للمؤلف (ص 21).</w:t>
      </w:r>
    </w:p>
  </w:footnote>
  <w:footnote w:id="6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103.</w:t>
      </w:r>
    </w:p>
  </w:footnote>
  <w:footnote w:id="6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60.</w:t>
      </w:r>
    </w:p>
  </w:footnote>
  <w:footnote w:id="6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(8)، ومسلم برقم (16).</w:t>
      </w:r>
    </w:p>
  </w:footnote>
  <w:footnote w:id="6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منزلة الزكاة للمؤلف (ص 23).</w:t>
      </w:r>
    </w:p>
  </w:footnote>
  <w:footnote w:id="6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مريم، الآيتان: 54، 55.</w:t>
      </w:r>
    </w:p>
  </w:footnote>
  <w:footnote w:id="6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النور، الآية: 37.</w:t>
      </w:r>
    </w:p>
  </w:footnote>
  <w:footnote w:id="6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(25)، ومسلم برقم (22).</w:t>
      </w:r>
    </w:p>
  </w:footnote>
  <w:footnote w:id="6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(1399)، ومسلم برقم (20).</w:t>
      </w:r>
    </w:p>
  </w:footnote>
  <w:footnote w:id="6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الآيتان: 34، 35.</w:t>
      </w:r>
    </w:p>
  </w:footnote>
  <w:footnote w:id="6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(1402)، ومسلم برقم (987 و988).</w:t>
      </w:r>
    </w:p>
  </w:footnote>
  <w:footnote w:id="7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(1403)، والآية من آل عمران: 180.</w:t>
      </w:r>
    </w:p>
  </w:footnote>
  <w:footnote w:id="7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سبأ، الآية: 39.</w:t>
      </w:r>
    </w:p>
  </w:footnote>
  <w:footnote w:id="7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(2588).</w:t>
      </w:r>
    </w:p>
  </w:footnote>
  <w:footnote w:id="7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(5352)، ومسلم (993).</w:t>
      </w:r>
    </w:p>
  </w:footnote>
  <w:footnote w:id="7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برقم (17333)، وابن خزيمة وقال محققو المسند: إسناده صحيح.</w:t>
      </w:r>
    </w:p>
  </w:footnote>
  <w:footnote w:id="7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ابن ماجه برقم (4019) وغيره, وصححه الألباني في صحيح ابن ماجه (2/370).</w:t>
      </w:r>
    </w:p>
  </w:footnote>
  <w:footnote w:id="7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برقم (2616) وحسنه الألباني في إرواء الغليل (2/138).</w:t>
      </w:r>
    </w:p>
  </w:footnote>
  <w:footnote w:id="7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أبو داود برقم (1563) وغيره، وحسنه الألباني في صحيح سنن أبي داود (1/429)، ونقل ابن باز تصحيحه عن ابن القطان </w:t>
      </w:r>
      <w:r w:rsidRPr="007B5404">
        <w:rPr>
          <w:rStyle w:val="FootnoteTextChar"/>
          <w:rFonts w:eastAsiaTheme="minorEastAsia" w:hint="eastAsia"/>
          <w:rtl/>
        </w:rPr>
        <w:t>«</w:t>
      </w:r>
      <w:r w:rsidRPr="007B5404">
        <w:rPr>
          <w:rStyle w:val="FootnoteTextChar"/>
          <w:rFonts w:eastAsiaTheme="minorEastAsia"/>
          <w:rtl/>
        </w:rPr>
        <w:t>مجموع فتاوى ابن باز (14/86)</w:t>
      </w:r>
      <w:r w:rsidRPr="007B5404">
        <w:rPr>
          <w:rStyle w:val="FootnoteTextChar"/>
          <w:rFonts w:eastAsiaTheme="minorEastAsia" w:hint="eastAsia"/>
          <w:rtl/>
        </w:rPr>
        <w:t>»</w:t>
      </w:r>
      <w:r w:rsidRPr="007B5404">
        <w:rPr>
          <w:rStyle w:val="FootnoteTextChar"/>
          <w:rFonts w:eastAsiaTheme="minorEastAsia"/>
          <w:rtl/>
        </w:rPr>
        <w:t>.</w:t>
      </w:r>
    </w:p>
  </w:footnote>
  <w:footnote w:id="7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برقم (1565) وغيره، وصححه الألباني في صحيح سنن أبي داود (1/429).</w:t>
      </w:r>
    </w:p>
  </w:footnote>
  <w:footnote w:id="7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أبو داود برقم (1564) وغيره، وحسن الألباني المرفوع منه في صحيح سنن أبي داود، (1/429)، وقال ابن باز عن إسناد أبي داود: </w:t>
      </w:r>
      <w:r w:rsidRPr="007B5404">
        <w:rPr>
          <w:rStyle w:val="FootnoteTextChar"/>
          <w:rFonts w:eastAsiaTheme="minorEastAsia" w:hint="cs"/>
          <w:rtl/>
        </w:rPr>
        <w:t>=</w:t>
      </w:r>
      <w:r w:rsidRPr="007B5404">
        <w:rPr>
          <w:rStyle w:val="FootnoteTextChar"/>
          <w:rFonts w:eastAsiaTheme="minorEastAsia"/>
          <w:rtl/>
        </w:rPr>
        <w:t>بإسناد جيد</w:t>
      </w:r>
      <w:r w:rsidRPr="007B5404">
        <w:rPr>
          <w:rStyle w:val="FootnoteTextChar"/>
          <w:rFonts w:eastAsiaTheme="minorEastAsia" w:hint="cs"/>
          <w:rtl/>
        </w:rPr>
        <w:t>+</w:t>
      </w:r>
      <w:r w:rsidRPr="007B5404">
        <w:rPr>
          <w:rStyle w:val="FootnoteTextChar"/>
          <w:rFonts w:eastAsiaTheme="minorEastAsia"/>
          <w:rtl/>
        </w:rPr>
        <w:t xml:space="preserve"> فتاوى ابن باز (14/86).</w:t>
      </w:r>
    </w:p>
  </w:footnote>
  <w:footnote w:id="7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60.</w:t>
      </w:r>
    </w:p>
  </w:footnote>
  <w:footnote w:id="7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النحل, الآية: 90.</w:t>
      </w:r>
    </w:p>
  </w:footnote>
  <w:footnote w:id="7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العنكبوت، الآية: 45.</w:t>
      </w:r>
    </w:p>
  </w:footnote>
  <w:footnote w:id="7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102.</w:t>
      </w:r>
    </w:p>
  </w:footnote>
  <w:footnote w:id="7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النساء، الآية: 1.</w:t>
      </w:r>
    </w:p>
  </w:footnote>
  <w:footnote w:id="7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الأحزاب، الآيتان: 70, 71.</w:t>
      </w:r>
    </w:p>
  </w:footnote>
  <w:footnote w:id="7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185.</w:t>
      </w:r>
    </w:p>
  </w:footnote>
  <w:footnote w:id="7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3277، ومسلم برقم 1079، واللفظ للترمذي برقم 682، والنسائي برقم 2097.</w:t>
      </w:r>
    </w:p>
  </w:footnote>
  <w:footnote w:id="7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النسائي برقم 2108، وصححه الألباني في صحيح النسائي (2/456).</w:t>
      </w:r>
    </w:p>
  </w:footnote>
  <w:footnote w:id="7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ابن ماجه برقم 1644، وقال الألباني في صحيح ابن ماجه (2/59): </w:t>
      </w:r>
      <w:r w:rsidRPr="007B5404">
        <w:rPr>
          <w:rStyle w:val="FootnoteTextChar"/>
          <w:rFonts w:eastAsiaTheme="minorEastAsia" w:hint="eastAsia"/>
          <w:rtl/>
        </w:rPr>
        <w:t>«</w:t>
      </w:r>
      <w:r w:rsidRPr="007B5404">
        <w:rPr>
          <w:rStyle w:val="FootnoteTextChar"/>
          <w:rFonts w:eastAsiaTheme="minorEastAsia" w:hint="cs"/>
          <w:rtl/>
        </w:rPr>
        <w:t>حسن صحيح</w:t>
      </w:r>
      <w:r w:rsidRPr="007B5404">
        <w:rPr>
          <w:rStyle w:val="FootnoteTextChar"/>
          <w:rFonts w:eastAsiaTheme="minorEastAsia" w:hint="eastAsia"/>
          <w:rtl/>
        </w:rPr>
        <w:t>»</w:t>
      </w:r>
      <w:r w:rsidRPr="007B5404">
        <w:rPr>
          <w:rStyle w:val="FootnoteTextChar"/>
          <w:rFonts w:eastAsiaTheme="minorEastAsia" w:hint="cs"/>
          <w:rtl/>
        </w:rPr>
        <w:t>.</w:t>
      </w:r>
    </w:p>
  </w:footnote>
  <w:footnote w:id="7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186.</w:t>
      </w:r>
    </w:p>
  </w:footnote>
  <w:footnote w:id="7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برقم (7450)، وانظر المسند برقم (7148) وإسناده صحيح.</w:t>
      </w:r>
    </w:p>
  </w:footnote>
  <w:footnote w:id="7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مسند أحمد المحقق (12/420).</w:t>
      </w:r>
    </w:p>
  </w:footnote>
  <w:footnote w:id="7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مسند أحمد برقم (22202) صحيح لغيره.</w:t>
      </w:r>
    </w:p>
  </w:footnote>
  <w:footnote w:id="724">
    <w:p w:rsidR="0002044F" w:rsidRPr="007A21E3" w:rsidRDefault="0002044F" w:rsidP="007B5404">
      <w:pPr>
        <w:widowControl w:val="0"/>
        <w:spacing w:after="0" w:line="192" w:lineRule="auto"/>
        <w:ind w:left="283" w:hanging="283"/>
        <w:jc w:val="lowKashida"/>
        <w:rPr>
          <w:rStyle w:val="FootnoteTextChar"/>
          <w:rFonts w:eastAsiaTheme="minorEastAsia"/>
          <w:spacing w:val="-10"/>
          <w:rtl/>
        </w:rPr>
      </w:pPr>
      <w:r w:rsidRPr="007A21E3">
        <w:rPr>
          <w:rStyle w:val="FootnoteTextChar"/>
          <w:rFonts w:eastAsiaTheme="minorEastAsia" w:hint="cs"/>
          <w:spacing w:val="-10"/>
          <w:rtl/>
        </w:rPr>
        <w:t>(</w:t>
      </w:r>
      <w:r w:rsidRPr="007A21E3">
        <w:rPr>
          <w:rStyle w:val="FootnoteTextChar"/>
          <w:rFonts w:eastAsiaTheme="minorEastAsia"/>
          <w:spacing w:val="-10"/>
          <w:rtl/>
        </w:rPr>
        <w:footnoteRef/>
      </w:r>
      <w:r w:rsidRPr="007A21E3">
        <w:rPr>
          <w:rStyle w:val="FootnoteTextChar"/>
          <w:rFonts w:eastAsiaTheme="minorEastAsia" w:hint="cs"/>
          <w:spacing w:val="-10"/>
          <w:rtl/>
        </w:rPr>
        <w:t>) الترمذي برقم 3598، 5/578، وانظر جامع الأصول 4/145 وصححه الألباني في صحيح ابن ماجه 2/86.</w:t>
      </w:r>
    </w:p>
  </w:footnote>
  <w:footnote w:id="7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الزمر، الآية: 10.</w:t>
      </w:r>
    </w:p>
  </w:footnote>
  <w:footnote w:id="7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وحر: أي غشه ووساوسه وحقده وغيظه.</w:t>
      </w:r>
    </w:p>
  </w:footnote>
  <w:footnote w:id="7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38/168 برقم 23070 وإسناده صحيح.</w:t>
      </w:r>
    </w:p>
  </w:footnote>
  <w:footnote w:id="7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38، ومسلم برقم 760.</w:t>
      </w:r>
    </w:p>
  </w:footnote>
  <w:footnote w:id="7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ابن خزيمة 3/192، وأحمد 2/246 و254، والبيهقي 4/304، والبخاري في الأدب المفرد، برقم 646، وقال الألباني في صحيح الأدب المفرد: </w:t>
      </w:r>
      <w:r w:rsidRPr="007B5404">
        <w:rPr>
          <w:rStyle w:val="FootnoteTextChar"/>
          <w:rFonts w:eastAsiaTheme="minorEastAsia" w:hint="eastAsia"/>
          <w:rtl/>
        </w:rPr>
        <w:t>«</w:t>
      </w:r>
      <w:r w:rsidRPr="007B5404">
        <w:rPr>
          <w:rStyle w:val="FootnoteTextChar"/>
          <w:rFonts w:eastAsiaTheme="minorEastAsia" w:hint="cs"/>
          <w:rtl/>
        </w:rPr>
        <w:t>حسن صحيح</w:t>
      </w:r>
      <w:r w:rsidRPr="007B5404">
        <w:rPr>
          <w:rStyle w:val="FootnoteTextChar"/>
          <w:rFonts w:eastAsiaTheme="minorEastAsia" w:hint="eastAsia"/>
          <w:rtl/>
        </w:rPr>
        <w:t>»</w:t>
      </w:r>
      <w:r w:rsidRPr="007B5404">
        <w:rPr>
          <w:rStyle w:val="FootnoteTextChar"/>
          <w:rFonts w:eastAsiaTheme="minorEastAsia" w:hint="cs"/>
          <w:rtl/>
        </w:rPr>
        <w:t>, وأصله في مسلم برقم 2551.</w:t>
      </w:r>
    </w:p>
  </w:footnote>
  <w:footnote w:id="730">
    <w:p w:rsidR="0002044F" w:rsidRPr="007B5404" w:rsidRDefault="0002044F" w:rsidP="007A21E3">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233.</w:t>
      </w:r>
    </w:p>
  </w:footnote>
  <w:footnote w:id="7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ماجه، وصححه الألباني في صحيح ابن ماجه (2/346).</w:t>
      </w:r>
    </w:p>
  </w:footnote>
  <w:footnote w:id="7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185.</w:t>
      </w:r>
    </w:p>
  </w:footnote>
  <w:footnote w:id="7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(1782)، ومسلم (1256).</w:t>
      </w:r>
    </w:p>
  </w:footnote>
  <w:footnote w:id="7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حبان في صحيحه، (موارد برقم 19).</w:t>
      </w:r>
    </w:p>
  </w:footnote>
  <w:footnote w:id="7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(35)، ومسلم برقم.</w:t>
      </w:r>
    </w:p>
  </w:footnote>
  <w:footnote w:id="7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(5/159)، وأبو داود برقم (375) وغيرهما وصححه الألباني.</w:t>
      </w:r>
    </w:p>
  </w:footnote>
  <w:footnote w:id="7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(4712)، ومسلم برقم (2308).</w:t>
      </w:r>
    </w:p>
  </w:footnote>
  <w:footnote w:id="7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(1712)،ومسلم برقم (2308).</w:t>
      </w:r>
    </w:p>
  </w:footnote>
  <w:footnote w:id="7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185.</w:t>
      </w:r>
    </w:p>
  </w:footnote>
  <w:footnote w:id="7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(1914)، ومسلم (1082).</w:t>
      </w:r>
    </w:p>
  </w:footnote>
  <w:footnote w:id="7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ذكره البخاري تعليقاً، [فتح الباري 4/119]، وأخرجه أبو داود برقم (2334)، وبقية الخمسة.</w:t>
      </w:r>
    </w:p>
  </w:footnote>
  <w:footnote w:id="7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النساء، الآية: 1.</w:t>
      </w:r>
    </w:p>
  </w:footnote>
  <w:footnote w:id="7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53.</w:t>
      </w:r>
    </w:p>
  </w:footnote>
  <w:footnote w:id="7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18.</w:t>
      </w:r>
    </w:p>
  </w:footnote>
  <w:footnote w:id="7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لقمان، الآية: 34.</w:t>
      </w:r>
    </w:p>
  </w:footnote>
  <w:footnote w:id="7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183.</w:t>
      </w:r>
    </w:p>
  </w:footnote>
  <w:footnote w:id="7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(3/241 و296، 4/22)، وانظر: صحيح الجامع 3876.</w:t>
      </w:r>
    </w:p>
  </w:footnote>
  <w:footnote w:id="7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(2840)، ومسلم (1153).</w:t>
      </w:r>
    </w:p>
  </w:footnote>
  <w:footnote w:id="7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(5065، 5066), ومسلم برقم (1400).</w:t>
      </w:r>
    </w:p>
  </w:footnote>
  <w:footnote w:id="7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النسائي برقم (2222 – 2225) وصححه الألباني في صحيح النسائي (2/476).</w:t>
      </w:r>
    </w:p>
  </w:footnote>
  <w:footnote w:id="7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(1896)، ومسلم برقم 1152.</w:t>
      </w:r>
    </w:p>
  </w:footnote>
  <w:footnote w:id="7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(1897).</w:t>
      </w:r>
    </w:p>
  </w:footnote>
  <w:footnote w:id="7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144) وغيره.</w:t>
      </w:r>
    </w:p>
  </w:footnote>
  <w:footnote w:id="7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(2/174)، والحاكم (1/554).</w:t>
      </w:r>
    </w:p>
  </w:footnote>
  <w:footnote w:id="7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بنحوه برقم (1894)، ومسلم بلفظه برقم (1151).</w:t>
      </w:r>
    </w:p>
  </w:footnote>
  <w:footnote w:id="7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ماجه برقم (1752)، والترمذي برقم (3598)، وصححه الألباني في صحيح ابن ماجه (2/86)، وأما حديث =إن للصائم عند فطره لدعوة ما ترد+ فرواه ابن ماجه برقم (1753) وضعفه الألباني في الإرواء برقم (921) فيراجع الحديث.</w:t>
      </w:r>
    </w:p>
  </w:footnote>
  <w:footnote w:id="7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الترمذي برقم (807)، وابن ماجه برقم (1746) وصححه الألباني في صحيح الترمذي (1/424).</w:t>
      </w:r>
    </w:p>
  </w:footnote>
  <w:footnote w:id="7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183.</w:t>
      </w:r>
    </w:p>
  </w:footnote>
  <w:footnote w:id="7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(6057)، وأبو داود بلفظ برقم (2362).</w:t>
      </w:r>
    </w:p>
  </w:footnote>
  <w:footnote w:id="7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(1894 و1904).</w:t>
      </w:r>
    </w:p>
  </w:footnote>
  <w:footnote w:id="7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(6/287)، وأبو داود برقم (2454) وغيرهما من الخمسة وصححه الألباني في صحيح سنن أبي داود (2/82).</w:t>
      </w:r>
    </w:p>
  </w:footnote>
  <w:footnote w:id="762">
    <w:p w:rsidR="0002044F" w:rsidRPr="0025094E" w:rsidRDefault="0002044F" w:rsidP="0025094E">
      <w:pPr>
        <w:widowControl w:val="0"/>
        <w:spacing w:after="0" w:line="192" w:lineRule="auto"/>
        <w:ind w:left="283" w:hanging="283"/>
        <w:jc w:val="lowKashida"/>
        <w:rPr>
          <w:rStyle w:val="FootnoteTextChar"/>
          <w:rFonts w:eastAsiaTheme="minorEastAsia"/>
          <w:spacing w:val="-6"/>
          <w:rtl/>
        </w:rPr>
      </w:pPr>
      <w:r w:rsidRPr="0025094E">
        <w:rPr>
          <w:rStyle w:val="FootnoteTextChar"/>
          <w:rFonts w:eastAsiaTheme="minorEastAsia" w:hint="cs"/>
          <w:spacing w:val="-6"/>
          <w:rtl/>
        </w:rPr>
        <w:t>(</w:t>
      </w:r>
      <w:r w:rsidRPr="0025094E">
        <w:rPr>
          <w:rStyle w:val="FootnoteTextChar"/>
          <w:rFonts w:eastAsiaTheme="minorEastAsia"/>
          <w:spacing w:val="-6"/>
          <w:rtl/>
        </w:rPr>
        <w:footnoteRef/>
      </w:r>
      <w:r w:rsidRPr="0025094E">
        <w:rPr>
          <w:rStyle w:val="FootnoteTextChar"/>
          <w:rFonts w:eastAsiaTheme="minorEastAsia" w:hint="cs"/>
          <w:spacing w:val="-6"/>
          <w:rtl/>
        </w:rPr>
        <w:t>) ابن خزيمة والحاكم 1/430، و2/209، وصححه الألباني في صحيح الترغيب والترهيب 1/588.</w:t>
      </w:r>
    </w:p>
  </w:footnote>
  <w:footnote w:id="7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(990)، ومسلم برقم (749).</w:t>
      </w:r>
    </w:p>
  </w:footnote>
  <w:footnote w:id="7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المغني لابن قدامة (2/604)، وفتاوى ابن تيمية (23/112)، وسبل السلام للصنعاني (3/20).</w:t>
      </w:r>
    </w:p>
  </w:footnote>
  <w:footnote w:id="7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الآية: 31.</w:t>
      </w:r>
    </w:p>
  </w:footnote>
  <w:footnote w:id="7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الإسراء، الآيتان: 26، 27.</w:t>
      </w:r>
    </w:p>
  </w:footnote>
  <w:footnote w:id="7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90.</w:t>
      </w:r>
    </w:p>
  </w:footnote>
  <w:footnote w:id="7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102.</w:t>
      </w:r>
    </w:p>
  </w:footnote>
  <w:footnote w:id="7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إبراهيم، الآية: 34.</w:t>
      </w:r>
    </w:p>
  </w:footnote>
  <w:footnote w:id="7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18.</w:t>
      </w:r>
    </w:p>
  </w:footnote>
  <w:footnote w:id="7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53.</w:t>
      </w:r>
    </w:p>
  </w:footnote>
  <w:footnote w:id="7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إبراهيم، الآية: 7.</w:t>
      </w:r>
    </w:p>
  </w:footnote>
  <w:footnote w:id="7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القدر، الآية: 1.</w:t>
      </w:r>
    </w:p>
  </w:footnote>
  <w:footnote w:id="7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الدخان، الآية: 3.</w:t>
      </w:r>
    </w:p>
  </w:footnote>
  <w:footnote w:id="7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يونس، الآية: 58.</w:t>
      </w:r>
    </w:p>
  </w:footnote>
  <w:footnote w:id="7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القدر، الآيات: 1 – 5.</w:t>
      </w:r>
    </w:p>
  </w:footnote>
  <w:footnote w:id="7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(35)، ومسلم، برقم (760).</w:t>
      </w:r>
    </w:p>
  </w:footnote>
  <w:footnote w:id="7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النسائي برقم (2108)، وصححه الألباني في صحيح النسائي (2/456).</w:t>
      </w:r>
    </w:p>
  </w:footnote>
  <w:footnote w:id="7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ماجه، برقم (1644)، وقال الألباني في صحيح ابن ماجه (2/59): =حسن صحيح+.</w:t>
      </w:r>
    </w:p>
  </w:footnote>
  <w:footnote w:id="7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(2024)، ومسلم (1174).</w:t>
      </w:r>
    </w:p>
  </w:footnote>
  <w:footnote w:id="7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(1175).</w:t>
      </w:r>
    </w:p>
  </w:footnote>
  <w:footnote w:id="7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187.</w:t>
      </w:r>
    </w:p>
  </w:footnote>
  <w:footnote w:id="7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(2026)، ومسلم برقم 2044).</w:t>
      </w:r>
    </w:p>
  </w:footnote>
  <w:footnote w:id="7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(2044).</w:t>
      </w:r>
    </w:p>
  </w:footnote>
  <w:footnote w:id="7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(4998).</w:t>
      </w:r>
    </w:p>
  </w:footnote>
  <w:footnote w:id="7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فتح الباري (9/46).</w:t>
      </w:r>
    </w:p>
  </w:footnote>
  <w:footnote w:id="7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215 (1167)، والبخاري 2018.</w:t>
      </w:r>
    </w:p>
  </w:footnote>
  <w:footnote w:id="7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(2027).</w:t>
      </w:r>
    </w:p>
  </w:footnote>
  <w:footnote w:id="7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215 (1167) والبخاري برقم 2018.</w:t>
      </w:r>
    </w:p>
  </w:footnote>
  <w:footnote w:id="7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(4997)، ومسلم برقم (2308).</w:t>
      </w:r>
    </w:p>
  </w:footnote>
  <w:footnote w:id="7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القدر، الآيات: 1 – 5.</w:t>
      </w:r>
    </w:p>
  </w:footnote>
  <w:footnote w:id="7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(2016).</w:t>
      </w:r>
    </w:p>
  </w:footnote>
  <w:footnote w:id="7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(2020).</w:t>
      </w:r>
    </w:p>
  </w:footnote>
  <w:footnote w:id="7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2021 ورقم 2022.</w:t>
      </w:r>
    </w:p>
  </w:footnote>
  <w:footnote w:id="7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(2022).</w:t>
      </w:r>
    </w:p>
  </w:footnote>
  <w:footnote w:id="79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الترمذي برقم (3513) وغيره من الخمسة، وصححه الألباني في صحيح الترمذي (3/446).</w:t>
      </w:r>
    </w:p>
  </w:footnote>
  <w:footnote w:id="79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90.</w:t>
      </w:r>
    </w:p>
  </w:footnote>
  <w:footnote w:id="79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العنكبوت، الآية: 45.</w:t>
      </w:r>
    </w:p>
  </w:footnote>
  <w:footnote w:id="7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102.</w:t>
      </w:r>
    </w:p>
  </w:footnote>
  <w:footnote w:id="8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(2024)، ومسلم برقم (1174).</w:t>
      </w:r>
    </w:p>
  </w:footnote>
  <w:footnote w:id="8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(1175).</w:t>
      </w:r>
    </w:p>
  </w:footnote>
  <w:footnote w:id="8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(2020).</w:t>
      </w:r>
    </w:p>
  </w:footnote>
  <w:footnote w:id="8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(2022).</w:t>
      </w:r>
    </w:p>
  </w:footnote>
  <w:footnote w:id="8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(2026)،  ومسلم برقم (2044).</w:t>
      </w:r>
    </w:p>
  </w:footnote>
  <w:footnote w:id="8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(1503)، ومسلم برقم (984).</w:t>
      </w:r>
    </w:p>
  </w:footnote>
  <w:footnote w:id="80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برقم (1609)، وابن ماجه برقم (1827)، وحسَّنه الألباني في صحيح سنن أبي داود.</w:t>
      </w:r>
    </w:p>
  </w:footnote>
  <w:footnote w:id="80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(1503)، ومسلم، برقم (984).</w:t>
      </w:r>
    </w:p>
  </w:footnote>
  <w:footnote w:id="8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أبي شيبة (3/419).</w:t>
      </w:r>
    </w:p>
  </w:footnote>
  <w:footnote w:id="8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185.</w:t>
      </w:r>
    </w:p>
  </w:footnote>
  <w:footnote w:id="8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(106).</w:t>
      </w:r>
    </w:p>
  </w:footnote>
  <w:footnote w:id="8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(4/246، 250)، وسمعت الشيخ عبد العزيز ابن باز رحمه اللَّه يقول: إسناده جيد.</w:t>
      </w:r>
    </w:p>
  </w:footnote>
  <w:footnote w:id="8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90.           (4) سورة العنكبوت، الآية: 45.</w:t>
      </w:r>
    </w:p>
  </w:footnote>
  <w:footnote w:id="8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آل عمران، الآية: 102.</w:t>
      </w:r>
    </w:p>
  </w:footnote>
  <w:footnote w:id="8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الفجر، الآيات: 1 - 5.</w:t>
      </w:r>
    </w:p>
  </w:footnote>
  <w:footnote w:id="8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(969)، والترمذي (757)، واللفظ له.</w:t>
      </w:r>
    </w:p>
  </w:footnote>
  <w:footnote w:id="8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برقم (5446، 6154)، وصححه أحمد شاكر.</w:t>
      </w:r>
    </w:p>
  </w:footnote>
  <w:footnote w:id="8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(2840)، ومسلم (1153).</w:t>
      </w:r>
    </w:p>
  </w:footnote>
  <w:footnote w:id="8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(1162).</w:t>
      </w:r>
    </w:p>
  </w:footnote>
  <w:footnote w:id="8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الكوثر، الآية: 2.</w:t>
      </w:r>
    </w:p>
  </w:footnote>
  <w:footnote w:id="8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(5553)، ومسلم برقم (1966).</w:t>
      </w:r>
    </w:p>
  </w:footnote>
  <w:footnote w:id="8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الصافات، الآيات: 101 - 110.</w:t>
      </w:r>
    </w:p>
  </w:footnote>
  <w:footnote w:id="8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(1963).</w:t>
      </w:r>
    </w:p>
  </w:footnote>
  <w:footnote w:id="8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برقم (280)، والترمذي برقم (1497)، والنسائي برقم (4369)، وابن ماجه (4144)، وصححه الألباني.</w:t>
      </w:r>
    </w:p>
  </w:footnote>
  <w:footnote w:id="824">
    <w:p w:rsidR="0002044F" w:rsidRPr="007B5404" w:rsidRDefault="0002044F" w:rsidP="0025094E">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الترمذي برقم (1504)، وأبو داود برقم (3145)، وأحمد (1/129)، وصحح إسناده أحمد شاكر، وضعفه الألباني، وصححه الإمام ابن باز </w:t>
      </w:r>
      <w:r w:rsidRPr="0025094E">
        <w:rPr>
          <w:rStyle w:val="FootnoteTextChar"/>
          <w:rFonts w:ascii="AAA GoldenLotus" w:eastAsiaTheme="minorEastAsia" w:hAnsi="AAA GoldenLotus" w:cs="CTraditional Arabic" w:hint="cs"/>
          <w:color w:val="C00000"/>
          <w:spacing w:val="-8"/>
          <w:sz w:val="24"/>
          <w:rtl/>
          <w:lang w:bidi="ar"/>
        </w:rPr>
        <w:t>:</w:t>
      </w:r>
      <w:r w:rsidRPr="007B5404">
        <w:rPr>
          <w:rStyle w:val="FootnoteTextChar"/>
          <w:rFonts w:eastAsiaTheme="minorEastAsia" w:hint="cs"/>
          <w:rtl/>
        </w:rPr>
        <w:t>.</w:t>
      </w:r>
    </w:p>
  </w:footnote>
  <w:footnote w:id="8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الترمذي، برقم (1498)، ورقم (1503)، واللفظ له، والنسائي برقم (4372)، وأبو داود برقم (4804)، وابن ماجه برقم (3142)، ورقم (3143)، وأحمد برقم (832)، ورقم (734، 826)، وصحح إسناده أحمد شاكر، وحسنه الألباني في إرواء الغليل (4/362).</w:t>
      </w:r>
    </w:p>
  </w:footnote>
  <w:footnote w:id="8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(1967).</w:t>
      </w:r>
    </w:p>
  </w:footnote>
  <w:footnote w:id="8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ماجه برقم (3122) وصححه الألباني.</w:t>
      </w:r>
    </w:p>
  </w:footnote>
  <w:footnote w:id="8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برقم (2796)، والترمذي برقم (1496)، والنسائي برقم (4402).</w:t>
      </w:r>
    </w:p>
  </w:footnote>
  <w:footnote w:id="8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(5553).</w:t>
      </w:r>
    </w:p>
  </w:footnote>
  <w:footnote w:id="8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الحج، الآية: 32.</w:t>
      </w:r>
    </w:p>
  </w:footnote>
  <w:footnote w:id="8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فقد ثبت في أضحية النبي </w:t>
      </w:r>
      <w:r w:rsidRPr="0025094E">
        <w:rPr>
          <w:rStyle w:val="FootnoteTextChar"/>
          <w:rFonts w:eastAsiaTheme="minorEastAsia" w:hint="cs"/>
          <w:color w:val="C00000"/>
        </w:rPr>
        <w:sym w:font="AGA Arabesque" w:char="F072"/>
      </w:r>
      <w:r w:rsidRPr="007B5404">
        <w:rPr>
          <w:rStyle w:val="FootnoteTextChar"/>
          <w:rFonts w:eastAsiaTheme="minorEastAsia" w:hint="cs"/>
          <w:rtl/>
        </w:rPr>
        <w:t xml:space="preserve"> اثنا عشرة صفة: كبش، أقرن، أملح، قوائمه سود، بطنه أسود، ما حول عينيه أسود، وما حول فمه أسود، عظيم، موجوء، سمين، فحيل، ثمين.</w:t>
      </w:r>
    </w:p>
  </w:footnote>
  <w:footnote w:id="83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متفق على صحته.</w:t>
      </w:r>
    </w:p>
  </w:footnote>
  <w:footnote w:id="8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(5546)، ومسلم (1962).</w:t>
      </w:r>
    </w:p>
  </w:footnote>
  <w:footnote w:id="8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(1318).</w:t>
      </w:r>
    </w:p>
  </w:footnote>
  <w:footnote w:id="8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الحج، الآية: 28.</w:t>
      </w:r>
    </w:p>
  </w:footnote>
  <w:footnote w:id="8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(5569)، مسلم برقم (1974).</w:t>
      </w:r>
    </w:p>
  </w:footnote>
  <w:footnote w:id="8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(1971).</w:t>
      </w:r>
    </w:p>
  </w:footnote>
  <w:footnote w:id="8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الأنعام، الآيتان: 162، 163.</w:t>
      </w:r>
    </w:p>
  </w:footnote>
  <w:footnote w:id="8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(106).</w:t>
      </w:r>
    </w:p>
  </w:footnote>
  <w:footnote w:id="8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(4/246، 250)، وسمعت الشيخ عبد العزيز ابن باز رحمه اللَّه يقول: إسناده جيد.</w:t>
      </w:r>
    </w:p>
  </w:footnote>
  <w:footnote w:id="8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سورة النحل، الآية: 90. </w:t>
      </w:r>
    </w:p>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(4) سورة العنكبوت، الآية: 45.</w:t>
      </w:r>
    </w:p>
  </w:footnote>
  <w:footnote w:id="8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مسلم برقم (1163). </w:t>
      </w:r>
    </w:p>
  </w:footnote>
  <w:footnote w:id="84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(1162).</w:t>
      </w:r>
    </w:p>
  </w:footnote>
  <w:footnote w:id="8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(2002)،ومسلم برقم (1125).</w:t>
      </w:r>
    </w:p>
  </w:footnote>
  <w:footnote w:id="84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(1134).</w:t>
      </w:r>
    </w:p>
  </w:footnote>
  <w:footnote w:id="8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(2004)، ومسلم برقم (1130).</w:t>
      </w:r>
    </w:p>
  </w:footnote>
  <w:footnote w:id="8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4.</w:t>
      </w:r>
    </w:p>
  </w:footnote>
  <w:footnote w:id="8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4.</w:t>
      </w:r>
    </w:p>
  </w:footnote>
  <w:footnote w:id="8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6.</w:t>
      </w:r>
    </w:p>
  </w:footnote>
  <w:footnote w:id="8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7.</w:t>
      </w:r>
    </w:p>
  </w:footnote>
  <w:footnote w:id="8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8.</w:t>
      </w:r>
    </w:p>
  </w:footnote>
  <w:footnote w:id="8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9.</w:t>
      </w:r>
    </w:p>
  </w:footnote>
  <w:footnote w:id="8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12.</w:t>
      </w:r>
    </w:p>
  </w:footnote>
  <w:footnote w:id="8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الآية: 20.</w:t>
      </w:r>
    </w:p>
  </w:footnote>
  <w:footnote w:id="8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الآيات: 25 – 30.</w:t>
      </w:r>
    </w:p>
  </w:footnote>
  <w:footnote w:id="8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الآيتان: 43، 44.</w:t>
      </w:r>
    </w:p>
  </w:footnote>
  <w:footnote w:id="8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النازعات، الآيات: 21 – 24.</w:t>
      </w:r>
    </w:p>
  </w:footnote>
  <w:footnote w:id="8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38.</w:t>
      </w:r>
    </w:p>
  </w:footnote>
  <w:footnote w:id="8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الآيتان: 106 – 108.</w:t>
      </w:r>
    </w:p>
  </w:footnote>
  <w:footnote w:id="8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الآية: 109.</w:t>
      </w:r>
    </w:p>
  </w:footnote>
  <w:footnote w:id="8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الآيتان: 113، 114.</w:t>
      </w:r>
    </w:p>
  </w:footnote>
  <w:footnote w:id="8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الآية: 59.</w:t>
      </w:r>
    </w:p>
  </w:footnote>
  <w:footnote w:id="8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الآيتان: 115، 116.</w:t>
      </w:r>
    </w:p>
  </w:footnote>
  <w:footnote w:id="8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الآيات: 66 – 69.</w:t>
      </w:r>
    </w:p>
  </w:footnote>
  <w:footnote w:id="8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الأعراف، الآيات: 117 – 122.</w:t>
      </w:r>
    </w:p>
  </w:footnote>
  <w:footnote w:id="8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يونس، الآية: 88.</w:t>
      </w:r>
    </w:p>
  </w:footnote>
  <w:footnote w:id="8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الشعراء، الآيات: 53 – 55.</w:t>
      </w:r>
    </w:p>
  </w:footnote>
  <w:footnote w:id="8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الشعراء، الآيات: 60 – 63.</w:t>
      </w:r>
    </w:p>
  </w:footnote>
  <w:footnote w:id="8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يونس، الآيتان: 90، 91.</w:t>
      </w:r>
    </w:p>
  </w:footnote>
  <w:footnote w:id="8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يوسف، الآية: 111.</w:t>
      </w:r>
    </w:p>
  </w:footnote>
  <w:footnote w:id="8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النازعات، الآيات: 15 – 26.</w:t>
      </w:r>
    </w:p>
  </w:footnote>
  <w:footnote w:id="8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 xml:space="preserve">سورة النحل، الآية: 90. </w:t>
      </w:r>
    </w:p>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(4) سورة العنكبوت، الآية: 45.</w:t>
      </w:r>
    </w:p>
  </w:footnote>
  <w:footnote w:id="87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الذاريات، الآيات: 56، 58.</w:t>
      </w:r>
    </w:p>
  </w:footnote>
  <w:footnote w:id="8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معنى كلام ابن القيم رحمه اللَّه تعالى.</w:t>
      </w:r>
    </w:p>
  </w:footnote>
  <w:footnote w:id="8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الفجر، الآيتان: 1، 2.</w:t>
      </w:r>
    </w:p>
  </w:footnote>
  <w:footnote w:id="8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تفسير ابن كثير (4/106)، وزاد المعاد (1/56).</w:t>
      </w:r>
    </w:p>
  </w:footnote>
  <w:footnote w:id="8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(969)، والترمذي برقم (757) واللفظ له.</w:t>
      </w:r>
    </w:p>
  </w:footnote>
  <w:footnote w:id="8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أحمد برقم (5446، 6154) وصححه أحمد شاكر (7/44).</w:t>
      </w:r>
    </w:p>
  </w:footnote>
  <w:footnote w:id="8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زاد المعاد (1/57).</w:t>
      </w:r>
    </w:p>
  </w:footnote>
  <w:footnote w:id="8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برقم (1765)، وأحمد (4/350)، وصححه الألباني في صحيح أبي داود (1/494)، والحاكم (4/221)، ووافقه الذهبي.</w:t>
      </w:r>
    </w:p>
  </w:footnote>
  <w:footnote w:id="8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(1348).</w:t>
      </w:r>
    </w:p>
  </w:footnote>
  <w:footnote w:id="8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الترمذي، ومالك، وحسنه الألباني في صحيح الترمذي (3/184).</w:t>
      </w:r>
    </w:p>
  </w:footnote>
  <w:footnote w:id="8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(1162).</w:t>
      </w:r>
    </w:p>
  </w:footnote>
  <w:footnote w:id="8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(854).</w:t>
      </w:r>
    </w:p>
  </w:footnote>
  <w:footnote w:id="8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زاد المعاد (1/60).</w:t>
      </w:r>
    </w:p>
  </w:footnote>
  <w:footnote w:id="8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التوبة، الآية: 3.</w:t>
      </w:r>
    </w:p>
  </w:footnote>
  <w:footnote w:id="8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مع الفتح (8/240)، ومسلم برقم (1347).</w:t>
      </w:r>
    </w:p>
  </w:footnote>
  <w:footnote w:id="88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أبو داود برقم (945)، وصحح إسناده ابن القيم في زاد المعاد (1/55).</w:t>
      </w:r>
    </w:p>
  </w:footnote>
  <w:footnote w:id="8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زاد المعاد (1/55).</w:t>
      </w:r>
    </w:p>
  </w:footnote>
  <w:footnote w:id="89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زاد المعاد (1/55).</w:t>
      </w:r>
    </w:p>
  </w:footnote>
  <w:footnote w:id="891">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متفق عليه: البخاري مع الفتح (4/20)، ومسلم (2/984).</w:t>
      </w:r>
    </w:p>
  </w:footnote>
  <w:footnote w:id="892">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متفق عليه: البخاري برقم (1773)، ومسلم برقم (1349).</w:t>
      </w:r>
    </w:p>
  </w:footnote>
  <w:footnote w:id="893">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قبل الحديث رقم (969).</w:t>
      </w:r>
    </w:p>
  </w:footnote>
  <w:footnote w:id="894">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قبل الحديث رقم (970)، وهناك آثار أخرى يراجعها من شاء.</w:t>
      </w:r>
    </w:p>
  </w:footnote>
  <w:footnote w:id="895">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أبي شيبة (2/168)، وصحح إسناده الألباني في إرواء الغليل (3/125).</w:t>
      </w:r>
    </w:p>
  </w:footnote>
  <w:footnote w:id="896">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الحج، الآية: 28.</w:t>
      </w:r>
    </w:p>
  </w:footnote>
  <w:footnote w:id="897">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203.</w:t>
      </w:r>
    </w:p>
  </w:footnote>
  <w:footnote w:id="898">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قبل الحديث رقم (969)، بصيغة الجزم، وقال النووي في شرح المهذب (8/382): رواه البيهقي بإسناد صحيح.</w:t>
      </w:r>
    </w:p>
  </w:footnote>
  <w:footnote w:id="899">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ابن أبي شيبة (2/265، 267)، والبيهقي (3/314)، وصححه الألباني في الإرواء (3/125)، وثبت عن عمر إلا أنه إلى صلاة الظهر من آخر أيام التشريق.</w:t>
      </w:r>
    </w:p>
  </w:footnote>
  <w:footnote w:id="900">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متفق عليه: البخاري برقم (2840)، ومسلم برقم (1153).</w:t>
      </w:r>
    </w:p>
  </w:footnote>
  <w:footnote w:id="901">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النسائي، وانظر: صحيح النسائي، للألباني (2/508).</w:t>
      </w:r>
    </w:p>
  </w:footnote>
  <w:footnote w:id="902">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(1162) وتقدم.</w:t>
      </w:r>
    </w:p>
  </w:footnote>
  <w:footnote w:id="903">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مسلم برقم (1977).</w:t>
      </w:r>
    </w:p>
  </w:footnote>
  <w:footnote w:id="904">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(971، 980)، ومسلم برقم (890).</w:t>
      </w:r>
    </w:p>
  </w:footnote>
  <w:footnote w:id="905">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الصافات، الآية: 107.</w:t>
      </w:r>
    </w:p>
  </w:footnote>
  <w:footnote w:id="906">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البخاري برقم (5553)، ومسلم برقم (1966).</w:t>
      </w:r>
    </w:p>
  </w:footnote>
  <w:footnote w:id="907">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الكوثر، الآية: 2.</w:t>
      </w:r>
    </w:p>
  </w:footnote>
  <w:footnote w:id="908">
    <w:p w:rsidR="0002044F" w:rsidRPr="007B5404" w:rsidRDefault="0002044F" w:rsidP="00745961">
      <w:pPr>
        <w:widowControl w:val="0"/>
        <w:spacing w:after="0" w:line="185" w:lineRule="auto"/>
        <w:ind w:left="284" w:hanging="284"/>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الفجر، الآيات: 1 - 5.</w:t>
      </w:r>
    </w:p>
  </w:footnote>
  <w:footnote w:id="90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البقرة، الآية: 201.</w:t>
      </w:r>
    </w:p>
  </w:footnote>
  <w:footnote w:id="91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90.</w:t>
      </w:r>
    </w:p>
  </w:footnote>
  <w:footnote w:id="91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العنكبوت، الآية: 45.</w:t>
      </w:r>
    </w:p>
  </w:footnote>
  <w:footnote w:id="91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البخاري، برقم 7047 .</w:t>
      </w:r>
    </w:p>
  </w:footnote>
  <w:footnote w:id="91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2408 وما بين المعكوفين للحاكم.</w:t>
      </w:r>
    </w:p>
  </w:footnote>
  <w:footnote w:id="91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2906 .</w:t>
      </w:r>
    </w:p>
  </w:footnote>
  <w:footnote w:id="91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الحاكم وصححه ووافقه الذهبي، 2/441 .</w:t>
      </w:r>
    </w:p>
  </w:footnote>
  <w:footnote w:id="91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أحمد في زوائد الزهد، ص128 .</w:t>
      </w:r>
    </w:p>
  </w:footnote>
  <w:footnote w:id="9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الطبراني في الكبير برقم 8658 .</w:t>
      </w:r>
    </w:p>
  </w:footnote>
  <w:footnote w:id="91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791 .</w:t>
      </w:r>
    </w:p>
  </w:footnote>
  <w:footnote w:id="91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789 .</w:t>
      </w:r>
    </w:p>
  </w:footnote>
  <w:footnote w:id="92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مسلم برقم 227 / 789 .</w:t>
      </w:r>
    </w:p>
  </w:footnote>
  <w:footnote w:id="92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القصص، الآية: 88.</w:t>
      </w:r>
    </w:p>
  </w:footnote>
  <w:footnote w:id="92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الرحمن، الآيتان: 26 – 27.</w:t>
      </w:r>
    </w:p>
  </w:footnote>
  <w:footnote w:id="92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يونس، الآية: 45.</w:t>
      </w:r>
    </w:p>
  </w:footnote>
  <w:footnote w:id="92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رواه ابن حبان برقم 4842، وصحح شعيب الأرناؤط.</w:t>
      </w:r>
    </w:p>
  </w:footnote>
  <w:footnote w:id="92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الشعراء، الآيات: 205 – 207.</w:t>
      </w:r>
    </w:p>
  </w:footnote>
  <w:footnote w:id="92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الحاكم (4/325) وحسنه الألباني.</w:t>
      </w:r>
    </w:p>
  </w:footnote>
  <w:footnote w:id="92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الحج، الآية: 47.</w:t>
      </w:r>
    </w:p>
  </w:footnote>
  <w:footnote w:id="9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المؤمنون، الآية: 112 – 115.</w:t>
      </w:r>
    </w:p>
  </w:footnote>
  <w:footnote w:id="9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الروم، الآية: 55.</w:t>
      </w:r>
    </w:p>
  </w:footnote>
  <w:footnote w:id="9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طه، الآيات: 102 – 104.</w:t>
      </w:r>
    </w:p>
  </w:footnote>
  <w:footnote w:id="93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الأحقاف، الآية: 35.</w:t>
      </w:r>
    </w:p>
  </w:footnote>
  <w:footnote w:id="93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الإسراء، الآية: 52.</w:t>
      </w:r>
    </w:p>
  </w:footnote>
  <w:footnote w:id="93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العنكبوت، الآية: 14.</w:t>
      </w:r>
    </w:p>
  </w:footnote>
  <w:footnote w:id="93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الترمذي برقم 2323 وابن ماجة وصححه الألباني في صحيح ابن ماجة 3/743.</w:t>
      </w:r>
    </w:p>
  </w:footnote>
  <w:footnote w:id="93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يونس، الآية: 24.</w:t>
      </w:r>
    </w:p>
  </w:footnote>
  <w:footnote w:id="93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الكهف، الآيات: 45، 46.</w:t>
      </w:r>
    </w:p>
  </w:footnote>
  <w:footnote w:id="93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الحديد، الآيتان: 20، 21.</w:t>
      </w:r>
    </w:p>
  </w:footnote>
  <w:footnote w:id="93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النحل، الآية: 90.</w:t>
      </w:r>
    </w:p>
  </w:footnote>
  <w:footnote w:id="93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سورة العنكبوت، الآية: 45.</w:t>
      </w:r>
    </w:p>
  </w:footnote>
  <w:footnote w:id="94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الترمذي 3/437 برقم 1162، وأبو داود 4/220 برقم 4682، وحسنه الألباني في صحيح سنن الترمذي 1/340 .</w:t>
      </w:r>
    </w:p>
  </w:footnote>
  <w:footnote w:id="94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الترمذي 4/370 برقم 2019، وصححه الألباني في صحيح سنن الترمذي 2/196 .</w:t>
      </w:r>
    </w:p>
  </w:footnote>
  <w:footnote w:id="9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10/452، </w:t>
      </w:r>
      <w:r w:rsidRPr="007B5404">
        <w:rPr>
          <w:rStyle w:val="FootnoteTextChar"/>
          <w:rFonts w:eastAsiaTheme="minorEastAsia" w:hint="cs"/>
          <w:rtl/>
        </w:rPr>
        <w:t>برقم</w:t>
      </w:r>
      <w:r w:rsidRPr="007B5404">
        <w:rPr>
          <w:rStyle w:val="FootnoteTextChar"/>
          <w:rFonts w:eastAsiaTheme="minorEastAsia"/>
          <w:rtl/>
        </w:rPr>
        <w:t xml:space="preserve"> </w:t>
      </w:r>
      <w:r w:rsidRPr="007B5404">
        <w:rPr>
          <w:rStyle w:val="FootnoteTextChar"/>
          <w:rFonts w:eastAsiaTheme="minorEastAsia" w:hint="cs"/>
          <w:rtl/>
        </w:rPr>
        <w:t xml:space="preserve">6029، </w:t>
      </w:r>
      <w:r w:rsidRPr="007B5404">
        <w:rPr>
          <w:rStyle w:val="FootnoteTextChar"/>
          <w:rFonts w:eastAsiaTheme="minorEastAsia"/>
          <w:rtl/>
        </w:rPr>
        <w:t>ومسلم 4/1810 برقم 2321 .</w:t>
      </w:r>
    </w:p>
  </w:footnote>
  <w:footnote w:id="943">
    <w:p w:rsidR="0002044F" w:rsidRPr="00745961" w:rsidRDefault="0002044F" w:rsidP="00745961">
      <w:pPr>
        <w:widowControl w:val="0"/>
        <w:spacing w:after="0" w:line="192" w:lineRule="auto"/>
        <w:ind w:left="283" w:hanging="283"/>
        <w:jc w:val="lowKashida"/>
        <w:rPr>
          <w:rStyle w:val="FootnoteTextChar"/>
          <w:rFonts w:eastAsiaTheme="minorEastAsia"/>
          <w:spacing w:val="-12"/>
          <w:rtl/>
        </w:rPr>
      </w:pPr>
      <w:r w:rsidRPr="00745961">
        <w:rPr>
          <w:rStyle w:val="FootnoteTextChar"/>
          <w:rFonts w:eastAsiaTheme="minorEastAsia"/>
          <w:spacing w:val="-12"/>
          <w:rtl/>
        </w:rPr>
        <w:t>(</w:t>
      </w:r>
      <w:r w:rsidRPr="00745961">
        <w:rPr>
          <w:rStyle w:val="FootnoteTextChar"/>
          <w:rFonts w:eastAsiaTheme="minorEastAsia"/>
          <w:spacing w:val="-12"/>
          <w:rtl/>
        </w:rPr>
        <w:footnoteRef/>
      </w:r>
      <w:r w:rsidRPr="00745961">
        <w:rPr>
          <w:rStyle w:val="FootnoteTextChar"/>
          <w:rFonts w:eastAsiaTheme="minorEastAsia"/>
          <w:spacing w:val="-12"/>
          <w:rtl/>
        </w:rPr>
        <w:t xml:space="preserve">) أبو داود 4/253 برقم 4799، والترمذي 4/362، </w:t>
      </w:r>
      <w:r w:rsidRPr="00745961">
        <w:rPr>
          <w:rStyle w:val="FootnoteTextChar"/>
          <w:rFonts w:eastAsiaTheme="minorEastAsia" w:hint="cs"/>
          <w:spacing w:val="-12"/>
          <w:rtl/>
        </w:rPr>
        <w:t>برقم</w:t>
      </w:r>
      <w:r w:rsidRPr="00745961">
        <w:rPr>
          <w:rStyle w:val="FootnoteTextChar"/>
          <w:rFonts w:eastAsiaTheme="minorEastAsia"/>
          <w:spacing w:val="-12"/>
          <w:rtl/>
        </w:rPr>
        <w:t xml:space="preserve"> </w:t>
      </w:r>
      <w:r w:rsidRPr="00745961">
        <w:rPr>
          <w:rStyle w:val="FootnoteTextChar"/>
          <w:rFonts w:eastAsiaTheme="minorEastAsia" w:hint="cs"/>
          <w:spacing w:val="-12"/>
          <w:rtl/>
        </w:rPr>
        <w:t xml:space="preserve">2002، </w:t>
      </w:r>
      <w:r w:rsidRPr="00745961">
        <w:rPr>
          <w:rStyle w:val="FootnoteTextChar"/>
          <w:rFonts w:eastAsiaTheme="minorEastAsia"/>
          <w:spacing w:val="-12"/>
          <w:rtl/>
        </w:rPr>
        <w:t>وصححه الألباني في صحيح أبي داود 3/911.</w:t>
      </w:r>
    </w:p>
  </w:footnote>
  <w:footnote w:id="94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 4/252 برقم 4798 وصححه الألباني في صحيح أبي داود 3/911 .</w:t>
      </w:r>
    </w:p>
  </w:footnote>
  <w:footnote w:id="945">
    <w:p w:rsidR="0002044F" w:rsidRPr="0020236B" w:rsidRDefault="0002044F" w:rsidP="0020236B">
      <w:pPr>
        <w:widowControl w:val="0"/>
        <w:spacing w:after="0" w:line="192" w:lineRule="auto"/>
        <w:ind w:left="283" w:hanging="283"/>
        <w:jc w:val="lowKashida"/>
        <w:rPr>
          <w:rStyle w:val="FootnoteTextChar"/>
          <w:rFonts w:eastAsiaTheme="minorEastAsia"/>
          <w:spacing w:val="-2"/>
          <w:rtl/>
        </w:rPr>
      </w:pPr>
      <w:r w:rsidRPr="0020236B">
        <w:rPr>
          <w:rStyle w:val="FootnoteTextChar"/>
          <w:rFonts w:eastAsiaTheme="minorEastAsia"/>
          <w:spacing w:val="-2"/>
          <w:rtl/>
        </w:rPr>
        <w:t>(</w:t>
      </w:r>
      <w:r w:rsidRPr="0020236B">
        <w:rPr>
          <w:rStyle w:val="FootnoteTextChar"/>
          <w:rFonts w:eastAsiaTheme="minorEastAsia"/>
          <w:spacing w:val="-2"/>
          <w:rtl/>
        </w:rPr>
        <w:footnoteRef/>
      </w:r>
      <w:r w:rsidRPr="0020236B">
        <w:rPr>
          <w:rStyle w:val="FootnoteTextChar"/>
          <w:rFonts w:eastAsiaTheme="minorEastAsia"/>
          <w:spacing w:val="-2"/>
          <w:rtl/>
        </w:rPr>
        <w:t>)  أحمد في المسند بإسناد جيد 2/177، وانظر: صحيح الجامع الصغير للألباني 1/301 برقم 886.</w:t>
      </w:r>
    </w:p>
  </w:footnote>
  <w:footnote w:id="94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4/1980 برقم 2553 .</w:t>
      </w:r>
    </w:p>
  </w:footnote>
  <w:footnote w:id="94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4/355،</w:t>
      </w:r>
      <w:r w:rsidRPr="007B5404">
        <w:rPr>
          <w:rStyle w:val="FootnoteTextChar"/>
          <w:rFonts w:eastAsiaTheme="minorEastAsia" w:hint="cs"/>
          <w:rtl/>
        </w:rPr>
        <w:t xml:space="preserve"> برقم 2389،</w:t>
      </w:r>
      <w:r w:rsidRPr="007B5404">
        <w:rPr>
          <w:rStyle w:val="FootnoteTextChar"/>
          <w:rFonts w:eastAsiaTheme="minorEastAsia"/>
          <w:rtl/>
        </w:rPr>
        <w:t xml:space="preserve"> وحسنه الألباني في صحيح سنن الترمذي 2/191 .</w:t>
      </w:r>
    </w:p>
  </w:footnote>
  <w:footnote w:id="9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الأعراف، الآية: 199 .</w:t>
      </w:r>
    </w:p>
  </w:footnote>
  <w:footnote w:id="94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القلم، الآية: 4 .</w:t>
      </w:r>
    </w:p>
  </w:footnote>
  <w:footnote w:id="95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البيهقي في السنن الكبرى بلفظه 10/192، وأحمد 2/381، والحاكم وصححه ووافقه الذهبي 2/613، وانظر: الأحاديث الصحيحة للألباني 1/75 برقم 45 .</w:t>
      </w:r>
    </w:p>
  </w:footnote>
  <w:footnote w:id="9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في صلاة المسافرين، باب جامع صلاة الليل ومن نام عنه أو مرض 1/513</w:t>
      </w:r>
      <w:r w:rsidRPr="007B5404">
        <w:rPr>
          <w:rStyle w:val="FootnoteTextChar"/>
          <w:rFonts w:eastAsiaTheme="minorEastAsia" w:hint="cs"/>
          <w:rtl/>
        </w:rPr>
        <w:t xml:space="preserve">، برقم 746 </w:t>
      </w:r>
      <w:r w:rsidRPr="007B5404">
        <w:rPr>
          <w:rStyle w:val="FootnoteTextChar"/>
          <w:rFonts w:eastAsiaTheme="minorEastAsia"/>
          <w:rtl/>
        </w:rPr>
        <w:t>.</w:t>
      </w:r>
    </w:p>
  </w:footnote>
  <w:footnote w:id="9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8/87،</w:t>
      </w:r>
      <w:r w:rsidRPr="007B5404">
        <w:rPr>
          <w:rStyle w:val="FootnoteTextChar"/>
          <w:rFonts w:eastAsiaTheme="minorEastAsia" w:hint="cs"/>
          <w:rtl/>
        </w:rPr>
        <w:t xml:space="preserve"> برقم 4372،</w:t>
      </w:r>
      <w:r w:rsidRPr="007B5404">
        <w:rPr>
          <w:rStyle w:val="FootnoteTextChar"/>
          <w:rFonts w:eastAsiaTheme="minorEastAsia"/>
          <w:rtl/>
        </w:rPr>
        <w:t xml:space="preserve"> ومسلم 3/1386 </w:t>
      </w:r>
      <w:r w:rsidRPr="007B5404">
        <w:rPr>
          <w:rStyle w:val="FootnoteTextChar"/>
          <w:rFonts w:eastAsiaTheme="minorEastAsia" w:hint="cs"/>
          <w:rtl/>
        </w:rPr>
        <w:t xml:space="preserve">، برقم 1764 </w:t>
      </w:r>
      <w:r w:rsidRPr="007B5404">
        <w:rPr>
          <w:rStyle w:val="FootnoteTextChar"/>
          <w:rFonts w:eastAsiaTheme="minorEastAsia"/>
          <w:rtl/>
        </w:rPr>
        <w:t>.</w:t>
      </w:r>
    </w:p>
  </w:footnote>
  <w:footnote w:id="9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10/438 </w:t>
      </w:r>
      <w:r w:rsidRPr="007B5404">
        <w:rPr>
          <w:rStyle w:val="FootnoteTextChar"/>
          <w:rFonts w:eastAsiaTheme="minorEastAsia" w:hint="cs"/>
          <w:rtl/>
        </w:rPr>
        <w:t xml:space="preserve">، برقم 6010 </w:t>
      </w:r>
      <w:r w:rsidRPr="007B5404">
        <w:rPr>
          <w:rStyle w:val="FootnoteTextChar"/>
          <w:rFonts w:eastAsiaTheme="minorEastAsia"/>
          <w:rtl/>
        </w:rPr>
        <w:t>.</w:t>
      </w:r>
    </w:p>
  </w:footnote>
  <w:footnote w:id="9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1/381 </w:t>
      </w:r>
      <w:r w:rsidRPr="007B5404">
        <w:rPr>
          <w:rStyle w:val="FootnoteTextChar"/>
          <w:rFonts w:eastAsiaTheme="minorEastAsia" w:hint="cs"/>
          <w:rtl/>
        </w:rPr>
        <w:t xml:space="preserve"> ، برقم 537 </w:t>
      </w:r>
      <w:r w:rsidRPr="007B5404">
        <w:rPr>
          <w:rStyle w:val="FootnoteTextChar"/>
          <w:rFonts w:eastAsiaTheme="minorEastAsia"/>
          <w:rtl/>
        </w:rPr>
        <w:t>.</w:t>
      </w:r>
    </w:p>
  </w:footnote>
  <w:footnote w:id="95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4/1806 </w:t>
      </w:r>
      <w:r w:rsidRPr="007B5404">
        <w:rPr>
          <w:rStyle w:val="FootnoteTextChar"/>
          <w:rFonts w:eastAsiaTheme="minorEastAsia" w:hint="cs"/>
          <w:rtl/>
        </w:rPr>
        <w:t xml:space="preserve">، برقم 2312 </w:t>
      </w:r>
      <w:r w:rsidRPr="007B5404">
        <w:rPr>
          <w:rStyle w:val="FootnoteTextChar"/>
          <w:rFonts w:eastAsiaTheme="minorEastAsia"/>
          <w:rtl/>
        </w:rPr>
        <w:t>.</w:t>
      </w:r>
    </w:p>
  </w:footnote>
  <w:footnote w:id="95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4/1806 </w:t>
      </w:r>
      <w:r w:rsidRPr="007B5404">
        <w:rPr>
          <w:rStyle w:val="FootnoteTextChar"/>
          <w:rFonts w:eastAsiaTheme="minorEastAsia" w:hint="cs"/>
          <w:rtl/>
        </w:rPr>
        <w:t xml:space="preserve">، برقم 2313 </w:t>
      </w:r>
      <w:r w:rsidRPr="007B5404">
        <w:rPr>
          <w:rStyle w:val="FootnoteTextChar"/>
          <w:rFonts w:eastAsiaTheme="minorEastAsia"/>
          <w:rtl/>
        </w:rPr>
        <w:t>.</w:t>
      </w:r>
    </w:p>
  </w:footnote>
  <w:footnote w:id="95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البخاري، برقم 2910، ومسلم، برقم 843 .</w:t>
      </w:r>
    </w:p>
  </w:footnote>
  <w:footnote w:id="95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فتح الباري 7/428 .</w:t>
      </w:r>
    </w:p>
  </w:footnote>
  <w:footnote w:id="95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مسلم 1/534 </w:t>
      </w:r>
      <w:r w:rsidRPr="007B5404">
        <w:rPr>
          <w:rStyle w:val="FootnoteTextChar"/>
          <w:rFonts w:eastAsiaTheme="minorEastAsia" w:hint="cs"/>
          <w:rtl/>
        </w:rPr>
        <w:t xml:space="preserve">، برقم 770 </w:t>
      </w:r>
      <w:r w:rsidRPr="007B5404">
        <w:rPr>
          <w:rStyle w:val="FootnoteTextChar"/>
          <w:rFonts w:eastAsiaTheme="minorEastAsia"/>
          <w:rtl/>
        </w:rPr>
        <w:t>.</w:t>
      </w:r>
    </w:p>
  </w:footnote>
  <w:footnote w:id="96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البيهقي وأحمد 6/68، وصححه الألباني في إرواء الغليل 1/113 برقم 74 .</w:t>
      </w:r>
    </w:p>
  </w:footnote>
  <w:footnote w:id="96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159 .</w:t>
      </w:r>
    </w:p>
  </w:footnote>
  <w:footnote w:id="96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الشعراء، الآية: 215 .</w:t>
      </w:r>
    </w:p>
  </w:footnote>
  <w:footnote w:id="96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التوبة، الآية: 128 .</w:t>
      </w:r>
    </w:p>
  </w:footnote>
  <w:footnote w:id="96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164 .</w:t>
      </w:r>
    </w:p>
  </w:footnote>
  <w:footnote w:id="96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الأنبياء، الآية: 107 .</w:t>
      </w:r>
    </w:p>
  </w:footnote>
  <w:footnote w:id="96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الفتح، الآية: 29 .</w:t>
      </w:r>
    </w:p>
  </w:footnote>
  <w:footnote w:id="96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الآيات: 45-47 .</w:t>
      </w:r>
    </w:p>
  </w:footnote>
  <w:footnote w:id="96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21 .</w:t>
      </w:r>
    </w:p>
  </w:footnote>
  <w:footnote w:id="96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الصف، الآيتان: 2، 3.</w:t>
      </w:r>
    </w:p>
  </w:footnote>
  <w:footnote w:id="97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محمد، الآية: 19.</w:t>
      </w:r>
    </w:p>
  </w:footnote>
  <w:footnote w:id="97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العصر.</w:t>
      </w:r>
    </w:p>
  </w:footnote>
  <w:footnote w:id="97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29.</w:t>
      </w:r>
    </w:p>
  </w:footnote>
  <w:footnote w:id="973">
    <w:p w:rsidR="0002044F" w:rsidRPr="0020236B" w:rsidRDefault="0002044F" w:rsidP="007B5404">
      <w:pPr>
        <w:widowControl w:val="0"/>
        <w:spacing w:after="0" w:line="192" w:lineRule="auto"/>
        <w:ind w:left="283" w:hanging="283"/>
        <w:jc w:val="lowKashida"/>
        <w:rPr>
          <w:rStyle w:val="FootnoteTextChar"/>
          <w:rFonts w:eastAsiaTheme="minorEastAsia"/>
          <w:spacing w:val="-6"/>
          <w:rtl/>
        </w:rPr>
      </w:pPr>
      <w:r w:rsidRPr="0020236B">
        <w:rPr>
          <w:rStyle w:val="FootnoteTextChar"/>
          <w:rFonts w:eastAsiaTheme="minorEastAsia"/>
          <w:spacing w:val="-6"/>
          <w:rtl/>
        </w:rPr>
        <w:t>(</w:t>
      </w:r>
      <w:r w:rsidRPr="0020236B">
        <w:rPr>
          <w:rStyle w:val="FootnoteTextChar"/>
          <w:rFonts w:eastAsiaTheme="minorEastAsia"/>
          <w:spacing w:val="-6"/>
          <w:rtl/>
        </w:rPr>
        <w:footnoteRef/>
      </w:r>
      <w:r w:rsidRPr="0020236B">
        <w:rPr>
          <w:rStyle w:val="FootnoteTextChar"/>
          <w:rFonts w:eastAsiaTheme="minorEastAsia"/>
          <w:spacing w:val="-6"/>
          <w:rtl/>
        </w:rPr>
        <w:t>)  أبو داود،</w:t>
      </w:r>
      <w:r w:rsidRPr="0020236B">
        <w:rPr>
          <w:rStyle w:val="FootnoteTextChar"/>
          <w:rFonts w:eastAsiaTheme="minorEastAsia" w:hint="cs"/>
          <w:spacing w:val="-6"/>
          <w:rtl/>
        </w:rPr>
        <w:t xml:space="preserve"> برقم 792،</w:t>
      </w:r>
      <w:r w:rsidRPr="0020236B">
        <w:rPr>
          <w:rStyle w:val="FootnoteTextChar"/>
          <w:rFonts w:eastAsiaTheme="minorEastAsia"/>
          <w:spacing w:val="-6"/>
          <w:rtl/>
        </w:rPr>
        <w:t xml:space="preserve"> وأحمد 3/474, </w:t>
      </w:r>
      <w:r w:rsidRPr="0020236B">
        <w:rPr>
          <w:rStyle w:val="FootnoteTextChar"/>
          <w:rFonts w:eastAsiaTheme="minorEastAsia" w:hint="cs"/>
          <w:spacing w:val="-6"/>
          <w:rtl/>
        </w:rPr>
        <w:t>وابن ماجه، برقم</w:t>
      </w:r>
      <w:r w:rsidRPr="0020236B">
        <w:rPr>
          <w:rStyle w:val="FootnoteTextChar"/>
          <w:rFonts w:eastAsiaTheme="minorEastAsia"/>
          <w:spacing w:val="-6"/>
          <w:rtl/>
        </w:rPr>
        <w:t xml:space="preserve"> </w:t>
      </w:r>
      <w:r w:rsidRPr="0020236B">
        <w:rPr>
          <w:rStyle w:val="FootnoteTextChar"/>
          <w:rFonts w:eastAsiaTheme="minorEastAsia" w:hint="cs"/>
          <w:spacing w:val="-6"/>
          <w:rtl/>
        </w:rPr>
        <w:t xml:space="preserve">3847، </w:t>
      </w:r>
      <w:r w:rsidRPr="0020236B">
        <w:rPr>
          <w:rStyle w:val="FootnoteTextChar"/>
          <w:rFonts w:eastAsiaTheme="minorEastAsia"/>
          <w:spacing w:val="-6"/>
          <w:rtl/>
        </w:rPr>
        <w:t>وانظر: صحيح ابن ماجه 2/328.</w:t>
      </w:r>
    </w:p>
  </w:footnote>
  <w:footnote w:id="97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أبو داود،</w:t>
      </w:r>
      <w:r w:rsidRPr="007B5404">
        <w:rPr>
          <w:rStyle w:val="FootnoteTextChar"/>
          <w:rFonts w:eastAsiaTheme="minorEastAsia" w:hint="cs"/>
          <w:rtl/>
        </w:rPr>
        <w:t xml:space="preserve"> برقم4800، </w:t>
      </w:r>
      <w:r w:rsidRPr="007B5404">
        <w:rPr>
          <w:rStyle w:val="FootnoteTextChar"/>
          <w:rFonts w:eastAsiaTheme="minorEastAsia"/>
          <w:rtl/>
        </w:rPr>
        <w:t xml:space="preserve"> وحسنه الألباني في صحيح أبي داود 3/911، وفي سلسلة الأحاديث الصحيحة برقم 273.</w:t>
      </w:r>
    </w:p>
  </w:footnote>
  <w:footnote w:id="97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الترمذي 4/363 برقم 2005، وانظر: جامع الأصول 11/694 وحسنه الألباني في صحيح الترمذي 2/194.</w:t>
      </w:r>
    </w:p>
  </w:footnote>
  <w:footnote w:id="97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الترمذي 4/654 برقم </w:t>
      </w:r>
      <w:r w:rsidRPr="007B5404">
        <w:rPr>
          <w:rStyle w:val="FootnoteTextChar"/>
          <w:rFonts w:eastAsiaTheme="minorEastAsia" w:hint="cs"/>
          <w:rtl/>
        </w:rPr>
        <w:t>2</w:t>
      </w:r>
      <w:r w:rsidRPr="007B5404">
        <w:rPr>
          <w:rStyle w:val="FootnoteTextChar"/>
          <w:rFonts w:eastAsiaTheme="minorEastAsia"/>
          <w:rtl/>
        </w:rPr>
        <w:t>4</w:t>
      </w:r>
      <w:r w:rsidRPr="007B5404">
        <w:rPr>
          <w:rStyle w:val="FootnoteTextChar"/>
          <w:rFonts w:eastAsiaTheme="minorEastAsia" w:hint="cs"/>
          <w:rtl/>
        </w:rPr>
        <w:t>88</w:t>
      </w:r>
      <w:r w:rsidRPr="007B5404">
        <w:rPr>
          <w:rStyle w:val="FootnoteTextChar"/>
          <w:rFonts w:eastAsiaTheme="minorEastAsia"/>
          <w:rtl/>
        </w:rPr>
        <w:t>،</w:t>
      </w:r>
      <w:r w:rsidRPr="007B5404">
        <w:rPr>
          <w:rStyle w:val="FootnoteTextChar"/>
          <w:rFonts w:eastAsiaTheme="minorEastAsia" w:hint="cs"/>
          <w:rtl/>
        </w:rPr>
        <w:t xml:space="preserve"> وصححه الألباني في صحيح الترمذي، 2/610.</w:t>
      </w:r>
      <w:r w:rsidRPr="007B5404">
        <w:rPr>
          <w:rStyle w:val="FootnoteTextChar"/>
          <w:rFonts w:eastAsiaTheme="minorEastAsia"/>
          <w:rtl/>
        </w:rPr>
        <w:t xml:space="preserve"> وانظر: جامع الأصول 11/698.</w:t>
      </w:r>
    </w:p>
  </w:footnote>
  <w:footnote w:id="97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مجموع فتاوى ابن تيمية 10/658.</w:t>
      </w:r>
    </w:p>
  </w:footnote>
  <w:footnote w:id="97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مدارج السالكين 2/308.</w:t>
      </w:r>
    </w:p>
  </w:footnote>
  <w:footnote w:id="97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98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98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98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98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98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أحمد 6/159، وإسناده صحيح؛ انظر الأحاديث الصحيحة للألباني برقم 519.</w:t>
      </w:r>
    </w:p>
  </w:footnote>
  <w:footnote w:id="98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شرح النووي على مسلم 16/145، وفتح الباري بشرح صحيح البخاري 10/449، وتحفة الأحوذي بشرح سنن الترمذي 6/154.</w:t>
      </w:r>
    </w:p>
  </w:footnote>
  <w:footnote w:id="986">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مسلم في كتاب الجهاد، باب فضيلة الإمام العادل، وعقوبة الجائر والحث على الرفق بالرعية والنهي عن إدخال المشقة عليهم 3/1458</w:t>
      </w:r>
      <w:r w:rsidRPr="007B5404">
        <w:rPr>
          <w:rStyle w:val="FootnoteTextChar"/>
          <w:rFonts w:eastAsiaTheme="minorEastAsia" w:hint="cs"/>
          <w:rtl/>
        </w:rPr>
        <w:t>، برقم 1828</w:t>
      </w:r>
      <w:r w:rsidRPr="007B5404">
        <w:rPr>
          <w:rStyle w:val="FootnoteTextChar"/>
          <w:rFonts w:eastAsiaTheme="minorEastAsia"/>
          <w:rtl/>
        </w:rPr>
        <w:t>.</w:t>
      </w:r>
    </w:p>
  </w:footnote>
  <w:footnote w:id="98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مسلم في كتاب الجهاد والسير، باب الأمر بالتيسير وترك التنفير 3/1358</w:t>
      </w:r>
      <w:r w:rsidRPr="007B5404">
        <w:rPr>
          <w:rStyle w:val="FootnoteTextChar"/>
          <w:rFonts w:eastAsiaTheme="minorEastAsia" w:hint="cs"/>
          <w:rtl/>
        </w:rPr>
        <w:t xml:space="preserve">، برقم 1732 </w:t>
      </w:r>
      <w:r w:rsidRPr="007B5404">
        <w:rPr>
          <w:rStyle w:val="FootnoteTextChar"/>
          <w:rFonts w:eastAsiaTheme="minorEastAsia"/>
          <w:rtl/>
        </w:rPr>
        <w:t>.</w:t>
      </w:r>
    </w:p>
  </w:footnote>
  <w:footnote w:id="988">
    <w:p w:rsidR="0002044F" w:rsidRPr="007B5404" w:rsidRDefault="0002044F" w:rsidP="00745961">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أخرجه أحمد في المسند 6/71، قال الألباني في سلسلة الأحاديث الصحيحة: حديث صحيح من رواية عائشة </w:t>
      </w:r>
      <w:r w:rsidRPr="00745961">
        <w:rPr>
          <w:rStyle w:val="FootnoteTextChar"/>
          <w:rFonts w:eastAsiaTheme="minorEastAsia" w:cs="CTraditional Arabic" w:hint="cs"/>
          <w:color w:val="C00000"/>
          <w:sz w:val="22"/>
          <w:szCs w:val="22"/>
          <w:rtl/>
          <w:lang w:bidi="ar"/>
        </w:rPr>
        <w:t>ل</w:t>
      </w:r>
      <w:r w:rsidRPr="007B5404">
        <w:rPr>
          <w:rStyle w:val="FootnoteTextChar"/>
          <w:rFonts w:eastAsiaTheme="minorEastAsia"/>
          <w:rtl/>
        </w:rPr>
        <w:t xml:space="preserve"> 3/219 برقم 1219.</w:t>
      </w:r>
    </w:p>
  </w:footnote>
  <w:footnote w:id="98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البخاري مع الفتح في كتاب المغازي، باب بعث أبي موسى ومعاذ إلى اليمن قبل حجة الوداع 8/62، </w:t>
      </w:r>
      <w:r w:rsidRPr="007B5404">
        <w:rPr>
          <w:rStyle w:val="FootnoteTextChar"/>
          <w:rFonts w:eastAsiaTheme="minorEastAsia" w:hint="cs"/>
          <w:rtl/>
        </w:rPr>
        <w:t>برقم</w:t>
      </w:r>
      <w:r w:rsidRPr="007B5404">
        <w:rPr>
          <w:rStyle w:val="FootnoteTextChar"/>
          <w:rFonts w:eastAsiaTheme="minorEastAsia"/>
          <w:rtl/>
        </w:rPr>
        <w:t xml:space="preserve"> </w:t>
      </w:r>
      <w:r w:rsidRPr="007B5404">
        <w:rPr>
          <w:rStyle w:val="FootnoteTextChar"/>
          <w:rFonts w:eastAsiaTheme="minorEastAsia" w:hint="cs"/>
          <w:rtl/>
        </w:rPr>
        <w:t xml:space="preserve">4344، و2345، </w:t>
      </w:r>
      <w:r w:rsidRPr="007B5404">
        <w:rPr>
          <w:rStyle w:val="FootnoteTextChar"/>
          <w:rFonts w:eastAsiaTheme="minorEastAsia"/>
          <w:rtl/>
        </w:rPr>
        <w:t>ومسلم في كتاب الجهاد والسير باب الأمر بالتيسير وترك التنفير 3/1359، واللفظ له</w:t>
      </w:r>
      <w:r w:rsidRPr="007B5404">
        <w:rPr>
          <w:rStyle w:val="FootnoteTextChar"/>
          <w:rFonts w:eastAsiaTheme="minorEastAsia" w:hint="cs"/>
          <w:rtl/>
        </w:rPr>
        <w:t>، برقم 1733</w:t>
      </w:r>
      <w:r w:rsidRPr="007B5404">
        <w:rPr>
          <w:rStyle w:val="FootnoteTextChar"/>
          <w:rFonts w:eastAsiaTheme="minorEastAsia"/>
          <w:rtl/>
        </w:rPr>
        <w:t>.</w:t>
      </w:r>
    </w:p>
  </w:footnote>
  <w:footnote w:id="990">
    <w:p w:rsidR="0002044F" w:rsidRPr="00745961" w:rsidRDefault="0002044F" w:rsidP="007B5404">
      <w:pPr>
        <w:widowControl w:val="0"/>
        <w:spacing w:after="0" w:line="192" w:lineRule="auto"/>
        <w:ind w:left="283" w:hanging="283"/>
        <w:jc w:val="lowKashida"/>
        <w:rPr>
          <w:rStyle w:val="FootnoteTextChar"/>
          <w:rFonts w:eastAsiaTheme="minorEastAsia"/>
          <w:spacing w:val="-6"/>
          <w:rtl/>
        </w:rPr>
      </w:pPr>
      <w:r w:rsidRPr="00745961">
        <w:rPr>
          <w:rStyle w:val="FootnoteTextChar"/>
          <w:rFonts w:eastAsiaTheme="minorEastAsia"/>
          <w:spacing w:val="-6"/>
          <w:rtl/>
        </w:rPr>
        <w:t>(</w:t>
      </w:r>
      <w:r w:rsidRPr="00745961">
        <w:rPr>
          <w:rStyle w:val="FootnoteTextChar"/>
          <w:rFonts w:eastAsiaTheme="minorEastAsia"/>
          <w:spacing w:val="-6"/>
          <w:rtl/>
        </w:rPr>
        <w:footnoteRef/>
      </w:r>
      <w:r w:rsidRPr="00745961">
        <w:rPr>
          <w:rStyle w:val="FootnoteTextChar"/>
          <w:rFonts w:eastAsiaTheme="minorEastAsia"/>
          <w:spacing w:val="-6"/>
          <w:rtl/>
        </w:rPr>
        <w:t xml:space="preserve">) البخاري مع الفتح في كتاب العلم، باب ما كان النبي </w:t>
      </w:r>
      <w:r w:rsidRPr="00745961">
        <w:rPr>
          <w:rStyle w:val="FootnoteTextChar"/>
          <w:rFonts w:eastAsiaTheme="minorEastAsia"/>
          <w:color w:val="C00000"/>
          <w:spacing w:val="-6"/>
          <w:rtl/>
        </w:rPr>
        <w:sym w:font="AGA Arabesque" w:char="F072"/>
      </w:r>
      <w:r w:rsidRPr="00745961">
        <w:rPr>
          <w:rStyle w:val="FootnoteTextChar"/>
          <w:rFonts w:eastAsiaTheme="minorEastAsia"/>
          <w:spacing w:val="-6"/>
          <w:rtl/>
        </w:rPr>
        <w:t xml:space="preserve"> يتخولهم بالموعظة والعلم كي لا ينفروا 1/163، </w:t>
      </w:r>
      <w:r w:rsidRPr="00745961">
        <w:rPr>
          <w:rStyle w:val="FootnoteTextChar"/>
          <w:rFonts w:eastAsiaTheme="minorEastAsia" w:hint="cs"/>
          <w:spacing w:val="-6"/>
          <w:rtl/>
        </w:rPr>
        <w:t>برقم</w:t>
      </w:r>
      <w:r w:rsidRPr="00745961">
        <w:rPr>
          <w:rStyle w:val="FootnoteTextChar"/>
          <w:rFonts w:eastAsiaTheme="minorEastAsia"/>
          <w:spacing w:val="-6"/>
          <w:rtl/>
        </w:rPr>
        <w:t xml:space="preserve"> </w:t>
      </w:r>
      <w:r w:rsidRPr="00745961">
        <w:rPr>
          <w:rStyle w:val="FootnoteTextChar"/>
          <w:rFonts w:eastAsiaTheme="minorEastAsia" w:hint="cs"/>
          <w:spacing w:val="-6"/>
          <w:rtl/>
        </w:rPr>
        <w:t xml:space="preserve">69، </w:t>
      </w:r>
      <w:r w:rsidRPr="00745961">
        <w:rPr>
          <w:rStyle w:val="FootnoteTextChar"/>
          <w:rFonts w:eastAsiaTheme="minorEastAsia"/>
          <w:spacing w:val="-6"/>
          <w:rtl/>
        </w:rPr>
        <w:t>ومسلم في كتاب الجهاد والسير، باب الأمر بالتيسير وترك التنفير 3/1359</w:t>
      </w:r>
      <w:r w:rsidRPr="00745961">
        <w:rPr>
          <w:rStyle w:val="FootnoteTextChar"/>
          <w:rFonts w:eastAsiaTheme="minorEastAsia" w:hint="cs"/>
          <w:spacing w:val="-6"/>
          <w:rtl/>
        </w:rPr>
        <w:t xml:space="preserve">، برقم 1732 </w:t>
      </w:r>
      <w:r w:rsidRPr="00745961">
        <w:rPr>
          <w:rStyle w:val="FootnoteTextChar"/>
          <w:rFonts w:eastAsiaTheme="minorEastAsia"/>
          <w:spacing w:val="-6"/>
          <w:rtl/>
        </w:rPr>
        <w:t>.</w:t>
      </w:r>
    </w:p>
  </w:footnote>
  <w:footnote w:id="99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شرح النووي على مسلم 12/41، وفتح الباري 1/163.</w:t>
      </w:r>
    </w:p>
  </w:footnote>
  <w:footnote w:id="99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فتح الباري 1/162، 163.</w:t>
      </w:r>
    </w:p>
  </w:footnote>
  <w:footnote w:id="99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شرح النووي على مسلم 12/213.</w:t>
      </w:r>
    </w:p>
  </w:footnote>
  <w:footnote w:id="99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أخرجه أحمد في المسند من حديث أبي أمامة </w:t>
      </w:r>
      <w:r w:rsidRPr="0020236B">
        <w:rPr>
          <w:rStyle w:val="FootnoteTextChar"/>
          <w:rFonts w:eastAsiaTheme="minorEastAsia"/>
          <w:color w:val="C00000"/>
          <w:rtl/>
        </w:rPr>
        <w:sym w:font="AGA Arabesque" w:char="F074"/>
      </w:r>
      <w:r w:rsidRPr="007B5404">
        <w:rPr>
          <w:rStyle w:val="FootnoteTextChar"/>
          <w:rFonts w:eastAsiaTheme="minorEastAsia"/>
          <w:rtl/>
        </w:rPr>
        <w:t xml:space="preserve"> 5/256، 257، وذكره الهيثمي في مجمع الزوائد، وعزاه إلى الطبراني وقال: رجاله رجال الصحيح 1/129، وانظر: سلسلة الأحاديث الصحيحة للألباني، برقم 370 ج1.</w:t>
      </w:r>
    </w:p>
  </w:footnote>
  <w:footnote w:id="99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 الفتح، كتاب الأدب، باب الرفق في الأمر كله 10/449</w:t>
      </w:r>
      <w:r w:rsidRPr="007B5404">
        <w:rPr>
          <w:rStyle w:val="FootnoteTextChar"/>
          <w:rFonts w:eastAsiaTheme="minorEastAsia" w:hint="cs"/>
          <w:rtl/>
        </w:rPr>
        <w:t xml:space="preserve">، برقم 6024 </w:t>
      </w:r>
      <w:r w:rsidRPr="007B5404">
        <w:rPr>
          <w:rStyle w:val="FootnoteTextChar"/>
          <w:rFonts w:eastAsiaTheme="minorEastAsia"/>
          <w:rtl/>
        </w:rPr>
        <w:t>.</w:t>
      </w:r>
    </w:p>
  </w:footnote>
  <w:footnote w:id="996">
    <w:p w:rsidR="0002044F" w:rsidRPr="0020236B" w:rsidRDefault="0002044F" w:rsidP="007B5404">
      <w:pPr>
        <w:widowControl w:val="0"/>
        <w:spacing w:after="0" w:line="192" w:lineRule="auto"/>
        <w:ind w:left="283" w:hanging="283"/>
        <w:jc w:val="lowKashida"/>
        <w:rPr>
          <w:rStyle w:val="FootnoteTextChar"/>
          <w:rFonts w:eastAsiaTheme="minorEastAsia"/>
          <w:spacing w:val="-6"/>
          <w:rtl/>
        </w:rPr>
      </w:pPr>
      <w:r w:rsidRPr="0020236B">
        <w:rPr>
          <w:rStyle w:val="FootnoteTextChar"/>
          <w:rFonts w:eastAsiaTheme="minorEastAsia"/>
          <w:spacing w:val="-6"/>
          <w:rtl/>
        </w:rPr>
        <w:t>(</w:t>
      </w:r>
      <w:r w:rsidRPr="0020236B">
        <w:rPr>
          <w:rStyle w:val="FootnoteTextChar"/>
          <w:rFonts w:eastAsiaTheme="minorEastAsia"/>
          <w:spacing w:val="-6"/>
          <w:rtl/>
        </w:rPr>
        <w:footnoteRef/>
      </w:r>
      <w:r w:rsidRPr="0020236B">
        <w:rPr>
          <w:rStyle w:val="FootnoteTextChar"/>
          <w:rFonts w:eastAsiaTheme="minorEastAsia"/>
          <w:spacing w:val="-6"/>
          <w:rtl/>
        </w:rPr>
        <w:t xml:space="preserve">) أخرجه مسلم في كتاب البر والصلة والآداب، باب فضل الرفق، عن عائشة </w:t>
      </w:r>
      <w:r w:rsidRPr="0020236B">
        <w:rPr>
          <w:rStyle w:val="FootnoteTextChar"/>
          <w:rFonts w:eastAsiaTheme="minorEastAsia" w:hint="cs"/>
          <w:spacing w:val="-6"/>
          <w:rtl/>
        </w:rPr>
        <w:t>ل</w:t>
      </w:r>
      <w:r w:rsidRPr="0020236B">
        <w:rPr>
          <w:rStyle w:val="FootnoteTextChar"/>
          <w:rFonts w:eastAsiaTheme="minorEastAsia"/>
          <w:spacing w:val="-6"/>
          <w:rtl/>
        </w:rPr>
        <w:t>4/2004</w:t>
      </w:r>
      <w:r w:rsidRPr="0020236B">
        <w:rPr>
          <w:rStyle w:val="FootnoteTextChar"/>
          <w:rFonts w:eastAsiaTheme="minorEastAsia" w:hint="cs"/>
          <w:spacing w:val="-6"/>
          <w:rtl/>
        </w:rPr>
        <w:t xml:space="preserve">، برقم 2593 </w:t>
      </w:r>
      <w:r w:rsidRPr="0020236B">
        <w:rPr>
          <w:rStyle w:val="FootnoteTextChar"/>
          <w:rFonts w:eastAsiaTheme="minorEastAsia"/>
          <w:spacing w:val="-6"/>
          <w:rtl/>
        </w:rPr>
        <w:t>.</w:t>
      </w:r>
    </w:p>
  </w:footnote>
  <w:footnote w:id="997">
    <w:p w:rsidR="0002044F" w:rsidRPr="0020236B" w:rsidRDefault="0002044F" w:rsidP="007B5404">
      <w:pPr>
        <w:widowControl w:val="0"/>
        <w:spacing w:after="0" w:line="192" w:lineRule="auto"/>
        <w:ind w:left="283" w:hanging="283"/>
        <w:jc w:val="lowKashida"/>
        <w:rPr>
          <w:rStyle w:val="FootnoteTextChar"/>
          <w:rFonts w:eastAsiaTheme="minorEastAsia"/>
          <w:spacing w:val="-6"/>
          <w:rtl/>
        </w:rPr>
      </w:pPr>
      <w:r w:rsidRPr="0020236B">
        <w:rPr>
          <w:rStyle w:val="FootnoteTextChar"/>
          <w:rFonts w:eastAsiaTheme="minorEastAsia"/>
          <w:spacing w:val="-6"/>
          <w:rtl/>
        </w:rPr>
        <w:t>(</w:t>
      </w:r>
      <w:r w:rsidRPr="0020236B">
        <w:rPr>
          <w:rStyle w:val="FootnoteTextChar"/>
          <w:rFonts w:eastAsiaTheme="minorEastAsia"/>
          <w:spacing w:val="-6"/>
          <w:rtl/>
        </w:rPr>
        <w:footnoteRef/>
      </w:r>
      <w:r w:rsidRPr="0020236B">
        <w:rPr>
          <w:rStyle w:val="FootnoteTextChar"/>
          <w:rFonts w:eastAsiaTheme="minorEastAsia"/>
          <w:spacing w:val="-6"/>
          <w:rtl/>
        </w:rPr>
        <w:t xml:space="preserve">) المرجع السابق، في الكتاب والباب المشار إليهما سابقاً 4/2004، عن عائشة </w:t>
      </w:r>
      <w:r w:rsidRPr="0020236B">
        <w:rPr>
          <w:rStyle w:val="FootnoteTextChar"/>
          <w:rFonts w:eastAsiaTheme="minorEastAsia" w:hint="cs"/>
          <w:spacing w:val="-6"/>
          <w:rtl/>
        </w:rPr>
        <w:t>ل</w:t>
      </w:r>
      <w:r w:rsidRPr="0020236B">
        <w:rPr>
          <w:rStyle w:val="FootnoteTextChar"/>
          <w:rFonts w:eastAsiaTheme="minorEastAsia"/>
          <w:spacing w:val="-6"/>
          <w:rtl/>
        </w:rPr>
        <w:t xml:space="preserve"> أيضاً</w:t>
      </w:r>
      <w:r w:rsidRPr="0020236B">
        <w:rPr>
          <w:rStyle w:val="FootnoteTextChar"/>
          <w:rFonts w:eastAsiaTheme="minorEastAsia" w:hint="cs"/>
          <w:spacing w:val="-6"/>
          <w:rtl/>
        </w:rPr>
        <w:t xml:space="preserve">، برقم 2594 </w:t>
      </w:r>
      <w:r w:rsidRPr="0020236B">
        <w:rPr>
          <w:rStyle w:val="FootnoteTextChar"/>
          <w:rFonts w:eastAsiaTheme="minorEastAsia"/>
          <w:spacing w:val="-6"/>
          <w:rtl/>
        </w:rPr>
        <w:t>.</w:t>
      </w:r>
    </w:p>
  </w:footnote>
  <w:footnote w:id="998">
    <w:p w:rsidR="0002044F" w:rsidRPr="0020236B" w:rsidRDefault="0002044F" w:rsidP="0020236B">
      <w:pPr>
        <w:widowControl w:val="0"/>
        <w:spacing w:after="0" w:line="192" w:lineRule="auto"/>
        <w:ind w:left="283" w:hanging="283"/>
        <w:jc w:val="lowKashida"/>
        <w:rPr>
          <w:rStyle w:val="FootnoteTextChar"/>
          <w:rFonts w:eastAsiaTheme="minorEastAsia"/>
          <w:spacing w:val="-6"/>
          <w:rtl/>
        </w:rPr>
      </w:pPr>
      <w:r w:rsidRPr="0020236B">
        <w:rPr>
          <w:rStyle w:val="FootnoteTextChar"/>
          <w:rFonts w:eastAsiaTheme="minorEastAsia"/>
          <w:spacing w:val="-6"/>
          <w:rtl/>
        </w:rPr>
        <w:t>(</w:t>
      </w:r>
      <w:r w:rsidRPr="0020236B">
        <w:rPr>
          <w:rStyle w:val="FootnoteTextChar"/>
          <w:rFonts w:eastAsiaTheme="minorEastAsia"/>
          <w:spacing w:val="-6"/>
          <w:rtl/>
        </w:rPr>
        <w:footnoteRef/>
      </w:r>
      <w:r w:rsidRPr="0020236B">
        <w:rPr>
          <w:rStyle w:val="FootnoteTextChar"/>
          <w:rFonts w:eastAsiaTheme="minorEastAsia"/>
          <w:spacing w:val="-6"/>
          <w:rtl/>
        </w:rPr>
        <w:t xml:space="preserve">) المرجع السابق، في الكتاب والباب المشار إليهما سابقاً عن جرير بن عبد اللَّه </w:t>
      </w:r>
      <w:r w:rsidRPr="0020236B">
        <w:rPr>
          <w:rStyle w:val="FootnoteTextChar"/>
          <w:rFonts w:eastAsiaTheme="minorEastAsia"/>
          <w:spacing w:val="-6"/>
          <w:rtl/>
        </w:rPr>
        <w:sym w:font="AGA Arabesque" w:char="F074"/>
      </w:r>
      <w:r w:rsidRPr="0020236B">
        <w:rPr>
          <w:rStyle w:val="FootnoteTextChar"/>
          <w:rFonts w:eastAsiaTheme="minorEastAsia"/>
          <w:spacing w:val="-6"/>
          <w:rtl/>
        </w:rPr>
        <w:t xml:space="preserve"> 4/2003</w:t>
      </w:r>
      <w:r w:rsidRPr="0020236B">
        <w:rPr>
          <w:rStyle w:val="FootnoteTextChar"/>
          <w:rFonts w:eastAsiaTheme="minorEastAsia" w:hint="cs"/>
          <w:spacing w:val="-6"/>
          <w:rtl/>
        </w:rPr>
        <w:t xml:space="preserve">، برقم 2592 </w:t>
      </w:r>
      <w:r w:rsidRPr="0020236B">
        <w:rPr>
          <w:rStyle w:val="FootnoteTextChar"/>
          <w:rFonts w:eastAsiaTheme="minorEastAsia"/>
          <w:spacing w:val="-6"/>
          <w:rtl/>
        </w:rPr>
        <w:t>.</w:t>
      </w:r>
    </w:p>
  </w:footnote>
  <w:footnote w:id="99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الترمذي في كتاب البر والصلة، باب ما جاء في الرفق 4/367،</w:t>
      </w:r>
      <w:r w:rsidRPr="007B5404">
        <w:rPr>
          <w:rStyle w:val="FootnoteTextChar"/>
          <w:rFonts w:eastAsiaTheme="minorEastAsia" w:hint="cs"/>
          <w:rtl/>
        </w:rPr>
        <w:t xml:space="preserve"> برقم 2013،</w:t>
      </w:r>
      <w:r w:rsidRPr="007B5404">
        <w:rPr>
          <w:rStyle w:val="FootnoteTextChar"/>
          <w:rFonts w:eastAsiaTheme="minorEastAsia"/>
          <w:rtl/>
        </w:rPr>
        <w:t xml:space="preserve"> وقال حديث </w:t>
      </w:r>
      <w:r w:rsidRPr="007B5404">
        <w:rPr>
          <w:rStyle w:val="FootnoteTextChar"/>
          <w:rFonts w:eastAsiaTheme="minorEastAsia" w:hint="cs"/>
          <w:rtl/>
        </w:rPr>
        <w:t xml:space="preserve">حسن </w:t>
      </w:r>
      <w:r w:rsidRPr="007B5404">
        <w:rPr>
          <w:rStyle w:val="FootnoteTextChar"/>
          <w:rFonts w:eastAsiaTheme="minorEastAsia"/>
          <w:rtl/>
        </w:rPr>
        <w:t>صحيح، وانظر: صحيح الترمذي 2/195.</w:t>
      </w:r>
    </w:p>
  </w:footnote>
  <w:footnote w:id="100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أحمد في المسند 6/451، انظر: الأحاديث الصحيحة للألباني رقم 876، فقد ذكر لـه شواهد كثيرة.</w:t>
      </w:r>
    </w:p>
  </w:footnote>
  <w:footnote w:id="100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الأحزاب، الآية: 56 .</w:t>
      </w:r>
    </w:p>
  </w:footnote>
  <w:footnote w:id="100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مسلم، برقم 384 .</w:t>
      </w:r>
    </w:p>
  </w:footnote>
  <w:footnote w:id="100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البقرة، الآية : 202 .</w:t>
      </w:r>
    </w:p>
  </w:footnote>
  <w:footnote w:id="100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النحل : الآية : 90 .</w:t>
      </w:r>
    </w:p>
  </w:footnote>
  <w:footnote w:id="1005">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العنكبوت: الآية : 45.</w:t>
      </w:r>
    </w:p>
  </w:footnote>
  <w:footnote w:id="100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آل عمران، الآية 102.</w:t>
      </w:r>
    </w:p>
  </w:footnote>
  <w:footnote w:id="100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الإسراء، الاية: 63- 64.</w:t>
      </w:r>
    </w:p>
  </w:footnote>
  <w:footnote w:id="100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تفسير ابن كثير، 3/ 50.</w:t>
      </w:r>
    </w:p>
  </w:footnote>
  <w:footnote w:id="100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لقمان، الآيتان: 6، 7.</w:t>
      </w:r>
    </w:p>
  </w:footnote>
  <w:footnote w:id="1010">
    <w:p w:rsidR="0002044F" w:rsidRPr="0020236B" w:rsidRDefault="0002044F" w:rsidP="007B5404">
      <w:pPr>
        <w:widowControl w:val="0"/>
        <w:spacing w:after="0" w:line="192" w:lineRule="auto"/>
        <w:ind w:left="283" w:hanging="283"/>
        <w:jc w:val="lowKashida"/>
        <w:rPr>
          <w:rStyle w:val="FootnoteTextChar"/>
          <w:rFonts w:eastAsiaTheme="minorEastAsia"/>
          <w:spacing w:val="-4"/>
        </w:rPr>
      </w:pPr>
      <w:r w:rsidRPr="0020236B">
        <w:rPr>
          <w:rStyle w:val="FootnoteTextChar"/>
          <w:rFonts w:eastAsiaTheme="minorEastAsia"/>
          <w:spacing w:val="-4"/>
          <w:rtl/>
        </w:rPr>
        <w:t>(</w:t>
      </w:r>
      <w:r w:rsidRPr="0020236B">
        <w:rPr>
          <w:rStyle w:val="FootnoteTextChar"/>
          <w:rFonts w:eastAsiaTheme="minorEastAsia"/>
          <w:spacing w:val="-4"/>
          <w:rtl/>
        </w:rPr>
        <w:footnoteRef/>
      </w:r>
      <w:r w:rsidRPr="0020236B">
        <w:rPr>
          <w:rStyle w:val="FootnoteTextChar"/>
          <w:rFonts w:eastAsiaTheme="minorEastAsia"/>
          <w:spacing w:val="-4"/>
          <w:rtl/>
        </w:rPr>
        <w:t xml:space="preserve">) </w:t>
      </w:r>
      <w:r w:rsidRPr="0020236B">
        <w:rPr>
          <w:rStyle w:val="FootnoteTextChar"/>
          <w:rFonts w:eastAsiaTheme="minorEastAsia" w:hint="cs"/>
          <w:spacing w:val="-4"/>
          <w:rtl/>
        </w:rPr>
        <w:t xml:space="preserve">جامع البيان في تأويل آي القرآن للطبري، 20/ 127، وانظر:  </w:t>
      </w:r>
      <w:r w:rsidRPr="0020236B">
        <w:rPr>
          <w:rStyle w:val="FootnoteTextChar"/>
          <w:rFonts w:eastAsiaTheme="minorEastAsia"/>
          <w:spacing w:val="-4"/>
          <w:rtl/>
        </w:rPr>
        <w:t>تفسير</w:t>
      </w:r>
      <w:r w:rsidRPr="0020236B">
        <w:rPr>
          <w:rStyle w:val="FootnoteTextChar"/>
          <w:rFonts w:eastAsiaTheme="minorEastAsia" w:hint="cs"/>
          <w:spacing w:val="-4"/>
          <w:rtl/>
        </w:rPr>
        <w:t xml:space="preserve"> القرآن العظيم</w:t>
      </w:r>
      <w:r w:rsidRPr="0020236B">
        <w:rPr>
          <w:rStyle w:val="FootnoteTextChar"/>
          <w:rFonts w:eastAsiaTheme="minorEastAsia"/>
          <w:spacing w:val="-4"/>
          <w:rtl/>
        </w:rPr>
        <w:t xml:space="preserve"> </w:t>
      </w:r>
      <w:r w:rsidRPr="0020236B">
        <w:rPr>
          <w:rStyle w:val="FootnoteTextChar"/>
          <w:rFonts w:eastAsiaTheme="minorEastAsia" w:hint="cs"/>
          <w:spacing w:val="-4"/>
          <w:rtl/>
        </w:rPr>
        <w:t>ل</w:t>
      </w:r>
      <w:r w:rsidRPr="0020236B">
        <w:rPr>
          <w:rStyle w:val="FootnoteTextChar"/>
          <w:rFonts w:eastAsiaTheme="minorEastAsia"/>
          <w:spacing w:val="-4"/>
          <w:rtl/>
        </w:rPr>
        <w:t xml:space="preserve">ابن كثير، </w:t>
      </w:r>
      <w:r w:rsidRPr="0020236B">
        <w:rPr>
          <w:rStyle w:val="FootnoteTextChar"/>
          <w:rFonts w:eastAsiaTheme="minorEastAsia" w:hint="cs"/>
          <w:spacing w:val="-4"/>
          <w:rtl/>
        </w:rPr>
        <w:t>5</w:t>
      </w:r>
      <w:r w:rsidRPr="0020236B">
        <w:rPr>
          <w:rStyle w:val="FootnoteTextChar"/>
          <w:rFonts w:eastAsiaTheme="minorEastAsia"/>
          <w:spacing w:val="-4"/>
          <w:rtl/>
        </w:rPr>
        <w:t xml:space="preserve">/ </w:t>
      </w:r>
      <w:r w:rsidRPr="0020236B">
        <w:rPr>
          <w:rStyle w:val="FootnoteTextChar"/>
          <w:rFonts w:eastAsiaTheme="minorEastAsia" w:hint="cs"/>
          <w:spacing w:val="-4"/>
          <w:rtl/>
        </w:rPr>
        <w:t xml:space="preserve"> 93</w:t>
      </w:r>
      <w:r w:rsidRPr="0020236B">
        <w:rPr>
          <w:rStyle w:val="FootnoteTextChar"/>
          <w:rFonts w:eastAsiaTheme="minorEastAsia"/>
          <w:spacing w:val="-4"/>
          <w:rtl/>
        </w:rPr>
        <w:t>.</w:t>
      </w:r>
    </w:p>
  </w:footnote>
  <w:footnote w:id="101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تفسير الطبري، 20/ 130.</w:t>
      </w:r>
    </w:p>
  </w:footnote>
  <w:footnote w:id="101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النجم، الآيات: 59 – 61.</w:t>
      </w:r>
    </w:p>
  </w:footnote>
  <w:footnote w:id="101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تفسير ابن كثير</w:t>
      </w:r>
      <w:r w:rsidRPr="007B5404">
        <w:rPr>
          <w:rStyle w:val="FootnoteTextChar"/>
          <w:rFonts w:eastAsiaTheme="minorEastAsia" w:hint="cs"/>
          <w:rtl/>
        </w:rPr>
        <w:t>، (ط دار طيبة)، 7/ 468</w:t>
      </w:r>
      <w:r w:rsidRPr="007B5404">
        <w:rPr>
          <w:rStyle w:val="FootnoteTextChar"/>
          <w:rFonts w:eastAsiaTheme="minorEastAsia"/>
          <w:rtl/>
        </w:rPr>
        <w:t>.</w:t>
      </w:r>
    </w:p>
  </w:footnote>
  <w:footnote w:id="101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الأنفال، الآية: 34.</w:t>
      </w:r>
    </w:p>
  </w:footnote>
  <w:footnote w:id="101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تفسير الطبري، 13/ 521.</w:t>
      </w:r>
    </w:p>
  </w:footnote>
  <w:footnote w:id="101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معلقاً مجزوماً به، برقم 5590.</w:t>
      </w:r>
    </w:p>
  </w:footnote>
  <w:footnote w:id="1017">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مسند البزار، 2/ 363، برقم 7513، والضياء المقدسي في المختارة، 6/ 188، وحسنه الألباني في سلسلة الأحاديث الصحيحة، 1/ 714، برقم 427، و</w:t>
      </w:r>
      <w:r w:rsidRPr="007B5404">
        <w:rPr>
          <w:rStyle w:val="FootnoteTextChar"/>
          <w:rFonts w:eastAsiaTheme="minorEastAsia" w:hint="cs"/>
          <w:rtl/>
        </w:rPr>
        <w:t xml:space="preserve">في </w:t>
      </w:r>
      <w:r w:rsidRPr="007B5404">
        <w:rPr>
          <w:rStyle w:val="FootnoteTextChar"/>
          <w:rFonts w:eastAsiaTheme="minorEastAsia"/>
          <w:rtl/>
        </w:rPr>
        <w:t>صحيح الترغيب والترهيب، 1/ 197.</w:t>
      </w:r>
    </w:p>
  </w:footnote>
  <w:footnote w:id="101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المزر: هو</w:t>
      </w:r>
      <w:r w:rsidRPr="007B5404">
        <w:rPr>
          <w:rStyle w:val="FootnoteTextChar"/>
          <w:rFonts w:eastAsiaTheme="minorEastAsia"/>
          <w:rtl/>
        </w:rPr>
        <w:t>نبيذٌ يُتَّخَذُ من الذُّرَة . وقيل : من الشَّعِير أو الحِنْطَةِ</w:t>
      </w:r>
      <w:r w:rsidRPr="007B5404">
        <w:rPr>
          <w:rStyle w:val="FootnoteTextChar"/>
          <w:rFonts w:eastAsiaTheme="minorEastAsia" w:hint="cs"/>
          <w:rtl/>
        </w:rPr>
        <w:t xml:space="preserve">. </w:t>
      </w:r>
      <w:r w:rsidRPr="007B5404">
        <w:rPr>
          <w:rStyle w:val="FootnoteTextChar"/>
          <w:rFonts w:eastAsiaTheme="minorEastAsia"/>
          <w:rtl/>
        </w:rPr>
        <w:t>انظر: النهاية في غريب الأثر، مادة (مزر)، 4 / 688.</w:t>
      </w:r>
    </w:p>
  </w:footnote>
  <w:footnote w:id="101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الغبيراء: </w:t>
      </w:r>
      <w:r w:rsidRPr="007B5404">
        <w:rPr>
          <w:rStyle w:val="FootnoteTextChar"/>
          <w:rFonts w:eastAsiaTheme="minorEastAsia"/>
          <w:rtl/>
        </w:rPr>
        <w:t>ضَرْب</w:t>
      </w:r>
      <w:r w:rsidRPr="007B5404">
        <w:rPr>
          <w:rStyle w:val="FootnoteTextChar"/>
          <w:rFonts w:eastAsiaTheme="minorEastAsia" w:hint="cs"/>
          <w:rtl/>
        </w:rPr>
        <w:t>ٌ</w:t>
      </w:r>
      <w:r w:rsidRPr="007B5404">
        <w:rPr>
          <w:rStyle w:val="FootnoteTextChar"/>
          <w:rFonts w:eastAsiaTheme="minorEastAsia"/>
          <w:rtl/>
        </w:rPr>
        <w:t xml:space="preserve"> من الشَّراب يتَّخِذه الحَبش من الذُّرَة</w:t>
      </w:r>
      <w:r w:rsidRPr="007B5404">
        <w:rPr>
          <w:rStyle w:val="FootnoteTextChar"/>
          <w:rFonts w:eastAsiaTheme="minorEastAsia" w:hint="cs"/>
          <w:rtl/>
        </w:rPr>
        <w:t>،</w:t>
      </w:r>
      <w:r w:rsidRPr="007B5404">
        <w:rPr>
          <w:rStyle w:val="FootnoteTextChar"/>
          <w:rFonts w:eastAsiaTheme="minorEastAsia"/>
          <w:rtl/>
        </w:rPr>
        <w:t xml:space="preserve"> وهي تُسكِرُ انظر: النهاية في غريب الأثر، مادة (غبر)، 3/ 630.</w:t>
      </w:r>
    </w:p>
  </w:footnote>
  <w:footnote w:id="102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أحمد، برقم 6574، وأبو داود، برقم 3685، وحسنه الألباني في السلسلة الصحيحة، 4/ 283، برقم  1708، وصحيح الجامع الصغير،  1/ 304.</w:t>
      </w:r>
    </w:p>
  </w:footnote>
  <w:footnote w:id="102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الصحاح للجوهري، مادة (كوب) ص 1015، و</w:t>
      </w:r>
      <w:r w:rsidRPr="007B5404">
        <w:rPr>
          <w:rStyle w:val="FootnoteTextChar"/>
          <w:rFonts w:eastAsiaTheme="minorEastAsia"/>
          <w:rtl/>
        </w:rPr>
        <w:t xml:space="preserve"> هي</w:t>
      </w:r>
      <w:r w:rsidRPr="007B5404">
        <w:rPr>
          <w:rStyle w:val="FootnoteTextChar"/>
          <w:rFonts w:eastAsiaTheme="minorEastAsia" w:hint="cs"/>
          <w:rtl/>
        </w:rPr>
        <w:t xml:space="preserve"> أيضاً:</w:t>
      </w:r>
      <w:r w:rsidRPr="007B5404">
        <w:rPr>
          <w:rStyle w:val="FootnoteTextChar"/>
          <w:rFonts w:eastAsiaTheme="minorEastAsia"/>
          <w:rtl/>
        </w:rPr>
        <w:t xml:space="preserve"> النَّرْد</w:t>
      </w:r>
      <w:r w:rsidRPr="007B5404">
        <w:rPr>
          <w:rStyle w:val="FootnoteTextChar"/>
          <w:rFonts w:eastAsiaTheme="minorEastAsia" w:hint="cs"/>
          <w:rtl/>
        </w:rPr>
        <w:t>،</w:t>
      </w:r>
      <w:r w:rsidRPr="007B5404">
        <w:rPr>
          <w:rStyle w:val="FootnoteTextChar"/>
          <w:rFonts w:eastAsiaTheme="minorEastAsia"/>
          <w:rtl/>
        </w:rPr>
        <w:t xml:space="preserve"> وقيل: الطَّبْل</w:t>
      </w:r>
      <w:r w:rsidRPr="007B5404">
        <w:rPr>
          <w:rStyle w:val="FootnoteTextChar"/>
          <w:rFonts w:eastAsiaTheme="minorEastAsia" w:hint="cs"/>
          <w:rtl/>
        </w:rPr>
        <w:t>،</w:t>
      </w:r>
      <w:r w:rsidRPr="007B5404">
        <w:rPr>
          <w:rStyle w:val="FootnoteTextChar"/>
          <w:rFonts w:eastAsiaTheme="minorEastAsia"/>
          <w:rtl/>
        </w:rPr>
        <w:t xml:space="preserve"> وقيل: البَرْبَط</w:t>
      </w:r>
      <w:r w:rsidRPr="007B5404">
        <w:rPr>
          <w:rStyle w:val="FootnoteTextChar"/>
          <w:rFonts w:eastAsiaTheme="minorEastAsia" w:hint="cs"/>
          <w:rtl/>
        </w:rPr>
        <w:t xml:space="preserve"> [آلة موسيقية]</w:t>
      </w:r>
      <w:r w:rsidRPr="007B5404">
        <w:rPr>
          <w:rStyle w:val="FootnoteTextChar"/>
          <w:rFonts w:eastAsiaTheme="minorEastAsia"/>
          <w:rtl/>
        </w:rPr>
        <w:t>انظر: النهاية في غريب الأثر، مادة (كوب)، 4 / 381.</w:t>
      </w:r>
    </w:p>
  </w:footnote>
  <w:footnote w:id="102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ابن ماجه، برقم 4020، وأبو داود، برقم 3688، وصحح إسناده العلامة الألباني في صحيح ابن ماجه، 2/ 371، وصححه أيضاً ابن القيم.</w:t>
      </w:r>
    </w:p>
  </w:footnote>
  <w:footnote w:id="1023">
    <w:p w:rsidR="0002044F" w:rsidRPr="0020236B" w:rsidRDefault="0002044F" w:rsidP="007B5404">
      <w:pPr>
        <w:widowControl w:val="0"/>
        <w:spacing w:after="0" w:line="192" w:lineRule="auto"/>
        <w:ind w:left="283" w:hanging="283"/>
        <w:jc w:val="lowKashida"/>
        <w:rPr>
          <w:rStyle w:val="FootnoteTextChar"/>
          <w:rFonts w:eastAsiaTheme="minorEastAsia"/>
          <w:spacing w:val="-8"/>
        </w:rPr>
      </w:pPr>
      <w:r w:rsidRPr="0020236B">
        <w:rPr>
          <w:rStyle w:val="FootnoteTextChar"/>
          <w:rFonts w:eastAsiaTheme="minorEastAsia"/>
          <w:spacing w:val="-8"/>
          <w:rtl/>
        </w:rPr>
        <w:t>(</w:t>
      </w:r>
      <w:r w:rsidRPr="0020236B">
        <w:rPr>
          <w:rStyle w:val="FootnoteTextChar"/>
          <w:rFonts w:eastAsiaTheme="minorEastAsia"/>
          <w:spacing w:val="-8"/>
          <w:rtl/>
        </w:rPr>
        <w:footnoteRef/>
      </w:r>
      <w:r w:rsidRPr="0020236B">
        <w:rPr>
          <w:rStyle w:val="FootnoteTextChar"/>
          <w:rFonts w:eastAsiaTheme="minorEastAsia"/>
          <w:spacing w:val="-8"/>
          <w:rtl/>
        </w:rPr>
        <w:t>) أخرجه البيهقى، 10/223، وبنحوه أبو داود، برقم 4927، والمروزى فى تعظيم قدر الصلاة، 2/629.</w:t>
      </w:r>
    </w:p>
  </w:footnote>
  <w:footnote w:id="102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347.</w:t>
      </w:r>
    </w:p>
  </w:footnote>
  <w:footnote w:id="102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المصدر السابق، 1/ 451.</w:t>
      </w:r>
    </w:p>
  </w:footnote>
  <w:footnote w:id="102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ابن أبي الدنيا في ذم الملاهي، ومن طريقه أبو الفرج ابن الجوزي ص 250، وأورده العلامة الألباني في تحريم آلات الطرب، 1 / 120.</w:t>
      </w:r>
    </w:p>
  </w:footnote>
  <w:footnote w:id="102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سورة الطلاق، الآيتان: 2- 3.</w:t>
      </w:r>
    </w:p>
  </w:footnote>
  <w:footnote w:id="102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56 .</w:t>
      </w:r>
    </w:p>
  </w:footnote>
  <w:footnote w:id="1029">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384 .</w:t>
      </w:r>
    </w:p>
  </w:footnote>
  <w:footnote w:id="1030">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الآية : 202 .</w:t>
      </w:r>
    </w:p>
  </w:footnote>
  <w:footnote w:id="103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سورة </w:t>
      </w:r>
      <w:r w:rsidRPr="007B5404">
        <w:rPr>
          <w:rStyle w:val="FootnoteTextChar"/>
          <w:rFonts w:eastAsiaTheme="minorEastAsia"/>
          <w:rtl/>
        </w:rPr>
        <w:t>العنكبوت</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الآية</w:t>
      </w:r>
      <w:r w:rsidRPr="007B5404">
        <w:rPr>
          <w:rStyle w:val="FootnoteTextChar"/>
          <w:rFonts w:eastAsiaTheme="minorEastAsia"/>
          <w:rtl/>
        </w:rPr>
        <w:t>: 45</w:t>
      </w:r>
      <w:r w:rsidRPr="007B5404">
        <w:rPr>
          <w:rStyle w:val="FootnoteTextChar"/>
          <w:rFonts w:eastAsiaTheme="minorEastAsia" w:hint="cs"/>
          <w:rtl/>
        </w:rPr>
        <w:t>.</w:t>
      </w:r>
    </w:p>
  </w:footnote>
  <w:footnote w:id="1032">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سورة </w:t>
      </w:r>
      <w:r w:rsidRPr="007B5404">
        <w:rPr>
          <w:rStyle w:val="FootnoteTextChar"/>
          <w:rFonts w:eastAsiaTheme="minorEastAsia" w:hint="cs"/>
          <w:rtl/>
        </w:rPr>
        <w:t>النساء</w:t>
      </w:r>
      <w:r w:rsidRPr="007B5404">
        <w:rPr>
          <w:rStyle w:val="FootnoteTextChar"/>
          <w:rFonts w:eastAsiaTheme="minorEastAsia"/>
          <w:rtl/>
        </w:rPr>
        <w:t>، الآية</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1</w:t>
      </w:r>
      <w:r w:rsidRPr="007B5404">
        <w:rPr>
          <w:rStyle w:val="FootnoteTextChar"/>
          <w:rFonts w:eastAsiaTheme="minorEastAsia"/>
          <w:rtl/>
        </w:rPr>
        <w:t>.</w:t>
      </w:r>
    </w:p>
  </w:footnote>
  <w:footnote w:id="103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معلقاً مجزوماً به، برقم 5590.</w:t>
      </w:r>
    </w:p>
  </w:footnote>
  <w:footnote w:id="103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ابن ماجه، برقم 4020، وأبو داود، برقم 3688، </w:t>
      </w:r>
      <w:r w:rsidRPr="007B5404">
        <w:rPr>
          <w:rStyle w:val="FootnoteTextChar"/>
          <w:rFonts w:eastAsiaTheme="minorEastAsia" w:hint="cs"/>
          <w:rtl/>
        </w:rPr>
        <w:t>وتقدم تخريجه في القسم الأول</w:t>
      </w:r>
      <w:r w:rsidRPr="007B5404">
        <w:rPr>
          <w:rStyle w:val="FootnoteTextChar"/>
          <w:rFonts w:eastAsiaTheme="minorEastAsia"/>
          <w:rtl/>
        </w:rPr>
        <w:t>.</w:t>
      </w:r>
    </w:p>
  </w:footnote>
  <w:footnote w:id="103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أحمد، برقم 6574، وأبو داود، برقم 3685، وتقدم تخريجه في القسم الأول.</w:t>
      </w:r>
    </w:p>
  </w:footnote>
  <w:footnote w:id="103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250.</w:t>
      </w:r>
    </w:p>
  </w:footnote>
  <w:footnote w:id="103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499.</w:t>
      </w:r>
    </w:p>
  </w:footnote>
  <w:footnote w:id="1038">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الدر المنثور، للسيوطي، 11 / 619، وقال: أخرجه ابن أبي الدنيا والبيهقي.</w:t>
      </w:r>
    </w:p>
  </w:footnote>
  <w:footnote w:id="103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231، وفصل الخطاب للتويجري، ص 233.</w:t>
      </w:r>
    </w:p>
  </w:footnote>
  <w:footnote w:id="104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انظر: إغاثة اللَّهفان، 1/ 248</w:t>
      </w:r>
    </w:p>
  </w:footnote>
  <w:footnote w:id="1041">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أخرجه الترمذي، برقم 1089، وابن ماجه، برقم 1895، والبيهقي، 7/ 290.</w:t>
      </w:r>
    </w:p>
  </w:footnote>
  <w:footnote w:id="104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w:t>
      </w:r>
      <w:r w:rsidRPr="007B5404">
        <w:rPr>
          <w:rStyle w:val="FootnoteTextChar"/>
          <w:rFonts w:eastAsiaTheme="minorEastAsia" w:hint="cs"/>
          <w:rtl/>
        </w:rPr>
        <w:t xml:space="preserve"> </w:t>
      </w:r>
      <w:r w:rsidRPr="007B5404">
        <w:rPr>
          <w:rStyle w:val="FootnoteTextChar"/>
          <w:rFonts w:eastAsiaTheme="minorEastAsia"/>
          <w:rtl/>
        </w:rPr>
        <w:t>أخرجه النسائي</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برقم 1371، ورقم 1372،</w:t>
      </w:r>
      <w:r w:rsidRPr="007B5404">
        <w:rPr>
          <w:rStyle w:val="FootnoteTextChar"/>
          <w:rFonts w:eastAsiaTheme="minorEastAsia"/>
          <w:rtl/>
        </w:rPr>
        <w:t xml:space="preserve"> والترمذي</w:t>
      </w:r>
      <w:r w:rsidRPr="007B5404">
        <w:rPr>
          <w:rStyle w:val="FootnoteTextChar"/>
          <w:rFonts w:eastAsiaTheme="minorEastAsia" w:hint="cs"/>
          <w:rtl/>
        </w:rPr>
        <w:t xml:space="preserve">، </w:t>
      </w:r>
      <w:r w:rsidRPr="007B5404">
        <w:rPr>
          <w:rStyle w:val="FootnoteTextChar"/>
          <w:rFonts w:eastAsiaTheme="minorEastAsia"/>
          <w:rtl/>
        </w:rPr>
        <w:t xml:space="preserve"> </w:t>
      </w:r>
      <w:r w:rsidRPr="007B5404">
        <w:rPr>
          <w:rStyle w:val="FootnoteTextChar"/>
          <w:rFonts w:eastAsiaTheme="minorEastAsia" w:hint="cs"/>
          <w:rtl/>
        </w:rPr>
        <w:t>برقم، 1088،</w:t>
      </w:r>
      <w:r w:rsidRPr="007B5404">
        <w:rPr>
          <w:rStyle w:val="FootnoteTextChar"/>
          <w:rFonts w:eastAsiaTheme="minorEastAsia"/>
          <w:rtl/>
        </w:rPr>
        <w:t xml:space="preserve"> وقال: حديث حسن</w:t>
      </w:r>
      <w:r w:rsidRPr="007B5404">
        <w:rPr>
          <w:rStyle w:val="FootnoteTextChar"/>
          <w:rFonts w:eastAsiaTheme="minorEastAsia" w:hint="cs"/>
          <w:rtl/>
        </w:rPr>
        <w:t>،</w:t>
      </w:r>
      <w:r w:rsidRPr="007B5404">
        <w:rPr>
          <w:rStyle w:val="FootnoteTextChar"/>
          <w:rFonts w:eastAsiaTheme="minorEastAsia"/>
          <w:rtl/>
        </w:rPr>
        <w:t xml:space="preserve"> وابن ماجه</w:t>
      </w:r>
      <w:r w:rsidRPr="007B5404">
        <w:rPr>
          <w:rStyle w:val="FootnoteTextChar"/>
          <w:rFonts w:eastAsiaTheme="minorEastAsia" w:hint="cs"/>
          <w:rtl/>
        </w:rPr>
        <w:t>، برقم 1896،</w:t>
      </w:r>
      <w:r w:rsidRPr="007B5404">
        <w:rPr>
          <w:rStyle w:val="FootnoteTextChar"/>
          <w:rFonts w:eastAsiaTheme="minorEastAsia"/>
          <w:rtl/>
        </w:rPr>
        <w:t xml:space="preserve"> وغيرهم. والحاكم والسياق له والبيهقي 7/289 وأحمد 3/418 وأبو علي الطوسي في مختصر الأحكام 1/109 - 110 وقال الحاكم:</w:t>
      </w:r>
      <w:r w:rsidRPr="007B5404">
        <w:rPr>
          <w:rStyle w:val="FootnoteTextChar"/>
          <w:rFonts w:eastAsiaTheme="minorEastAsia" w:hint="cs"/>
          <w:rtl/>
        </w:rPr>
        <w:t xml:space="preserve"> ((</w:t>
      </w:r>
      <w:r w:rsidRPr="007B5404">
        <w:rPr>
          <w:rStyle w:val="FootnoteTextChar"/>
          <w:rFonts w:eastAsiaTheme="minorEastAsia"/>
          <w:rtl/>
        </w:rPr>
        <w:t>صحيح الإسناد</w:t>
      </w:r>
      <w:r w:rsidRPr="007B5404">
        <w:rPr>
          <w:rStyle w:val="FootnoteTextChar"/>
          <w:rFonts w:eastAsiaTheme="minorEastAsia" w:hint="cs"/>
          <w:rtl/>
        </w:rPr>
        <w:t>))</w:t>
      </w:r>
      <w:r w:rsidRPr="007B5404">
        <w:rPr>
          <w:rStyle w:val="FootnoteTextChar"/>
          <w:rFonts w:eastAsiaTheme="minorEastAsia"/>
          <w:rtl/>
        </w:rPr>
        <w:t>. ووافقه الذهبي.</w:t>
      </w:r>
    </w:p>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hint="cs"/>
          <w:rtl/>
        </w:rPr>
        <w:t>و</w:t>
      </w:r>
      <w:r w:rsidRPr="007B5404">
        <w:rPr>
          <w:rStyle w:val="FootnoteTextChar"/>
          <w:rFonts w:eastAsiaTheme="minorEastAsia"/>
          <w:rtl/>
        </w:rPr>
        <w:t>حسن</w:t>
      </w:r>
      <w:r w:rsidRPr="007B5404">
        <w:rPr>
          <w:rStyle w:val="FootnoteTextChar"/>
          <w:rFonts w:eastAsiaTheme="minorEastAsia" w:hint="cs"/>
          <w:rtl/>
        </w:rPr>
        <w:t>ه الألباني</w:t>
      </w:r>
      <w:r w:rsidRPr="007B5404">
        <w:rPr>
          <w:rStyle w:val="FootnoteTextChar"/>
          <w:rFonts w:eastAsiaTheme="minorEastAsia"/>
          <w:rtl/>
        </w:rPr>
        <w:t xml:space="preserve"> في </w:t>
      </w:r>
      <w:r w:rsidRPr="007B5404">
        <w:rPr>
          <w:rStyle w:val="FootnoteTextChar"/>
          <w:rFonts w:eastAsiaTheme="minorEastAsia" w:hint="cs"/>
          <w:rtl/>
        </w:rPr>
        <w:t>صحيح ابن ماجه، برقم 2061، وفي صحيح الجامع، برقم 4206، وفي غيرهما.</w:t>
      </w:r>
    </w:p>
  </w:footnote>
  <w:footnote w:id="1043">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مختار الصحاح، مادة (حدو)، ص 54.</w:t>
      </w:r>
    </w:p>
  </w:footnote>
  <w:footnote w:id="1044">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البخاري، برقم 6149، ورقم 6161، ومسلم، برقم 2323</w:t>
      </w:r>
    </w:p>
  </w:footnote>
  <w:footnote w:id="104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5190، ومسلم، برقم 892.</w:t>
      </w:r>
    </w:p>
  </w:footnote>
  <w:footnote w:id="1046">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سورة </w:t>
      </w:r>
      <w:r w:rsidRPr="007B5404">
        <w:rPr>
          <w:rStyle w:val="FootnoteTextChar"/>
          <w:rFonts w:eastAsiaTheme="minorEastAsia"/>
          <w:rtl/>
        </w:rPr>
        <w:t>الفرقان</w:t>
      </w:r>
      <w:r w:rsidRPr="007B5404">
        <w:rPr>
          <w:rStyle w:val="FootnoteTextChar"/>
          <w:rFonts w:eastAsiaTheme="minorEastAsia" w:hint="cs"/>
          <w:rtl/>
        </w:rPr>
        <w:t>، الآية</w:t>
      </w:r>
      <w:r w:rsidRPr="007B5404">
        <w:rPr>
          <w:rStyle w:val="FootnoteTextChar"/>
          <w:rFonts w:eastAsiaTheme="minorEastAsia"/>
          <w:rtl/>
        </w:rPr>
        <w:t>: 72</w:t>
      </w:r>
      <w:r w:rsidRPr="007B5404">
        <w:rPr>
          <w:rStyle w:val="FootnoteTextChar"/>
          <w:rFonts w:eastAsiaTheme="minorEastAsia" w:hint="cs"/>
          <w:rtl/>
        </w:rPr>
        <w:t>.</w:t>
      </w:r>
    </w:p>
  </w:footnote>
  <w:footnote w:id="1047">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246.</w:t>
      </w:r>
    </w:p>
  </w:footnote>
  <w:footnote w:id="1048">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البخاري، برقم 6149، ورقم 6161، ومسلم، برقم 2323.</w:t>
      </w:r>
    </w:p>
  </w:footnote>
  <w:footnote w:id="1049">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الشبابة: مزمار، يراعة، آلة موسيقية من خشب أو قصب، ينفخ فيها. انظر: المنجد، ص 739.</w:t>
      </w:r>
    </w:p>
  </w:footnote>
  <w:footnote w:id="1050">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إغاثة اللَّهفان، 1/ 247.</w:t>
      </w:r>
    </w:p>
  </w:footnote>
  <w:footnote w:id="1051">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انظر: إغاثة اللَّهفان  1/ 247.</w:t>
      </w:r>
    </w:p>
  </w:footnote>
  <w:footnote w:id="1052">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الأحزاب، الآية: 56 .</w:t>
      </w:r>
    </w:p>
  </w:footnote>
  <w:footnote w:id="1053">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مسلم، برقم 384 .</w:t>
      </w:r>
    </w:p>
  </w:footnote>
  <w:footnote w:id="1054">
    <w:p w:rsidR="0002044F" w:rsidRPr="007B5404" w:rsidRDefault="0002044F" w:rsidP="007B5404">
      <w:pPr>
        <w:widowControl w:val="0"/>
        <w:spacing w:after="0" w:line="192" w:lineRule="auto"/>
        <w:ind w:left="283" w:hanging="283"/>
        <w:jc w:val="lowKashida"/>
        <w:rPr>
          <w:rStyle w:val="FootnoteTextChar"/>
          <w:rFonts w:eastAsiaTheme="minorEastAsia"/>
          <w:rtl/>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سورة البقرة، الآية : 202 .</w:t>
      </w:r>
    </w:p>
  </w:footnote>
  <w:footnote w:id="1055">
    <w:p w:rsidR="0002044F" w:rsidRPr="007B5404" w:rsidRDefault="0002044F" w:rsidP="007B5404">
      <w:pPr>
        <w:widowControl w:val="0"/>
        <w:spacing w:after="0" w:line="192" w:lineRule="auto"/>
        <w:ind w:left="283" w:hanging="283"/>
        <w:jc w:val="lowKashida"/>
        <w:rPr>
          <w:rStyle w:val="FootnoteTextChar"/>
          <w:rFonts w:eastAsiaTheme="minorEastAsia"/>
        </w:rPr>
      </w:pPr>
      <w:r w:rsidRPr="007B5404">
        <w:rPr>
          <w:rStyle w:val="FootnoteTextChar"/>
          <w:rFonts w:eastAsiaTheme="minorEastAsia"/>
          <w:rtl/>
        </w:rPr>
        <w:t>(</w:t>
      </w:r>
      <w:r w:rsidRPr="007B5404">
        <w:rPr>
          <w:rStyle w:val="FootnoteTextChar"/>
          <w:rFonts w:eastAsiaTheme="minorEastAsia"/>
          <w:rtl/>
        </w:rPr>
        <w:footnoteRef/>
      </w:r>
      <w:r w:rsidRPr="007B5404">
        <w:rPr>
          <w:rStyle w:val="FootnoteTextChar"/>
          <w:rFonts w:eastAsiaTheme="minorEastAsia"/>
          <w:rtl/>
        </w:rPr>
        <w:t xml:space="preserve">) </w:t>
      </w:r>
      <w:r w:rsidRPr="007B5404">
        <w:rPr>
          <w:rStyle w:val="FootnoteTextChar"/>
          <w:rFonts w:eastAsiaTheme="minorEastAsia" w:hint="cs"/>
          <w:rtl/>
        </w:rPr>
        <w:t xml:space="preserve">سورة </w:t>
      </w:r>
      <w:r w:rsidRPr="007B5404">
        <w:rPr>
          <w:rStyle w:val="FootnoteTextChar"/>
          <w:rFonts w:eastAsiaTheme="minorEastAsia"/>
          <w:rtl/>
        </w:rPr>
        <w:t>العنكبوت</w:t>
      </w:r>
      <w:r w:rsidRPr="007B5404">
        <w:rPr>
          <w:rStyle w:val="FootnoteTextChar"/>
          <w:rFonts w:eastAsiaTheme="minorEastAsia" w:hint="cs"/>
          <w:rtl/>
        </w:rPr>
        <w:t>،</w:t>
      </w:r>
      <w:r w:rsidRPr="007B5404">
        <w:rPr>
          <w:rStyle w:val="FootnoteTextChar"/>
          <w:rFonts w:eastAsiaTheme="minorEastAsia"/>
          <w:rtl/>
        </w:rPr>
        <w:t xml:space="preserve"> </w:t>
      </w:r>
      <w:r w:rsidRPr="007B5404">
        <w:rPr>
          <w:rStyle w:val="FootnoteTextChar"/>
          <w:rFonts w:eastAsiaTheme="minorEastAsia" w:hint="cs"/>
          <w:rtl/>
        </w:rPr>
        <w:t>الآية</w:t>
      </w:r>
      <w:r w:rsidRPr="007B5404">
        <w:rPr>
          <w:rStyle w:val="FootnoteTextChar"/>
          <w:rFonts w:eastAsiaTheme="minorEastAsia"/>
          <w:rtl/>
        </w:rPr>
        <w:t>: 45</w:t>
      </w:r>
      <w:r w:rsidRPr="007B5404">
        <w:rPr>
          <w:rStyle w:val="FootnoteTextChar"/>
          <w:rFonts w:eastAsiaTheme="minorEastAsia" w:hint="cs"/>
          <w:rtl/>
        </w:rPr>
        <w:t>.</w:t>
      </w:r>
    </w:p>
  </w:footnote>
  <w:footnote w:id="1056">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آل عمران، الآية: 102.</w:t>
      </w:r>
    </w:p>
  </w:footnote>
  <w:footnote w:id="1057">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النور, الآية: 31.</w:t>
      </w:r>
    </w:p>
  </w:footnote>
  <w:footnote w:id="1058">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التحريم، الآية: 8.</w:t>
      </w:r>
    </w:p>
  </w:footnote>
  <w:footnote w:id="1059">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 xml:space="preserve">سورة الزمر، الآيات: 53 </w:t>
      </w:r>
      <w:r w:rsidRPr="007B5404">
        <w:rPr>
          <w:rFonts w:cs="Traditional Naskh" w:hint="cs"/>
          <w:sz w:val="24"/>
          <w:szCs w:val="24"/>
          <w:rtl/>
        </w:rPr>
        <w:t>–</w:t>
      </w:r>
      <w:r w:rsidRPr="007B5404">
        <w:rPr>
          <w:rFonts w:ascii="mylotus" w:hAnsi="mylotus" w:cs="Traditional Naskh" w:hint="cs"/>
          <w:sz w:val="24"/>
          <w:szCs w:val="24"/>
          <w:rtl/>
        </w:rPr>
        <w:t xml:space="preserve"> 59.</w:t>
      </w:r>
    </w:p>
  </w:footnote>
  <w:footnote w:id="1060">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الحديد، الآية: 16.</w:t>
      </w:r>
    </w:p>
  </w:footnote>
  <w:footnote w:id="1061">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(2702).</w:t>
      </w:r>
    </w:p>
  </w:footnote>
  <w:footnote w:id="1062">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شرح النووي على مسلم (17/22)، فتح الباري (11/101).</w:t>
      </w:r>
    </w:p>
  </w:footnote>
  <w:footnote w:id="1063">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أحمد (4/260) وصححه الألباني في الصحيحة (3/435).</w:t>
      </w:r>
    </w:p>
  </w:footnote>
  <w:footnote w:id="1064">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البخاري برقم (6307).</w:t>
      </w:r>
    </w:p>
  </w:footnote>
  <w:footnote w:id="1065">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فتح الباري لابن حجر (11/101).</w:t>
      </w:r>
    </w:p>
  </w:footnote>
  <w:footnote w:id="1066">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أبو داود برقم (1516) والترمذي برقم (2434) وصححه الألباني في الصحية (556).</w:t>
      </w:r>
    </w:p>
  </w:footnote>
  <w:footnote w:id="1067">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البخاري برقم (6309)، ومسلم برقم (2747).</w:t>
      </w:r>
    </w:p>
  </w:footnote>
  <w:footnote w:id="1068">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(2759).</w:t>
      </w:r>
    </w:p>
  </w:footnote>
  <w:footnote w:id="1069">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(2751).</w:t>
      </w:r>
    </w:p>
  </w:footnote>
  <w:footnote w:id="1070">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(2752).</w:t>
      </w:r>
    </w:p>
  </w:footnote>
  <w:footnote w:id="1071">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البخاري (5999)، ومسلم برقم (2754).</w:t>
      </w:r>
    </w:p>
  </w:footnote>
  <w:footnote w:id="1072">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(2755).</w:t>
      </w:r>
    </w:p>
  </w:footnote>
  <w:footnote w:id="1073">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 xml:space="preserve">سورة الفرقان: الآيات: 68 </w:t>
      </w:r>
      <w:r w:rsidRPr="007B5404">
        <w:rPr>
          <w:rFonts w:cs="Traditional Naskh" w:hint="cs"/>
          <w:sz w:val="24"/>
          <w:szCs w:val="24"/>
          <w:rtl/>
        </w:rPr>
        <w:t>–</w:t>
      </w:r>
      <w:r w:rsidRPr="007B5404">
        <w:rPr>
          <w:rFonts w:ascii="mylotus" w:hAnsi="mylotus" w:cs="Traditional Naskh" w:hint="cs"/>
          <w:sz w:val="24"/>
          <w:szCs w:val="24"/>
          <w:rtl/>
        </w:rPr>
        <w:t xml:space="preserve"> 70.</w:t>
      </w:r>
    </w:p>
  </w:footnote>
  <w:footnote w:id="1074">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البخاري برقم (4810) وغيره.</w:t>
      </w:r>
    </w:p>
  </w:footnote>
  <w:footnote w:id="1075">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طه، الآية: 82.</w:t>
      </w:r>
    </w:p>
  </w:footnote>
  <w:footnote w:id="1076">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الشورى, الآية: 25.</w:t>
      </w:r>
    </w:p>
  </w:footnote>
  <w:footnote w:id="1077">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التوبة, الآية: 104.</w:t>
      </w:r>
    </w:p>
  </w:footnote>
  <w:footnote w:id="1078">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النساء، الآية: 110.</w:t>
      </w:r>
    </w:p>
  </w:footnote>
  <w:footnote w:id="1079">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المائدة, الآية: 74.</w:t>
      </w:r>
    </w:p>
  </w:footnote>
  <w:footnote w:id="1080">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آل عمران، الآيتان: 135، 136.</w:t>
      </w:r>
    </w:p>
  </w:footnote>
  <w:footnote w:id="1081">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(1696)</w:t>
      </w:r>
    </w:p>
  </w:footnote>
  <w:footnote w:id="1082">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(2766).</w:t>
      </w:r>
    </w:p>
  </w:footnote>
  <w:footnote w:id="1083">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النساء، الآيتان: 17، 18.</w:t>
      </w:r>
    </w:p>
  </w:footnote>
  <w:footnote w:id="1084">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الترمذي برقم (3531)، وابن ماجه برقم (4253) وحسنه الألباني في صحيح الترمذي (3/454).</w:t>
      </w:r>
    </w:p>
  </w:footnote>
  <w:footnote w:id="1085">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الأنعام، الآية: 158.</w:t>
      </w:r>
    </w:p>
  </w:footnote>
  <w:footnote w:id="1086">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مسلم برقم (2703).</w:t>
      </w:r>
    </w:p>
  </w:footnote>
  <w:footnote w:id="1087">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سمعته من عبدالله بن حميد رحمه الله وعزاه إلى فتح الباري لابن حجر.</w:t>
      </w:r>
    </w:p>
  </w:footnote>
  <w:footnote w:id="1088">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المؤمنون، الآيتان: 99، 100.</w:t>
      </w:r>
    </w:p>
  </w:footnote>
  <w:footnote w:id="1089">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غافر، الآية: 3.</w:t>
      </w:r>
    </w:p>
  </w:footnote>
  <w:footnote w:id="1090">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سورة الحجر, الآيتان: 49، 50.</w:t>
      </w:r>
    </w:p>
  </w:footnote>
  <w:footnote w:id="1091">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الترمذي برقم (3540)، وصححه الألباني في صحيح الترمذي (3/455).</w:t>
      </w:r>
    </w:p>
  </w:footnote>
  <w:footnote w:id="1092">
    <w:p w:rsidR="0002044F" w:rsidRPr="007B5404" w:rsidRDefault="0002044F" w:rsidP="007B5404">
      <w:pPr>
        <w:widowControl w:val="0"/>
        <w:spacing w:after="0" w:line="192" w:lineRule="auto"/>
        <w:ind w:left="283" w:hanging="283"/>
        <w:jc w:val="lowKashida"/>
        <w:rPr>
          <w:rFonts w:ascii="mylotus" w:hAnsi="mylotus" w:cs="Traditional Naskh"/>
          <w:sz w:val="24"/>
          <w:szCs w:val="24"/>
          <w:rtl/>
        </w:rPr>
      </w:pPr>
      <w:r w:rsidRPr="007B5404">
        <w:rPr>
          <w:rStyle w:val="FootnoteTextChar"/>
          <w:rFonts w:eastAsiaTheme="minorEastAsia" w:hint="cs"/>
          <w:rtl/>
        </w:rPr>
        <w:t>(</w:t>
      </w:r>
      <w:r w:rsidRPr="007B5404">
        <w:rPr>
          <w:rStyle w:val="FootnoteTextChar"/>
          <w:rFonts w:eastAsiaTheme="minorEastAsia"/>
          <w:rtl/>
        </w:rPr>
        <w:footnoteRef/>
      </w:r>
      <w:r w:rsidRPr="007B5404">
        <w:rPr>
          <w:rStyle w:val="FootnoteTextChar"/>
          <w:rFonts w:eastAsiaTheme="minorEastAsia" w:hint="cs"/>
          <w:rtl/>
        </w:rPr>
        <w:t>)</w:t>
      </w:r>
      <w:r w:rsidRPr="007B5404">
        <w:rPr>
          <w:rFonts w:ascii="mylotus" w:hAnsi="mylotus" w:cs="Traditional Naskh" w:hint="cs"/>
          <w:sz w:val="24"/>
          <w:szCs w:val="24"/>
          <w:rtl/>
        </w:rPr>
        <w:t xml:space="preserve"> </w:t>
      </w:r>
      <w:r w:rsidRPr="007B5404">
        <w:rPr>
          <w:rFonts w:ascii="mylotus" w:hAnsi="mylotus" w:cs="Traditional Naskh"/>
          <w:sz w:val="24"/>
          <w:szCs w:val="24"/>
          <w:rtl/>
        </w:rPr>
        <w:t xml:space="preserve"> </w:t>
      </w:r>
      <w:r w:rsidRPr="007B5404">
        <w:rPr>
          <w:rFonts w:ascii="mylotus" w:hAnsi="mylotus" w:cs="Traditional Naskh" w:hint="cs"/>
          <w:sz w:val="24"/>
          <w:szCs w:val="24"/>
          <w:rtl/>
        </w:rPr>
        <w:t>ابن ماجه، برقم (2450)، وحسنه الألباني في صحيح سنن ابن ماجه (2/418).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4</w:t>
    </w:r>
    <w:r>
      <w:rPr>
        <w:rStyle w:val="PageNumber"/>
        <w:rFonts w:cs="Simplified Arabic"/>
        <w:sz w:val="32"/>
        <w:szCs w:val="32"/>
        <w:rtl/>
      </w:rPr>
      <w:fldChar w:fldCharType="end"/>
    </w:r>
  </w:p>
  <w:p w:rsidR="0002044F" w:rsidRDefault="0002044F" w:rsidP="003227BE">
    <w:pPr>
      <w:pStyle w:val="Header"/>
      <w:tabs>
        <w:tab w:val="left" w:pos="7370"/>
      </w:tabs>
      <w:spacing w:after="240" w:line="240" w:lineRule="exact"/>
      <w:ind w:firstLine="360"/>
      <w:jc w:val="right"/>
    </w:pPr>
    <w:r>
      <w:rPr>
        <w:rFonts w:cs="Simplified Arabic"/>
        <w:b/>
        <w:bCs/>
        <w:noProof/>
        <w:szCs w:val="24"/>
        <w:rtl/>
      </w:rPr>
      <mc:AlternateContent>
        <mc:Choice Requires="wps">
          <w:drawing>
            <wp:anchor distT="0" distB="0" distL="114300" distR="114300" simplePos="0" relativeHeight="251664384" behindDoc="1" locked="0" layoutInCell="1" allowOverlap="1" wp14:anchorId="7DC20302" wp14:editId="16FA540C">
              <wp:simplePos x="0" y="0"/>
              <wp:positionH relativeFrom="column">
                <wp:posOffset>4102735</wp:posOffset>
              </wp:positionH>
              <wp:positionV relativeFrom="paragraph">
                <wp:posOffset>15240</wp:posOffset>
              </wp:positionV>
              <wp:extent cx="571500" cy="266700"/>
              <wp:effectExtent l="6985" t="15240" r="12065" b="13335"/>
              <wp:wrapNone/>
              <wp:docPr id="4" name="شكل بيضاوي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B0BFB" id="شكل بيضاوي 4" o:spid="_x0000_s1026" style="position:absolute;margin-left:323.05pt;margin-top:1.2pt;width:4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" strokeweight="1pt"/>
          </w:pict>
        </mc:Fallback>
      </mc:AlternateContent>
    </w:r>
    <w:r>
      <w:rPr>
        <w:rFonts w:cs="Simplified Arabic"/>
        <w:b/>
        <w:bCs/>
        <w:noProof/>
        <w:szCs w:val="24"/>
        <w:rtl/>
      </w:rPr>
      <mc:AlternateContent>
        <mc:Choice Requires="wps">
          <w:drawing>
            <wp:anchor distT="0" distB="0" distL="114300" distR="114300" simplePos="0" relativeHeight="251663360" behindDoc="0" locked="0" layoutInCell="1" allowOverlap="1" wp14:anchorId="1C770EA1" wp14:editId="1E78E7CB">
              <wp:simplePos x="0" y="0"/>
              <wp:positionH relativeFrom="column">
                <wp:posOffset>-16510</wp:posOffset>
              </wp:positionH>
              <wp:positionV relativeFrom="paragraph">
                <wp:posOffset>139065</wp:posOffset>
              </wp:positionV>
              <wp:extent cx="4114800" cy="36195"/>
              <wp:effectExtent l="12065" t="5715" r="6985" b="5715"/>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DBF94" id="مستطيل 3" o:spid="_x0000_s1026" style="position:absolute;margin-left:-1.3pt;margin-top:10.95pt;width:324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"/>
          </w:pict>
        </mc:Fallback>
      </mc:AlternateContent>
    </w:r>
    <w:r w:rsidRPr="004C48AB">
      <w:rPr>
        <w:rFonts w:cs="Simplified Arabic" w:hint="cs"/>
        <w:b/>
        <w:bCs/>
        <w:szCs w:val="24"/>
        <w:rtl/>
      </w:rPr>
      <w:t>المقدمة</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180</w:t>
    </w:r>
    <w:r>
      <w:rPr>
        <w:rStyle w:val="PageNumber"/>
        <w:rFonts w:cs="Simplified Arabic"/>
        <w:sz w:val="32"/>
        <w:szCs w:val="32"/>
        <w:rtl/>
      </w:rPr>
      <w:fldChar w:fldCharType="end"/>
    </w:r>
  </w:p>
  <w:p w:rsidR="0002044F" w:rsidRDefault="0002044F" w:rsidP="007758D2">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688960" behindDoc="1" locked="0" layoutInCell="1" allowOverlap="1" wp14:anchorId="14A2205F" wp14:editId="2AC0A079">
              <wp:simplePos x="0" y="0"/>
              <wp:positionH relativeFrom="column">
                <wp:posOffset>4102735</wp:posOffset>
              </wp:positionH>
              <wp:positionV relativeFrom="paragraph">
                <wp:posOffset>15240</wp:posOffset>
              </wp:positionV>
              <wp:extent cx="571500" cy="266700"/>
              <wp:effectExtent l="6985" t="15240" r="12065" b="13335"/>
              <wp:wrapNone/>
              <wp:docPr id="53" name="شكل بيضاوي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F58CD" id="شكل بيضاوي 53" o:spid="_x0000_s1026" style="position:absolute;margin-left:323.05pt;margin-top:1.2pt;width:45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687936" behindDoc="0" locked="0" layoutInCell="1" allowOverlap="1" wp14:anchorId="3AD91222" wp14:editId="34996377">
              <wp:simplePos x="0" y="0"/>
              <wp:positionH relativeFrom="column">
                <wp:posOffset>-16510</wp:posOffset>
              </wp:positionH>
              <wp:positionV relativeFrom="paragraph">
                <wp:posOffset>139065</wp:posOffset>
              </wp:positionV>
              <wp:extent cx="4114800" cy="36195"/>
              <wp:effectExtent l="12065" t="5715" r="6985" b="5715"/>
              <wp:wrapNone/>
              <wp:docPr id="54" name="مستطيل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CDD9E" id="مستطيل 54" o:spid="_x0000_s1026" style="position:absolute;margin-left:-1.3pt;margin-top:10.95pt;width:324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"/>
          </w:pict>
        </mc:Fallback>
      </mc:AlternateContent>
    </w:r>
    <w:r>
      <w:rPr>
        <w:rFonts w:cs="Simplified Arabic" w:hint="cs"/>
        <w:b/>
        <w:bCs/>
        <w:color w:val="C00000"/>
        <w:szCs w:val="24"/>
        <w:rtl/>
      </w:rPr>
      <w:t>رابع</w:t>
    </w:r>
    <w:r w:rsidRPr="00F876CC">
      <w:rPr>
        <w:rFonts w:cs="Simplified Arabic" w:hint="cs"/>
        <w:b/>
        <w:bCs/>
        <w:color w:val="C00000"/>
        <w:szCs w:val="24"/>
        <w:rtl/>
      </w:rPr>
      <w:t xml:space="preserve">اً: </w:t>
    </w:r>
    <w:r>
      <w:rPr>
        <w:rFonts w:cs="Simplified Arabic" w:hint="cs"/>
        <w:b/>
        <w:bCs/>
        <w:color w:val="C00000"/>
        <w:szCs w:val="24"/>
        <w:rtl/>
      </w:rPr>
      <w:t>قسم الزكاة</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684864" behindDoc="0" locked="0" layoutInCell="1" allowOverlap="1" wp14:anchorId="7B89A026" wp14:editId="69D1BC6D">
              <wp:simplePos x="0" y="0"/>
              <wp:positionH relativeFrom="column">
                <wp:posOffset>574675</wp:posOffset>
              </wp:positionH>
              <wp:positionV relativeFrom="paragraph">
                <wp:posOffset>142957</wp:posOffset>
              </wp:positionV>
              <wp:extent cx="4114800" cy="36195"/>
              <wp:effectExtent l="0" t="0" r="19050" b="20955"/>
              <wp:wrapNone/>
              <wp:docPr id="51" name="مستطيل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C564B" id="مستطيل 51" o:spid="_x0000_s1026" style="position:absolute;margin-left:45.25pt;margin-top:11.25pt;width:324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"/>
          </w:pict>
        </mc:Fallback>
      </mc:AlternateContent>
    </w:r>
    <w:r>
      <w:rPr>
        <w:rFonts w:cs="Simplified Arabic"/>
        <w:b/>
        <w:bCs/>
        <w:noProof/>
        <w:sz w:val="32"/>
        <w:szCs w:val="32"/>
        <w:rtl/>
      </w:rPr>
      <mc:AlternateContent>
        <mc:Choice Requires="wps">
          <w:drawing>
            <wp:anchor distT="0" distB="0" distL="114300" distR="114300" simplePos="0" relativeHeight="251685888" behindDoc="1" locked="0" layoutInCell="1" allowOverlap="1" wp14:anchorId="2E368DB8" wp14:editId="7DE7A9CD">
              <wp:simplePos x="0" y="0"/>
              <wp:positionH relativeFrom="column">
                <wp:posOffset>-16510</wp:posOffset>
              </wp:positionH>
              <wp:positionV relativeFrom="paragraph">
                <wp:posOffset>14605</wp:posOffset>
              </wp:positionV>
              <wp:extent cx="571500" cy="266700"/>
              <wp:effectExtent l="12065" t="14605" r="6985" b="13970"/>
              <wp:wrapNone/>
              <wp:docPr id="52" name="شكل بيضاوي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820D8" id="شكل بيضاوي 52" o:spid="_x0000_s1026" style="position:absolute;margin-left:-1.3pt;margin-top:1.15pt;width:4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181</w:t>
    </w:r>
    <w:r>
      <w:rPr>
        <w:rStyle w:val="PageNumber"/>
        <w:rFonts w:cs="Simplified Arabic"/>
        <w:sz w:val="32"/>
        <w:szCs w:val="32"/>
        <w:rtl/>
      </w:rPr>
      <w:fldChar w:fldCharType="end"/>
    </w:r>
  </w:p>
  <w:p w:rsidR="0002044F" w:rsidRDefault="0002044F" w:rsidP="007758D2">
    <w:pPr>
      <w:pStyle w:val="Header"/>
      <w:spacing w:after="240" w:line="240" w:lineRule="exact"/>
      <w:ind w:right="360" w:hanging="10"/>
      <w:jc w:val="lowKashida"/>
    </w:pPr>
    <w:r>
      <w:rPr>
        <w:rFonts w:cs="Simplified Arabic" w:hint="cs"/>
        <w:b/>
        <w:bCs/>
        <w:color w:val="C00000"/>
        <w:szCs w:val="24"/>
        <w:rtl/>
      </w:rPr>
      <w:t>رابع</w:t>
    </w:r>
    <w:r w:rsidRPr="00F876CC">
      <w:rPr>
        <w:rFonts w:cs="Simplified Arabic" w:hint="cs"/>
        <w:b/>
        <w:bCs/>
        <w:color w:val="C00000"/>
        <w:szCs w:val="24"/>
        <w:rtl/>
      </w:rPr>
      <w:t xml:space="preserve">اً: </w:t>
    </w:r>
    <w:r>
      <w:rPr>
        <w:rFonts w:cs="Simplified Arabic" w:hint="cs"/>
        <w:b/>
        <w:bCs/>
        <w:color w:val="C00000"/>
        <w:szCs w:val="24"/>
        <w:rtl/>
      </w:rPr>
      <w:t>قسم الزكاة</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224</w:t>
    </w:r>
    <w:r>
      <w:rPr>
        <w:rStyle w:val="PageNumber"/>
        <w:rFonts w:cs="Simplified Arabic"/>
        <w:sz w:val="32"/>
        <w:szCs w:val="32"/>
        <w:rtl/>
      </w:rPr>
      <w:fldChar w:fldCharType="end"/>
    </w:r>
  </w:p>
  <w:p w:rsidR="0002044F" w:rsidRDefault="0002044F" w:rsidP="007758D2">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695104" behindDoc="1" locked="0" layoutInCell="1" allowOverlap="1" wp14:anchorId="2B4D7ED3" wp14:editId="57071D86">
              <wp:simplePos x="0" y="0"/>
              <wp:positionH relativeFrom="column">
                <wp:posOffset>4102735</wp:posOffset>
              </wp:positionH>
              <wp:positionV relativeFrom="paragraph">
                <wp:posOffset>15240</wp:posOffset>
              </wp:positionV>
              <wp:extent cx="571500" cy="266700"/>
              <wp:effectExtent l="6985" t="15240" r="12065" b="13335"/>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426CC" id="شكل بيضاوي 57" o:spid="_x0000_s1026" style="position:absolute;margin-left:323.05pt;margin-top:1.2pt;width:4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694080" behindDoc="0" locked="0" layoutInCell="1" allowOverlap="1" wp14:anchorId="47047259" wp14:editId="10A3A3EA">
              <wp:simplePos x="0" y="0"/>
              <wp:positionH relativeFrom="column">
                <wp:posOffset>-16510</wp:posOffset>
              </wp:positionH>
              <wp:positionV relativeFrom="paragraph">
                <wp:posOffset>139065</wp:posOffset>
              </wp:positionV>
              <wp:extent cx="4114800" cy="36195"/>
              <wp:effectExtent l="12065" t="5715" r="6985" b="5715"/>
              <wp:wrapNone/>
              <wp:docPr id="58" name="مستطيل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7153" id="مستطيل 58" o:spid="_x0000_s1026" style="position:absolute;margin-left:-1.3pt;margin-top:10.95pt;width:324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"/>
          </w:pict>
        </mc:Fallback>
      </mc:AlternateContent>
    </w:r>
    <w:r>
      <w:rPr>
        <w:rFonts w:cs="Simplified Arabic" w:hint="cs"/>
        <w:b/>
        <w:bCs/>
        <w:color w:val="C00000"/>
        <w:szCs w:val="24"/>
        <w:rtl/>
      </w:rPr>
      <w:t>خامس</w:t>
    </w:r>
    <w:r w:rsidRPr="00F876CC">
      <w:rPr>
        <w:rFonts w:cs="Simplified Arabic" w:hint="cs"/>
        <w:b/>
        <w:bCs/>
        <w:color w:val="C00000"/>
        <w:szCs w:val="24"/>
        <w:rtl/>
      </w:rPr>
      <w:t xml:space="preserve">اً: </w:t>
    </w:r>
    <w:r>
      <w:rPr>
        <w:rFonts w:cs="Simplified Arabic" w:hint="cs"/>
        <w:b/>
        <w:bCs/>
        <w:color w:val="C00000"/>
        <w:szCs w:val="24"/>
        <w:rtl/>
      </w:rPr>
      <w:t>قسم الصيام</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691008" behindDoc="0" locked="0" layoutInCell="1" allowOverlap="1" wp14:anchorId="70D40AD7" wp14:editId="11B0DB36">
              <wp:simplePos x="0" y="0"/>
              <wp:positionH relativeFrom="column">
                <wp:posOffset>574675</wp:posOffset>
              </wp:positionH>
              <wp:positionV relativeFrom="paragraph">
                <wp:posOffset>142957</wp:posOffset>
              </wp:positionV>
              <wp:extent cx="4114800" cy="36195"/>
              <wp:effectExtent l="0" t="0" r="19050" b="20955"/>
              <wp:wrapNone/>
              <wp:docPr id="55" name="مستطيل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DA9D1" id="مستطيل 55" o:spid="_x0000_s1026" style="position:absolute;margin-left:45.25pt;margin-top:11.25pt;width:324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"/>
          </w:pict>
        </mc:Fallback>
      </mc:AlternateContent>
    </w:r>
    <w:r>
      <w:rPr>
        <w:rFonts w:cs="Simplified Arabic"/>
        <w:b/>
        <w:bCs/>
        <w:noProof/>
        <w:sz w:val="32"/>
        <w:szCs w:val="32"/>
        <w:rtl/>
      </w:rPr>
      <mc:AlternateContent>
        <mc:Choice Requires="wps">
          <w:drawing>
            <wp:anchor distT="0" distB="0" distL="114300" distR="114300" simplePos="0" relativeHeight="251692032" behindDoc="1" locked="0" layoutInCell="1" allowOverlap="1" wp14:anchorId="48D658E5" wp14:editId="621D1E75">
              <wp:simplePos x="0" y="0"/>
              <wp:positionH relativeFrom="column">
                <wp:posOffset>-16510</wp:posOffset>
              </wp:positionH>
              <wp:positionV relativeFrom="paragraph">
                <wp:posOffset>14605</wp:posOffset>
              </wp:positionV>
              <wp:extent cx="571500" cy="266700"/>
              <wp:effectExtent l="12065" t="14605" r="6985" b="13970"/>
              <wp:wrapNone/>
              <wp:docPr id="56" name="شكل بيضاوي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812C8" id="شكل بيضاوي 56" o:spid="_x0000_s1026" style="position:absolute;margin-left:-1.3pt;margin-top:1.15pt;width:45pt;height: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225</w:t>
    </w:r>
    <w:r>
      <w:rPr>
        <w:rStyle w:val="PageNumber"/>
        <w:rFonts w:cs="Simplified Arabic"/>
        <w:sz w:val="32"/>
        <w:szCs w:val="32"/>
        <w:rtl/>
      </w:rPr>
      <w:fldChar w:fldCharType="end"/>
    </w:r>
  </w:p>
  <w:p w:rsidR="0002044F" w:rsidRDefault="0002044F" w:rsidP="007758D2">
    <w:pPr>
      <w:pStyle w:val="Header"/>
      <w:spacing w:after="240" w:line="240" w:lineRule="exact"/>
      <w:ind w:right="360" w:hanging="10"/>
      <w:jc w:val="lowKashida"/>
    </w:pPr>
    <w:r>
      <w:rPr>
        <w:rFonts w:cs="Simplified Arabic" w:hint="cs"/>
        <w:b/>
        <w:bCs/>
        <w:color w:val="C00000"/>
        <w:szCs w:val="24"/>
        <w:rtl/>
      </w:rPr>
      <w:t>خامس</w:t>
    </w:r>
    <w:r w:rsidRPr="00F876CC">
      <w:rPr>
        <w:rFonts w:cs="Simplified Arabic" w:hint="cs"/>
        <w:b/>
        <w:bCs/>
        <w:color w:val="C00000"/>
        <w:szCs w:val="24"/>
        <w:rtl/>
      </w:rPr>
      <w:t xml:space="preserve">اً: </w:t>
    </w:r>
    <w:r>
      <w:rPr>
        <w:rFonts w:cs="Simplified Arabic" w:hint="cs"/>
        <w:b/>
        <w:bCs/>
        <w:color w:val="C00000"/>
        <w:szCs w:val="24"/>
        <w:rtl/>
      </w:rPr>
      <w:t>قسم الصيام</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232</w:t>
    </w:r>
    <w:r>
      <w:rPr>
        <w:rStyle w:val="PageNumber"/>
        <w:rFonts w:cs="Simplified Arabic"/>
        <w:sz w:val="32"/>
        <w:szCs w:val="32"/>
        <w:rtl/>
      </w:rPr>
      <w:fldChar w:fldCharType="end"/>
    </w:r>
  </w:p>
  <w:p w:rsidR="0002044F" w:rsidRDefault="0002044F" w:rsidP="007758D2">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701248" behindDoc="1" locked="0" layoutInCell="1" allowOverlap="1" wp14:anchorId="12266378" wp14:editId="65C2BAD3">
              <wp:simplePos x="0" y="0"/>
              <wp:positionH relativeFrom="column">
                <wp:posOffset>4102735</wp:posOffset>
              </wp:positionH>
              <wp:positionV relativeFrom="paragraph">
                <wp:posOffset>15240</wp:posOffset>
              </wp:positionV>
              <wp:extent cx="571500" cy="266700"/>
              <wp:effectExtent l="6985" t="15240" r="12065" b="13335"/>
              <wp:wrapNone/>
              <wp:docPr id="61" name="شكل بيضاوي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7F3619" id="شكل بيضاوي 61" o:spid="_x0000_s1026" style="position:absolute;margin-left:323.05pt;margin-top:1.2pt;width:45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700224" behindDoc="0" locked="0" layoutInCell="1" allowOverlap="1" wp14:anchorId="7A860E62" wp14:editId="03E2CEB9">
              <wp:simplePos x="0" y="0"/>
              <wp:positionH relativeFrom="column">
                <wp:posOffset>-16510</wp:posOffset>
              </wp:positionH>
              <wp:positionV relativeFrom="paragraph">
                <wp:posOffset>139065</wp:posOffset>
              </wp:positionV>
              <wp:extent cx="4114800" cy="36195"/>
              <wp:effectExtent l="12065" t="5715" r="6985" b="5715"/>
              <wp:wrapNone/>
              <wp:docPr id="62" name="مستطيل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FE105" id="مستطيل 62" o:spid="_x0000_s1026" style="position:absolute;margin-left:-1.3pt;margin-top:10.95pt;width:324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"/>
          </w:pict>
        </mc:Fallback>
      </mc:AlternateContent>
    </w:r>
    <w:r>
      <w:rPr>
        <w:rFonts w:cs="Simplified Arabic" w:hint="cs"/>
        <w:b/>
        <w:bCs/>
        <w:color w:val="C00000"/>
        <w:szCs w:val="24"/>
        <w:rtl/>
      </w:rPr>
      <w:t>سادس</w:t>
    </w:r>
    <w:r w:rsidRPr="00F876CC">
      <w:rPr>
        <w:rFonts w:cs="Simplified Arabic" w:hint="cs"/>
        <w:b/>
        <w:bCs/>
        <w:color w:val="C00000"/>
        <w:szCs w:val="24"/>
        <w:rtl/>
      </w:rPr>
      <w:t xml:space="preserve">اً: </w:t>
    </w:r>
    <w:r>
      <w:rPr>
        <w:rFonts w:cs="Simplified Arabic" w:hint="cs"/>
        <w:b/>
        <w:bCs/>
        <w:color w:val="C00000"/>
        <w:szCs w:val="24"/>
        <w:rtl/>
      </w:rPr>
      <w:t>قسم الحج</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697152" behindDoc="0" locked="0" layoutInCell="1" allowOverlap="1" wp14:anchorId="2F21521F" wp14:editId="2C582A9B">
              <wp:simplePos x="0" y="0"/>
              <wp:positionH relativeFrom="column">
                <wp:posOffset>574675</wp:posOffset>
              </wp:positionH>
              <wp:positionV relativeFrom="paragraph">
                <wp:posOffset>142957</wp:posOffset>
              </wp:positionV>
              <wp:extent cx="4114800" cy="36195"/>
              <wp:effectExtent l="0" t="0" r="19050" b="20955"/>
              <wp:wrapNone/>
              <wp:docPr id="59" name="مستطيل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B512" id="مستطيل 59" o:spid="_x0000_s1026" style="position:absolute;margin-left:45.25pt;margin-top:11.25pt;width:324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"/>
          </w:pict>
        </mc:Fallback>
      </mc:AlternateContent>
    </w:r>
    <w:r>
      <w:rPr>
        <w:rFonts w:cs="Simplified Arabic"/>
        <w:b/>
        <w:bCs/>
        <w:noProof/>
        <w:sz w:val="32"/>
        <w:szCs w:val="32"/>
        <w:rtl/>
      </w:rPr>
      <mc:AlternateContent>
        <mc:Choice Requires="wps">
          <w:drawing>
            <wp:anchor distT="0" distB="0" distL="114300" distR="114300" simplePos="0" relativeHeight="251698176" behindDoc="1" locked="0" layoutInCell="1" allowOverlap="1" wp14:anchorId="4D6750C1" wp14:editId="0F91CACB">
              <wp:simplePos x="0" y="0"/>
              <wp:positionH relativeFrom="column">
                <wp:posOffset>-16510</wp:posOffset>
              </wp:positionH>
              <wp:positionV relativeFrom="paragraph">
                <wp:posOffset>14605</wp:posOffset>
              </wp:positionV>
              <wp:extent cx="571500" cy="266700"/>
              <wp:effectExtent l="12065" t="14605" r="6985" b="13970"/>
              <wp:wrapNone/>
              <wp:docPr id="60" name="شكل بيضاوي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4119D" id="شكل بيضاوي 60" o:spid="_x0000_s1026" style="position:absolute;margin-left:-1.3pt;margin-top:1.15pt;width:45pt;height: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233</w:t>
    </w:r>
    <w:r>
      <w:rPr>
        <w:rStyle w:val="PageNumber"/>
        <w:rFonts w:cs="Simplified Arabic"/>
        <w:sz w:val="32"/>
        <w:szCs w:val="32"/>
        <w:rtl/>
      </w:rPr>
      <w:fldChar w:fldCharType="end"/>
    </w:r>
  </w:p>
  <w:p w:rsidR="0002044F" w:rsidRDefault="0002044F" w:rsidP="007758D2">
    <w:pPr>
      <w:pStyle w:val="Header"/>
      <w:spacing w:after="240" w:line="240" w:lineRule="exact"/>
      <w:ind w:right="360" w:hanging="10"/>
      <w:jc w:val="lowKashida"/>
    </w:pPr>
    <w:r>
      <w:rPr>
        <w:rFonts w:cs="Simplified Arabic" w:hint="cs"/>
        <w:b/>
        <w:bCs/>
        <w:color w:val="C00000"/>
        <w:szCs w:val="24"/>
        <w:rtl/>
      </w:rPr>
      <w:t>سادس</w:t>
    </w:r>
    <w:r w:rsidRPr="00F876CC">
      <w:rPr>
        <w:rFonts w:cs="Simplified Arabic" w:hint="cs"/>
        <w:b/>
        <w:bCs/>
        <w:color w:val="C00000"/>
        <w:szCs w:val="24"/>
        <w:rtl/>
      </w:rPr>
      <w:t xml:space="preserve">اً: </w:t>
    </w:r>
    <w:r>
      <w:rPr>
        <w:rFonts w:cs="Simplified Arabic" w:hint="cs"/>
        <w:b/>
        <w:bCs/>
        <w:color w:val="C00000"/>
        <w:szCs w:val="24"/>
        <w:rtl/>
      </w:rPr>
      <w:t>قسم الحج</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284</w:t>
    </w:r>
    <w:r>
      <w:rPr>
        <w:rStyle w:val="PageNumber"/>
        <w:rFonts w:cs="Simplified Arabic"/>
        <w:sz w:val="32"/>
        <w:szCs w:val="32"/>
        <w:rtl/>
      </w:rPr>
      <w:fldChar w:fldCharType="end"/>
    </w:r>
  </w:p>
  <w:p w:rsidR="0002044F" w:rsidRDefault="0002044F" w:rsidP="00745961">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707392" behindDoc="1" locked="0" layoutInCell="1" allowOverlap="1" wp14:anchorId="2D2A2D82" wp14:editId="46208DC5">
              <wp:simplePos x="0" y="0"/>
              <wp:positionH relativeFrom="column">
                <wp:posOffset>4102735</wp:posOffset>
              </wp:positionH>
              <wp:positionV relativeFrom="paragraph">
                <wp:posOffset>15240</wp:posOffset>
              </wp:positionV>
              <wp:extent cx="571500" cy="266700"/>
              <wp:effectExtent l="6985" t="15240" r="12065" b="13335"/>
              <wp:wrapNone/>
              <wp:docPr id="931" name="شكل بيضاوي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76E5F" id="شكل بيضاوي 931" o:spid="_x0000_s1026" style="position:absolute;margin-left:323.05pt;margin-top:1.2pt;width:45pt;height:2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706368" behindDoc="0" locked="0" layoutInCell="1" allowOverlap="1" wp14:anchorId="69EBAB96" wp14:editId="11227E59">
              <wp:simplePos x="0" y="0"/>
              <wp:positionH relativeFrom="column">
                <wp:posOffset>-16510</wp:posOffset>
              </wp:positionH>
              <wp:positionV relativeFrom="paragraph">
                <wp:posOffset>139065</wp:posOffset>
              </wp:positionV>
              <wp:extent cx="4114800" cy="36195"/>
              <wp:effectExtent l="12065" t="5715" r="6985" b="5715"/>
              <wp:wrapNone/>
              <wp:docPr id="932" name="مستطيل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6F12" id="مستطيل 932" o:spid="_x0000_s1026" style="position:absolute;margin-left:-1.3pt;margin-top:10.95pt;width:324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"/>
          </w:pict>
        </mc:Fallback>
      </mc:AlternateContent>
    </w:r>
    <w:r>
      <w:rPr>
        <w:rFonts w:cs="Simplified Arabic" w:hint="cs"/>
        <w:b/>
        <w:bCs/>
        <w:color w:val="C00000"/>
        <w:szCs w:val="24"/>
        <w:rtl/>
      </w:rPr>
      <w:t>سابع</w:t>
    </w:r>
    <w:r w:rsidRPr="00F876CC">
      <w:rPr>
        <w:rFonts w:cs="Simplified Arabic" w:hint="cs"/>
        <w:b/>
        <w:bCs/>
        <w:color w:val="C00000"/>
        <w:szCs w:val="24"/>
        <w:rtl/>
      </w:rPr>
      <w:t xml:space="preserve">اً: </w:t>
    </w:r>
    <w:r>
      <w:rPr>
        <w:rFonts w:cs="Simplified Arabic" w:hint="cs"/>
        <w:b/>
        <w:bCs/>
        <w:color w:val="C00000"/>
        <w:szCs w:val="24"/>
        <w:rtl/>
      </w:rPr>
      <w:t>قسم المواعظ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703296" behindDoc="0" locked="0" layoutInCell="1" allowOverlap="1" wp14:anchorId="7355E289" wp14:editId="40E0A98A">
              <wp:simplePos x="0" y="0"/>
              <wp:positionH relativeFrom="column">
                <wp:posOffset>574675</wp:posOffset>
              </wp:positionH>
              <wp:positionV relativeFrom="paragraph">
                <wp:posOffset>142957</wp:posOffset>
              </wp:positionV>
              <wp:extent cx="4114800" cy="36195"/>
              <wp:effectExtent l="0" t="0" r="19050" b="20955"/>
              <wp:wrapNone/>
              <wp:docPr id="929" name="مستطيل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5C10A" id="مستطيل 929" o:spid="_x0000_s1026" style="position:absolute;margin-left:45.25pt;margin-top:11.25pt;width:324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"/>
          </w:pict>
        </mc:Fallback>
      </mc:AlternateContent>
    </w:r>
    <w:r>
      <w:rPr>
        <w:rFonts w:cs="Simplified Arabic"/>
        <w:b/>
        <w:bCs/>
        <w:noProof/>
        <w:sz w:val="32"/>
        <w:szCs w:val="32"/>
        <w:rtl/>
      </w:rPr>
      <mc:AlternateContent>
        <mc:Choice Requires="wps">
          <w:drawing>
            <wp:anchor distT="0" distB="0" distL="114300" distR="114300" simplePos="0" relativeHeight="251704320" behindDoc="1" locked="0" layoutInCell="1" allowOverlap="1" wp14:anchorId="05D4F212" wp14:editId="55575555">
              <wp:simplePos x="0" y="0"/>
              <wp:positionH relativeFrom="column">
                <wp:posOffset>-16510</wp:posOffset>
              </wp:positionH>
              <wp:positionV relativeFrom="paragraph">
                <wp:posOffset>14605</wp:posOffset>
              </wp:positionV>
              <wp:extent cx="571500" cy="266700"/>
              <wp:effectExtent l="12065" t="14605" r="6985" b="13970"/>
              <wp:wrapNone/>
              <wp:docPr id="930" name="شكل بيضاوي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4B903" id="شكل بيضاوي 930" o:spid="_x0000_s1026" style="position:absolute;margin-left:-1.3pt;margin-top:1.15pt;width:45pt;height:2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285</w:t>
    </w:r>
    <w:r>
      <w:rPr>
        <w:rStyle w:val="PageNumber"/>
        <w:rFonts w:cs="Simplified Arabic"/>
        <w:sz w:val="32"/>
        <w:szCs w:val="32"/>
        <w:rtl/>
      </w:rPr>
      <w:fldChar w:fldCharType="end"/>
    </w:r>
  </w:p>
  <w:p w:rsidR="0002044F" w:rsidRDefault="0002044F" w:rsidP="00745961">
    <w:pPr>
      <w:pStyle w:val="Header"/>
      <w:spacing w:after="240" w:line="240" w:lineRule="exact"/>
      <w:ind w:right="360" w:hanging="10"/>
      <w:jc w:val="lowKashida"/>
    </w:pPr>
    <w:r>
      <w:rPr>
        <w:rFonts w:cs="Simplified Arabic" w:hint="cs"/>
        <w:b/>
        <w:bCs/>
        <w:color w:val="C00000"/>
        <w:szCs w:val="24"/>
        <w:rtl/>
      </w:rPr>
      <w:t>سابع</w:t>
    </w:r>
    <w:r w:rsidRPr="00F876CC">
      <w:rPr>
        <w:rFonts w:cs="Simplified Arabic" w:hint="cs"/>
        <w:b/>
        <w:bCs/>
        <w:color w:val="C00000"/>
        <w:szCs w:val="24"/>
        <w:rtl/>
      </w:rPr>
      <w:t xml:space="preserve">اً: </w:t>
    </w:r>
    <w:r>
      <w:rPr>
        <w:rFonts w:cs="Simplified Arabic" w:hint="cs"/>
        <w:b/>
        <w:bCs/>
        <w:color w:val="C00000"/>
        <w:szCs w:val="24"/>
        <w:rtl/>
      </w:rPr>
      <w:t>قسم المواعظ</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288</w:t>
    </w:r>
    <w:r>
      <w:rPr>
        <w:rStyle w:val="PageNumber"/>
        <w:rFonts w:cs="Simplified Arabic"/>
        <w:sz w:val="32"/>
        <w:szCs w:val="32"/>
        <w:rtl/>
      </w:rPr>
      <w:fldChar w:fldCharType="end"/>
    </w:r>
  </w:p>
  <w:p w:rsidR="0002044F" w:rsidRDefault="0002044F" w:rsidP="00745961">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713536" behindDoc="1" locked="0" layoutInCell="1" allowOverlap="1" wp14:anchorId="16A82DA9" wp14:editId="4CEC7AD8">
              <wp:simplePos x="0" y="0"/>
              <wp:positionH relativeFrom="column">
                <wp:posOffset>4102735</wp:posOffset>
              </wp:positionH>
              <wp:positionV relativeFrom="paragraph">
                <wp:posOffset>15240</wp:posOffset>
              </wp:positionV>
              <wp:extent cx="571500" cy="266700"/>
              <wp:effectExtent l="6985" t="15240" r="12065" b="13335"/>
              <wp:wrapNone/>
              <wp:docPr id="935" name="شكل بيضاوي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1D5857" id="شكل بيضاوي 935" o:spid="_x0000_s1026" style="position:absolute;margin-left:323.05pt;margin-top:1.2pt;width:45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712512" behindDoc="0" locked="0" layoutInCell="1" allowOverlap="1" wp14:anchorId="27319121" wp14:editId="33995E9A">
              <wp:simplePos x="0" y="0"/>
              <wp:positionH relativeFrom="column">
                <wp:posOffset>-16510</wp:posOffset>
              </wp:positionH>
              <wp:positionV relativeFrom="paragraph">
                <wp:posOffset>139065</wp:posOffset>
              </wp:positionV>
              <wp:extent cx="4114800" cy="36195"/>
              <wp:effectExtent l="12065" t="5715" r="6985" b="5715"/>
              <wp:wrapNone/>
              <wp:docPr id="936" name="مستطيل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8419" id="مستطيل 936" o:spid="_x0000_s1026" style="position:absolute;margin-left:-1.3pt;margin-top:10.95pt;width:324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"/>
          </w:pict>
        </mc:Fallback>
      </mc:AlternateContent>
    </w:r>
    <w:r>
      <w:rPr>
        <w:rFonts w:cs="Simplified Arabic" w:hint="cs"/>
        <w:b/>
        <w:bCs/>
        <w:color w:val="C00000"/>
        <w:szCs w:val="24"/>
        <w:rtl/>
      </w:rPr>
      <w:t>فهرس الوضوعات</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709440" behindDoc="0" locked="0" layoutInCell="1" allowOverlap="1" wp14:anchorId="5304C677" wp14:editId="793EB56B">
              <wp:simplePos x="0" y="0"/>
              <wp:positionH relativeFrom="column">
                <wp:posOffset>574675</wp:posOffset>
              </wp:positionH>
              <wp:positionV relativeFrom="paragraph">
                <wp:posOffset>142957</wp:posOffset>
              </wp:positionV>
              <wp:extent cx="4114800" cy="36195"/>
              <wp:effectExtent l="0" t="0" r="19050" b="20955"/>
              <wp:wrapNone/>
              <wp:docPr id="933" name="مستطيل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D14F" id="مستطيل 933" o:spid="_x0000_s1026" style="position:absolute;margin-left:45.25pt;margin-top:11.25pt;width:324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"/>
          </w:pict>
        </mc:Fallback>
      </mc:AlternateContent>
    </w:r>
    <w:r>
      <w:rPr>
        <w:rFonts w:cs="Simplified Arabic"/>
        <w:b/>
        <w:bCs/>
        <w:noProof/>
        <w:sz w:val="32"/>
        <w:szCs w:val="32"/>
        <w:rtl/>
      </w:rPr>
      <mc:AlternateContent>
        <mc:Choice Requires="wps">
          <w:drawing>
            <wp:anchor distT="0" distB="0" distL="114300" distR="114300" simplePos="0" relativeHeight="251710464" behindDoc="1" locked="0" layoutInCell="1" allowOverlap="1" wp14:anchorId="75C2C32D" wp14:editId="4BC6988C">
              <wp:simplePos x="0" y="0"/>
              <wp:positionH relativeFrom="column">
                <wp:posOffset>-16510</wp:posOffset>
              </wp:positionH>
              <wp:positionV relativeFrom="paragraph">
                <wp:posOffset>14605</wp:posOffset>
              </wp:positionV>
              <wp:extent cx="571500" cy="266700"/>
              <wp:effectExtent l="12065" t="14605" r="6985" b="13970"/>
              <wp:wrapNone/>
              <wp:docPr id="934" name="شكل بيضاوي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22F55" id="شكل بيضاوي 934" o:spid="_x0000_s1026" style="position:absolute;margin-left:-1.3pt;margin-top:1.15pt;width:45pt;height:2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287</w:t>
    </w:r>
    <w:r>
      <w:rPr>
        <w:rStyle w:val="PageNumber"/>
        <w:rFonts w:cs="Simplified Arabic"/>
        <w:sz w:val="32"/>
        <w:szCs w:val="32"/>
        <w:rtl/>
      </w:rPr>
      <w:fldChar w:fldCharType="end"/>
    </w:r>
  </w:p>
  <w:p w:rsidR="0002044F" w:rsidRDefault="0002044F" w:rsidP="00745961">
    <w:pPr>
      <w:pStyle w:val="Header"/>
      <w:spacing w:after="240" w:line="240" w:lineRule="exact"/>
      <w:ind w:right="360" w:hanging="10"/>
      <w:jc w:val="lowKashida"/>
    </w:pPr>
    <w:r>
      <w:rPr>
        <w:rFonts w:cs="Simplified Arabic" w:hint="cs"/>
        <w:b/>
        <w:bCs/>
        <w:color w:val="C00000"/>
        <w:szCs w:val="24"/>
        <w:rtl/>
      </w:rPr>
      <w:t>فهرس الموضوعات</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 w:val="32"/>
        <w:szCs w:val="32"/>
        <w:rtl/>
      </w:rPr>
      <mc:AlternateContent>
        <mc:Choice Requires="wps">
          <w:drawing>
            <wp:anchor distT="0" distB="0" distL="114300" distR="114300" simplePos="0" relativeHeight="251661312" behindDoc="1" locked="0" layoutInCell="1" allowOverlap="1" wp14:anchorId="1F611E28" wp14:editId="6BCE9BFA">
              <wp:simplePos x="0" y="0"/>
              <wp:positionH relativeFrom="column">
                <wp:posOffset>-16510</wp:posOffset>
              </wp:positionH>
              <wp:positionV relativeFrom="paragraph">
                <wp:posOffset>14605</wp:posOffset>
              </wp:positionV>
              <wp:extent cx="571500" cy="266700"/>
              <wp:effectExtent l="12065" t="14605" r="6985" b="13970"/>
              <wp:wrapNone/>
              <wp:docPr id="2"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ED526" id="شكل بيضاوي 2" o:spid="_x0000_s1026" style="position:absolute;margin-left:-1.3pt;margin-top:1.15pt;width:4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3</w:t>
    </w:r>
    <w:r>
      <w:rPr>
        <w:rStyle w:val="PageNumber"/>
        <w:rFonts w:cs="Simplified Arabic"/>
        <w:sz w:val="32"/>
        <w:szCs w:val="32"/>
        <w:rtl/>
      </w:rPr>
      <w:fldChar w:fldCharType="end"/>
    </w:r>
  </w:p>
  <w:p w:rsidR="0002044F" w:rsidRDefault="0002044F" w:rsidP="0006183A">
    <w:pPr>
      <w:pStyle w:val="Header"/>
      <w:spacing w:after="240" w:line="240" w:lineRule="exact"/>
      <w:ind w:right="360" w:hanging="10"/>
      <w:jc w:val="lowKashida"/>
    </w:pPr>
    <w:r>
      <w:rPr>
        <w:rFonts w:cs="Simplified Arabic"/>
        <w:b/>
        <w:bCs/>
        <w:noProof/>
        <w:szCs w:val="24"/>
        <w:rtl/>
      </w:rPr>
      <mc:AlternateContent>
        <mc:Choice Requires="wps">
          <w:drawing>
            <wp:anchor distT="0" distB="0" distL="114300" distR="114300" simplePos="0" relativeHeight="251659264" behindDoc="0" locked="0" layoutInCell="1" allowOverlap="1" wp14:anchorId="7042AF8B" wp14:editId="49554CB9">
              <wp:simplePos x="0" y="0"/>
              <wp:positionH relativeFrom="column">
                <wp:posOffset>579755</wp:posOffset>
              </wp:positionH>
              <wp:positionV relativeFrom="paragraph">
                <wp:posOffset>139065</wp:posOffset>
              </wp:positionV>
              <wp:extent cx="4114800" cy="36195"/>
              <wp:effectExtent l="8255" t="5715" r="10795" b="571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CDDF6" id="مستطيل 1" o:spid="_x0000_s1026" style="position:absolute;margin-left:45.65pt;margin-top:10.95pt;width:324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"/>
          </w:pict>
        </mc:Fallback>
      </mc:AlternateContent>
    </w:r>
    <w:r w:rsidRPr="004C48AB">
      <w:rPr>
        <w:rFonts w:cs="Simplified Arabic" w:hint="cs"/>
        <w:b/>
        <w:bCs/>
        <w:szCs w:val="24"/>
        <w:rtl/>
      </w:rPr>
      <w:t>المقدمة</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F876CC">
    <w:pPr>
      <w:pStyle w:val="Header"/>
      <w:tabs>
        <w:tab w:val="left" w:pos="7370"/>
      </w:tabs>
      <w:spacing w:line="160" w:lineRule="exact"/>
      <w:ind w:firstLine="357"/>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F876CC">
    <w:pPr>
      <w:pStyle w:val="Header"/>
      <w:spacing w:line="180" w:lineRule="exact"/>
      <w:ind w:right="357" w:hanging="11"/>
      <w:jc w:val="lowKashid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54</w:t>
    </w:r>
    <w:r>
      <w:rPr>
        <w:rStyle w:val="PageNumber"/>
        <w:rFonts w:cs="Simplified Arabic"/>
        <w:sz w:val="32"/>
        <w:szCs w:val="32"/>
        <w:rtl/>
      </w:rPr>
      <w:fldChar w:fldCharType="end"/>
    </w:r>
  </w:p>
  <w:p w:rsidR="0002044F" w:rsidRPr="0002044F" w:rsidRDefault="0002044F" w:rsidP="00F876CC">
    <w:pPr>
      <w:pStyle w:val="Header"/>
      <w:tabs>
        <w:tab w:val="left" w:pos="7370"/>
      </w:tabs>
      <w:spacing w:after="240" w:line="240" w:lineRule="exact"/>
      <w:ind w:firstLine="360"/>
      <w:jc w:val="right"/>
      <w:rPr>
        <w:color w:val="C00000"/>
      </w:rPr>
    </w:pPr>
    <w:r w:rsidRPr="0002044F">
      <w:rPr>
        <w:rFonts w:cs="Simplified Arabic"/>
        <w:b/>
        <w:bCs/>
        <w:noProof/>
        <w:color w:val="C00000"/>
        <w:szCs w:val="24"/>
        <w:rtl/>
      </w:rPr>
      <mc:AlternateContent>
        <mc:Choice Requires="wps">
          <w:drawing>
            <wp:anchor distT="0" distB="0" distL="114300" distR="114300" simplePos="0" relativeHeight="251670528" behindDoc="1" locked="0" layoutInCell="1" allowOverlap="1" wp14:anchorId="21D53AA8" wp14:editId="0C380398">
              <wp:simplePos x="0" y="0"/>
              <wp:positionH relativeFrom="column">
                <wp:posOffset>4102735</wp:posOffset>
              </wp:positionH>
              <wp:positionV relativeFrom="paragraph">
                <wp:posOffset>15240</wp:posOffset>
              </wp:positionV>
              <wp:extent cx="571500" cy="266700"/>
              <wp:effectExtent l="6985" t="15240" r="12065" b="13335"/>
              <wp:wrapNone/>
              <wp:docPr id="41" name="شكل بيضاوي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EDD7A" id="شكل بيضاوي 41" o:spid="_x0000_s1026" style="position:absolute;margin-left:323.05pt;margin-top:1.2pt;width:4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" strokeweight="1pt"/>
          </w:pict>
        </mc:Fallback>
      </mc:AlternateContent>
    </w:r>
    <w:r w:rsidRPr="0002044F">
      <w:rPr>
        <w:rFonts w:cs="Simplified Arabic"/>
        <w:b/>
        <w:bCs/>
        <w:noProof/>
        <w:color w:val="C00000"/>
        <w:szCs w:val="24"/>
        <w:rtl/>
      </w:rPr>
      <mc:AlternateContent>
        <mc:Choice Requires="wps">
          <w:drawing>
            <wp:anchor distT="0" distB="0" distL="114300" distR="114300" simplePos="0" relativeHeight="251669504" behindDoc="0" locked="0" layoutInCell="1" allowOverlap="1" wp14:anchorId="5BEE9969" wp14:editId="6B803E03">
              <wp:simplePos x="0" y="0"/>
              <wp:positionH relativeFrom="column">
                <wp:posOffset>-16510</wp:posOffset>
              </wp:positionH>
              <wp:positionV relativeFrom="paragraph">
                <wp:posOffset>139065</wp:posOffset>
              </wp:positionV>
              <wp:extent cx="4114800" cy="36195"/>
              <wp:effectExtent l="12065" t="5715" r="6985" b="5715"/>
              <wp:wrapNone/>
              <wp:docPr id="4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6732" id="مستطيل 42" o:spid="_x0000_s1026" style="position:absolute;margin-left:-1.3pt;margin-top:10.95pt;width:324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"/>
          </w:pict>
        </mc:Fallback>
      </mc:AlternateContent>
    </w:r>
    <w:r w:rsidRPr="0002044F">
      <w:rPr>
        <w:rFonts w:cs="Simplified Arabic" w:hint="cs"/>
        <w:b/>
        <w:bCs/>
        <w:color w:val="C00000"/>
        <w:szCs w:val="24"/>
        <w:rtl/>
      </w:rPr>
      <w:t>أولاً: العقيدة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 w:val="32"/>
        <w:szCs w:val="32"/>
        <w:rtl/>
      </w:rPr>
      <mc:AlternateContent>
        <mc:Choice Requires="wps">
          <w:drawing>
            <wp:anchor distT="0" distB="0" distL="114300" distR="114300" simplePos="0" relativeHeight="251667456" behindDoc="1" locked="0" layoutInCell="1" allowOverlap="1" wp14:anchorId="2B946FC2" wp14:editId="78902C5B">
              <wp:simplePos x="0" y="0"/>
              <wp:positionH relativeFrom="column">
                <wp:posOffset>-16510</wp:posOffset>
              </wp:positionH>
              <wp:positionV relativeFrom="paragraph">
                <wp:posOffset>14605</wp:posOffset>
              </wp:positionV>
              <wp:extent cx="571500" cy="266700"/>
              <wp:effectExtent l="12065" t="14605" r="6985" b="13970"/>
              <wp:wrapNone/>
              <wp:docPr id="39" name="شكل بيضاوي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334D6" id="شكل بيضاوي 39" o:spid="_x0000_s1026" style="position:absolute;margin-left:-1.3pt;margin-top:1.15pt;width:4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53</w:t>
    </w:r>
    <w:r>
      <w:rPr>
        <w:rStyle w:val="PageNumber"/>
        <w:rFonts w:cs="Simplified Arabic"/>
        <w:sz w:val="32"/>
        <w:szCs w:val="32"/>
        <w:rtl/>
      </w:rPr>
      <w:fldChar w:fldCharType="end"/>
    </w:r>
  </w:p>
  <w:p w:rsidR="0002044F" w:rsidRPr="0002044F" w:rsidRDefault="0002044F" w:rsidP="0006183A">
    <w:pPr>
      <w:pStyle w:val="Header"/>
      <w:spacing w:after="240" w:line="240" w:lineRule="exact"/>
      <w:ind w:right="360" w:hanging="10"/>
      <w:jc w:val="lowKashida"/>
      <w:rPr>
        <w:color w:val="C00000"/>
      </w:rPr>
    </w:pPr>
    <w:r w:rsidRPr="0002044F">
      <w:rPr>
        <w:rFonts w:cs="Simplified Arabic"/>
        <w:b/>
        <w:bCs/>
        <w:noProof/>
        <w:color w:val="C00000"/>
        <w:szCs w:val="24"/>
        <w:rtl/>
      </w:rPr>
      <mc:AlternateContent>
        <mc:Choice Requires="wps">
          <w:drawing>
            <wp:anchor distT="0" distB="0" distL="114300" distR="114300" simplePos="0" relativeHeight="251666432" behindDoc="0" locked="0" layoutInCell="1" allowOverlap="1" wp14:anchorId="4E0298D1" wp14:editId="54AD6A35">
              <wp:simplePos x="0" y="0"/>
              <wp:positionH relativeFrom="column">
                <wp:posOffset>579755</wp:posOffset>
              </wp:positionH>
              <wp:positionV relativeFrom="paragraph">
                <wp:posOffset>139065</wp:posOffset>
              </wp:positionV>
              <wp:extent cx="4114800" cy="36195"/>
              <wp:effectExtent l="8255" t="5715" r="10795" b="5715"/>
              <wp:wrapNone/>
              <wp:docPr id="40" name="مستطيل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D8CB" id="مستطيل 40" o:spid="_x0000_s1026" style="position:absolute;margin-left:45.65pt;margin-top:10.95pt;width:324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"/>
          </w:pict>
        </mc:Fallback>
      </mc:AlternateContent>
    </w:r>
    <w:r w:rsidRPr="0002044F">
      <w:rPr>
        <w:rFonts w:cs="Simplified Arabic" w:hint="cs"/>
        <w:b/>
        <w:bCs/>
        <w:color w:val="C00000"/>
        <w:szCs w:val="24"/>
        <w:rtl/>
      </w:rPr>
      <w:t>أولاً: العقيدة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64</w:t>
    </w:r>
    <w:r>
      <w:rPr>
        <w:rStyle w:val="PageNumber"/>
        <w:rFonts w:cs="Simplified Arabic"/>
        <w:sz w:val="32"/>
        <w:szCs w:val="32"/>
        <w:rtl/>
      </w:rPr>
      <w:fldChar w:fldCharType="end"/>
    </w:r>
  </w:p>
  <w:p w:rsidR="0002044F" w:rsidRDefault="0002044F" w:rsidP="00F876CC">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676672" behindDoc="1" locked="0" layoutInCell="1" allowOverlap="1" wp14:anchorId="28D2609A" wp14:editId="29D0BF7A">
              <wp:simplePos x="0" y="0"/>
              <wp:positionH relativeFrom="column">
                <wp:posOffset>4102735</wp:posOffset>
              </wp:positionH>
              <wp:positionV relativeFrom="paragraph">
                <wp:posOffset>15240</wp:posOffset>
              </wp:positionV>
              <wp:extent cx="571500" cy="266700"/>
              <wp:effectExtent l="6985" t="15240" r="12065" b="13335"/>
              <wp:wrapNone/>
              <wp:docPr id="45" name="شكل بيضاوي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57A2D" id="شكل بيضاوي 45" o:spid="_x0000_s1026" style="position:absolute;margin-left:323.05pt;margin-top:1.2pt;width:45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675648" behindDoc="0" locked="0" layoutInCell="1" allowOverlap="1" wp14:anchorId="484E6264" wp14:editId="02218394">
              <wp:simplePos x="0" y="0"/>
              <wp:positionH relativeFrom="column">
                <wp:posOffset>-16510</wp:posOffset>
              </wp:positionH>
              <wp:positionV relativeFrom="paragraph">
                <wp:posOffset>139065</wp:posOffset>
              </wp:positionV>
              <wp:extent cx="4114800" cy="36195"/>
              <wp:effectExtent l="12065" t="5715" r="6985" b="5715"/>
              <wp:wrapNone/>
              <wp:docPr id="46" name="مستطيل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90AD2" id="مستطيل 46" o:spid="_x0000_s1026" style="position:absolute;margin-left:-1.3pt;margin-top:10.95pt;width:324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"/>
          </w:pict>
        </mc:Fallback>
      </mc:AlternateContent>
    </w:r>
    <w:r w:rsidRPr="00F876CC">
      <w:rPr>
        <w:rFonts w:cs="Simplified Arabic" w:hint="cs"/>
        <w:b/>
        <w:bCs/>
        <w:color w:val="C00000"/>
        <w:szCs w:val="24"/>
        <w:rtl/>
      </w:rPr>
      <w:t xml:space="preserve">ثانياً: نبذ من سيرة النبي </w:t>
    </w:r>
    <w:r w:rsidRPr="00F876CC">
      <w:rPr>
        <w:color w:val="C00000"/>
      </w:rPr>
      <w:sym w:font="AGA Arabesque" w:char="F072"/>
    </w:r>
    <w:r w:rsidRPr="00F876CC">
      <w:rPr>
        <w:rFonts w:hint="cs"/>
        <w:color w:val="C00000"/>
        <w:rtl/>
      </w:rPr>
      <w:t xml:space="preserve"> </w:t>
    </w:r>
    <w:r w:rsidRPr="00F876CC">
      <w:rPr>
        <w:rFonts w:hint="cs"/>
        <w:b/>
        <w:bCs/>
        <w:color w:val="C00000"/>
        <w:rtl/>
      </w:rPr>
      <w:t>وأخلاقه</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672576" behindDoc="0" locked="0" layoutInCell="1" allowOverlap="1" wp14:anchorId="5AC171CC" wp14:editId="4A377F52">
              <wp:simplePos x="0" y="0"/>
              <wp:positionH relativeFrom="column">
                <wp:posOffset>574675</wp:posOffset>
              </wp:positionH>
              <wp:positionV relativeFrom="paragraph">
                <wp:posOffset>142957</wp:posOffset>
              </wp:positionV>
              <wp:extent cx="4114800" cy="36195"/>
              <wp:effectExtent l="0" t="0" r="19050" b="20955"/>
              <wp:wrapNone/>
              <wp:docPr id="44" name="مستطيل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0079F" id="مستطيل 44" o:spid="_x0000_s1026" style="position:absolute;margin-left:45.25pt;margin-top:11.25pt;width:324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"/>
          </w:pict>
        </mc:Fallback>
      </mc:AlternateContent>
    </w:r>
    <w:r>
      <w:rPr>
        <w:rFonts w:cs="Simplified Arabic"/>
        <w:b/>
        <w:bCs/>
        <w:noProof/>
        <w:sz w:val="32"/>
        <w:szCs w:val="32"/>
        <w:rtl/>
      </w:rPr>
      <mc:AlternateContent>
        <mc:Choice Requires="wps">
          <w:drawing>
            <wp:anchor distT="0" distB="0" distL="114300" distR="114300" simplePos="0" relativeHeight="251673600" behindDoc="1" locked="0" layoutInCell="1" allowOverlap="1" wp14:anchorId="4E1C3FF5" wp14:editId="2CCE8BAC">
              <wp:simplePos x="0" y="0"/>
              <wp:positionH relativeFrom="column">
                <wp:posOffset>-16510</wp:posOffset>
              </wp:positionH>
              <wp:positionV relativeFrom="paragraph">
                <wp:posOffset>14605</wp:posOffset>
              </wp:positionV>
              <wp:extent cx="571500" cy="266700"/>
              <wp:effectExtent l="12065" t="14605" r="6985" b="13970"/>
              <wp:wrapNone/>
              <wp:docPr id="43" name="شكل بيضاوي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470A0" id="شكل بيضاوي 43" o:spid="_x0000_s1026" style="position:absolute;margin-left:-1.3pt;margin-top:1.15pt;width:4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63</w:t>
    </w:r>
    <w:r>
      <w:rPr>
        <w:rStyle w:val="PageNumber"/>
        <w:rFonts w:cs="Simplified Arabic"/>
        <w:sz w:val="32"/>
        <w:szCs w:val="32"/>
        <w:rtl/>
      </w:rPr>
      <w:fldChar w:fldCharType="end"/>
    </w:r>
  </w:p>
  <w:p w:rsidR="0002044F" w:rsidRDefault="0002044F" w:rsidP="00F876CC">
    <w:pPr>
      <w:pStyle w:val="Header"/>
      <w:spacing w:after="240" w:line="240" w:lineRule="exact"/>
      <w:ind w:right="360" w:hanging="10"/>
      <w:jc w:val="lowKashida"/>
    </w:pPr>
    <w:r w:rsidRPr="00F876CC">
      <w:rPr>
        <w:rFonts w:cs="Simplified Arabic" w:hint="cs"/>
        <w:b/>
        <w:bCs/>
        <w:color w:val="C00000"/>
        <w:szCs w:val="24"/>
        <w:rtl/>
      </w:rPr>
      <w:t xml:space="preserve">ثانياً: نبذ من سيرة النبي </w:t>
    </w:r>
    <w:r w:rsidRPr="00F876CC">
      <w:rPr>
        <w:color w:val="C00000"/>
      </w:rPr>
      <w:sym w:font="AGA Arabesque" w:char="F072"/>
    </w:r>
    <w:r w:rsidRPr="00F876CC">
      <w:rPr>
        <w:rFonts w:hint="cs"/>
        <w:color w:val="C00000"/>
        <w:rtl/>
      </w:rPr>
      <w:t xml:space="preserve"> </w:t>
    </w:r>
    <w:r w:rsidRPr="00F876CC">
      <w:rPr>
        <w:rFonts w:hint="cs"/>
        <w:b/>
        <w:bCs/>
        <w:color w:val="C00000"/>
        <w:rtl/>
      </w:rPr>
      <w:t>وأخلاقه</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882" w:wrap="around" w:vAnchor="text" w:hAnchor="page" w:x="7615" w:y="1"/>
      <w:spacing w:line="400" w:lineRule="exact"/>
      <w:jc w:val="center"/>
      <w:rPr>
        <w:rStyle w:val="PageNumber"/>
        <w:rFonts w:cs="Simplified Arabic"/>
        <w:sz w:val="32"/>
        <w:szCs w:val="32"/>
        <w:rtl/>
      </w:rPr>
    </w:pP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172</w:t>
    </w:r>
    <w:r>
      <w:rPr>
        <w:rStyle w:val="PageNumber"/>
        <w:rFonts w:cs="Simplified Arabic"/>
        <w:sz w:val="32"/>
        <w:szCs w:val="32"/>
        <w:rtl/>
      </w:rPr>
      <w:fldChar w:fldCharType="end"/>
    </w:r>
  </w:p>
  <w:p w:rsidR="0002044F" w:rsidRDefault="0002044F" w:rsidP="00F876CC">
    <w:pPr>
      <w:pStyle w:val="Header"/>
      <w:tabs>
        <w:tab w:val="left" w:pos="7370"/>
      </w:tabs>
      <w:spacing w:after="240" w:line="240" w:lineRule="exact"/>
      <w:ind w:firstLine="360"/>
      <w:jc w:val="right"/>
    </w:pPr>
    <w:r w:rsidRPr="00F876CC">
      <w:rPr>
        <w:rFonts w:cs="Simplified Arabic"/>
        <w:b/>
        <w:bCs/>
        <w:noProof/>
        <w:color w:val="C00000"/>
        <w:szCs w:val="24"/>
        <w:rtl/>
      </w:rPr>
      <mc:AlternateContent>
        <mc:Choice Requires="wps">
          <w:drawing>
            <wp:anchor distT="0" distB="0" distL="114300" distR="114300" simplePos="0" relativeHeight="251682816" behindDoc="1" locked="0" layoutInCell="1" allowOverlap="1" wp14:anchorId="642623BF" wp14:editId="2636388B">
              <wp:simplePos x="0" y="0"/>
              <wp:positionH relativeFrom="column">
                <wp:posOffset>4102735</wp:posOffset>
              </wp:positionH>
              <wp:positionV relativeFrom="paragraph">
                <wp:posOffset>15240</wp:posOffset>
              </wp:positionV>
              <wp:extent cx="571500" cy="266700"/>
              <wp:effectExtent l="6985" t="15240" r="12065" b="13335"/>
              <wp:wrapNone/>
              <wp:docPr id="49" name="شكل بيضاوي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08290" id="شكل بيضاوي 49" o:spid="_x0000_s1026" style="position:absolute;margin-left:323.05pt;margin-top:1.2pt;width:4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" strokeweight="1pt"/>
          </w:pict>
        </mc:Fallback>
      </mc:AlternateContent>
    </w:r>
    <w:r w:rsidRPr="00F876CC">
      <w:rPr>
        <w:rFonts w:cs="Simplified Arabic"/>
        <w:b/>
        <w:bCs/>
        <w:noProof/>
        <w:color w:val="C00000"/>
        <w:szCs w:val="24"/>
        <w:rtl/>
      </w:rPr>
      <mc:AlternateContent>
        <mc:Choice Requires="wps">
          <w:drawing>
            <wp:anchor distT="0" distB="0" distL="114300" distR="114300" simplePos="0" relativeHeight="251681792" behindDoc="0" locked="0" layoutInCell="1" allowOverlap="1" wp14:anchorId="09240464" wp14:editId="45C92647">
              <wp:simplePos x="0" y="0"/>
              <wp:positionH relativeFrom="column">
                <wp:posOffset>-16510</wp:posOffset>
              </wp:positionH>
              <wp:positionV relativeFrom="paragraph">
                <wp:posOffset>139065</wp:posOffset>
              </wp:positionV>
              <wp:extent cx="4114800" cy="36195"/>
              <wp:effectExtent l="12065" t="5715" r="6985" b="5715"/>
              <wp:wrapNone/>
              <wp:docPr id="50" name="مستطيل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D7368" id="مستطيل 50" o:spid="_x0000_s1026" style="position:absolute;margin-left:-1.3pt;margin-top:10.95pt;width:324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"/>
          </w:pict>
        </mc:Fallback>
      </mc:AlternateContent>
    </w:r>
    <w:r w:rsidRPr="00F876CC">
      <w:rPr>
        <w:rFonts w:cs="Simplified Arabic" w:hint="cs"/>
        <w:b/>
        <w:bCs/>
        <w:color w:val="C00000"/>
        <w:szCs w:val="24"/>
        <w:rtl/>
      </w:rPr>
      <w:t>ثا</w:t>
    </w:r>
    <w:r>
      <w:rPr>
        <w:rFonts w:cs="Simplified Arabic" w:hint="cs"/>
        <w:b/>
        <w:bCs/>
        <w:color w:val="C00000"/>
        <w:szCs w:val="24"/>
        <w:rtl/>
      </w:rPr>
      <w:t>لث</w:t>
    </w:r>
    <w:r w:rsidRPr="00F876CC">
      <w:rPr>
        <w:rFonts w:cs="Simplified Arabic" w:hint="cs"/>
        <w:b/>
        <w:bCs/>
        <w:color w:val="C00000"/>
        <w:szCs w:val="24"/>
        <w:rtl/>
      </w:rPr>
      <w:t xml:space="preserve">اً: </w:t>
    </w:r>
    <w:r>
      <w:rPr>
        <w:rFonts w:cs="Simplified Arabic" w:hint="cs"/>
        <w:b/>
        <w:bCs/>
        <w:color w:val="C00000"/>
        <w:szCs w:val="24"/>
        <w:rtl/>
      </w:rPr>
      <w:t>قسم الصلاة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44F" w:rsidRDefault="0002044F" w:rsidP="0006183A">
    <w:pPr>
      <w:pStyle w:val="Header"/>
      <w:framePr w:w="903" w:wrap="around" w:vAnchor="text" w:hAnchor="text" w:xAlign="inside" w:y="1"/>
      <w:spacing w:line="400" w:lineRule="exact"/>
      <w:jc w:val="center"/>
      <w:rPr>
        <w:rStyle w:val="PageNumber"/>
        <w:rFonts w:cs="Simplified Arabic"/>
        <w:sz w:val="32"/>
        <w:szCs w:val="32"/>
        <w:rtl/>
      </w:rPr>
    </w:pPr>
    <w:r>
      <w:rPr>
        <w:rFonts w:cs="Simplified Arabic"/>
        <w:b/>
        <w:bCs/>
        <w:noProof/>
        <w:szCs w:val="24"/>
        <w:rtl/>
      </w:rPr>
      <mc:AlternateContent>
        <mc:Choice Requires="wps">
          <w:drawing>
            <wp:anchor distT="0" distB="0" distL="114300" distR="114300" simplePos="0" relativeHeight="251678720" behindDoc="0" locked="0" layoutInCell="1" allowOverlap="1" wp14:anchorId="50CE433D" wp14:editId="13F66603">
              <wp:simplePos x="0" y="0"/>
              <wp:positionH relativeFrom="column">
                <wp:posOffset>574675</wp:posOffset>
              </wp:positionH>
              <wp:positionV relativeFrom="paragraph">
                <wp:posOffset>142957</wp:posOffset>
              </wp:positionV>
              <wp:extent cx="4114800" cy="36195"/>
              <wp:effectExtent l="0" t="0" r="19050" b="20955"/>
              <wp:wrapNone/>
              <wp:docPr id="47" name="مستطيل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BF0C0" id="مستطيل 47" o:spid="_x0000_s1026" style="position:absolute;margin-left:45.25pt;margin-top:11.25pt;width:324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"/>
          </w:pict>
        </mc:Fallback>
      </mc:AlternateContent>
    </w:r>
    <w:r>
      <w:rPr>
        <w:rFonts w:cs="Simplified Arabic"/>
        <w:b/>
        <w:bCs/>
        <w:noProof/>
        <w:sz w:val="32"/>
        <w:szCs w:val="32"/>
        <w:rtl/>
      </w:rPr>
      <mc:AlternateContent>
        <mc:Choice Requires="wps">
          <w:drawing>
            <wp:anchor distT="0" distB="0" distL="114300" distR="114300" simplePos="0" relativeHeight="251679744" behindDoc="1" locked="0" layoutInCell="1" allowOverlap="1" wp14:anchorId="6EB43550" wp14:editId="126E2F0F">
              <wp:simplePos x="0" y="0"/>
              <wp:positionH relativeFrom="column">
                <wp:posOffset>-16510</wp:posOffset>
              </wp:positionH>
              <wp:positionV relativeFrom="paragraph">
                <wp:posOffset>14605</wp:posOffset>
              </wp:positionV>
              <wp:extent cx="571500" cy="266700"/>
              <wp:effectExtent l="12065" t="14605" r="6985" b="13970"/>
              <wp:wrapNone/>
              <wp:docPr id="48" name="شكل بيضاوي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2F4B0" id="شكل بيضاوي 48" o:spid="_x0000_s1026" style="position:absolute;margin-left:-1.3pt;margin-top:1.15pt;width:4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" strokeweight="1pt"/>
          </w:pict>
        </mc:Fallback>
      </mc:AlternateContent>
    </w:r>
    <w:r>
      <w:rPr>
        <w:rStyle w:val="PageNumber"/>
        <w:rFonts w:cs="Simplified Arabic"/>
        <w:sz w:val="32"/>
        <w:szCs w:val="32"/>
        <w:rtl/>
      </w:rPr>
      <w:fldChar w:fldCharType="begin"/>
    </w:r>
    <w:r>
      <w:rPr>
        <w:rStyle w:val="PageNumber"/>
        <w:rFonts w:cs="Simplified Arabic"/>
        <w:sz w:val="32"/>
        <w:szCs w:val="32"/>
      </w:rPr>
      <w:instrText xml:space="preserve">PAGE  </w:instrText>
    </w:r>
    <w:r>
      <w:rPr>
        <w:rStyle w:val="PageNumber"/>
        <w:rFonts w:cs="Simplified Arabic"/>
        <w:sz w:val="32"/>
        <w:szCs w:val="32"/>
        <w:rtl/>
      </w:rPr>
      <w:fldChar w:fldCharType="separate"/>
    </w:r>
    <w:r w:rsidR="003F6CDB">
      <w:rPr>
        <w:rStyle w:val="PageNumber"/>
        <w:rFonts w:cs="Simplified Arabic"/>
        <w:noProof/>
        <w:sz w:val="32"/>
        <w:szCs w:val="32"/>
        <w:rtl/>
      </w:rPr>
      <w:t>173</w:t>
    </w:r>
    <w:r>
      <w:rPr>
        <w:rStyle w:val="PageNumber"/>
        <w:rFonts w:cs="Simplified Arabic"/>
        <w:sz w:val="32"/>
        <w:szCs w:val="32"/>
        <w:rtl/>
      </w:rPr>
      <w:fldChar w:fldCharType="end"/>
    </w:r>
  </w:p>
  <w:p w:rsidR="0002044F" w:rsidRDefault="0002044F" w:rsidP="00F876CC">
    <w:pPr>
      <w:pStyle w:val="Header"/>
      <w:spacing w:after="240" w:line="240" w:lineRule="exact"/>
      <w:ind w:right="360" w:hanging="10"/>
      <w:jc w:val="lowKashida"/>
    </w:pPr>
    <w:r w:rsidRPr="00F876CC">
      <w:rPr>
        <w:rFonts w:cs="Simplified Arabic" w:hint="cs"/>
        <w:b/>
        <w:bCs/>
        <w:color w:val="C00000"/>
        <w:szCs w:val="24"/>
        <w:rtl/>
      </w:rPr>
      <w:t>ثا</w:t>
    </w:r>
    <w:r>
      <w:rPr>
        <w:rFonts w:cs="Simplified Arabic" w:hint="cs"/>
        <w:b/>
        <w:bCs/>
        <w:color w:val="C00000"/>
        <w:szCs w:val="24"/>
        <w:rtl/>
      </w:rPr>
      <w:t>لث</w:t>
    </w:r>
    <w:r w:rsidRPr="00F876CC">
      <w:rPr>
        <w:rFonts w:cs="Simplified Arabic" w:hint="cs"/>
        <w:b/>
        <w:bCs/>
        <w:color w:val="C00000"/>
        <w:szCs w:val="24"/>
        <w:rtl/>
      </w:rPr>
      <w:t xml:space="preserve">اً: </w:t>
    </w:r>
    <w:r>
      <w:rPr>
        <w:rFonts w:cs="Simplified Arabic" w:hint="cs"/>
        <w:b/>
        <w:bCs/>
        <w:color w:val="C00000"/>
        <w:szCs w:val="24"/>
        <w:rtl/>
      </w:rPr>
      <w:t>قسم الصلاة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7FDD"/>
    <w:multiLevelType w:val="hybridMultilevel"/>
    <w:tmpl w:val="8070B5A4"/>
    <w:lvl w:ilvl="0" w:tplc="E258F2DC">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 w15:restartNumberingAfterBreak="0">
    <w:nsid w:val="098D09F4"/>
    <w:multiLevelType w:val="hybridMultilevel"/>
    <w:tmpl w:val="A7001656"/>
    <w:lvl w:ilvl="0" w:tplc="2DF44C2C">
      <w:start w:val="1"/>
      <w:numFmt w:val="decimal"/>
      <w:lvlText w:val="%1-"/>
      <w:lvlJc w:val="left"/>
      <w:pPr>
        <w:tabs>
          <w:tab w:val="num" w:pos="1261"/>
        </w:tabs>
        <w:ind w:left="1261" w:right="1261" w:hanging="360"/>
      </w:pPr>
      <w:rPr>
        <w:rFonts w:hint="default"/>
      </w:rPr>
    </w:lvl>
    <w:lvl w:ilvl="1" w:tplc="04090019" w:tentative="1">
      <w:start w:val="1"/>
      <w:numFmt w:val="lowerLetter"/>
      <w:lvlText w:val="%2."/>
      <w:lvlJc w:val="left"/>
      <w:pPr>
        <w:tabs>
          <w:tab w:val="num" w:pos="1981"/>
        </w:tabs>
        <w:ind w:left="1981" w:right="1981" w:hanging="360"/>
      </w:pPr>
    </w:lvl>
    <w:lvl w:ilvl="2" w:tplc="0409001B" w:tentative="1">
      <w:start w:val="1"/>
      <w:numFmt w:val="lowerRoman"/>
      <w:lvlText w:val="%3."/>
      <w:lvlJc w:val="right"/>
      <w:pPr>
        <w:tabs>
          <w:tab w:val="num" w:pos="2701"/>
        </w:tabs>
        <w:ind w:left="2701" w:right="2701" w:hanging="180"/>
      </w:pPr>
    </w:lvl>
    <w:lvl w:ilvl="3" w:tplc="0409000F">
      <w:start w:val="1"/>
      <w:numFmt w:val="decimal"/>
      <w:lvlText w:val="%4."/>
      <w:lvlJc w:val="left"/>
      <w:pPr>
        <w:tabs>
          <w:tab w:val="num" w:pos="3421"/>
        </w:tabs>
        <w:ind w:left="3421" w:right="3421" w:hanging="360"/>
      </w:pPr>
      <w:rPr>
        <w:rFonts w:hint="default"/>
      </w:rPr>
    </w:lvl>
    <w:lvl w:ilvl="4" w:tplc="04090019" w:tentative="1">
      <w:start w:val="1"/>
      <w:numFmt w:val="lowerLetter"/>
      <w:lvlText w:val="%5."/>
      <w:lvlJc w:val="left"/>
      <w:pPr>
        <w:tabs>
          <w:tab w:val="num" w:pos="4141"/>
        </w:tabs>
        <w:ind w:left="4141" w:right="4141" w:hanging="360"/>
      </w:pPr>
    </w:lvl>
    <w:lvl w:ilvl="5" w:tplc="0409001B" w:tentative="1">
      <w:start w:val="1"/>
      <w:numFmt w:val="lowerRoman"/>
      <w:lvlText w:val="%6."/>
      <w:lvlJc w:val="right"/>
      <w:pPr>
        <w:tabs>
          <w:tab w:val="num" w:pos="4861"/>
        </w:tabs>
        <w:ind w:left="4861" w:right="4861" w:hanging="180"/>
      </w:pPr>
    </w:lvl>
    <w:lvl w:ilvl="6" w:tplc="0409000F" w:tentative="1">
      <w:start w:val="1"/>
      <w:numFmt w:val="decimal"/>
      <w:lvlText w:val="%7."/>
      <w:lvlJc w:val="left"/>
      <w:pPr>
        <w:tabs>
          <w:tab w:val="num" w:pos="5581"/>
        </w:tabs>
        <w:ind w:left="5581" w:right="5581" w:hanging="360"/>
      </w:pPr>
    </w:lvl>
    <w:lvl w:ilvl="7" w:tplc="04090019" w:tentative="1">
      <w:start w:val="1"/>
      <w:numFmt w:val="lowerLetter"/>
      <w:lvlText w:val="%8."/>
      <w:lvlJc w:val="left"/>
      <w:pPr>
        <w:tabs>
          <w:tab w:val="num" w:pos="6301"/>
        </w:tabs>
        <w:ind w:left="6301" w:right="6301" w:hanging="360"/>
      </w:pPr>
    </w:lvl>
    <w:lvl w:ilvl="8" w:tplc="0409001B" w:tentative="1">
      <w:start w:val="1"/>
      <w:numFmt w:val="lowerRoman"/>
      <w:lvlText w:val="%9."/>
      <w:lvlJc w:val="right"/>
      <w:pPr>
        <w:tabs>
          <w:tab w:val="num" w:pos="7021"/>
        </w:tabs>
        <w:ind w:left="7021" w:right="7021" w:hanging="180"/>
      </w:pPr>
    </w:lvl>
  </w:abstractNum>
  <w:abstractNum w:abstractNumId="2" w15:restartNumberingAfterBreak="0">
    <w:nsid w:val="256B3D9C"/>
    <w:multiLevelType w:val="hybridMultilevel"/>
    <w:tmpl w:val="1A045FFA"/>
    <w:lvl w:ilvl="0" w:tplc="CB4828AE">
      <w:start w:val="5"/>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15:restartNumberingAfterBreak="0">
    <w:nsid w:val="2F3674DC"/>
    <w:multiLevelType w:val="multilevel"/>
    <w:tmpl w:val="A7001656"/>
    <w:lvl w:ilvl="0">
      <w:start w:val="1"/>
      <w:numFmt w:val="decimal"/>
      <w:lvlText w:val="%1-"/>
      <w:lvlJc w:val="left"/>
      <w:pPr>
        <w:tabs>
          <w:tab w:val="num" w:pos="1261"/>
        </w:tabs>
        <w:ind w:left="1261" w:right="1261" w:hanging="360"/>
      </w:pPr>
      <w:rPr>
        <w:rFonts w:hint="default"/>
      </w:rPr>
    </w:lvl>
    <w:lvl w:ilvl="1">
      <w:start w:val="1"/>
      <w:numFmt w:val="lowerLetter"/>
      <w:lvlText w:val="%2."/>
      <w:lvlJc w:val="left"/>
      <w:pPr>
        <w:tabs>
          <w:tab w:val="num" w:pos="1981"/>
        </w:tabs>
        <w:ind w:left="1981" w:right="1981" w:hanging="360"/>
      </w:pPr>
    </w:lvl>
    <w:lvl w:ilvl="2">
      <w:start w:val="1"/>
      <w:numFmt w:val="lowerRoman"/>
      <w:lvlText w:val="%3."/>
      <w:lvlJc w:val="right"/>
      <w:pPr>
        <w:tabs>
          <w:tab w:val="num" w:pos="2701"/>
        </w:tabs>
        <w:ind w:left="2701" w:right="2701" w:hanging="180"/>
      </w:pPr>
    </w:lvl>
    <w:lvl w:ilvl="3">
      <w:start w:val="1"/>
      <w:numFmt w:val="decimal"/>
      <w:lvlText w:val="%4."/>
      <w:lvlJc w:val="left"/>
      <w:pPr>
        <w:tabs>
          <w:tab w:val="num" w:pos="3421"/>
        </w:tabs>
        <w:ind w:left="3421" w:right="3421" w:hanging="360"/>
      </w:pPr>
      <w:rPr>
        <w:rFonts w:hint="default"/>
      </w:rPr>
    </w:lvl>
    <w:lvl w:ilvl="4">
      <w:start w:val="1"/>
      <w:numFmt w:val="lowerLetter"/>
      <w:lvlText w:val="%5."/>
      <w:lvlJc w:val="left"/>
      <w:pPr>
        <w:tabs>
          <w:tab w:val="num" w:pos="4141"/>
        </w:tabs>
        <w:ind w:left="4141" w:right="4141" w:hanging="360"/>
      </w:pPr>
    </w:lvl>
    <w:lvl w:ilvl="5">
      <w:start w:val="1"/>
      <w:numFmt w:val="lowerRoman"/>
      <w:lvlText w:val="%6."/>
      <w:lvlJc w:val="right"/>
      <w:pPr>
        <w:tabs>
          <w:tab w:val="num" w:pos="4861"/>
        </w:tabs>
        <w:ind w:left="4861" w:right="4861" w:hanging="180"/>
      </w:pPr>
    </w:lvl>
    <w:lvl w:ilvl="6">
      <w:start w:val="1"/>
      <w:numFmt w:val="decimal"/>
      <w:lvlText w:val="%7."/>
      <w:lvlJc w:val="left"/>
      <w:pPr>
        <w:tabs>
          <w:tab w:val="num" w:pos="5581"/>
        </w:tabs>
        <w:ind w:left="5581" w:right="5581" w:hanging="360"/>
      </w:pPr>
    </w:lvl>
    <w:lvl w:ilvl="7">
      <w:start w:val="1"/>
      <w:numFmt w:val="lowerLetter"/>
      <w:lvlText w:val="%8."/>
      <w:lvlJc w:val="left"/>
      <w:pPr>
        <w:tabs>
          <w:tab w:val="num" w:pos="6301"/>
        </w:tabs>
        <w:ind w:left="6301" w:right="6301" w:hanging="360"/>
      </w:pPr>
    </w:lvl>
    <w:lvl w:ilvl="8">
      <w:start w:val="1"/>
      <w:numFmt w:val="lowerRoman"/>
      <w:lvlText w:val="%9."/>
      <w:lvlJc w:val="right"/>
      <w:pPr>
        <w:tabs>
          <w:tab w:val="num" w:pos="7021"/>
        </w:tabs>
        <w:ind w:left="7021" w:right="7021" w:hanging="180"/>
      </w:pPr>
    </w:lvl>
  </w:abstractNum>
  <w:abstractNum w:abstractNumId="4" w15:restartNumberingAfterBreak="0">
    <w:nsid w:val="2FAD41AB"/>
    <w:multiLevelType w:val="hybridMultilevel"/>
    <w:tmpl w:val="CB7E4B5E"/>
    <w:lvl w:ilvl="0" w:tplc="DAA0AFCA">
      <w:start w:val="1"/>
      <w:numFmt w:val="decimal"/>
      <w:pStyle w:val="Heading6"/>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5" w15:restartNumberingAfterBreak="0">
    <w:nsid w:val="385B3CC8"/>
    <w:multiLevelType w:val="hybridMultilevel"/>
    <w:tmpl w:val="EF44AF28"/>
    <w:lvl w:ilvl="0" w:tplc="0868F6EA">
      <w:start w:val="1"/>
      <w:numFmt w:val="decimal"/>
      <w:lvlText w:val="%1-"/>
      <w:lvlJc w:val="left"/>
      <w:pPr>
        <w:tabs>
          <w:tab w:val="num" w:pos="1154"/>
        </w:tabs>
        <w:ind w:left="1154" w:hanging="87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15:restartNumberingAfterBreak="0">
    <w:nsid w:val="3D680DFD"/>
    <w:multiLevelType w:val="hybridMultilevel"/>
    <w:tmpl w:val="F7A4D69E"/>
    <w:lvl w:ilvl="0" w:tplc="219256BA">
      <w:start w:val="1"/>
      <w:numFmt w:val="arabicAbjad"/>
      <w:lvlText w:val="(%1)"/>
      <w:lvlJc w:val="left"/>
      <w:pPr>
        <w:tabs>
          <w:tab w:val="num" w:pos="1004"/>
        </w:tabs>
        <w:ind w:left="1004" w:right="1004" w:hanging="7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7" w15:restartNumberingAfterBreak="0">
    <w:nsid w:val="44FB08F4"/>
    <w:multiLevelType w:val="hybridMultilevel"/>
    <w:tmpl w:val="7ACED09C"/>
    <w:lvl w:ilvl="0" w:tplc="2F844294">
      <w:start w:val="2"/>
      <w:numFmt w:val="bullet"/>
      <w:lvlText w:val=""/>
      <w:lvlJc w:val="left"/>
      <w:pPr>
        <w:tabs>
          <w:tab w:val="num" w:pos="343"/>
        </w:tabs>
        <w:ind w:left="343" w:hanging="360"/>
      </w:pPr>
      <w:rPr>
        <w:rFonts w:ascii="Symbol" w:eastAsia="Times New Roman" w:hAnsi="Symbol" w:cs="AAAGoldenLotus Stg1_Ver1" w:hint="default"/>
      </w:rPr>
    </w:lvl>
    <w:lvl w:ilvl="1" w:tplc="04090003" w:tentative="1">
      <w:start w:val="1"/>
      <w:numFmt w:val="bullet"/>
      <w:lvlText w:val="o"/>
      <w:lvlJc w:val="left"/>
      <w:pPr>
        <w:tabs>
          <w:tab w:val="num" w:pos="1063"/>
        </w:tabs>
        <w:ind w:left="1063" w:hanging="360"/>
      </w:pPr>
      <w:rPr>
        <w:rFonts w:ascii="Courier New" w:hAnsi="Courier New" w:cs="Courier New" w:hint="default"/>
      </w:rPr>
    </w:lvl>
    <w:lvl w:ilvl="2" w:tplc="04090005" w:tentative="1">
      <w:start w:val="1"/>
      <w:numFmt w:val="bullet"/>
      <w:lvlText w:val=""/>
      <w:lvlJc w:val="left"/>
      <w:pPr>
        <w:tabs>
          <w:tab w:val="num" w:pos="1783"/>
        </w:tabs>
        <w:ind w:left="1783" w:hanging="360"/>
      </w:pPr>
      <w:rPr>
        <w:rFonts w:ascii="Wingdings" w:hAnsi="Wingdings" w:hint="default"/>
      </w:rPr>
    </w:lvl>
    <w:lvl w:ilvl="3" w:tplc="04090001" w:tentative="1">
      <w:start w:val="1"/>
      <w:numFmt w:val="bullet"/>
      <w:lvlText w:val=""/>
      <w:lvlJc w:val="left"/>
      <w:pPr>
        <w:tabs>
          <w:tab w:val="num" w:pos="2503"/>
        </w:tabs>
        <w:ind w:left="2503" w:hanging="360"/>
      </w:pPr>
      <w:rPr>
        <w:rFonts w:ascii="Symbol" w:hAnsi="Symbol" w:hint="default"/>
      </w:rPr>
    </w:lvl>
    <w:lvl w:ilvl="4" w:tplc="04090003" w:tentative="1">
      <w:start w:val="1"/>
      <w:numFmt w:val="bullet"/>
      <w:lvlText w:val="o"/>
      <w:lvlJc w:val="left"/>
      <w:pPr>
        <w:tabs>
          <w:tab w:val="num" w:pos="3223"/>
        </w:tabs>
        <w:ind w:left="3223" w:hanging="360"/>
      </w:pPr>
      <w:rPr>
        <w:rFonts w:ascii="Courier New" w:hAnsi="Courier New" w:cs="Courier New" w:hint="default"/>
      </w:rPr>
    </w:lvl>
    <w:lvl w:ilvl="5" w:tplc="04090005" w:tentative="1">
      <w:start w:val="1"/>
      <w:numFmt w:val="bullet"/>
      <w:lvlText w:val=""/>
      <w:lvlJc w:val="left"/>
      <w:pPr>
        <w:tabs>
          <w:tab w:val="num" w:pos="3943"/>
        </w:tabs>
        <w:ind w:left="3943" w:hanging="360"/>
      </w:pPr>
      <w:rPr>
        <w:rFonts w:ascii="Wingdings" w:hAnsi="Wingdings" w:hint="default"/>
      </w:rPr>
    </w:lvl>
    <w:lvl w:ilvl="6" w:tplc="04090001" w:tentative="1">
      <w:start w:val="1"/>
      <w:numFmt w:val="bullet"/>
      <w:lvlText w:val=""/>
      <w:lvlJc w:val="left"/>
      <w:pPr>
        <w:tabs>
          <w:tab w:val="num" w:pos="4663"/>
        </w:tabs>
        <w:ind w:left="4663" w:hanging="360"/>
      </w:pPr>
      <w:rPr>
        <w:rFonts w:ascii="Symbol" w:hAnsi="Symbol" w:hint="default"/>
      </w:rPr>
    </w:lvl>
    <w:lvl w:ilvl="7" w:tplc="04090003" w:tentative="1">
      <w:start w:val="1"/>
      <w:numFmt w:val="bullet"/>
      <w:lvlText w:val="o"/>
      <w:lvlJc w:val="left"/>
      <w:pPr>
        <w:tabs>
          <w:tab w:val="num" w:pos="5383"/>
        </w:tabs>
        <w:ind w:left="5383" w:hanging="360"/>
      </w:pPr>
      <w:rPr>
        <w:rFonts w:ascii="Courier New" w:hAnsi="Courier New" w:cs="Courier New" w:hint="default"/>
      </w:rPr>
    </w:lvl>
    <w:lvl w:ilvl="8" w:tplc="04090005" w:tentative="1">
      <w:start w:val="1"/>
      <w:numFmt w:val="bullet"/>
      <w:lvlText w:val=""/>
      <w:lvlJc w:val="left"/>
      <w:pPr>
        <w:tabs>
          <w:tab w:val="num" w:pos="6103"/>
        </w:tabs>
        <w:ind w:left="6103" w:hanging="360"/>
      </w:pPr>
      <w:rPr>
        <w:rFonts w:ascii="Wingdings" w:hAnsi="Wingdings" w:hint="default"/>
      </w:rPr>
    </w:lvl>
  </w:abstractNum>
  <w:abstractNum w:abstractNumId="8" w15:restartNumberingAfterBreak="0">
    <w:nsid w:val="46F44354"/>
    <w:multiLevelType w:val="hybridMultilevel"/>
    <w:tmpl w:val="0F7097C4"/>
    <w:lvl w:ilvl="0" w:tplc="FCEE011C">
      <w:start w:val="1"/>
      <w:numFmt w:val="decimal"/>
      <w:lvlText w:val="%1-"/>
      <w:lvlJc w:val="left"/>
      <w:pPr>
        <w:tabs>
          <w:tab w:val="num" w:pos="907"/>
        </w:tabs>
        <w:ind w:left="907" w:right="907" w:hanging="51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9" w15:restartNumberingAfterBreak="0">
    <w:nsid w:val="4B177A25"/>
    <w:multiLevelType w:val="hybridMultilevel"/>
    <w:tmpl w:val="2E4216A6"/>
    <w:lvl w:ilvl="0" w:tplc="2976EE4A">
      <w:start w:val="1"/>
      <w:numFmt w:val="arabicAbjad"/>
      <w:lvlText w:val="%1-"/>
      <w:lvlJc w:val="left"/>
      <w:pPr>
        <w:tabs>
          <w:tab w:val="num" w:pos="914"/>
        </w:tabs>
        <w:ind w:left="914" w:right="914" w:hanging="63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0" w15:restartNumberingAfterBreak="0">
    <w:nsid w:val="6A477227"/>
    <w:multiLevelType w:val="hybridMultilevel"/>
    <w:tmpl w:val="764A7268"/>
    <w:lvl w:ilvl="0" w:tplc="6B5400E0">
      <w:start w:val="1"/>
      <w:numFmt w:val="decimal"/>
      <w:pStyle w:val="TOC2"/>
      <w:lvlText w:val="%1-"/>
      <w:lvlJc w:val="left"/>
      <w:pPr>
        <w:ind w:left="720" w:hanging="360"/>
      </w:pPr>
      <w:rPr>
        <w:rFonts w:ascii="AAAGoldenLotus Stg1_Ver1" w:hAnsi="AAAGoldenLotus Stg1_Ver1" w:cs="AAAGoldenLotus Stg1_Ver1"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6"/>
  </w:num>
  <w:num w:numId="4">
    <w:abstractNumId w:val="0"/>
  </w:num>
  <w:num w:numId="5">
    <w:abstractNumId w:val="4"/>
  </w:num>
  <w:num w:numId="6">
    <w:abstractNumId w:val="5"/>
  </w:num>
  <w:num w:numId="7">
    <w:abstractNumId w:val="2"/>
  </w:num>
  <w:num w:numId="8">
    <w:abstractNumId w:val="3"/>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wpJustificatio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169"/>
    <w:rsid w:val="00001B2A"/>
    <w:rsid w:val="000036CC"/>
    <w:rsid w:val="00004737"/>
    <w:rsid w:val="00011FE3"/>
    <w:rsid w:val="0002044F"/>
    <w:rsid w:val="00025922"/>
    <w:rsid w:val="000405CB"/>
    <w:rsid w:val="0006183A"/>
    <w:rsid w:val="000754B5"/>
    <w:rsid w:val="0009294F"/>
    <w:rsid w:val="000B1B57"/>
    <w:rsid w:val="000F77A4"/>
    <w:rsid w:val="001011A2"/>
    <w:rsid w:val="001131F8"/>
    <w:rsid w:val="00131AF4"/>
    <w:rsid w:val="0014249B"/>
    <w:rsid w:val="001512F1"/>
    <w:rsid w:val="00180017"/>
    <w:rsid w:val="00180DFD"/>
    <w:rsid w:val="0019071D"/>
    <w:rsid w:val="001B0AC0"/>
    <w:rsid w:val="001B2B88"/>
    <w:rsid w:val="0020236B"/>
    <w:rsid w:val="0020633B"/>
    <w:rsid w:val="00214F23"/>
    <w:rsid w:val="0025094E"/>
    <w:rsid w:val="002714B6"/>
    <w:rsid w:val="002C70B2"/>
    <w:rsid w:val="002D156E"/>
    <w:rsid w:val="003227BE"/>
    <w:rsid w:val="003647D1"/>
    <w:rsid w:val="00392FDD"/>
    <w:rsid w:val="003C16DA"/>
    <w:rsid w:val="003C6C86"/>
    <w:rsid w:val="003E2AD7"/>
    <w:rsid w:val="003F6CDB"/>
    <w:rsid w:val="00402B81"/>
    <w:rsid w:val="004151D0"/>
    <w:rsid w:val="0044653F"/>
    <w:rsid w:val="004572F1"/>
    <w:rsid w:val="00481E7E"/>
    <w:rsid w:val="004B512A"/>
    <w:rsid w:val="004C0FE2"/>
    <w:rsid w:val="004E6DF8"/>
    <w:rsid w:val="004F35CD"/>
    <w:rsid w:val="00505CAE"/>
    <w:rsid w:val="00513F59"/>
    <w:rsid w:val="005155E6"/>
    <w:rsid w:val="00560FCF"/>
    <w:rsid w:val="0057722E"/>
    <w:rsid w:val="005B0C03"/>
    <w:rsid w:val="00630225"/>
    <w:rsid w:val="0063043B"/>
    <w:rsid w:val="00630B7B"/>
    <w:rsid w:val="00636915"/>
    <w:rsid w:val="006749D3"/>
    <w:rsid w:val="00683B01"/>
    <w:rsid w:val="006A66DD"/>
    <w:rsid w:val="006B7E46"/>
    <w:rsid w:val="006C41FC"/>
    <w:rsid w:val="006E6511"/>
    <w:rsid w:val="006E6E12"/>
    <w:rsid w:val="006E7D92"/>
    <w:rsid w:val="006F3CB1"/>
    <w:rsid w:val="0072114E"/>
    <w:rsid w:val="0072477E"/>
    <w:rsid w:val="0073143B"/>
    <w:rsid w:val="00745961"/>
    <w:rsid w:val="00762D7E"/>
    <w:rsid w:val="00767CFF"/>
    <w:rsid w:val="007758D2"/>
    <w:rsid w:val="007A21E3"/>
    <w:rsid w:val="007B5404"/>
    <w:rsid w:val="007C0D0F"/>
    <w:rsid w:val="007C12CC"/>
    <w:rsid w:val="007E1496"/>
    <w:rsid w:val="007E484A"/>
    <w:rsid w:val="008367A0"/>
    <w:rsid w:val="008770F2"/>
    <w:rsid w:val="0088525E"/>
    <w:rsid w:val="008D67AD"/>
    <w:rsid w:val="008F6988"/>
    <w:rsid w:val="009129BF"/>
    <w:rsid w:val="0092226D"/>
    <w:rsid w:val="00940A28"/>
    <w:rsid w:val="009A7C24"/>
    <w:rsid w:val="009C0FA0"/>
    <w:rsid w:val="009C2FEC"/>
    <w:rsid w:val="009D59E0"/>
    <w:rsid w:val="009E4A51"/>
    <w:rsid w:val="009F4AEA"/>
    <w:rsid w:val="00A1582F"/>
    <w:rsid w:val="00AA367F"/>
    <w:rsid w:val="00AB5895"/>
    <w:rsid w:val="00AE6C73"/>
    <w:rsid w:val="00B116FF"/>
    <w:rsid w:val="00B5027C"/>
    <w:rsid w:val="00B84917"/>
    <w:rsid w:val="00BC31B6"/>
    <w:rsid w:val="00BF00DD"/>
    <w:rsid w:val="00C314B4"/>
    <w:rsid w:val="00C50815"/>
    <w:rsid w:val="00C508E2"/>
    <w:rsid w:val="00C602A9"/>
    <w:rsid w:val="00C67E20"/>
    <w:rsid w:val="00CE299E"/>
    <w:rsid w:val="00D539BF"/>
    <w:rsid w:val="00D60169"/>
    <w:rsid w:val="00D97D55"/>
    <w:rsid w:val="00DA2411"/>
    <w:rsid w:val="00DA597C"/>
    <w:rsid w:val="00DB2B03"/>
    <w:rsid w:val="00DC6941"/>
    <w:rsid w:val="00DD713E"/>
    <w:rsid w:val="00DF69A1"/>
    <w:rsid w:val="00E102DE"/>
    <w:rsid w:val="00E75E6C"/>
    <w:rsid w:val="00E81488"/>
    <w:rsid w:val="00E8738F"/>
    <w:rsid w:val="00EA0772"/>
    <w:rsid w:val="00EB4484"/>
    <w:rsid w:val="00EB493D"/>
    <w:rsid w:val="00EB71F9"/>
    <w:rsid w:val="00EC0815"/>
    <w:rsid w:val="00EC36EE"/>
    <w:rsid w:val="00ED481A"/>
    <w:rsid w:val="00EF470B"/>
    <w:rsid w:val="00F1085A"/>
    <w:rsid w:val="00F67C49"/>
    <w:rsid w:val="00F876CC"/>
    <w:rsid w:val="00F97289"/>
    <w:rsid w:val="00FA5AC3"/>
    <w:rsid w:val="00FA70DC"/>
    <w:rsid w:val="00FA722D"/>
    <w:rsid w:val="00FA7B41"/>
    <w:rsid w:val="00FC0C64"/>
    <w:rsid w:val="00FE6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D6EE0"/>
  <w15:docId w15:val="{198CE1B2-32A8-4B0C-A3DA-DC51498A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D601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60169"/>
    <w:pPr>
      <w:keepNext/>
      <w:spacing w:after="0" w:line="240" w:lineRule="auto"/>
      <w:jc w:val="center"/>
      <w:outlineLvl w:val="1"/>
    </w:pPr>
    <w:rPr>
      <w:rFonts w:ascii="Times New Roman" w:eastAsia="Times New Roman" w:hAnsi="Times New Roman" w:cs="Traditional Arabic"/>
      <w:b/>
      <w:bCs/>
      <w:noProof/>
      <w:sz w:val="42"/>
      <w:szCs w:val="46"/>
      <w:lang w:eastAsia="ar-SA"/>
    </w:rPr>
  </w:style>
  <w:style w:type="paragraph" w:styleId="Heading3">
    <w:name w:val="heading 3"/>
    <w:basedOn w:val="Normal"/>
    <w:next w:val="Normal"/>
    <w:link w:val="Heading3Char"/>
    <w:qFormat/>
    <w:rsid w:val="00D60169"/>
    <w:pPr>
      <w:keepNext/>
      <w:spacing w:after="0" w:line="240" w:lineRule="auto"/>
      <w:jc w:val="center"/>
      <w:outlineLvl w:val="2"/>
    </w:pPr>
    <w:rPr>
      <w:rFonts w:ascii="Times New Roman" w:eastAsia="Times New Roman" w:hAnsi="Times New Roman" w:cs="Traditional Arabic"/>
      <w:b/>
      <w:bCs/>
      <w:noProof/>
      <w:sz w:val="42"/>
      <w:szCs w:val="46"/>
      <w:lang w:eastAsia="ar-SA"/>
    </w:rPr>
  </w:style>
  <w:style w:type="paragraph" w:styleId="Heading4">
    <w:name w:val="heading 4"/>
    <w:basedOn w:val="Normal"/>
    <w:next w:val="Normal"/>
    <w:link w:val="Heading4Char"/>
    <w:qFormat/>
    <w:rsid w:val="00D60169"/>
    <w:pPr>
      <w:keepNext/>
      <w:spacing w:after="0" w:line="240" w:lineRule="auto"/>
      <w:jc w:val="center"/>
      <w:outlineLvl w:val="3"/>
    </w:pPr>
    <w:rPr>
      <w:rFonts w:ascii="Times New Roman" w:eastAsia="Times New Roman" w:hAnsi="Times New Roman" w:cs="Traditional Arabic"/>
      <w:b/>
      <w:bCs/>
      <w:sz w:val="34"/>
      <w:szCs w:val="36"/>
      <w:lang w:eastAsia="ar-SA"/>
    </w:rPr>
  </w:style>
  <w:style w:type="paragraph" w:styleId="Heading5">
    <w:name w:val="heading 5"/>
    <w:basedOn w:val="Normal"/>
    <w:next w:val="Normal"/>
    <w:link w:val="Heading5Char"/>
    <w:qFormat/>
    <w:rsid w:val="00C602A9"/>
    <w:pPr>
      <w:keepNext/>
      <w:spacing w:after="0" w:line="240" w:lineRule="auto"/>
      <w:ind w:firstLine="284"/>
      <w:jc w:val="both"/>
      <w:outlineLvl w:val="4"/>
    </w:pPr>
    <w:rPr>
      <w:rFonts w:ascii="Times New Roman" w:eastAsia="Times New Roman" w:hAnsi="Times New Roman" w:cs="Simplified Arabic"/>
      <w:b/>
      <w:bCs/>
      <w:sz w:val="32"/>
      <w:szCs w:val="30"/>
      <w:lang w:bidi="ar-SY"/>
    </w:rPr>
  </w:style>
  <w:style w:type="paragraph" w:styleId="Heading6">
    <w:name w:val="heading 6"/>
    <w:basedOn w:val="Normal"/>
    <w:next w:val="Normal"/>
    <w:link w:val="Heading6Char"/>
    <w:qFormat/>
    <w:rsid w:val="00C602A9"/>
    <w:pPr>
      <w:keepNext/>
      <w:widowControl w:val="0"/>
      <w:numPr>
        <w:numId w:val="5"/>
      </w:numPr>
      <w:tabs>
        <w:tab w:val="clear" w:pos="719"/>
        <w:tab w:val="num" w:pos="566"/>
      </w:tabs>
      <w:spacing w:after="0" w:line="240" w:lineRule="auto"/>
      <w:ind w:left="566" w:right="0"/>
      <w:jc w:val="lowKashida"/>
      <w:outlineLvl w:val="5"/>
    </w:pPr>
    <w:rPr>
      <w:rFonts w:ascii="Times New Roman" w:eastAsia="Times New Roman" w:hAnsi="Times New Roman" w:cs="Simplified Arabic"/>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60169"/>
    <w:rPr>
      <w:rFonts w:ascii="Times New Roman" w:eastAsia="Times New Roman" w:hAnsi="Times New Roman" w:cs="Traditional Arabic"/>
      <w:b/>
      <w:bCs/>
      <w:noProof/>
      <w:sz w:val="42"/>
      <w:szCs w:val="46"/>
      <w:lang w:eastAsia="ar-SA"/>
    </w:rPr>
  </w:style>
  <w:style w:type="character" w:customStyle="1" w:styleId="Heading3Char">
    <w:name w:val="Heading 3 Char"/>
    <w:basedOn w:val="DefaultParagraphFont"/>
    <w:link w:val="Heading3"/>
    <w:rsid w:val="00D60169"/>
    <w:rPr>
      <w:rFonts w:ascii="Times New Roman" w:eastAsia="Times New Roman" w:hAnsi="Times New Roman" w:cs="Traditional Arabic"/>
      <w:b/>
      <w:bCs/>
      <w:noProof/>
      <w:sz w:val="42"/>
      <w:szCs w:val="46"/>
      <w:lang w:eastAsia="ar-SA"/>
    </w:rPr>
  </w:style>
  <w:style w:type="character" w:customStyle="1" w:styleId="Heading4Char">
    <w:name w:val="Heading 4 Char"/>
    <w:basedOn w:val="DefaultParagraphFont"/>
    <w:link w:val="Heading4"/>
    <w:rsid w:val="00D60169"/>
    <w:rPr>
      <w:rFonts w:ascii="Times New Roman" w:eastAsia="Times New Roman" w:hAnsi="Times New Roman" w:cs="Traditional Arabic"/>
      <w:b/>
      <w:bCs/>
      <w:sz w:val="34"/>
      <w:szCs w:val="36"/>
      <w:lang w:eastAsia="ar-SA"/>
    </w:rPr>
  </w:style>
  <w:style w:type="character" w:customStyle="1" w:styleId="Heading5Char">
    <w:name w:val="Heading 5 Char"/>
    <w:basedOn w:val="DefaultParagraphFont"/>
    <w:link w:val="Heading5"/>
    <w:rsid w:val="00C602A9"/>
    <w:rPr>
      <w:rFonts w:ascii="Times New Roman" w:eastAsia="Times New Roman" w:hAnsi="Times New Roman" w:cs="Simplified Arabic"/>
      <w:b/>
      <w:bCs/>
      <w:sz w:val="32"/>
      <w:szCs w:val="30"/>
      <w:lang w:bidi="ar-SY"/>
    </w:rPr>
  </w:style>
  <w:style w:type="character" w:customStyle="1" w:styleId="Heading6Char">
    <w:name w:val="Heading 6 Char"/>
    <w:basedOn w:val="DefaultParagraphFont"/>
    <w:link w:val="Heading6"/>
    <w:rsid w:val="00C602A9"/>
    <w:rPr>
      <w:rFonts w:ascii="Times New Roman" w:eastAsia="Times New Roman" w:hAnsi="Times New Roman" w:cs="Simplified Arabic"/>
      <w:sz w:val="32"/>
      <w:szCs w:val="32"/>
      <w:lang w:eastAsia="ar-SA"/>
    </w:rPr>
  </w:style>
  <w:style w:type="paragraph" w:styleId="Header">
    <w:name w:val="header"/>
    <w:basedOn w:val="Normal"/>
    <w:link w:val="HeaderChar"/>
    <w:unhideWhenUsed/>
    <w:rsid w:val="0006183A"/>
    <w:pPr>
      <w:tabs>
        <w:tab w:val="center" w:pos="4153"/>
        <w:tab w:val="right" w:pos="8306"/>
      </w:tabs>
      <w:spacing w:after="0" w:line="240" w:lineRule="auto"/>
    </w:pPr>
  </w:style>
  <w:style w:type="character" w:customStyle="1" w:styleId="HeaderChar">
    <w:name w:val="Header Char"/>
    <w:basedOn w:val="DefaultParagraphFont"/>
    <w:link w:val="Header"/>
    <w:rsid w:val="0006183A"/>
  </w:style>
  <w:style w:type="paragraph" w:styleId="Footer">
    <w:name w:val="footer"/>
    <w:basedOn w:val="Normal"/>
    <w:link w:val="FooterChar"/>
    <w:unhideWhenUsed/>
    <w:rsid w:val="0006183A"/>
    <w:pPr>
      <w:tabs>
        <w:tab w:val="center" w:pos="4153"/>
        <w:tab w:val="right" w:pos="8306"/>
      </w:tabs>
      <w:spacing w:after="0" w:line="240" w:lineRule="auto"/>
    </w:pPr>
  </w:style>
  <w:style w:type="character" w:customStyle="1" w:styleId="FooterChar">
    <w:name w:val="Footer Char"/>
    <w:basedOn w:val="DefaultParagraphFont"/>
    <w:link w:val="Footer"/>
    <w:rsid w:val="0006183A"/>
  </w:style>
  <w:style w:type="paragraph" w:customStyle="1" w:styleId="ParaChar">
    <w:name w:val="خط الفقرة الافتراضي Para Char"/>
    <w:basedOn w:val="Normal"/>
    <w:rsid w:val="0006183A"/>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06183A"/>
  </w:style>
  <w:style w:type="character" w:styleId="BookTitle">
    <w:name w:val="Book Title"/>
    <w:basedOn w:val="DefaultParagraphFont"/>
    <w:uiPriority w:val="33"/>
    <w:qFormat/>
    <w:rsid w:val="00D60169"/>
    <w:rPr>
      <w:b/>
      <w:bCs/>
      <w:smallCaps/>
      <w:spacing w:val="5"/>
    </w:rPr>
  </w:style>
  <w:style w:type="paragraph" w:customStyle="1" w:styleId="1">
    <w:name w:val="1"/>
    <w:basedOn w:val="Heading1"/>
    <w:link w:val="1Char"/>
    <w:qFormat/>
    <w:rsid w:val="00D60169"/>
    <w:pPr>
      <w:keepNext w:val="0"/>
      <w:spacing w:before="240" w:after="120"/>
      <w:jc w:val="center"/>
    </w:pPr>
    <w:rPr>
      <w:rFonts w:cs="AL-Mateen"/>
      <w:color w:val="C00000"/>
      <w:szCs w:val="56"/>
    </w:rPr>
  </w:style>
  <w:style w:type="character" w:customStyle="1" w:styleId="1Char">
    <w:name w:val="1 Char"/>
    <w:basedOn w:val="Heading1Char"/>
    <w:link w:val="1"/>
    <w:rsid w:val="00D60169"/>
    <w:rPr>
      <w:rFonts w:asciiTheme="majorHAnsi" w:eastAsiaTheme="majorEastAsia" w:hAnsiTheme="majorHAnsi" w:cs="AL-Mateen"/>
      <w:b/>
      <w:bCs/>
      <w:color w:val="C00000"/>
      <w:sz w:val="28"/>
      <w:szCs w:val="56"/>
    </w:rPr>
  </w:style>
  <w:style w:type="paragraph" w:styleId="Title">
    <w:name w:val="Title"/>
    <w:basedOn w:val="Normal"/>
    <w:link w:val="TitleChar"/>
    <w:qFormat/>
    <w:rsid w:val="00D60169"/>
    <w:pPr>
      <w:spacing w:after="0" w:line="240" w:lineRule="auto"/>
      <w:jc w:val="center"/>
    </w:pPr>
    <w:rPr>
      <w:rFonts w:ascii="Times New Roman" w:eastAsia="Times New Roman" w:hAnsi="Times New Roman" w:cs="Traditional Arabic"/>
      <w:b/>
      <w:bCs/>
      <w:noProof/>
      <w:sz w:val="42"/>
      <w:szCs w:val="44"/>
      <w:lang w:eastAsia="ar-SA"/>
    </w:rPr>
  </w:style>
  <w:style w:type="character" w:customStyle="1" w:styleId="TitleChar">
    <w:name w:val="Title Char"/>
    <w:basedOn w:val="DefaultParagraphFont"/>
    <w:link w:val="Title"/>
    <w:rsid w:val="00D60169"/>
    <w:rPr>
      <w:rFonts w:ascii="Times New Roman" w:eastAsia="Times New Roman" w:hAnsi="Times New Roman" w:cs="Traditional Arabic"/>
      <w:b/>
      <w:bCs/>
      <w:noProof/>
      <w:sz w:val="42"/>
      <w:szCs w:val="44"/>
      <w:lang w:eastAsia="ar-SA"/>
    </w:rPr>
  </w:style>
  <w:style w:type="paragraph" w:styleId="FootnoteText">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Ch"/>
    <w:basedOn w:val="Normal"/>
    <w:link w:val="FootnoteTextChar"/>
    <w:qFormat/>
    <w:rsid w:val="004C0FE2"/>
    <w:pPr>
      <w:widowControl w:val="0"/>
      <w:spacing w:after="0" w:line="192" w:lineRule="auto"/>
      <w:jc w:val="lowKashida"/>
    </w:pPr>
    <w:rPr>
      <w:rFonts w:ascii="Times New Roman" w:eastAsia="Times New Roman" w:hAnsi="Times New Roman" w:cs="Traditional Naskh"/>
      <w:sz w:val="20"/>
      <w:szCs w:val="24"/>
      <w:lang w:eastAsia="ar-SA"/>
    </w:rPr>
  </w:style>
  <w:style w:type="character" w:customStyle="1" w:styleId="FootnoteTextChar">
    <w:name w:val="Footnote Text Char"/>
    <w:aliases w:val="نص حاشية سفلية Char Char Char1,نص حاشية سفلية Char Char Char Char,نص حاشية سفلية Char Char Char Char Char Char Char Char,نص حاشية سفلية Char Char Char  Char Char Char Char"/>
    <w:basedOn w:val="DefaultParagraphFont"/>
    <w:link w:val="FootnoteText"/>
    <w:rsid w:val="004C0FE2"/>
    <w:rPr>
      <w:rFonts w:ascii="Times New Roman" w:eastAsia="Times New Roman" w:hAnsi="Times New Roman" w:cs="Traditional Naskh"/>
      <w:sz w:val="20"/>
      <w:szCs w:val="24"/>
      <w:lang w:eastAsia="ar-SA"/>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qFormat/>
    <w:rsid w:val="00D60169"/>
    <w:rPr>
      <w:vertAlign w:val="superscript"/>
    </w:rPr>
  </w:style>
  <w:style w:type="table" w:styleId="TableGrid">
    <w:name w:val="Table Grid"/>
    <w:basedOn w:val="TableNormal"/>
    <w:rsid w:val="00D6016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D6016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60169"/>
    <w:rPr>
      <w:rFonts w:ascii="Tahoma" w:eastAsia="Times New Roman" w:hAnsi="Tahoma" w:cs="Tahoma"/>
      <w:sz w:val="16"/>
      <w:szCs w:val="16"/>
    </w:rPr>
  </w:style>
  <w:style w:type="paragraph" w:styleId="BodyTextIndent">
    <w:name w:val="Body Text Indent"/>
    <w:basedOn w:val="Normal"/>
    <w:link w:val="BodyTextIndentChar"/>
    <w:rsid w:val="00C602A9"/>
    <w:pPr>
      <w:spacing w:after="0" w:line="240" w:lineRule="auto"/>
      <w:ind w:firstLine="284"/>
      <w:jc w:val="lowKashida"/>
    </w:pPr>
    <w:rPr>
      <w:rFonts w:ascii="Times New Roman" w:eastAsia="Times New Roman" w:hAnsi="Times New Roman" w:cs="Simplified Arabic"/>
      <w:sz w:val="32"/>
      <w:szCs w:val="32"/>
      <w:lang w:eastAsia="ar-SA"/>
    </w:rPr>
  </w:style>
  <w:style w:type="character" w:customStyle="1" w:styleId="BodyTextIndentChar">
    <w:name w:val="Body Text Indent Char"/>
    <w:basedOn w:val="DefaultParagraphFont"/>
    <w:link w:val="BodyTextIndent"/>
    <w:rsid w:val="00C602A9"/>
    <w:rPr>
      <w:rFonts w:ascii="Times New Roman" w:eastAsia="Times New Roman" w:hAnsi="Times New Roman" w:cs="Simplified Arabic"/>
      <w:sz w:val="32"/>
      <w:szCs w:val="32"/>
      <w:lang w:eastAsia="ar-SA"/>
    </w:rPr>
  </w:style>
  <w:style w:type="paragraph" w:styleId="BodyTextIndent2">
    <w:name w:val="Body Text Indent 2"/>
    <w:basedOn w:val="Normal"/>
    <w:link w:val="BodyTextIndent2Char"/>
    <w:rsid w:val="00C602A9"/>
    <w:pPr>
      <w:widowControl w:val="0"/>
      <w:spacing w:after="0" w:line="240" w:lineRule="auto"/>
      <w:ind w:firstLine="284"/>
      <w:jc w:val="lowKashida"/>
    </w:pPr>
    <w:rPr>
      <w:rFonts w:ascii="Times New Roman" w:eastAsia="Times New Roman" w:hAnsi="Times New Roman" w:cs="Simplified Arabic"/>
      <w:b/>
      <w:bCs/>
      <w:sz w:val="32"/>
      <w:szCs w:val="32"/>
      <w:lang w:eastAsia="ar-SA"/>
    </w:rPr>
  </w:style>
  <w:style w:type="character" w:customStyle="1" w:styleId="BodyTextIndent2Char">
    <w:name w:val="Body Text Indent 2 Char"/>
    <w:basedOn w:val="DefaultParagraphFont"/>
    <w:link w:val="BodyTextIndent2"/>
    <w:rsid w:val="00C602A9"/>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C602A9"/>
    <w:pPr>
      <w:spacing w:after="0" w:line="240" w:lineRule="auto"/>
      <w:jc w:val="lowKashida"/>
    </w:pPr>
    <w:rPr>
      <w:rFonts w:ascii="Times New Roman" w:eastAsia="Times New Roman" w:hAnsi="Times New Roman" w:cs="Traditional Arabic"/>
      <w:b/>
      <w:bCs/>
      <w:sz w:val="48"/>
      <w:szCs w:val="46"/>
      <w:lang w:eastAsia="ar-SA"/>
    </w:rPr>
  </w:style>
  <w:style w:type="character" w:customStyle="1" w:styleId="BodyTextChar">
    <w:name w:val="Body Text Char"/>
    <w:basedOn w:val="DefaultParagraphFont"/>
    <w:link w:val="BodyText"/>
    <w:rsid w:val="00C602A9"/>
    <w:rPr>
      <w:rFonts w:ascii="Times New Roman" w:eastAsia="Times New Roman" w:hAnsi="Times New Roman" w:cs="Traditional Arabic"/>
      <w:b/>
      <w:bCs/>
      <w:sz w:val="48"/>
      <w:szCs w:val="46"/>
      <w:lang w:eastAsia="ar-SA"/>
    </w:rPr>
  </w:style>
  <w:style w:type="paragraph" w:styleId="PlainText">
    <w:name w:val="Plain Text"/>
    <w:basedOn w:val="Normal"/>
    <w:link w:val="PlainTextChar"/>
    <w:rsid w:val="00C602A9"/>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rsid w:val="00C602A9"/>
    <w:rPr>
      <w:rFonts w:ascii="Courier New" w:eastAsia="Times New Roman" w:hAnsi="Courier New" w:cs="Courier New"/>
      <w:color w:val="000000"/>
      <w:sz w:val="20"/>
      <w:szCs w:val="20"/>
      <w:lang w:eastAsia="ar-SA"/>
    </w:rPr>
  </w:style>
  <w:style w:type="paragraph" w:customStyle="1" w:styleId="2">
    <w:name w:val="2"/>
    <w:basedOn w:val="Heading2"/>
    <w:link w:val="2Char"/>
    <w:qFormat/>
    <w:rsid w:val="00EC0815"/>
    <w:pPr>
      <w:widowControl w:val="0"/>
      <w:spacing w:after="80"/>
      <w:ind w:firstLine="227"/>
      <w:jc w:val="lowKashida"/>
    </w:pPr>
    <w:rPr>
      <w:rFonts w:cs="Simplified Arabic"/>
      <w:noProof w:val="0"/>
      <w:sz w:val="32"/>
      <w:szCs w:val="32"/>
    </w:rPr>
  </w:style>
  <w:style w:type="character" w:customStyle="1" w:styleId="2Char">
    <w:name w:val="2 Char"/>
    <w:basedOn w:val="DefaultParagraphFont"/>
    <w:link w:val="2"/>
    <w:rsid w:val="00EC0815"/>
    <w:rPr>
      <w:rFonts w:ascii="Times New Roman" w:eastAsia="Times New Roman" w:hAnsi="Times New Roman" w:cs="Simplified Arabic"/>
      <w:b/>
      <w:bCs/>
      <w:sz w:val="32"/>
      <w:szCs w:val="32"/>
      <w:lang w:eastAsia="ar-SA"/>
    </w:rPr>
  </w:style>
  <w:style w:type="paragraph" w:customStyle="1" w:styleId="3">
    <w:name w:val="3"/>
    <w:basedOn w:val="Heading2"/>
    <w:next w:val="Normal"/>
    <w:link w:val="3Char"/>
    <w:qFormat/>
    <w:rsid w:val="006749D3"/>
    <w:rPr>
      <w:rFonts w:cs="AL-Mateen"/>
      <w:b w:val="0"/>
      <w:bCs w:val="0"/>
      <w:color w:val="C00000"/>
      <w:sz w:val="44"/>
      <w:szCs w:val="42"/>
    </w:rPr>
  </w:style>
  <w:style w:type="character" w:customStyle="1" w:styleId="3Char">
    <w:name w:val="3 Char"/>
    <w:basedOn w:val="Heading2Char"/>
    <w:link w:val="3"/>
    <w:rsid w:val="006749D3"/>
    <w:rPr>
      <w:rFonts w:ascii="Times New Roman" w:eastAsia="Times New Roman" w:hAnsi="Times New Roman" w:cs="AL-Mateen"/>
      <w:b w:val="0"/>
      <w:bCs w:val="0"/>
      <w:noProof/>
      <w:color w:val="C00000"/>
      <w:sz w:val="44"/>
      <w:szCs w:val="42"/>
      <w:lang w:eastAsia="ar-SA"/>
    </w:rPr>
  </w:style>
  <w:style w:type="paragraph" w:customStyle="1" w:styleId="a">
    <w:name w:val="متن عادي"/>
    <w:basedOn w:val="PlainText"/>
    <w:qFormat/>
    <w:rsid w:val="006749D3"/>
    <w:pPr>
      <w:spacing w:after="40" w:line="216" w:lineRule="auto"/>
      <w:jc w:val="lowKashida"/>
    </w:pPr>
    <w:rPr>
      <w:rFonts w:ascii="Fonta" w:eastAsia="MS Mincho" w:hAnsi="Fonta" w:cs="Traditional Naskh"/>
      <w:color w:val="auto"/>
      <w:sz w:val="32"/>
      <w:szCs w:val="36"/>
    </w:rPr>
  </w:style>
  <w:style w:type="paragraph" w:customStyle="1" w:styleId="4">
    <w:name w:val="4"/>
    <w:basedOn w:val="3"/>
    <w:link w:val="4Char"/>
    <w:qFormat/>
    <w:rsid w:val="006749D3"/>
    <w:pPr>
      <w:keepNext w:val="0"/>
      <w:widowControl w:val="0"/>
    </w:pPr>
    <w:rPr>
      <w:sz w:val="36"/>
      <w:szCs w:val="36"/>
    </w:rPr>
  </w:style>
  <w:style w:type="character" w:customStyle="1" w:styleId="4Char">
    <w:name w:val="4 Char"/>
    <w:basedOn w:val="3Char"/>
    <w:link w:val="4"/>
    <w:rsid w:val="006749D3"/>
    <w:rPr>
      <w:rFonts w:ascii="Times New Roman" w:eastAsia="Times New Roman" w:hAnsi="Times New Roman" w:cs="AL-Mateen"/>
      <w:b w:val="0"/>
      <w:bCs w:val="0"/>
      <w:noProof/>
      <w:color w:val="C00000"/>
      <w:sz w:val="36"/>
      <w:szCs w:val="36"/>
      <w:lang w:eastAsia="ar-SA"/>
    </w:rPr>
  </w:style>
  <w:style w:type="paragraph" w:customStyle="1" w:styleId="5">
    <w:name w:val="5"/>
    <w:basedOn w:val="Heading3"/>
    <w:link w:val="5Char"/>
    <w:qFormat/>
    <w:rsid w:val="004C0FE2"/>
    <w:pPr>
      <w:keepNext w:val="0"/>
      <w:widowControl w:val="0"/>
      <w:spacing w:line="192" w:lineRule="auto"/>
    </w:pPr>
    <w:rPr>
      <w:rFonts w:asciiTheme="majorBidi" w:hAnsiTheme="majorBidi" w:cs="Simplified Arabic"/>
      <w:color w:val="C00000"/>
      <w:sz w:val="36"/>
      <w:szCs w:val="36"/>
    </w:rPr>
  </w:style>
  <w:style w:type="character" w:customStyle="1" w:styleId="5Char">
    <w:name w:val="5 Char"/>
    <w:basedOn w:val="Heading3Char"/>
    <w:link w:val="5"/>
    <w:rsid w:val="004C0FE2"/>
    <w:rPr>
      <w:rFonts w:asciiTheme="majorBidi" w:eastAsia="Times New Roman" w:hAnsiTheme="majorBidi" w:cs="Simplified Arabic"/>
      <w:b/>
      <w:bCs/>
      <w:noProof/>
      <w:color w:val="C00000"/>
      <w:sz w:val="36"/>
      <w:szCs w:val="36"/>
      <w:lang w:eastAsia="ar-SA"/>
    </w:rPr>
  </w:style>
  <w:style w:type="paragraph" w:styleId="TOC1">
    <w:name w:val="toc 1"/>
    <w:basedOn w:val="Normal"/>
    <w:next w:val="Normal"/>
    <w:autoRedefine/>
    <w:uiPriority w:val="39"/>
    <w:unhideWhenUsed/>
    <w:rsid w:val="007758D2"/>
    <w:pPr>
      <w:spacing w:after="100"/>
    </w:pPr>
  </w:style>
  <w:style w:type="paragraph" w:styleId="TOC2">
    <w:name w:val="toc 2"/>
    <w:basedOn w:val="Normal"/>
    <w:next w:val="Normal"/>
    <w:autoRedefine/>
    <w:uiPriority w:val="39"/>
    <w:unhideWhenUsed/>
    <w:rsid w:val="00E75E6C"/>
    <w:pPr>
      <w:numPr>
        <w:numId w:val="11"/>
      </w:numPr>
      <w:tabs>
        <w:tab w:val="right" w:leader="dot" w:pos="7361"/>
      </w:tabs>
      <w:spacing w:after="0" w:line="240" w:lineRule="auto"/>
      <w:ind w:left="425" w:hanging="425"/>
    </w:pPr>
  </w:style>
  <w:style w:type="paragraph" w:styleId="TOC3">
    <w:name w:val="toc 3"/>
    <w:basedOn w:val="Normal"/>
    <w:next w:val="Normal"/>
    <w:autoRedefine/>
    <w:uiPriority w:val="39"/>
    <w:unhideWhenUsed/>
    <w:rsid w:val="007758D2"/>
    <w:pPr>
      <w:spacing w:after="100"/>
      <w:ind w:left="440"/>
    </w:pPr>
  </w:style>
  <w:style w:type="character" w:styleId="Hyperlink">
    <w:name w:val="Hyperlink"/>
    <w:basedOn w:val="DefaultParagraphFont"/>
    <w:uiPriority w:val="99"/>
    <w:unhideWhenUsed/>
    <w:rsid w:val="00775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2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hf\AppData\Roaming\Microsoft\Templates\&#1603;&#1578;&#1576;%20&#1575;&#1604;&#1588;&#1610;&#1582;%20&#1587;&#1593;&#1610;&#1583;.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6CE9E-9CC5-4C99-9ADC-2AAD8B3E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كتب الشيخ سعيد.dotx</Template>
  <TotalTime>2729</TotalTime>
  <Pages>278</Pages>
  <Words>49569</Words>
  <Characters>282544</Characters>
  <Application>Microsoft Office Word</Application>
  <DocSecurity>0</DocSecurity>
  <Lines>2354</Lines>
  <Paragraphs>662</Paragraphs>
  <ScaleCrop>false</ScaleCrop>
  <HeadingPairs>
    <vt:vector size="4" baseType="variant">
      <vt:variant>
        <vt:lpstr>العنوان</vt:lpstr>
      </vt:variant>
      <vt:variant>
        <vt:i4>1</vt:i4>
      </vt:variant>
      <vt:variant>
        <vt:lpstr>عناوين</vt:lpstr>
      </vt:variant>
      <vt:variant>
        <vt:i4>59</vt:i4>
      </vt:variant>
    </vt:vector>
  </HeadingPairs>
  <TitlesOfParts>
    <vt:vector size="60" baseType="lpstr">
      <vt:lpstr/>
      <vt:lpstr>/سلسلة مؤلفات سعيد بن علي بن وهف القحطاني    130</vt:lpstr>
      <vt:lpstr>    المقدمة</vt:lpstr>
      <vt:lpstr>أولاً: العقيدة</vt:lpstr>
      <vt:lpstr>    1-منـزلة لا إله إلا اللَّه</vt:lpstr>
      <vt:lpstr>        الخطبة الأولى</vt:lpstr>
      <vt:lpstr>    ( ( (</vt:lpstr>
      <vt:lpstr>        الخطبـة الثانيـة</vt:lpstr>
      <vt:lpstr>    ( ( (</vt:lpstr>
      <vt:lpstr>    2-معنى شهادة أن محمداً رسول اللَّه وحقوقه ( على أمته</vt:lpstr>
      <vt:lpstr>        الخطبة الأولى</vt:lpstr>
      <vt:lpstr>    </vt:lpstr>
      <vt:lpstr>    ( ( (</vt:lpstr>
      <vt:lpstr>    </vt:lpstr>
      <vt:lpstr>        الخطبة الثانية</vt:lpstr>
      <vt:lpstr>    3-خطر التكفير والإفساد والتفجير</vt:lpstr>
      <vt:lpstr>        الخطبـة الأولـى</vt:lpstr>
      <vt:lpstr>    ( ( (</vt:lpstr>
      <vt:lpstr>        الخطـبة الثانيـة( )</vt:lpstr>
      <vt:lpstr>    ( ( (</vt:lpstr>
      <vt:lpstr>    4-عِظَم حرمة دماء المعصومين وأعراضهم وأموالهم من المسلمين وغيرهم( )</vt:lpstr>
      <vt:lpstr>        الخطبـة الأولـى</vt:lpstr>
      <vt:lpstr>    ( ( (</vt:lpstr>
      <vt:lpstr>        الخطبـة الثانيـة</vt:lpstr>
      <vt:lpstr>    ( ( (</vt:lpstr>
      <vt:lpstr>    5-وجوب محبة النبي (  ونصرته وحكم من سبه( )</vt:lpstr>
      <vt:lpstr>        الخطبة الأولى</vt:lpstr>
      <vt:lpstr>    ( ( (</vt:lpstr>
      <vt:lpstr>        الخطبة الثانية</vt:lpstr>
      <vt:lpstr>    ( ( (</vt:lpstr>
      <vt:lpstr>    6-بدعة الاحتفال بالمولد النبوي</vt:lpstr>
      <vt:lpstr>        الخطبة الأولى</vt:lpstr>
      <vt:lpstr>    ( ( (</vt:lpstr>
      <vt:lpstr>        الخطبة الثانية</vt:lpstr>
      <vt:lpstr>    ( ( (</vt:lpstr>
      <vt:lpstr>    7-دع ما يريبك إلى ما لا يريبك</vt:lpstr>
      <vt:lpstr>        الخطبة الأولى</vt:lpstr>
      <vt:lpstr>    ( ( (</vt:lpstr>
      <vt:lpstr>        الخطبة الثانية</vt:lpstr>
      <vt:lpstr>    </vt:lpstr>
      <vt:lpstr>    </vt:lpstr>
      <vt:lpstr>    </vt:lpstr>
      <vt:lpstr>ثانياً: نبذ من سيرة النبي ( وأخلاقه</vt:lpstr>
      <vt:lpstr>    8-نسبه ونشأته (</vt:lpstr>
      <vt:lpstr>        الخطبة الأولى</vt:lpstr>
      <vt:lpstr>    ( ( (</vt:lpstr>
      <vt:lpstr>        الخطبة الثانية</vt:lpstr>
      <vt:lpstr>    ( ( (</vt:lpstr>
      <vt:lpstr>    9-خلق النبيِّ (</vt:lpstr>
      <vt:lpstr>        الخطبة الأولى</vt:lpstr>
      <vt:lpstr>    ( ( (</vt:lpstr>
      <vt:lpstr>        الخطبة الثانية </vt:lpstr>
      <vt:lpstr>    ( ( (</vt:lpstr>
      <vt:lpstr>    10-صفات النبيِّ ( الْـخَلْقِيّة والْـخُلُقيّة</vt:lpstr>
      <vt:lpstr>        الخطبة الأولى</vt:lpstr>
      <vt:lpstr>    ( ( ( </vt:lpstr>
      <vt:lpstr>        الخطبة الثانية</vt:lpstr>
      <vt:lpstr>    ( ( (</vt:lpstr>
      <vt:lpstr>    11-اجتهاد النبيِّ ( في عبادته وجهاده</vt:lpstr>
      <vt:lpstr>        الخطبة الأولى</vt:lpstr>
    </vt:vector>
  </TitlesOfParts>
  <Company/>
  <LinksUpToDate>false</LinksUpToDate>
  <CharactersWithSpaces>331451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hhhf</dc:creator>
  <cp:lastModifiedBy>El-hashemy</cp:lastModifiedBy>
  <cp:revision>36</cp:revision>
  <cp:lastPrinted>2018-07-31T18:10:00Z</cp:lastPrinted>
  <dcterms:created xsi:type="dcterms:W3CDTF">2018-07-28T14:02:00Z</dcterms:created>
  <dcterms:modified xsi:type="dcterms:W3CDTF">2018-10-08T20:20:00Z</dcterms:modified>
</cp:coreProperties>
</file>