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7B6F93" w:rsidRDefault="00A03054" w:rsidP="00A03054">
      <w:pPr>
        <w:bidi w:val="0"/>
        <w:jc w:val="center"/>
        <w:rPr>
          <w:rFonts w:asciiTheme="majorBidi" w:hAnsiTheme="majorBidi" w:cs="Arial Unicode MS"/>
          <w:sz w:val="72"/>
          <w:szCs w:val="91"/>
          <w:cs/>
          <w:lang w:bidi="bn-IN"/>
        </w:rPr>
      </w:pPr>
    </w:p>
    <w:p w:rsidR="00A03054" w:rsidRPr="00DF7E4B" w:rsidRDefault="007B6F93" w:rsidP="007B6F93">
      <w:pPr>
        <w:bidi w:val="0"/>
        <w:spacing w:after="0" w:line="240" w:lineRule="auto"/>
        <w:ind w:firstLine="113"/>
        <w:jc w:val="center"/>
        <w:rPr>
          <w:rFonts w:asciiTheme="majorBidi" w:hAnsiTheme="majorBidi" w:cstheme="majorBidi"/>
          <w:color w:val="595959" w:themeColor="text1" w:themeTint="A6"/>
          <w:sz w:val="28"/>
          <w:szCs w:val="28"/>
          <w:lang w:bidi="ar-EG"/>
        </w:rPr>
      </w:pPr>
      <w:r w:rsidRPr="007B6F93">
        <w:rPr>
          <w:rFonts w:ascii="Kalpurush" w:hAnsi="Kalpurush" w:cs="Kalpurush" w:hint="cs"/>
          <w:color w:val="205B83"/>
          <w:sz w:val="72"/>
          <w:szCs w:val="72"/>
          <w:cs/>
          <w:lang w:bidi="bn-BD"/>
        </w:rPr>
        <w:t>কিয়ামতের</w:t>
      </w:r>
      <w:r w:rsidRPr="007B6F93">
        <w:rPr>
          <w:rFonts w:ascii="Kalpurush" w:hAnsi="Kalpurush" w:cs="Kalpurush"/>
          <w:color w:val="205B83"/>
          <w:sz w:val="72"/>
          <w:szCs w:val="72"/>
          <w:cs/>
          <w:lang w:bidi="bn-BD"/>
        </w:rPr>
        <w:t xml:space="preserve"> </w:t>
      </w:r>
      <w:r w:rsidRPr="007B6F93">
        <w:rPr>
          <w:rFonts w:ascii="Kalpurush" w:hAnsi="Kalpurush" w:cs="Kalpurush" w:hint="cs"/>
          <w:color w:val="205B83"/>
          <w:sz w:val="72"/>
          <w:szCs w:val="72"/>
          <w:cs/>
          <w:lang w:bidi="bn-BD"/>
        </w:rPr>
        <w:t>দিন</w:t>
      </w:r>
      <w:r w:rsidRPr="007B6F93">
        <w:rPr>
          <w:rFonts w:ascii="Kalpurush" w:hAnsi="Kalpurush" w:cs="Kalpurush"/>
          <w:color w:val="205B83"/>
          <w:sz w:val="72"/>
          <w:szCs w:val="72"/>
          <w:cs/>
          <w:lang w:bidi="bn-BD"/>
        </w:rPr>
        <w:t xml:space="preserve"> </w:t>
      </w:r>
      <w:r w:rsidRPr="007B6F93">
        <w:rPr>
          <w:rFonts w:ascii="Kalpurush" w:hAnsi="Kalpurush" w:cs="Kalpurush" w:hint="cs"/>
          <w:color w:val="205B83"/>
          <w:sz w:val="72"/>
          <w:szCs w:val="72"/>
          <w:cs/>
          <w:lang w:bidi="bn-BD"/>
        </w:rPr>
        <w:t>মানুষ</w:t>
      </w:r>
      <w:r w:rsidRPr="007B6F93">
        <w:rPr>
          <w:rFonts w:ascii="Kalpurush" w:hAnsi="Kalpurush" w:cs="Kalpurush"/>
          <w:color w:val="205B83"/>
          <w:sz w:val="72"/>
          <w:szCs w:val="72"/>
          <w:cs/>
          <w:lang w:bidi="bn-BD"/>
        </w:rPr>
        <w:t xml:space="preserve"> </w:t>
      </w:r>
      <w:r w:rsidRPr="007B6F93">
        <w:rPr>
          <w:rFonts w:ascii="Kalpurush" w:hAnsi="Kalpurush" w:cs="Kalpurush" w:hint="cs"/>
          <w:color w:val="205B83"/>
          <w:sz w:val="72"/>
          <w:szCs w:val="72"/>
          <w:cs/>
          <w:lang w:bidi="bn-BD"/>
        </w:rPr>
        <w:t>ও</w:t>
      </w:r>
      <w:r w:rsidRPr="007B6F93">
        <w:rPr>
          <w:rFonts w:ascii="Kalpurush" w:hAnsi="Kalpurush" w:cs="Kalpurush"/>
          <w:color w:val="205B83"/>
          <w:sz w:val="72"/>
          <w:szCs w:val="72"/>
          <w:cs/>
          <w:lang w:bidi="bn-BD"/>
        </w:rPr>
        <w:t xml:space="preserve"> </w:t>
      </w:r>
      <w:r w:rsidRPr="007B6F93">
        <w:rPr>
          <w:rFonts w:ascii="Kalpurush" w:hAnsi="Kalpurush" w:cs="Kalpurush" w:hint="cs"/>
          <w:color w:val="205B83"/>
          <w:sz w:val="72"/>
          <w:szCs w:val="72"/>
          <w:cs/>
          <w:lang w:bidi="bn-BD"/>
        </w:rPr>
        <w:t>জীব</w:t>
      </w:r>
      <w:r w:rsidRPr="007B6F93">
        <w:rPr>
          <w:rFonts w:ascii="Kalpurush" w:hAnsi="Kalpurush" w:cs="Kalpurush"/>
          <w:color w:val="205B83"/>
          <w:sz w:val="72"/>
          <w:szCs w:val="72"/>
          <w:cs/>
          <w:lang w:bidi="bn-BD"/>
        </w:rPr>
        <w:t>-</w:t>
      </w:r>
      <w:r w:rsidRPr="007B6F93">
        <w:rPr>
          <w:rFonts w:ascii="Kalpurush" w:hAnsi="Kalpurush" w:cs="Kalpurush" w:hint="cs"/>
          <w:color w:val="205B83"/>
          <w:sz w:val="72"/>
          <w:szCs w:val="72"/>
          <w:cs/>
          <w:lang w:bidi="bn-BD"/>
        </w:rPr>
        <w:t>জন্তুর</w:t>
      </w:r>
      <w:r w:rsidRPr="007B6F93">
        <w:rPr>
          <w:rFonts w:ascii="Kalpurush" w:hAnsi="Kalpurush" w:cs="Kalpurush"/>
          <w:color w:val="205B83"/>
          <w:sz w:val="72"/>
          <w:szCs w:val="72"/>
          <w:cs/>
          <w:lang w:bidi="bn-BD"/>
        </w:rPr>
        <w:t xml:space="preserve"> </w:t>
      </w:r>
      <w:r w:rsidRPr="007B6F93">
        <w:rPr>
          <w:rFonts w:ascii="Kalpurush" w:hAnsi="Kalpurush" w:cs="Kalpurush" w:hint="cs"/>
          <w:color w:val="205B83"/>
          <w:sz w:val="72"/>
          <w:szCs w:val="72"/>
          <w:cs/>
          <w:lang w:bidi="bn-BD"/>
        </w:rPr>
        <w:t>উপস্থিতি</w:t>
      </w:r>
    </w:p>
    <w:p w:rsidR="00A03054" w:rsidRPr="00E96A90" w:rsidRDefault="007B6F93" w:rsidP="007B6F93">
      <w:pPr>
        <w:spacing w:after="0" w:line="240" w:lineRule="auto"/>
        <w:ind w:firstLine="113"/>
        <w:jc w:val="center"/>
        <w:rPr>
          <w:rFonts w:asciiTheme="majorBidi" w:hAnsiTheme="majorBidi" w:cs="KFGQPC Uthman Taha Naskh"/>
          <w:sz w:val="40"/>
          <w:szCs w:val="40"/>
          <w:rtl/>
        </w:rPr>
      </w:pPr>
      <w:r w:rsidRPr="007B6F93">
        <w:rPr>
          <w:rFonts w:asciiTheme="majorBidi" w:hAnsiTheme="majorBidi" w:cs="KFGQPC Uthman Taha Naskh" w:hint="cs"/>
          <w:sz w:val="40"/>
          <w:szCs w:val="40"/>
          <w:rtl/>
          <w:lang w:bidi="ar-EG"/>
        </w:rPr>
        <w:t>حشر</w:t>
      </w:r>
      <w:r w:rsidRPr="007B6F93">
        <w:rPr>
          <w:rFonts w:asciiTheme="majorBidi" w:hAnsiTheme="majorBidi" w:cs="KFGQPC Uthman Taha Naskh"/>
          <w:sz w:val="40"/>
          <w:szCs w:val="40"/>
          <w:rtl/>
          <w:lang w:bidi="ar-EG"/>
        </w:rPr>
        <w:t xml:space="preserve"> </w:t>
      </w:r>
      <w:r w:rsidRPr="007B6F93">
        <w:rPr>
          <w:rFonts w:asciiTheme="majorBidi" w:hAnsiTheme="majorBidi" w:cs="KFGQPC Uthman Taha Naskh" w:hint="cs"/>
          <w:sz w:val="40"/>
          <w:szCs w:val="40"/>
          <w:rtl/>
          <w:lang w:bidi="ar-EG"/>
        </w:rPr>
        <w:t>الناس</w:t>
      </w:r>
      <w:r w:rsidRPr="007B6F93">
        <w:rPr>
          <w:rFonts w:asciiTheme="majorBidi" w:hAnsiTheme="majorBidi" w:cs="KFGQPC Uthman Taha Naskh"/>
          <w:sz w:val="40"/>
          <w:szCs w:val="40"/>
          <w:rtl/>
          <w:lang w:bidi="ar-EG"/>
        </w:rPr>
        <w:t xml:space="preserve"> </w:t>
      </w:r>
      <w:r w:rsidRPr="007B6F93">
        <w:rPr>
          <w:rFonts w:asciiTheme="majorBidi" w:hAnsiTheme="majorBidi" w:cs="KFGQPC Uthman Taha Naskh" w:hint="cs"/>
          <w:sz w:val="40"/>
          <w:szCs w:val="40"/>
          <w:rtl/>
          <w:lang w:bidi="ar-EG"/>
        </w:rPr>
        <w:t>والدواب</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6102BC" w:rsidRDefault="006102BC" w:rsidP="006102BC">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7B6F93" w:rsidRDefault="00A03054" w:rsidP="00A03054">
      <w:pPr>
        <w:tabs>
          <w:tab w:val="left" w:pos="753"/>
          <w:tab w:val="center" w:pos="3968"/>
        </w:tabs>
        <w:bidi w:val="0"/>
        <w:rPr>
          <w:rFonts w:asciiTheme="majorBidi" w:hAnsiTheme="majorBidi" w:cs="Arial Unicode MS"/>
          <w:color w:val="5EA1A5"/>
          <w:sz w:val="96"/>
          <w:szCs w:val="96"/>
          <w:cs/>
          <w:lang w:bidi="bn-IN"/>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7B6F93" w:rsidP="007B6F93">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IN"/>
        </w:rPr>
        <w:t>ইসলাম কিউএ</w:t>
      </w:r>
    </w:p>
    <w:p w:rsidR="00912D68" w:rsidRPr="007B6F93" w:rsidRDefault="00912D68" w:rsidP="00912D68">
      <w:pPr>
        <w:bidi w:val="0"/>
        <w:spacing w:after="0" w:line="240" w:lineRule="auto"/>
        <w:ind w:firstLine="113"/>
        <w:jc w:val="center"/>
        <w:rPr>
          <w:rFonts w:asciiTheme="majorBidi" w:hAnsiTheme="majorBidi" w:cs="Arial Unicode MS"/>
          <w:color w:val="205B83"/>
          <w:sz w:val="20"/>
          <w:szCs w:val="25"/>
          <w:cs/>
          <w:lang w:bidi="bn-IN"/>
        </w:rPr>
      </w:pPr>
    </w:p>
    <w:p w:rsidR="00A03054" w:rsidRPr="00E96A90" w:rsidRDefault="007B6F93" w:rsidP="007B6F93">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 xml:space="preserve">موقع </w:t>
      </w:r>
      <w:r w:rsidRPr="007B6F93">
        <w:rPr>
          <w:rFonts w:asciiTheme="majorBidi" w:hAnsiTheme="majorBidi" w:cs="KFGQPC Uthman Taha Naskh" w:hint="cs"/>
          <w:sz w:val="36"/>
          <w:szCs w:val="36"/>
          <w:rtl/>
          <w:lang w:bidi="ar-EG"/>
        </w:rPr>
        <w:t>الإسلام</w:t>
      </w:r>
      <w:r w:rsidRPr="007B6F93">
        <w:rPr>
          <w:rFonts w:asciiTheme="majorBidi" w:hAnsiTheme="majorBidi" w:cs="KFGQPC Uthman Taha Naskh"/>
          <w:sz w:val="36"/>
          <w:szCs w:val="36"/>
          <w:rtl/>
          <w:lang w:bidi="ar-EG"/>
        </w:rPr>
        <w:t xml:space="preserve"> </w:t>
      </w:r>
      <w:r w:rsidRPr="007B6F93">
        <w:rPr>
          <w:rFonts w:asciiTheme="majorBidi" w:hAnsiTheme="majorBidi" w:cs="KFGQPC Uthman Taha Naskh" w:hint="cs"/>
          <w:sz w:val="36"/>
          <w:szCs w:val="36"/>
          <w:rtl/>
          <w:lang w:bidi="ar-EG"/>
        </w:rPr>
        <w:t>سؤال</w:t>
      </w:r>
      <w:r w:rsidRPr="007B6F93">
        <w:rPr>
          <w:rFonts w:asciiTheme="majorBidi" w:hAnsiTheme="majorBidi" w:cs="KFGQPC Uthman Taha Naskh"/>
          <w:sz w:val="36"/>
          <w:szCs w:val="36"/>
          <w:rtl/>
          <w:lang w:bidi="ar-EG"/>
        </w:rPr>
        <w:t xml:space="preserve"> </w:t>
      </w:r>
      <w:r w:rsidRPr="007B6F93">
        <w:rPr>
          <w:rFonts w:asciiTheme="majorBidi" w:hAnsiTheme="majorBidi" w:cs="KFGQPC Uthman Taha Naskh" w:hint="cs"/>
          <w:sz w:val="36"/>
          <w:szCs w:val="36"/>
          <w:rtl/>
          <w:lang w:bidi="ar-EG"/>
        </w:rPr>
        <w:t>وجواب</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7B6F93" w:rsidRPr="007B6F93">
        <w:rPr>
          <w:rFonts w:ascii="Kalpurush" w:hAnsi="Kalpurush" w:cs="Kalpurush" w:hint="cs"/>
          <w:color w:val="205B83"/>
          <w:sz w:val="40"/>
          <w:szCs w:val="40"/>
          <w:cs/>
          <w:lang w:bidi="bn-IN"/>
        </w:rPr>
        <w:t>সানাউল্লাহ</w:t>
      </w:r>
      <w:r w:rsidR="007B6F93" w:rsidRPr="007B6F93">
        <w:rPr>
          <w:rFonts w:ascii="Kalpurush" w:hAnsi="Kalpurush" w:cs="Kalpurush"/>
          <w:color w:val="205B83"/>
          <w:sz w:val="40"/>
          <w:szCs w:val="40"/>
          <w:cs/>
          <w:lang w:bidi="bn-IN"/>
        </w:rPr>
        <w:t xml:space="preserve"> </w:t>
      </w:r>
      <w:r w:rsidR="007B6F93" w:rsidRPr="007B6F93">
        <w:rPr>
          <w:rFonts w:ascii="Kalpurush" w:hAnsi="Kalpurush" w:cs="Kalpurush" w:hint="cs"/>
          <w:color w:val="205B83"/>
          <w:sz w:val="40"/>
          <w:szCs w:val="40"/>
          <w:cs/>
          <w:lang w:bidi="bn-IN"/>
        </w:rPr>
        <w:t>নজির</w:t>
      </w:r>
      <w:r w:rsidR="007B6F93" w:rsidRPr="007B6F93">
        <w:rPr>
          <w:rFonts w:ascii="Kalpurush" w:hAnsi="Kalpurush" w:cs="Kalpurush"/>
          <w:color w:val="205B83"/>
          <w:sz w:val="40"/>
          <w:szCs w:val="40"/>
          <w:cs/>
          <w:lang w:bidi="bn-IN"/>
        </w:rPr>
        <w:t xml:space="preserve"> </w:t>
      </w:r>
      <w:r w:rsidR="007B6F93" w:rsidRPr="007B6F93">
        <w:rPr>
          <w:rFonts w:ascii="Kalpurush" w:hAnsi="Kalpurush" w:cs="Kalpurush" w:hint="cs"/>
          <w:color w:val="205B83"/>
          <w:sz w:val="40"/>
          <w:szCs w:val="40"/>
          <w:cs/>
          <w:lang w:bidi="bn-IN"/>
        </w:rPr>
        <w:t>আহমদ</w:t>
      </w: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cs="Vrinda"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7B6F93" w:rsidRDefault="00A03054" w:rsidP="00912D68">
      <w:pPr>
        <w:spacing w:after="0" w:line="240" w:lineRule="auto"/>
        <w:ind w:firstLine="113"/>
        <w:jc w:val="center"/>
        <w:rPr>
          <w:rFonts w:asciiTheme="majorBidi" w:hAnsiTheme="majorBidi" w:cs="KFGQPC Uthman Taha Naskh"/>
          <w:b/>
          <w:bCs/>
          <w:sz w:val="32"/>
          <w:szCs w:val="32"/>
          <w:rtl/>
          <w:lang w:bidi="ar-EG"/>
        </w:rPr>
      </w:pPr>
      <w:r w:rsidRPr="00E96A90">
        <w:rPr>
          <w:rFonts w:asciiTheme="majorBidi" w:hAnsiTheme="majorBidi" w:cs="KFGQPC Uthman Taha Naskh"/>
          <w:b/>
          <w:bCs/>
          <w:sz w:val="32"/>
          <w:szCs w:val="32"/>
          <w:rtl/>
          <w:lang w:bidi="ar-EG"/>
        </w:rPr>
        <w:t>ترجمة:</w:t>
      </w:r>
      <w:r w:rsidR="007B6F93" w:rsidRPr="007B6F93">
        <w:rPr>
          <w:rFonts w:asciiTheme="majorBidi" w:hAnsiTheme="majorBidi" w:cs="KFGQPC Uthman Taha Naskh" w:hint="cs"/>
          <w:b/>
          <w:bCs/>
          <w:sz w:val="32"/>
          <w:szCs w:val="32"/>
          <w:cs/>
          <w:lang w:bidi="bn-IN"/>
        </w:rPr>
        <w:t xml:space="preserve"> </w:t>
      </w:r>
      <w:r w:rsidR="007B6F93" w:rsidRPr="007B6F93">
        <w:rPr>
          <w:rFonts w:asciiTheme="majorBidi" w:hAnsiTheme="majorBidi" w:cs="KFGQPC Uthman Taha Naskh" w:hint="cs"/>
          <w:b/>
          <w:bCs/>
          <w:sz w:val="32"/>
          <w:szCs w:val="32"/>
          <w:rtl/>
          <w:lang w:bidi="ar-EG"/>
        </w:rPr>
        <w:t>ثناء</w:t>
      </w:r>
      <w:r w:rsidR="007B6F93" w:rsidRPr="007B6F93">
        <w:rPr>
          <w:rFonts w:asciiTheme="majorBidi" w:hAnsiTheme="majorBidi" w:cs="KFGQPC Uthman Taha Naskh"/>
          <w:b/>
          <w:bCs/>
          <w:sz w:val="32"/>
          <w:szCs w:val="32"/>
          <w:rtl/>
          <w:lang w:bidi="ar-EG"/>
        </w:rPr>
        <w:t xml:space="preserve"> </w:t>
      </w:r>
      <w:r w:rsidR="007B6F93" w:rsidRPr="007B6F93">
        <w:rPr>
          <w:rFonts w:asciiTheme="majorBidi" w:hAnsiTheme="majorBidi" w:cs="KFGQPC Uthman Taha Naskh" w:hint="cs"/>
          <w:b/>
          <w:bCs/>
          <w:sz w:val="32"/>
          <w:szCs w:val="32"/>
          <w:rtl/>
          <w:lang w:bidi="ar-EG"/>
        </w:rPr>
        <w:t>الله</w:t>
      </w:r>
      <w:r w:rsidR="007B6F93" w:rsidRPr="007B6F93">
        <w:rPr>
          <w:rFonts w:asciiTheme="majorBidi" w:hAnsiTheme="majorBidi" w:cs="KFGQPC Uthman Taha Naskh"/>
          <w:b/>
          <w:bCs/>
          <w:sz w:val="32"/>
          <w:szCs w:val="32"/>
          <w:rtl/>
          <w:lang w:bidi="ar-EG"/>
        </w:rPr>
        <w:t xml:space="preserve"> </w:t>
      </w:r>
      <w:r w:rsidR="007B6F93" w:rsidRPr="007B6F93">
        <w:rPr>
          <w:rFonts w:asciiTheme="majorBidi" w:hAnsiTheme="majorBidi" w:cs="KFGQPC Uthman Taha Naskh" w:hint="cs"/>
          <w:b/>
          <w:bCs/>
          <w:sz w:val="32"/>
          <w:szCs w:val="32"/>
          <w:rtl/>
          <w:lang w:bidi="ar-EG"/>
        </w:rPr>
        <w:t>نذير</w:t>
      </w:r>
      <w:r w:rsidR="007B6F93" w:rsidRPr="007B6F93">
        <w:rPr>
          <w:rFonts w:asciiTheme="majorBidi" w:hAnsiTheme="majorBidi" w:cs="KFGQPC Uthman Taha Naskh"/>
          <w:b/>
          <w:bCs/>
          <w:sz w:val="32"/>
          <w:szCs w:val="32"/>
          <w:rtl/>
          <w:lang w:bidi="ar-EG"/>
        </w:rPr>
        <w:t xml:space="preserve"> </w:t>
      </w:r>
      <w:r w:rsidR="007B6F93" w:rsidRPr="007B6F93">
        <w:rPr>
          <w:rFonts w:asciiTheme="majorBidi" w:hAnsiTheme="majorBidi" w:cs="KFGQPC Uthman Taha Naskh" w:hint="cs"/>
          <w:b/>
          <w:bCs/>
          <w:sz w:val="32"/>
          <w:szCs w:val="32"/>
          <w:rtl/>
          <w:lang w:bidi="ar-EG"/>
        </w:rPr>
        <w:t>أحمد</w:t>
      </w:r>
      <w:r w:rsidRPr="00E96A90">
        <w:rPr>
          <w:rFonts w:asciiTheme="majorBidi" w:hAnsiTheme="majorBidi" w:cs="KFGQPC Uthman Taha Naskh"/>
          <w:b/>
          <w:bCs/>
          <w:sz w:val="32"/>
          <w:szCs w:val="32"/>
          <w:rtl/>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7B6F93">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59776" behindDoc="0" locked="0" layoutInCell="1" allowOverlap="1" wp14:anchorId="4455E007" wp14:editId="2D8032E7">
            <wp:simplePos x="0" y="0"/>
            <wp:positionH relativeFrom="margin">
              <wp:posOffset>857117</wp:posOffset>
            </wp:positionH>
            <wp:positionV relativeFrom="paragraph">
              <wp:posOffset>89997</wp:posOffset>
            </wp:positionV>
            <wp:extent cx="4132613" cy="473064"/>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42261" cy="485616"/>
                    </a:xfrm>
                    <a:prstGeom prst="rect">
                      <a:avLst/>
                    </a:prstGeom>
                  </pic:spPr>
                </pic:pic>
              </a:graphicData>
            </a:graphic>
            <wp14:sizeRelH relativeFrom="margin">
              <wp14:pctWidth>0</wp14:pctWidth>
            </wp14:sizeRelH>
            <wp14:sizeRelV relativeFrom="margin">
              <wp14:pctHeight>0</wp14:pctHeight>
            </wp14:sizeRelV>
          </wp:anchor>
        </w:drawing>
      </w:r>
      <w:r w:rsidR="007B6F93" w:rsidRPr="007B6F93">
        <w:rPr>
          <w:rFonts w:ascii="Kalpurush" w:hAnsi="Kalpurush" w:cs="Kalpurush" w:hint="cs"/>
          <w:color w:val="205B83"/>
          <w:sz w:val="32"/>
          <w:szCs w:val="32"/>
          <w:cs/>
          <w:lang w:bidi="bn-BD"/>
        </w:rPr>
        <w:t>কিয়ামতের</w:t>
      </w:r>
      <w:r w:rsidR="007B6F93" w:rsidRPr="007B6F93">
        <w:rPr>
          <w:rFonts w:ascii="Kalpurush" w:hAnsi="Kalpurush" w:cs="Kalpurush"/>
          <w:color w:val="205B83"/>
          <w:sz w:val="32"/>
          <w:szCs w:val="32"/>
          <w:cs/>
          <w:lang w:bidi="bn-BD"/>
        </w:rPr>
        <w:t xml:space="preserve"> </w:t>
      </w:r>
      <w:r w:rsidR="007B6F93" w:rsidRPr="007B6F93">
        <w:rPr>
          <w:rFonts w:ascii="Kalpurush" w:hAnsi="Kalpurush" w:cs="Kalpurush" w:hint="cs"/>
          <w:color w:val="205B83"/>
          <w:sz w:val="32"/>
          <w:szCs w:val="32"/>
          <w:cs/>
          <w:lang w:bidi="bn-BD"/>
        </w:rPr>
        <w:t>দিন</w:t>
      </w:r>
      <w:r w:rsidR="007B6F93" w:rsidRPr="007B6F93">
        <w:rPr>
          <w:rFonts w:ascii="Kalpurush" w:hAnsi="Kalpurush" w:cs="Kalpurush"/>
          <w:color w:val="205B83"/>
          <w:sz w:val="32"/>
          <w:szCs w:val="32"/>
          <w:cs/>
          <w:lang w:bidi="bn-BD"/>
        </w:rPr>
        <w:t xml:space="preserve"> </w:t>
      </w:r>
      <w:r w:rsidR="007B6F93" w:rsidRPr="007B6F93">
        <w:rPr>
          <w:rFonts w:ascii="Kalpurush" w:hAnsi="Kalpurush" w:cs="Kalpurush" w:hint="cs"/>
          <w:color w:val="205B83"/>
          <w:sz w:val="32"/>
          <w:szCs w:val="32"/>
          <w:cs/>
          <w:lang w:bidi="bn-BD"/>
        </w:rPr>
        <w:t>মানুষ</w:t>
      </w:r>
      <w:r w:rsidR="007B6F93" w:rsidRPr="007B6F93">
        <w:rPr>
          <w:rFonts w:ascii="Kalpurush" w:hAnsi="Kalpurush" w:cs="Kalpurush"/>
          <w:color w:val="205B83"/>
          <w:sz w:val="32"/>
          <w:szCs w:val="32"/>
          <w:cs/>
          <w:lang w:bidi="bn-BD"/>
        </w:rPr>
        <w:t xml:space="preserve"> </w:t>
      </w:r>
      <w:r w:rsidR="007B6F93" w:rsidRPr="007B6F93">
        <w:rPr>
          <w:rFonts w:ascii="Kalpurush" w:hAnsi="Kalpurush" w:cs="Kalpurush" w:hint="cs"/>
          <w:color w:val="205B83"/>
          <w:sz w:val="32"/>
          <w:szCs w:val="32"/>
          <w:cs/>
          <w:lang w:bidi="bn-BD"/>
        </w:rPr>
        <w:t>ও</w:t>
      </w:r>
      <w:r w:rsidR="007B6F93" w:rsidRPr="007B6F93">
        <w:rPr>
          <w:rFonts w:ascii="Kalpurush" w:hAnsi="Kalpurush" w:cs="Kalpurush"/>
          <w:color w:val="205B83"/>
          <w:sz w:val="32"/>
          <w:szCs w:val="32"/>
          <w:cs/>
          <w:lang w:bidi="bn-BD"/>
        </w:rPr>
        <w:t xml:space="preserve"> </w:t>
      </w:r>
      <w:r w:rsidR="007B6F93" w:rsidRPr="007B6F93">
        <w:rPr>
          <w:rFonts w:ascii="Kalpurush" w:hAnsi="Kalpurush" w:cs="Kalpurush" w:hint="cs"/>
          <w:color w:val="205B83"/>
          <w:sz w:val="32"/>
          <w:szCs w:val="32"/>
          <w:cs/>
          <w:lang w:bidi="bn-BD"/>
        </w:rPr>
        <w:t>জীব</w:t>
      </w:r>
      <w:r w:rsidR="007B6F93" w:rsidRPr="007B6F93">
        <w:rPr>
          <w:rFonts w:ascii="Kalpurush" w:hAnsi="Kalpurush" w:cs="Kalpurush"/>
          <w:color w:val="205B83"/>
          <w:sz w:val="32"/>
          <w:szCs w:val="32"/>
          <w:cs/>
          <w:lang w:bidi="bn-BD"/>
        </w:rPr>
        <w:t>-</w:t>
      </w:r>
      <w:r w:rsidR="007B6F93" w:rsidRPr="007B6F93">
        <w:rPr>
          <w:rFonts w:ascii="Kalpurush" w:hAnsi="Kalpurush" w:cs="Kalpurush" w:hint="cs"/>
          <w:color w:val="205B83"/>
          <w:sz w:val="32"/>
          <w:szCs w:val="32"/>
          <w:cs/>
          <w:lang w:bidi="bn-BD"/>
        </w:rPr>
        <w:t>জন্তুর</w:t>
      </w:r>
      <w:r w:rsidR="007B6F93" w:rsidRPr="007B6F93">
        <w:rPr>
          <w:rFonts w:ascii="Kalpurush" w:hAnsi="Kalpurush" w:cs="Kalpurush"/>
          <w:color w:val="205B83"/>
          <w:sz w:val="32"/>
          <w:szCs w:val="32"/>
          <w:cs/>
          <w:lang w:bidi="bn-BD"/>
        </w:rPr>
        <w:t xml:space="preserve"> </w:t>
      </w:r>
      <w:r w:rsidR="007B6F93" w:rsidRPr="007B6F93">
        <w:rPr>
          <w:rFonts w:ascii="Kalpurush" w:hAnsi="Kalpurush" w:cs="Kalpurush" w:hint="cs"/>
          <w:color w:val="205B83"/>
          <w:sz w:val="32"/>
          <w:szCs w:val="32"/>
          <w:cs/>
          <w:lang w:bidi="bn-BD"/>
        </w:rPr>
        <w:t>উপস্থিতি</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B6F93" w:rsidRPr="007B6F93" w:rsidRDefault="007B6F93" w:rsidP="007B6F93">
      <w:pPr>
        <w:tabs>
          <w:tab w:val="left" w:pos="-2790"/>
        </w:tabs>
        <w:bidi w:val="0"/>
        <w:spacing w:after="120"/>
        <w:jc w:val="both"/>
        <w:rPr>
          <w:rFonts w:ascii="Kalpurush" w:hAnsi="Kalpurush" w:cs="Kalpurush"/>
          <w:color w:val="800000"/>
          <w:sz w:val="24"/>
          <w:szCs w:val="24"/>
          <w:lang w:bidi="bn-BD"/>
        </w:rPr>
      </w:pPr>
      <w:r w:rsidRPr="00251C28">
        <w:rPr>
          <w:rFonts w:ascii="Kalpurush" w:hAnsi="Kalpurush" w:cs="Kalpurush" w:hint="cs"/>
          <w:color w:val="800000"/>
          <w:sz w:val="24"/>
          <w:szCs w:val="24"/>
          <w:cs/>
          <w:lang w:bidi="bn-BD"/>
        </w:rPr>
        <w:t xml:space="preserve">প্রশ্ন: </w:t>
      </w:r>
      <w:r w:rsidRPr="007B6F93">
        <w:rPr>
          <w:rFonts w:ascii="Kalpurush" w:hAnsi="Kalpurush" w:cs="Kalpurush" w:hint="cs"/>
          <w:color w:val="800000"/>
          <w:sz w:val="24"/>
          <w:szCs w:val="24"/>
          <w:cs/>
          <w:lang w:bidi="bn-BD"/>
        </w:rPr>
        <w:t>সম্ভব হলে অনুগ্রহপূর্বক আমাদেরকে বলুন, পুনরুত্থানের সময় মানুষের অবস্থা কেমন হবে</w:t>
      </w:r>
      <w:r w:rsidRPr="007B6F93">
        <w:rPr>
          <w:rFonts w:ascii="Kalpurush" w:hAnsi="Kalpurush" w:cs="Kalpurush" w:hint="cs"/>
          <w:color w:val="800000"/>
          <w:sz w:val="24"/>
          <w:szCs w:val="24"/>
          <w:lang w:bidi="bn-BD"/>
        </w:rPr>
        <w:t>?</w:t>
      </w:r>
      <w:r w:rsidRPr="007B6F93">
        <w:rPr>
          <w:rFonts w:ascii="Kalpurush" w:hAnsi="Kalpurush" w:cs="Kalpurush" w:hint="cs"/>
          <w:color w:val="800000"/>
          <w:sz w:val="24"/>
          <w:szCs w:val="24"/>
          <w:cs/>
          <w:lang w:bidi="bn-BD"/>
        </w:rPr>
        <w:t xml:space="preserve"> তারা কি পোশাক অবস্থায় থাকবে না পোশাকহীন</w:t>
      </w:r>
      <w:r w:rsidRPr="007B6F93">
        <w:rPr>
          <w:rFonts w:ascii="Kalpurush" w:hAnsi="Kalpurush" w:cs="Kalpurush" w:hint="cs"/>
          <w:color w:val="800000"/>
          <w:sz w:val="24"/>
          <w:szCs w:val="24"/>
          <w:lang w:bidi="bn-BD"/>
        </w:rPr>
        <w:t>?</w:t>
      </w:r>
      <w:r w:rsidRPr="007B6F93">
        <w:rPr>
          <w:rFonts w:ascii="Kalpurush" w:hAnsi="Kalpurush" w:cs="Kalpurush" w:hint="cs"/>
          <w:color w:val="800000"/>
          <w:sz w:val="24"/>
          <w:szCs w:val="24"/>
          <w:cs/>
          <w:lang w:bidi="bn-BD"/>
        </w:rPr>
        <w:t xml:space="preserve"> মৃত্যুর পর জীব-জন্তুও কি উপস্থিত হবে</w:t>
      </w:r>
      <w:r w:rsidRPr="007B6F93">
        <w:rPr>
          <w:rFonts w:ascii="Kalpurush" w:hAnsi="Kalpurush" w:cs="Kalpurush" w:hint="cs"/>
          <w:color w:val="800000"/>
          <w:sz w:val="24"/>
          <w:szCs w:val="24"/>
          <w:lang w:bidi="bn-BD"/>
        </w:rPr>
        <w:t>?</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উত্তর:</w:t>
      </w:r>
      <w:r>
        <w:rPr>
          <w:rFonts w:ascii="Kalpurush" w:hAnsi="Kalpurush" w:cs="Kalpurush" w:hint="cs"/>
          <w:sz w:val="24"/>
          <w:szCs w:val="24"/>
          <w:cs/>
          <w:lang w:bidi="bn-IN"/>
        </w:rPr>
        <w:t xml:space="preserve"> </w:t>
      </w:r>
      <w:r w:rsidRPr="007B6F93">
        <w:rPr>
          <w:rFonts w:ascii="Kalpurush" w:hAnsi="Kalpurush" w:cs="Kalpurush" w:hint="cs"/>
          <w:sz w:val="24"/>
          <w:szCs w:val="24"/>
          <w:cs/>
          <w:lang w:bidi="bn-BD"/>
        </w:rPr>
        <w:t xml:space="preserve">আল-হামদুলিল্লাহ,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 xml:space="preserve">কিয়ামতের দিনকে আল্লাহ তা‘আলা </w:t>
      </w:r>
      <w:r w:rsidRPr="007B6F93">
        <w:rPr>
          <w:rFonts w:ascii="KFGQPC Uthmanic Script HAFS" w:cs="KFGQPC Uthmanic Script HAFS" w:hint="cs"/>
          <w:sz w:val="24"/>
          <w:szCs w:val="24"/>
          <w:rtl/>
        </w:rPr>
        <w:t>يوم الجمع</w:t>
      </w:r>
      <w:r w:rsidRPr="007B6F93">
        <w:rPr>
          <w:rFonts w:ascii="Kalpurush" w:hAnsi="Kalpurush" w:cs="Kalpurush" w:hint="cs"/>
          <w:sz w:val="24"/>
          <w:szCs w:val="24"/>
          <w:cs/>
          <w:lang w:bidi="bn-BD"/>
        </w:rPr>
        <w:t xml:space="preserve"> বা সমবেত হওয়ার দিন বলেছেন, কারণ আল্লাহ </w:t>
      </w:r>
      <w:r w:rsidRPr="007B6F93">
        <w:rPr>
          <w:rFonts w:ascii="Kalpurush" w:hAnsi="Kalpurush" w:cs="Kalpurush"/>
          <w:sz w:val="24"/>
          <w:szCs w:val="24"/>
          <w:cs/>
          <w:lang w:bidi="bn-BD"/>
        </w:rPr>
        <w:t>তা</w:t>
      </w:r>
      <w:r w:rsidRPr="007B6F93">
        <w:rPr>
          <w:rFonts w:ascii="Kalpurush" w:hAnsi="Kalpurush" w:cs="Kalpurush"/>
          <w:sz w:val="24"/>
          <w:szCs w:val="24"/>
          <w:lang w:bidi="bn-BD"/>
        </w:rPr>
        <w:t>'</w:t>
      </w:r>
      <w:r w:rsidRPr="007B6F93">
        <w:rPr>
          <w:rFonts w:ascii="Kalpurush" w:hAnsi="Kalpurush" w:cs="Kalpurush"/>
          <w:sz w:val="24"/>
          <w:szCs w:val="24"/>
          <w:cs/>
          <w:lang w:bidi="bn-BD"/>
        </w:rPr>
        <w:t>আলা</w:t>
      </w:r>
      <w:r w:rsidRPr="007B6F93">
        <w:rPr>
          <w:rFonts w:ascii="Kalpurush" w:hAnsi="Kalpurush" w:cs="Kalpurush" w:hint="cs"/>
          <w:sz w:val="24"/>
          <w:szCs w:val="24"/>
          <w:cs/>
          <w:lang w:bidi="bn-BD"/>
        </w:rPr>
        <w:t xml:space="preserve"> সেখানে তার সকল বান্দা মানুষ ও জীনকে সমবেত করবেন। তিনি ইরশাদ করেন:</w:t>
      </w:r>
    </w:p>
    <w:p w:rsidR="007B6F93" w:rsidRPr="007B6F93" w:rsidRDefault="007B6F93" w:rsidP="007B6F93">
      <w:pPr>
        <w:tabs>
          <w:tab w:val="left" w:pos="-2790"/>
        </w:tabs>
        <w:spacing w:after="120"/>
        <w:jc w:val="both"/>
        <w:rPr>
          <w:rFonts w:ascii="Kalpurush" w:hAnsi="Kalpurush" w:cs="Kalpurush"/>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إِنَّ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فِي</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ذَٰلِكَ</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لَأٓيَةٗ</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لِّمَنۡ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خَافَ</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عَذَابَ</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ٱلۡأٓخِرَةِۚ</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ذَٰلِكَ</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يَوۡمٞ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مَّجۡمُوعٞ</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لَّهُ</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ٱلنَّاسُ</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وَذَٰلِكَ</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يَوۡمٞ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مَّشۡهُودٞ</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١٠٣</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هود</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١٠٣</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 xml:space="preserve">“নিশ্চয় এতে রয়েছে নিদর্শন তার জন্য যে আখিরাতের </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আযাবকে ভয় করে। সেটি এমন এক দিন, যেদিন সকল মানুষকে সমবেত করা হবে এবং</w:t>
      </w:r>
      <w:bookmarkStart w:id="0" w:name="_GoBack"/>
      <w:bookmarkEnd w:id="0"/>
      <w:r w:rsidRPr="007B6F93">
        <w:rPr>
          <w:rFonts w:ascii="Kalpurush" w:hAnsi="Kalpurush" w:cs="Kalpurush" w:hint="cs"/>
          <w:sz w:val="24"/>
          <w:szCs w:val="24"/>
          <w:cs/>
          <w:lang w:bidi="bn-BD"/>
        </w:rPr>
        <w:t xml:space="preserve"> সেটি এমন এক দিন, যেদিন সবাই হাযির হবে”।</w:t>
      </w:r>
      <w:r>
        <w:rPr>
          <w:rFonts w:ascii="Kalpurush" w:hAnsi="Kalpurush" w:cs="Kalpurush" w:hint="cs"/>
          <w:sz w:val="24"/>
          <w:szCs w:val="24"/>
          <w:cs/>
          <w:lang w:bidi="bn-IN"/>
        </w:rPr>
        <w:t xml:space="preserve"> [</w:t>
      </w:r>
      <w:r w:rsidRPr="007B6F93">
        <w:rPr>
          <w:rFonts w:ascii="Kalpurush" w:hAnsi="Kalpurush" w:cs="Kalpurush" w:hint="cs"/>
          <w:sz w:val="24"/>
          <w:szCs w:val="24"/>
          <w:cs/>
          <w:lang w:bidi="bn-IN"/>
        </w:rPr>
        <w:t>সূরা</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হূদ</w:t>
      </w:r>
      <w:r w:rsidRPr="007B6F93">
        <w:rPr>
          <w:rFonts w:ascii="Kalpurush" w:hAnsi="Kalpurush" w:cs="Kalpurush"/>
          <w:sz w:val="24"/>
          <w:szCs w:val="24"/>
        </w:rPr>
        <w:t xml:space="preserve">, </w:t>
      </w:r>
      <w:r w:rsidRPr="007B6F93">
        <w:rPr>
          <w:rFonts w:ascii="Kalpurush" w:hAnsi="Kalpurush" w:cs="Kalpurush" w:hint="cs"/>
          <w:sz w:val="24"/>
          <w:szCs w:val="24"/>
          <w:cs/>
          <w:lang w:bidi="bn-IN"/>
        </w:rPr>
        <w:t>আয়াত</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১০৩</w:t>
      </w:r>
      <w:r>
        <w:rPr>
          <w:rFonts w:ascii="Kalpurush" w:hAnsi="Kalpurush" w:cs="Kalpurush" w:hint="cs"/>
          <w:sz w:val="24"/>
          <w:szCs w:val="24"/>
          <w:cs/>
          <w:lang w:bidi="bn-IN"/>
        </w:rPr>
        <w:t>]</w:t>
      </w:r>
    </w:p>
    <w:p w:rsidR="007B6F93" w:rsidRPr="007B6F93" w:rsidRDefault="007B6F93" w:rsidP="007B6F93">
      <w:pPr>
        <w:tabs>
          <w:tab w:val="left" w:pos="-2790"/>
        </w:tabs>
        <w:spacing w:after="120"/>
        <w:jc w:val="both"/>
        <w:rPr>
          <w:rFonts w:ascii="Kalpurush" w:hAnsi="Kalpurush" w:cs="Kalpurush"/>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قُلۡ</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إِنَّ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ٱلۡأَوَّلِينَ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وَٱلۡأٓخِرِينَ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٤٩</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لَمَجۡمُوعُونَ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إِلَىٰ</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مِيقَٰتِ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يَوۡمٖ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مَّعۡلُومٖ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٥٠</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الواقعة</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٤٩،</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٥٠</w:t>
      </w:r>
      <w:r>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“বল, নিশ্চয় পূর্ববর্তীরা ও পরবর্তীরা, এক নির্ধারিত দিনের নির্দিষ্ট সময়ে অবশ্যই একত্র হবে”।</w:t>
      </w:r>
      <w:r>
        <w:rPr>
          <w:rFonts w:ascii="Kalpurush" w:hAnsi="Kalpurush" w:cs="Kalpurush" w:hint="cs"/>
          <w:sz w:val="24"/>
          <w:szCs w:val="24"/>
          <w:cs/>
          <w:lang w:bidi="bn-IN"/>
        </w:rPr>
        <w:t xml:space="preserve"> [</w:t>
      </w:r>
      <w:r w:rsidRPr="007B6F93">
        <w:rPr>
          <w:rFonts w:ascii="Kalpurush" w:hAnsi="Kalpurush" w:cs="Kalpurush" w:hint="cs"/>
          <w:sz w:val="24"/>
          <w:szCs w:val="24"/>
          <w:cs/>
          <w:lang w:bidi="bn-IN"/>
        </w:rPr>
        <w:t>সূরা</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আল</w:t>
      </w:r>
      <w:r w:rsidRPr="007B6F93">
        <w:rPr>
          <w:rFonts w:ascii="Kalpurush" w:hAnsi="Kalpurush" w:cs="Kalpurush"/>
          <w:sz w:val="24"/>
          <w:szCs w:val="24"/>
          <w:cs/>
          <w:lang w:bidi="bn-IN"/>
        </w:rPr>
        <w:t>-</w:t>
      </w:r>
      <w:r w:rsidRPr="007B6F93">
        <w:rPr>
          <w:rFonts w:ascii="Kalpurush" w:hAnsi="Kalpurush" w:cs="Kalpurush" w:hint="cs"/>
          <w:sz w:val="24"/>
          <w:szCs w:val="24"/>
          <w:cs/>
          <w:lang w:bidi="bn-IN"/>
        </w:rPr>
        <w:t>ওয়াকি</w:t>
      </w:r>
      <w:r w:rsidRPr="007B6F93">
        <w:rPr>
          <w:rFonts w:ascii="Kalpurush" w:hAnsi="Kalpurush" w:cs="Kalpurush" w:hint="eastAsia"/>
          <w:sz w:val="24"/>
          <w:szCs w:val="24"/>
          <w:cs/>
          <w:lang w:bidi="bn-IN"/>
        </w:rPr>
        <w:t>‘</w:t>
      </w:r>
      <w:r w:rsidRPr="007B6F93">
        <w:rPr>
          <w:rFonts w:ascii="Kalpurush" w:hAnsi="Kalpurush" w:cs="Kalpurush" w:hint="cs"/>
          <w:sz w:val="24"/>
          <w:szCs w:val="24"/>
          <w:cs/>
          <w:lang w:bidi="bn-IN"/>
        </w:rPr>
        <w:t>আহ</w:t>
      </w:r>
      <w:r w:rsidRPr="007B6F93">
        <w:rPr>
          <w:rFonts w:ascii="Kalpurush" w:hAnsi="Kalpurush" w:cs="Kalpurush"/>
          <w:sz w:val="24"/>
          <w:szCs w:val="24"/>
        </w:rPr>
        <w:t xml:space="preserve">, </w:t>
      </w:r>
      <w:r w:rsidRPr="007B6F93">
        <w:rPr>
          <w:rFonts w:ascii="Kalpurush" w:hAnsi="Kalpurush" w:cs="Kalpurush" w:hint="cs"/>
          <w:sz w:val="24"/>
          <w:szCs w:val="24"/>
          <w:cs/>
          <w:lang w:bidi="bn-IN"/>
        </w:rPr>
        <w:t>আয়াত</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৪৯</w:t>
      </w:r>
      <w:r w:rsidRPr="007B6F93">
        <w:rPr>
          <w:rFonts w:ascii="Kalpurush" w:hAnsi="Kalpurush" w:cs="Kalpurush"/>
          <w:sz w:val="24"/>
          <w:szCs w:val="24"/>
          <w:cs/>
          <w:lang w:bidi="bn-IN"/>
        </w:rPr>
        <w:t>-</w:t>
      </w:r>
      <w:r w:rsidRPr="007B6F93">
        <w:rPr>
          <w:rFonts w:ascii="Kalpurush" w:hAnsi="Kalpurush" w:cs="Kalpurush" w:hint="cs"/>
          <w:sz w:val="24"/>
          <w:szCs w:val="24"/>
          <w:cs/>
          <w:lang w:bidi="bn-IN"/>
        </w:rPr>
        <w:t>৫০</w:t>
      </w:r>
      <w:r>
        <w:rPr>
          <w:rFonts w:ascii="Kalpurush" w:hAnsi="Kalpurush" w:cs="Kalpurush" w:hint="cs"/>
          <w:sz w:val="24"/>
          <w:szCs w:val="24"/>
          <w:cs/>
          <w:lang w:bidi="bn-IN"/>
        </w:rPr>
        <w:t>]</w:t>
      </w:r>
    </w:p>
    <w:p w:rsidR="007B6F93" w:rsidRPr="007B6F93" w:rsidRDefault="007B6F93" w:rsidP="007B6F93">
      <w:pPr>
        <w:tabs>
          <w:tab w:val="left" w:pos="-2790"/>
        </w:tabs>
        <w:spacing w:after="120"/>
        <w:jc w:val="both"/>
        <w:rPr>
          <w:rFonts w:ascii="Kalpurush" w:hAnsi="Kalpurush" w:cs="Kalpurush"/>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إِن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كُلُّ</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فِي</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ٱلسَّمَٰوَٰتِ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وَٱلۡأَرۡضِ</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إِلَّآ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ءَاتِي</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ٱلرَّحۡمَٰنِ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عَبۡدٗا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٩٣</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لَّقَدۡ</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أَحۡصَىٰهُمۡ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وَعَدَّهُمۡ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عَدّٗا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٩٤</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وَكُلُّهُمۡ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ءَاتِيهِ</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يَوۡمَ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ٱلۡقِيَٰمَةِ</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فَرۡدًا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٩٥</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مريم</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٩٣،</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٩٥</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 xml:space="preserve">“আসমান ও </w:t>
      </w:r>
      <w:r w:rsidRPr="007B6F93">
        <w:rPr>
          <w:rFonts w:ascii="Kalpurush" w:hAnsi="Kalpurush" w:cs="Kalpurush"/>
          <w:sz w:val="24"/>
          <w:szCs w:val="24"/>
          <w:cs/>
          <w:lang w:bidi="bn-BD"/>
        </w:rPr>
        <w:t>জমিনে</w:t>
      </w:r>
      <w:r w:rsidRPr="007B6F93">
        <w:rPr>
          <w:rFonts w:ascii="Kalpurush" w:hAnsi="Kalpurush" w:cs="Kalpurush" w:hint="cs"/>
          <w:sz w:val="24"/>
          <w:szCs w:val="24"/>
          <w:cs/>
          <w:lang w:bidi="bn-BD"/>
        </w:rPr>
        <w:t xml:space="preserve"> এমন কেউ নেই, যে বান্দা হিসেবে পরম করুণাময়ের কাছে হাযির হবে না। তিনি তাদের সংখ্যা জানেন এবং তাদেরকে যথাযথভাবে গণনা করে রেখেছেন”।</w:t>
      </w:r>
      <w:r>
        <w:rPr>
          <w:rFonts w:ascii="Kalpurush" w:hAnsi="Kalpurush" w:cs="Kalpurush" w:hint="cs"/>
          <w:sz w:val="24"/>
          <w:szCs w:val="24"/>
          <w:cs/>
          <w:lang w:bidi="bn-IN"/>
        </w:rPr>
        <w:t xml:space="preserve"> [</w:t>
      </w:r>
      <w:r w:rsidRPr="007B6F93">
        <w:rPr>
          <w:rFonts w:ascii="Kalpurush" w:hAnsi="Kalpurush" w:cs="Kalpurush" w:hint="cs"/>
          <w:sz w:val="24"/>
          <w:szCs w:val="24"/>
          <w:cs/>
          <w:lang w:bidi="bn-IN"/>
        </w:rPr>
        <w:t>সূরা</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মারইয়াম</w:t>
      </w:r>
      <w:r w:rsidRPr="007B6F93">
        <w:rPr>
          <w:rFonts w:ascii="Kalpurush" w:hAnsi="Kalpurush" w:cs="Kalpurush"/>
          <w:sz w:val="24"/>
          <w:szCs w:val="24"/>
        </w:rPr>
        <w:t xml:space="preserve">, </w:t>
      </w:r>
      <w:r w:rsidRPr="007B6F93">
        <w:rPr>
          <w:rFonts w:ascii="Kalpurush" w:hAnsi="Kalpurush" w:cs="Kalpurush" w:hint="cs"/>
          <w:sz w:val="24"/>
          <w:szCs w:val="24"/>
          <w:cs/>
          <w:lang w:bidi="bn-IN"/>
        </w:rPr>
        <w:t>আয়াত</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৯৩</w:t>
      </w:r>
      <w:r w:rsidRPr="007B6F93">
        <w:rPr>
          <w:rFonts w:ascii="Kalpurush" w:hAnsi="Kalpurush" w:cs="Kalpurush"/>
          <w:sz w:val="24"/>
          <w:szCs w:val="24"/>
          <w:cs/>
          <w:lang w:bidi="bn-IN"/>
        </w:rPr>
        <w:t>-</w:t>
      </w:r>
      <w:r w:rsidRPr="007B6F93">
        <w:rPr>
          <w:rFonts w:ascii="Kalpurush" w:hAnsi="Kalpurush" w:cs="Kalpurush" w:hint="cs"/>
          <w:sz w:val="24"/>
          <w:szCs w:val="24"/>
          <w:cs/>
          <w:lang w:bidi="bn-IN"/>
        </w:rPr>
        <w:t>৯৫</w:t>
      </w:r>
      <w:r>
        <w:rPr>
          <w:rFonts w:ascii="Kalpurush" w:hAnsi="Kalpurush" w:cs="Kalpurush" w:hint="cs"/>
          <w:sz w:val="24"/>
          <w:szCs w:val="24"/>
          <w:cs/>
          <w:lang w:bidi="bn-IN"/>
        </w:rPr>
        <w:t>]</w:t>
      </w:r>
    </w:p>
    <w:p w:rsidR="007B6F93" w:rsidRPr="007B6F93" w:rsidRDefault="007B6F93" w:rsidP="007B6F93">
      <w:pPr>
        <w:tabs>
          <w:tab w:val="left" w:pos="-2790"/>
        </w:tabs>
        <w:spacing w:after="120"/>
        <w:jc w:val="both"/>
        <w:rPr>
          <w:rFonts w:ascii="Kalpurush" w:hAnsi="Kalpurush" w:cs="Kalpurush"/>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وَيَوۡمَ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نُسَيِّرُ</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ٱلۡجِبَالَ</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وَتَرَى</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ٱلۡأَرۡضَ</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بَارِزَةٗ</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وَحَشَرۡنَٰهُمۡ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فَلَمۡ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نُغَادِرۡ</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مِنۡهُمۡ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أَحَدٗا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٤٧</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الكهف</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٤٧</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 xml:space="preserve">“আর যেদিন আমি পাহাড়কে চলমান করব এবং তুমি </w:t>
      </w:r>
      <w:r w:rsidRPr="007B6F93">
        <w:rPr>
          <w:rFonts w:ascii="Kalpurush" w:hAnsi="Kalpurush" w:cs="Kalpurush"/>
          <w:sz w:val="24"/>
          <w:szCs w:val="24"/>
          <w:cs/>
          <w:lang w:bidi="bn-BD"/>
        </w:rPr>
        <w:t>জমিনকে</w:t>
      </w:r>
      <w:r w:rsidRPr="007B6F93">
        <w:rPr>
          <w:rFonts w:ascii="Kalpurush" w:hAnsi="Kalpurush" w:cs="Kalpurush" w:hint="cs"/>
          <w:sz w:val="24"/>
          <w:szCs w:val="24"/>
          <w:cs/>
          <w:lang w:bidi="bn-BD"/>
        </w:rPr>
        <w:t xml:space="preserve"> দেখতে পাবে দৃশ্যমান, আর আমি তাদেরকে একত্র করব, অতঃপর তাদের কাউকেই ছাড়ব না”।</w:t>
      </w:r>
      <w:r>
        <w:rPr>
          <w:rFonts w:ascii="Kalpurush" w:hAnsi="Kalpurush" w:cs="Kalpurush" w:hint="cs"/>
          <w:sz w:val="24"/>
          <w:szCs w:val="24"/>
          <w:cs/>
          <w:lang w:bidi="bn-IN"/>
        </w:rPr>
        <w:t xml:space="preserve"> [</w:t>
      </w:r>
      <w:r w:rsidRPr="007B6F93">
        <w:rPr>
          <w:rFonts w:ascii="Kalpurush" w:hAnsi="Kalpurush" w:cs="Kalpurush" w:hint="cs"/>
          <w:sz w:val="24"/>
          <w:szCs w:val="24"/>
          <w:cs/>
          <w:lang w:bidi="bn-IN"/>
        </w:rPr>
        <w:t>সূরা</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আল</w:t>
      </w:r>
      <w:r w:rsidRPr="007B6F93">
        <w:rPr>
          <w:rFonts w:ascii="Kalpurush" w:hAnsi="Kalpurush" w:cs="Kalpurush"/>
          <w:sz w:val="24"/>
          <w:szCs w:val="24"/>
          <w:cs/>
          <w:lang w:bidi="bn-IN"/>
        </w:rPr>
        <w:t>-</w:t>
      </w:r>
      <w:r w:rsidRPr="007B6F93">
        <w:rPr>
          <w:rFonts w:ascii="Kalpurush" w:hAnsi="Kalpurush" w:cs="Kalpurush" w:hint="cs"/>
          <w:sz w:val="24"/>
          <w:szCs w:val="24"/>
          <w:cs/>
          <w:lang w:bidi="bn-IN"/>
        </w:rPr>
        <w:t>কাহাফ</w:t>
      </w:r>
      <w:r w:rsidRPr="007B6F93">
        <w:rPr>
          <w:rFonts w:ascii="Kalpurush" w:hAnsi="Kalpurush" w:cs="Kalpurush"/>
          <w:sz w:val="24"/>
          <w:szCs w:val="24"/>
        </w:rPr>
        <w:t xml:space="preserve">, </w:t>
      </w:r>
      <w:r w:rsidRPr="007B6F93">
        <w:rPr>
          <w:rFonts w:ascii="Kalpurush" w:hAnsi="Kalpurush" w:cs="Kalpurush" w:hint="cs"/>
          <w:sz w:val="24"/>
          <w:szCs w:val="24"/>
          <w:cs/>
          <w:lang w:bidi="bn-IN"/>
        </w:rPr>
        <w:t>আয়াত</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৪৭</w:t>
      </w:r>
      <w:r>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এখানে আল্লাহ যে একত্র করার কথা বলেছেন, তাতে জীব-জন্তুও শামিল, তাদেরকেও একত্র করা হবে।</w:t>
      </w:r>
    </w:p>
    <w:p w:rsidR="007B6F93" w:rsidRPr="007B6F93" w:rsidRDefault="007B6F93" w:rsidP="007B6F93">
      <w:pPr>
        <w:tabs>
          <w:tab w:val="left" w:pos="-2790"/>
        </w:tabs>
        <w:bidi w:val="0"/>
        <w:spacing w:after="120"/>
        <w:jc w:val="both"/>
        <w:rPr>
          <w:rFonts w:ascii="Kalpurush" w:hAnsi="Kalpurush" w:cs="Kalpurush"/>
          <w:sz w:val="24"/>
          <w:szCs w:val="24"/>
          <w:lang w:bidi="bn-IN"/>
        </w:rPr>
      </w:pPr>
      <w:r w:rsidRPr="007B6F93">
        <w:rPr>
          <w:rFonts w:ascii="Kalpurush" w:hAnsi="Kalpurush" w:cs="Kalpurush" w:hint="cs"/>
          <w:sz w:val="24"/>
          <w:szCs w:val="24"/>
          <w:cs/>
          <w:lang w:bidi="bn-BD"/>
        </w:rPr>
        <w:t xml:space="preserve">শাইখুল ইসলাম ইবন তাইমিয়াহ রহ. বলেন: “অতঃপর জীব-জন্তুকেও সকল প্রকারসহ আল্লাহ </w:t>
      </w:r>
      <w:r w:rsidRPr="007B6F93">
        <w:rPr>
          <w:rFonts w:ascii="Kalpurush" w:hAnsi="Kalpurush" w:cs="Kalpurush"/>
          <w:sz w:val="24"/>
          <w:szCs w:val="24"/>
          <w:cs/>
          <w:lang w:bidi="bn-BD"/>
        </w:rPr>
        <w:t>তা</w:t>
      </w:r>
      <w:r w:rsidRPr="007B6F93">
        <w:rPr>
          <w:rFonts w:ascii="Kalpurush" w:hAnsi="Kalpurush" w:cs="Kalpurush"/>
          <w:sz w:val="24"/>
          <w:szCs w:val="24"/>
          <w:lang w:bidi="bn-BD"/>
        </w:rPr>
        <w:t>'</w:t>
      </w:r>
      <w:r w:rsidRPr="007B6F93">
        <w:rPr>
          <w:rFonts w:ascii="Kalpurush" w:hAnsi="Kalpurush" w:cs="Kalpurush"/>
          <w:sz w:val="24"/>
          <w:szCs w:val="24"/>
          <w:cs/>
          <w:lang w:bidi="bn-BD"/>
        </w:rPr>
        <w:t>আলা</w:t>
      </w:r>
      <w:r w:rsidRPr="007B6F93">
        <w:rPr>
          <w:rFonts w:ascii="Kalpurush" w:hAnsi="Kalpurush" w:cs="Kalpurush" w:hint="cs"/>
          <w:sz w:val="24"/>
          <w:szCs w:val="24"/>
          <w:cs/>
          <w:lang w:bidi="bn-BD"/>
        </w:rPr>
        <w:t xml:space="preserve"> সমবেত করবেন। কুরআন ও সুন্নাহ থেকে তাই প্রমাণিত হয়, যেমন আল্লাহ </w:t>
      </w:r>
      <w:r w:rsidRPr="007B6F93">
        <w:rPr>
          <w:rFonts w:ascii="Kalpurush" w:hAnsi="Kalpurush" w:cs="Kalpurush"/>
          <w:sz w:val="24"/>
          <w:szCs w:val="24"/>
          <w:cs/>
          <w:lang w:bidi="bn-BD"/>
        </w:rPr>
        <w:t>তা</w:t>
      </w:r>
      <w:r w:rsidRPr="007B6F93">
        <w:rPr>
          <w:rFonts w:ascii="Kalpurush" w:hAnsi="Kalpurush" w:cs="Kalpurush" w:hint="cs"/>
          <w:sz w:val="24"/>
          <w:szCs w:val="24"/>
          <w:cs/>
          <w:lang w:bidi="bn-BD"/>
        </w:rPr>
        <w:t>‘</w:t>
      </w:r>
      <w:r w:rsidRPr="007B6F93">
        <w:rPr>
          <w:rFonts w:ascii="Kalpurush" w:hAnsi="Kalpurush" w:cs="Kalpurush"/>
          <w:sz w:val="24"/>
          <w:szCs w:val="24"/>
          <w:cs/>
          <w:lang w:bidi="bn-BD"/>
        </w:rPr>
        <w:t>আলা</w:t>
      </w:r>
      <w:r w:rsidRPr="007B6F93">
        <w:rPr>
          <w:rFonts w:ascii="Kalpurush" w:hAnsi="Kalpurush" w:cs="Kalpurush" w:hint="cs"/>
          <w:sz w:val="24"/>
          <w:szCs w:val="24"/>
          <w:cs/>
          <w:lang w:bidi="bn-BD"/>
        </w:rPr>
        <w:t xml:space="preserve"> বলেন</w:t>
      </w:r>
      <w:r w:rsidRPr="007B6F93">
        <w:rPr>
          <w:rFonts w:ascii="Kalpurush" w:hAnsi="Kalpurush" w:cs="Kalpurush" w:hint="cs"/>
          <w:sz w:val="24"/>
          <w:szCs w:val="24"/>
          <w:cs/>
          <w:lang w:bidi="bn-IN"/>
        </w:rPr>
        <w:t>,</w:t>
      </w:r>
    </w:p>
    <w:p w:rsidR="007B6F93" w:rsidRPr="007B6F93" w:rsidRDefault="007B6F93" w:rsidP="007B6F93">
      <w:pPr>
        <w:tabs>
          <w:tab w:val="left" w:pos="-2790"/>
        </w:tabs>
        <w:spacing w:after="120"/>
        <w:jc w:val="both"/>
        <w:rPr>
          <w:rFonts w:ascii="Kalpurush" w:hAnsi="Kalpurush" w:cs="Kalpurush"/>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وَمَا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دَآبَّةٖ</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فِي</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ٱلۡأَرۡضِ</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وَلَا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طَٰٓئِرٖ</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يَطِيرُ</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بِجَنَاحَيۡهِ</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إِلَّآ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أُمَمٌ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أَمۡثَالُكُمۚ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فَرَّطۡنَا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فِي</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ٱلۡكِتَٰبِ</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شَيۡءٖۚ</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ثُمَّ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إِلَىٰ</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رَبِّهِمۡ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يُحۡشَرُونَ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٣٨</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الانعام</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٣٨</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lastRenderedPageBreak/>
        <w:t xml:space="preserve">“আর </w:t>
      </w:r>
      <w:r w:rsidRPr="007B6F93">
        <w:rPr>
          <w:rFonts w:ascii="Kalpurush" w:hAnsi="Kalpurush" w:cs="Kalpurush"/>
          <w:sz w:val="24"/>
          <w:szCs w:val="24"/>
          <w:cs/>
          <w:lang w:bidi="bn-BD"/>
        </w:rPr>
        <w:t>জমিনে</w:t>
      </w:r>
      <w:r w:rsidRPr="007B6F93">
        <w:rPr>
          <w:rFonts w:ascii="Kalpurush" w:hAnsi="Kalpurush" w:cs="Kalpurush" w:hint="cs"/>
          <w:sz w:val="24"/>
          <w:szCs w:val="24"/>
          <w:cs/>
          <w:lang w:bidi="bn-BD"/>
        </w:rPr>
        <w:t xml:space="preserve"> বিচরণকারী প্রতিটি প্রাণী এবং দু’ডানা দিয়ে উড়ে এমন প্রতিটি পাখি, তোমাদের মত এক একটি উম্মত। আম</w:t>
      </w:r>
      <w:r w:rsidRPr="007B6F93">
        <w:rPr>
          <w:rFonts w:ascii="Kalpurush" w:hAnsi="Kalpurush" w:cs="Kalpurush" w:hint="cs"/>
          <w:sz w:val="24"/>
          <w:szCs w:val="24"/>
          <w:cs/>
          <w:lang w:bidi="bn-IN"/>
        </w:rPr>
        <w:t>রা</w:t>
      </w:r>
      <w:r w:rsidRPr="007B6F93">
        <w:rPr>
          <w:rFonts w:ascii="Kalpurush" w:hAnsi="Kalpurush" w:cs="Kalpurush" w:hint="cs"/>
          <w:sz w:val="24"/>
          <w:szCs w:val="24"/>
          <w:cs/>
          <w:lang w:bidi="bn-BD"/>
        </w:rPr>
        <w:t xml:space="preserve"> কিতাবে কোন</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ত্রুটি করি</w:t>
      </w:r>
      <w:r w:rsidRPr="007B6F93">
        <w:rPr>
          <w:rFonts w:ascii="Kalpurush" w:hAnsi="Kalpurush" w:cs="Kalpurush" w:hint="cs"/>
          <w:sz w:val="24"/>
          <w:szCs w:val="24"/>
          <w:cs/>
          <w:lang w:bidi="bn-IN"/>
        </w:rPr>
        <w:t xml:space="preserve"> </w:t>
      </w:r>
      <w:r w:rsidRPr="007B6F93">
        <w:rPr>
          <w:rFonts w:ascii="Kalpurush" w:hAnsi="Kalpurush" w:cs="Kalpurush" w:hint="cs"/>
          <w:sz w:val="24"/>
          <w:szCs w:val="24"/>
          <w:cs/>
          <w:lang w:bidi="bn-BD"/>
        </w:rPr>
        <w:t>নি। অতঃপর তাদেরকে তাদের রবের কাছে সমবেত করা হবে”</w:t>
      </w:r>
      <w:r w:rsidRPr="007B6F93">
        <w:rPr>
          <w:rFonts w:ascii="Kalpurush" w:hAnsi="Kalpurush" w:cs="Mangal" w:hint="cs"/>
          <w:sz w:val="24"/>
          <w:szCs w:val="24"/>
          <w:cs/>
          <w:lang w:bidi="hi-IN"/>
        </w:rPr>
        <w:t>।</w:t>
      </w:r>
      <w:r>
        <w:rPr>
          <w:rFonts w:ascii="Kalpurush" w:hAnsi="Kalpurush" w:cs="Arial Unicode MS" w:hint="cs"/>
          <w:sz w:val="24"/>
          <w:szCs w:val="24"/>
          <w:cs/>
          <w:lang w:bidi="bn-IN"/>
        </w:rPr>
        <w:t xml:space="preserve"> </w:t>
      </w:r>
      <w:r w:rsidRPr="007B6F93">
        <w:rPr>
          <w:rFonts w:ascii="Kalpurush" w:hAnsi="Kalpurush" w:cs="Kalpurush" w:hint="cs"/>
          <w:sz w:val="24"/>
          <w:szCs w:val="24"/>
          <w:cs/>
          <w:lang w:bidi="bn-BD"/>
        </w:rPr>
        <w:t>[সূরা</w:t>
      </w:r>
      <w:r w:rsidRPr="007B6F93">
        <w:rPr>
          <w:rFonts w:ascii="Kalpurush" w:hAnsi="Kalpurush" w:cs="Kalpurush"/>
          <w:sz w:val="24"/>
          <w:szCs w:val="24"/>
          <w:cs/>
          <w:lang w:bidi="bn-BD"/>
        </w:rPr>
        <w:t xml:space="preserve"> </w:t>
      </w:r>
      <w:r w:rsidRPr="007B6F93">
        <w:rPr>
          <w:rFonts w:ascii="Kalpurush" w:hAnsi="Kalpurush" w:cs="Kalpurush" w:hint="cs"/>
          <w:sz w:val="24"/>
          <w:szCs w:val="24"/>
          <w:cs/>
          <w:lang w:bidi="bn-BD"/>
        </w:rPr>
        <w:t>আল</w:t>
      </w:r>
      <w:r w:rsidRPr="007B6F93">
        <w:rPr>
          <w:rFonts w:ascii="Kalpurush" w:hAnsi="Kalpurush" w:cs="Kalpurush"/>
          <w:sz w:val="24"/>
          <w:szCs w:val="24"/>
          <w:cs/>
          <w:lang w:bidi="bn-BD"/>
        </w:rPr>
        <w:t>-</w:t>
      </w:r>
      <w:r w:rsidRPr="007B6F93">
        <w:rPr>
          <w:rFonts w:ascii="Kalpurush" w:hAnsi="Kalpurush" w:cs="Kalpurush" w:hint="cs"/>
          <w:sz w:val="24"/>
          <w:szCs w:val="24"/>
          <w:cs/>
          <w:lang w:bidi="bn-BD"/>
        </w:rPr>
        <w:t>আন</w:t>
      </w:r>
      <w:r w:rsidRPr="007B6F93">
        <w:rPr>
          <w:rFonts w:ascii="Kalpurush" w:hAnsi="Kalpurush" w:cs="Kalpurush" w:hint="eastAsia"/>
          <w:sz w:val="24"/>
          <w:szCs w:val="24"/>
          <w:cs/>
          <w:lang w:bidi="bn-BD"/>
        </w:rPr>
        <w:t>‘</w:t>
      </w:r>
      <w:r w:rsidRPr="007B6F93">
        <w:rPr>
          <w:rFonts w:ascii="Kalpurush" w:hAnsi="Kalpurush" w:cs="Kalpurush" w:hint="cs"/>
          <w:sz w:val="24"/>
          <w:szCs w:val="24"/>
          <w:cs/>
          <w:lang w:bidi="bn-BD"/>
        </w:rPr>
        <w:t>আম</w:t>
      </w:r>
      <w:r w:rsidRPr="007B6F93">
        <w:rPr>
          <w:rFonts w:ascii="Kalpurush" w:hAnsi="Kalpurush" w:cs="Kalpurush"/>
          <w:sz w:val="24"/>
          <w:szCs w:val="24"/>
          <w:lang w:bidi="bn-BD"/>
        </w:rPr>
        <w:t xml:space="preserve">, </w:t>
      </w:r>
      <w:r w:rsidRPr="007B6F93">
        <w:rPr>
          <w:rFonts w:ascii="Kalpurush" w:hAnsi="Kalpurush" w:cs="Kalpurush" w:hint="cs"/>
          <w:sz w:val="24"/>
          <w:szCs w:val="24"/>
          <w:cs/>
          <w:lang w:bidi="bn-BD"/>
        </w:rPr>
        <w:t>আয়াত</w:t>
      </w:r>
      <w:r w:rsidRPr="007B6F93">
        <w:rPr>
          <w:rFonts w:ascii="Kalpurush" w:hAnsi="Kalpurush" w:cs="Kalpurush"/>
          <w:sz w:val="24"/>
          <w:szCs w:val="24"/>
          <w:cs/>
          <w:lang w:bidi="bn-BD"/>
        </w:rPr>
        <w:t xml:space="preserve">: </w:t>
      </w:r>
      <w:r w:rsidRPr="007B6F93">
        <w:rPr>
          <w:rFonts w:ascii="Kalpurush" w:hAnsi="Kalpurush" w:cs="Kalpurush" w:hint="cs"/>
          <w:sz w:val="24"/>
          <w:szCs w:val="24"/>
          <w:cs/>
          <w:lang w:bidi="bn-BD"/>
        </w:rPr>
        <w:t xml:space="preserve">৩৮]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অপর স্থানে তিনি বলেন:</w:t>
      </w:r>
    </w:p>
    <w:p w:rsidR="007B6F93" w:rsidRPr="007B6F93" w:rsidRDefault="007B6F93" w:rsidP="007B6F93">
      <w:pPr>
        <w:tabs>
          <w:tab w:val="left" w:pos="-2790"/>
        </w:tabs>
        <w:spacing w:after="120"/>
        <w:jc w:val="both"/>
        <w:rPr>
          <w:rFonts w:ascii="Kalpurush" w:hAnsi="Kalpurush" w:cs="Kalpurush"/>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وَإِذَا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ٱلۡوُحُوشُ</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حُشِرَتۡ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٥</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التكوير</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٥</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“আর যখন বন্য পশুগুলোকে একত্র করা হবে”।</w:t>
      </w:r>
      <w:r>
        <w:rPr>
          <w:rFonts w:ascii="Kalpurush" w:hAnsi="Kalpurush" w:cs="Kalpurush" w:hint="cs"/>
          <w:sz w:val="24"/>
          <w:szCs w:val="24"/>
          <w:cs/>
          <w:lang w:bidi="bn-IN"/>
        </w:rPr>
        <w:t xml:space="preserve"> [</w:t>
      </w:r>
      <w:r w:rsidRPr="007B6F93">
        <w:rPr>
          <w:rFonts w:ascii="Kalpurush" w:hAnsi="Kalpurush" w:cs="Kalpurush" w:hint="cs"/>
          <w:sz w:val="24"/>
          <w:szCs w:val="24"/>
          <w:cs/>
          <w:lang w:bidi="bn-IN"/>
        </w:rPr>
        <w:t>সূরা</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আত</w:t>
      </w:r>
      <w:r w:rsidRPr="007B6F93">
        <w:rPr>
          <w:rFonts w:ascii="Kalpurush" w:hAnsi="Kalpurush" w:cs="Kalpurush"/>
          <w:sz w:val="24"/>
          <w:szCs w:val="24"/>
          <w:cs/>
          <w:lang w:bidi="bn-IN"/>
        </w:rPr>
        <w:t>-</w:t>
      </w:r>
      <w:r w:rsidRPr="007B6F93">
        <w:rPr>
          <w:rFonts w:ascii="Kalpurush" w:hAnsi="Kalpurush" w:cs="Kalpurush" w:hint="cs"/>
          <w:sz w:val="24"/>
          <w:szCs w:val="24"/>
          <w:cs/>
          <w:lang w:bidi="bn-IN"/>
        </w:rPr>
        <w:t>তাকওয়ীর</w:t>
      </w:r>
      <w:r w:rsidRPr="007B6F93">
        <w:rPr>
          <w:rFonts w:ascii="Kalpurush" w:hAnsi="Kalpurush" w:cs="Kalpurush"/>
          <w:sz w:val="24"/>
          <w:szCs w:val="24"/>
        </w:rPr>
        <w:t xml:space="preserve">, </w:t>
      </w:r>
      <w:r w:rsidRPr="007B6F93">
        <w:rPr>
          <w:rFonts w:ascii="Kalpurush" w:hAnsi="Kalpurush" w:cs="Kalpurush" w:hint="cs"/>
          <w:sz w:val="24"/>
          <w:szCs w:val="24"/>
          <w:cs/>
          <w:lang w:bidi="bn-IN"/>
        </w:rPr>
        <w:t>আয়াত</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৫</w:t>
      </w:r>
      <w:r>
        <w:rPr>
          <w:rFonts w:ascii="Kalpurush" w:hAnsi="Kalpurush" w:cs="Kalpurush" w:hint="cs"/>
          <w:sz w:val="24"/>
          <w:szCs w:val="24"/>
          <w:cs/>
          <w:lang w:bidi="bn-IN"/>
        </w:rPr>
        <w:t>]</w:t>
      </w:r>
      <w:r w:rsidRPr="007B6F93">
        <w:rPr>
          <w:rFonts w:ascii="Kalpurush" w:hAnsi="Kalpurush" w:cs="Kalpurush" w:hint="cs"/>
          <w:sz w:val="24"/>
          <w:szCs w:val="24"/>
          <w:cs/>
          <w:lang w:bidi="bn-BD"/>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অপর স্থানে তিনি বলেন:</w:t>
      </w:r>
    </w:p>
    <w:p w:rsidR="007B6F93" w:rsidRPr="007B6F93" w:rsidRDefault="007B6F93" w:rsidP="007B6F93">
      <w:pPr>
        <w:tabs>
          <w:tab w:val="left" w:pos="-2790"/>
        </w:tabs>
        <w:spacing w:after="120"/>
        <w:jc w:val="both"/>
        <w:rPr>
          <w:rFonts w:ascii="Kalpurush" w:hAnsi="Kalpurush" w:cs="Kalpurush"/>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وَمِنۡ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ءَايَٰتِهِۦ</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خَلۡقُ</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ٱلسَّمَٰوَٰتِ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وَٱلۡأَرۡضِ</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وَمَا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بَثَّ</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فِيهِمَا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دَآبَّةٖۚ</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وَهُوَ</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عَلَىٰ</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جَمۡعِهِمۡ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إِذَا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يَشَآءُ</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قَدِيرٞ</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٢٩</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الشورى</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٢٩</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 xml:space="preserve">“আর তার নিদর্শনাবলীর মধ্যে রয়েছে আসমানসমূহ ও </w:t>
      </w:r>
      <w:r w:rsidRPr="007B6F93">
        <w:rPr>
          <w:rFonts w:ascii="Kalpurush" w:hAnsi="Kalpurush" w:cs="Kalpurush"/>
          <w:sz w:val="24"/>
          <w:szCs w:val="24"/>
          <w:cs/>
          <w:lang w:bidi="bn-BD"/>
        </w:rPr>
        <w:t>জমিনের</w:t>
      </w:r>
      <w:r w:rsidRPr="007B6F93">
        <w:rPr>
          <w:rFonts w:ascii="Kalpurush" w:hAnsi="Kalpurush" w:cs="Kalpurush" w:hint="cs"/>
          <w:sz w:val="24"/>
          <w:szCs w:val="24"/>
          <w:cs/>
          <w:lang w:bidi="bn-BD"/>
        </w:rPr>
        <w:t xml:space="preserve"> সৃষ্টি এবং এতদোভয়ের মধ্যে তিনি যে সব জীব-জন্তু ছড়িয়ে দিয়েছেন সেগুলো। তিনি যখন ইচ্ছা তখনই এগুলোকে একত্র করতে সক্ষম”।</w:t>
      </w:r>
      <w:r>
        <w:rPr>
          <w:rFonts w:ascii="Kalpurush" w:hAnsi="Kalpurush" w:cs="Kalpurush" w:hint="cs"/>
          <w:sz w:val="24"/>
          <w:szCs w:val="24"/>
          <w:cs/>
          <w:lang w:bidi="bn-IN"/>
        </w:rPr>
        <w:t xml:space="preserve"> [</w:t>
      </w:r>
      <w:r w:rsidRPr="007B6F93">
        <w:rPr>
          <w:rFonts w:ascii="Kalpurush" w:hAnsi="Kalpurush" w:cs="Kalpurush" w:hint="cs"/>
          <w:sz w:val="24"/>
          <w:szCs w:val="24"/>
          <w:cs/>
          <w:lang w:bidi="bn-IN"/>
        </w:rPr>
        <w:t>সূরা</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আশ</w:t>
      </w:r>
      <w:r w:rsidRPr="007B6F93">
        <w:rPr>
          <w:rFonts w:ascii="Kalpurush" w:hAnsi="Kalpurush" w:cs="Kalpurush"/>
          <w:sz w:val="24"/>
          <w:szCs w:val="24"/>
          <w:cs/>
          <w:lang w:bidi="bn-IN"/>
        </w:rPr>
        <w:t>-</w:t>
      </w:r>
      <w:r w:rsidRPr="007B6F93">
        <w:rPr>
          <w:rFonts w:ascii="Kalpurush" w:hAnsi="Kalpurush" w:cs="Kalpurush" w:hint="cs"/>
          <w:sz w:val="24"/>
          <w:szCs w:val="24"/>
          <w:cs/>
          <w:lang w:bidi="bn-IN"/>
        </w:rPr>
        <w:t>শূরা</w:t>
      </w:r>
      <w:r w:rsidRPr="007B6F93">
        <w:rPr>
          <w:rFonts w:ascii="Kalpurush" w:hAnsi="Kalpurush" w:cs="Kalpurush"/>
          <w:sz w:val="24"/>
          <w:szCs w:val="24"/>
        </w:rPr>
        <w:t xml:space="preserve">, </w:t>
      </w:r>
      <w:r w:rsidRPr="007B6F93">
        <w:rPr>
          <w:rFonts w:ascii="Kalpurush" w:hAnsi="Kalpurush" w:cs="Kalpurush" w:hint="cs"/>
          <w:sz w:val="24"/>
          <w:szCs w:val="24"/>
          <w:cs/>
          <w:lang w:bidi="bn-IN"/>
        </w:rPr>
        <w:t>আয়াত</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২৯</w:t>
      </w:r>
      <w:r>
        <w:rPr>
          <w:rFonts w:ascii="Kalpurush" w:hAnsi="Kalpurush" w:cs="Kalpurush" w:hint="cs"/>
          <w:sz w:val="24"/>
          <w:szCs w:val="24"/>
          <w:cs/>
          <w:lang w:bidi="bn-IN"/>
        </w:rPr>
        <w:t>]</w:t>
      </w:r>
    </w:p>
    <w:p w:rsidR="007B6F93" w:rsidRPr="007B6F93" w:rsidRDefault="007B6F93" w:rsidP="007B6F93">
      <w:pPr>
        <w:tabs>
          <w:tab w:val="left" w:pos="-2790"/>
        </w:tabs>
        <w:bidi w:val="0"/>
        <w:spacing w:after="120"/>
        <w:jc w:val="both"/>
        <w:rPr>
          <w:rFonts w:ascii="Kalpurush" w:hAnsi="Kalpurush"/>
          <w:sz w:val="24"/>
          <w:szCs w:val="24"/>
          <w:rtl/>
        </w:rPr>
      </w:pPr>
      <w:r w:rsidRPr="007B6F93">
        <w:rPr>
          <w:rFonts w:ascii="Kalpurush" w:hAnsi="Kalpurush" w:cs="Kalpurush" w:hint="cs"/>
          <w:sz w:val="24"/>
          <w:szCs w:val="24"/>
          <w:cs/>
          <w:lang w:bidi="bn-BD"/>
        </w:rPr>
        <w:t xml:space="preserve">আরবি ভাষাবিদদের নিকট </w:t>
      </w:r>
      <w:r w:rsidRPr="007B6F93">
        <w:rPr>
          <w:rFonts w:ascii="Times New Roman" w:eastAsia="Times New Roman" w:hAnsi="Times New Roman" w:cs="KFGQPC Uthman Taha Naskh" w:hint="cs"/>
          <w:sz w:val="24"/>
          <w:szCs w:val="24"/>
          <w:rtl/>
        </w:rPr>
        <w:t>إذا</w:t>
      </w:r>
      <w:r w:rsidRPr="007B6F93">
        <w:rPr>
          <w:rFonts w:ascii="Kalpurush" w:hAnsi="Kalpurush" w:cs="Kalpurush" w:hint="cs"/>
          <w:sz w:val="24"/>
          <w:szCs w:val="24"/>
          <w:cs/>
          <w:lang w:bidi="bn-BD"/>
        </w:rPr>
        <w:t xml:space="preserve"> অব্যয় সেখানেই ব্যবহার করা হয়, যা অবশ্যই সংগঠিত হবে। তাই উপরের আয়াতদ্বয়ে </w:t>
      </w:r>
      <w:r w:rsidRPr="007B6F93">
        <w:rPr>
          <w:rFonts w:ascii="Times New Roman" w:eastAsia="Times New Roman" w:hAnsi="Times New Roman" w:cs="KFGQPC Uthman Taha Naskh" w:hint="cs"/>
          <w:sz w:val="24"/>
          <w:szCs w:val="24"/>
          <w:rtl/>
        </w:rPr>
        <w:t>إذا</w:t>
      </w:r>
      <w:r w:rsidRPr="007B6F93">
        <w:rPr>
          <w:rFonts w:ascii="Kalpurush" w:hAnsi="Kalpurush" w:cs="Kalpurush" w:hint="cs"/>
          <w:sz w:val="24"/>
          <w:szCs w:val="24"/>
          <w:cs/>
          <w:lang w:bidi="bn-BD"/>
        </w:rPr>
        <w:t xml:space="preserve"> অব্যয়ের ব্যবহার প্রমাণ করে, আল্লাহ তা‘আলা বন্য পশু ও জীব-জন্তুকে অবশ্যই সমবেত করবেন</w:t>
      </w:r>
      <w:r w:rsidRPr="007B6F93">
        <w:rPr>
          <w:rFonts w:ascii="Kalpurush" w:hAnsi="Kalpurush" w:cs="Arial Unicode MS" w:hint="cs"/>
          <w:sz w:val="24"/>
          <w:szCs w:val="24"/>
          <w:cs/>
          <w:lang w:bidi="hi-IN"/>
        </w:rPr>
        <w:t xml:space="preserve">। </w:t>
      </w:r>
      <w:r w:rsidRPr="007B6F93">
        <w:rPr>
          <w:rFonts w:ascii="Kalpurush" w:hAnsi="Kalpurush" w:cs="Kalpurush" w:hint="cs"/>
          <w:sz w:val="24"/>
          <w:szCs w:val="24"/>
          <w:cs/>
          <w:lang w:bidi="bn-BD"/>
        </w:rPr>
        <w:t xml:space="preserve">এ অধ্যায়ের হাদীসগুলো প্রসিদ্ধ। যেমন একাদিক হাদীসে এসেছে, কিয়ামতের দিন আল্লাহ </w:t>
      </w:r>
      <w:r w:rsidRPr="007B6F93">
        <w:rPr>
          <w:rFonts w:ascii="Kalpurush" w:hAnsi="Kalpurush" w:cs="Kalpurush"/>
          <w:sz w:val="24"/>
          <w:szCs w:val="24"/>
          <w:cs/>
          <w:lang w:bidi="bn-BD"/>
        </w:rPr>
        <w:t>তা</w:t>
      </w:r>
      <w:r w:rsidRPr="007B6F93">
        <w:rPr>
          <w:rFonts w:ascii="Kalpurush" w:hAnsi="Kalpurush" w:cs="Kalpurush" w:hint="cs"/>
          <w:sz w:val="24"/>
          <w:szCs w:val="24"/>
          <w:cs/>
          <w:lang w:bidi="bn-BD"/>
        </w:rPr>
        <w:t>‘</w:t>
      </w:r>
      <w:r w:rsidRPr="007B6F93">
        <w:rPr>
          <w:rFonts w:ascii="Kalpurush" w:hAnsi="Kalpurush" w:cs="Kalpurush"/>
          <w:sz w:val="24"/>
          <w:szCs w:val="24"/>
          <w:cs/>
          <w:lang w:bidi="bn-BD"/>
        </w:rPr>
        <w:t>আলা</w:t>
      </w:r>
      <w:r w:rsidRPr="007B6F93">
        <w:rPr>
          <w:rFonts w:ascii="Kalpurush" w:hAnsi="Kalpurush" w:cs="Kalpurush" w:hint="cs"/>
          <w:sz w:val="24"/>
          <w:szCs w:val="24"/>
          <w:cs/>
          <w:lang w:bidi="bn-BD"/>
        </w:rPr>
        <w:t xml:space="preserve"> জীব-জন্তুকে উপস্থিত করবেন এবং তাদের কারো থেকে কারো জন্য প্রতিশোধ গ্রহণ করবেন, অতঃপর তাদেরকে বলবেন: তোমরা মাটি হয়ে যাও, ফলে তারা মাটি হয়ে যাবে। তখন কাফ</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র</w:t>
      </w:r>
      <w:r w:rsidRPr="007B6F93">
        <w:rPr>
          <w:rFonts w:ascii="Kalpurush" w:hAnsi="Kalpurush" w:cs="Kalpurush" w:hint="cs"/>
          <w:sz w:val="24"/>
          <w:szCs w:val="24"/>
          <w:cs/>
          <w:lang w:bidi="bn-IN"/>
        </w:rPr>
        <w:t>রা</w:t>
      </w:r>
      <w:r w:rsidRPr="007B6F93">
        <w:rPr>
          <w:rFonts w:ascii="Kalpurush" w:hAnsi="Kalpurush" w:cs="Kalpurush" w:hint="cs"/>
          <w:sz w:val="24"/>
          <w:szCs w:val="24"/>
          <w:cs/>
          <w:lang w:bidi="bn-BD"/>
        </w:rPr>
        <w:t xml:space="preserve"> বলবে:</w:t>
      </w:r>
    </w:p>
    <w:p w:rsidR="007B6F93" w:rsidRPr="007B6F93" w:rsidRDefault="007B6F93" w:rsidP="007B6F93">
      <w:pPr>
        <w:tabs>
          <w:tab w:val="left" w:pos="-2790"/>
        </w:tabs>
        <w:spacing w:after="120"/>
        <w:jc w:val="both"/>
        <w:rPr>
          <w:rFonts w:ascii="Kalpurush" w:hAnsi="Kalpurush"/>
          <w:sz w:val="24"/>
          <w:szCs w:val="24"/>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يَٰلَيۡتَنِي</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كُنتُ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تُرَٰبَۢا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٤٠</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النبا</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٤٠</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“হায়! আমি যদি মাটি হতাম”।</w:t>
      </w:r>
      <w:r>
        <w:rPr>
          <w:rFonts w:ascii="Kalpurush" w:hAnsi="Kalpurush" w:cs="Kalpurush" w:hint="cs"/>
          <w:sz w:val="24"/>
          <w:szCs w:val="24"/>
          <w:cs/>
          <w:lang w:bidi="bn-IN"/>
        </w:rPr>
        <w:t xml:space="preserve"> [</w:t>
      </w:r>
      <w:r w:rsidRPr="007B6F93">
        <w:rPr>
          <w:rFonts w:ascii="Kalpurush" w:hAnsi="Kalpurush" w:cs="Kalpurush" w:hint="cs"/>
          <w:sz w:val="24"/>
          <w:szCs w:val="24"/>
          <w:cs/>
          <w:lang w:bidi="bn-IN"/>
        </w:rPr>
        <w:t>সূরা</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আন</w:t>
      </w:r>
      <w:r w:rsidRPr="007B6F93">
        <w:rPr>
          <w:rFonts w:ascii="Kalpurush" w:hAnsi="Kalpurush" w:cs="Kalpurush"/>
          <w:sz w:val="24"/>
          <w:szCs w:val="24"/>
          <w:cs/>
          <w:lang w:bidi="bn-IN"/>
        </w:rPr>
        <w:t>-</w:t>
      </w:r>
      <w:r w:rsidRPr="007B6F93">
        <w:rPr>
          <w:rFonts w:ascii="Kalpurush" w:hAnsi="Kalpurush" w:cs="Kalpurush" w:hint="cs"/>
          <w:sz w:val="24"/>
          <w:szCs w:val="24"/>
          <w:cs/>
          <w:lang w:bidi="bn-IN"/>
        </w:rPr>
        <w:t>নাবা</w:t>
      </w:r>
      <w:r w:rsidRPr="007B6F93">
        <w:rPr>
          <w:rFonts w:ascii="Kalpurush" w:hAnsi="Kalpurush" w:cs="Kalpurush"/>
          <w:sz w:val="24"/>
          <w:szCs w:val="24"/>
        </w:rPr>
        <w:t xml:space="preserve">, </w:t>
      </w:r>
      <w:r w:rsidRPr="007B6F93">
        <w:rPr>
          <w:rFonts w:ascii="Kalpurush" w:hAnsi="Kalpurush" w:cs="Kalpurush" w:hint="cs"/>
          <w:sz w:val="24"/>
          <w:szCs w:val="24"/>
          <w:cs/>
          <w:lang w:bidi="bn-IN"/>
        </w:rPr>
        <w:t>আয়াত</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৪০</w:t>
      </w:r>
      <w:r>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আর যে বলে জীব-জন্তুকে </w:t>
      </w:r>
      <w:r w:rsidRPr="007B6F93">
        <w:rPr>
          <w:rFonts w:ascii="Kalpurush" w:hAnsi="Kalpurush" w:cs="Kalpurush"/>
          <w:sz w:val="24"/>
          <w:szCs w:val="24"/>
          <w:cs/>
          <w:lang w:bidi="bn-BD"/>
        </w:rPr>
        <w:t>পুনরায়</w:t>
      </w:r>
      <w:r w:rsidRPr="007B6F93">
        <w:rPr>
          <w:rFonts w:ascii="Kalpurush" w:hAnsi="Kalpurush" w:cs="Kalpurush" w:hint="cs"/>
          <w:sz w:val="24"/>
          <w:szCs w:val="24"/>
          <w:cs/>
          <w:lang w:bidi="bn-BD"/>
        </w:rPr>
        <w:t xml:space="preserve"> জীবিত করা হবে না, সে এ ব্যাপারে ভুল বলেছে, কঠিন ভুল; বরং সে গোমরাহ অথবা কাফের। আল্লাহ ভালো জানেন।</w:t>
      </w:r>
      <w:r w:rsidRPr="007B6F93">
        <w:rPr>
          <w:rStyle w:val="FootnoteReference"/>
          <w:rFonts w:ascii="Kalpurush" w:hAnsi="Kalpurush" w:cs="Kalpurush"/>
          <w:sz w:val="24"/>
          <w:szCs w:val="24"/>
          <w:cs/>
          <w:lang w:bidi="bn-BD"/>
        </w:rPr>
        <w:footnoteReference w:id="1"/>
      </w:r>
      <w:r>
        <w:rPr>
          <w:rFonts w:ascii="Kalpurush" w:hAnsi="Kalpurush" w:cs="Kalpurush" w:hint="cs"/>
          <w:sz w:val="24"/>
          <w:szCs w:val="24"/>
          <w:cs/>
          <w:lang w:bidi="bn-BD"/>
        </w:rPr>
        <w:t xml:space="preserve"> ইবন</w:t>
      </w:r>
      <w:r w:rsidRPr="007B6F93">
        <w:rPr>
          <w:rFonts w:ascii="Kalpurush" w:hAnsi="Kalpurush" w:cs="Kalpurush" w:hint="cs"/>
          <w:sz w:val="24"/>
          <w:szCs w:val="24"/>
          <w:cs/>
          <w:lang w:bidi="bn-BD"/>
        </w:rPr>
        <w:t xml:space="preserve"> তাইমিয়ার কথা এখানে শেষ।</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 xml:space="preserve">ইমাম আহমদ রহ. আবু যর রাদিয়াল্লাহু </w:t>
      </w:r>
      <w:r w:rsidRPr="007B6F93">
        <w:rPr>
          <w:rFonts w:ascii="Kalpurush" w:hAnsi="Kalpurush" w:cs="Kalpurush" w:hint="cs"/>
          <w:sz w:val="24"/>
          <w:szCs w:val="24"/>
          <w:lang w:bidi="bn-BD"/>
        </w:rPr>
        <w:t>‘</w:t>
      </w:r>
      <w:r w:rsidRPr="007B6F93">
        <w:rPr>
          <w:rFonts w:ascii="Kalpurush" w:hAnsi="Kalpurush" w:cs="Kalpurush" w:hint="cs"/>
          <w:sz w:val="24"/>
          <w:szCs w:val="24"/>
          <w:cs/>
          <w:lang w:bidi="bn-BD"/>
        </w:rPr>
        <w:t>আনহু সূত্রে বর্ণনা করেন:</w:t>
      </w:r>
    </w:p>
    <w:p w:rsidR="007B6F93" w:rsidRPr="007B6F93" w:rsidRDefault="007B6F93" w:rsidP="007B6F93">
      <w:pPr>
        <w:tabs>
          <w:tab w:val="left" w:pos="-2790"/>
        </w:tabs>
        <w:spacing w:after="120"/>
        <w:jc w:val="both"/>
        <w:rPr>
          <w:rFonts w:ascii="Kalpurush" w:hAnsi="Kalpurush" w:cs="KFGQPC Uthman Taha Naskh"/>
          <w:color w:val="000099"/>
          <w:sz w:val="24"/>
          <w:szCs w:val="24"/>
          <w:lang w:bidi="bn-BD"/>
        </w:rPr>
      </w:pP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 xml:space="preserve">أَنَّ رَسُولَ اللَّهِ صَلَّى اللَّهُ عَلَيْهِ وَسَلَّمَ كَانَ جَالِسًا ، وَشَاتَانِ </w:t>
      </w:r>
      <w:r w:rsidRPr="007B6F93">
        <w:rPr>
          <w:rFonts w:ascii="Simplified Arabic" w:eastAsia="Times New Roman" w:hAnsi="Simplified Arabic" w:cs="KFGQPC Uthman Taha Naskh"/>
          <w:color w:val="000099"/>
          <w:sz w:val="24"/>
          <w:szCs w:val="24"/>
          <w:rtl/>
        </w:rPr>
        <w:t>تَعْتَلِفَان</w:t>
      </w:r>
      <w:r w:rsidRPr="007B6F93">
        <w:rPr>
          <w:rFonts w:ascii="Times New Roman" w:eastAsia="Times New Roman" w:hAnsi="Times New Roman" w:cs="KFGQPC Uthman Taha Naskh" w:hint="cs"/>
          <w:color w:val="000099"/>
          <w:sz w:val="24"/>
          <w:szCs w:val="24"/>
          <w:rtl/>
        </w:rPr>
        <w:t xml:space="preserve"> ، فَنَطَحَتْ إِحْدَاهُمَا الأُخْرَى فَأَجْهَضَتْهَا ، قَالَ : فَضَحِكَ رَسُولُ اللَّهِ صَلَّى اللَّهُ عَلَيْهِ وَسَلَّمَ ، فَقِيلَ لَهُ : مَا يُضْحِكُكَ يَا رَسُولَ اللَّهِ ؟ قَالَ : عَجِبْتُ لَهَا ، وَالَّذِي نَفْسِي بِيَدِهِ لَيُقَادَنَّ لَهَا يَوْمَ الْقِيَامَةِ . أي لَيُقْتَصَّنَّ لها</w:t>
      </w: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 xml:space="preserve">“রাসূলুল্লাহ সাল্লাল্লাহু </w:t>
      </w:r>
      <w:r w:rsidRPr="007B6F93">
        <w:rPr>
          <w:rFonts w:ascii="Kalpurush" w:hAnsi="Kalpurush" w:cs="Kalpurush" w:hint="cs"/>
          <w:sz w:val="24"/>
          <w:szCs w:val="24"/>
          <w:lang w:bidi="bn-BD"/>
        </w:rPr>
        <w:t>‘</w:t>
      </w:r>
      <w:r w:rsidRPr="007B6F93">
        <w:rPr>
          <w:rFonts w:ascii="Kalpurush" w:hAnsi="Kalpurush" w:cs="Kalpurush" w:hint="cs"/>
          <w:sz w:val="24"/>
          <w:szCs w:val="24"/>
          <w:cs/>
          <w:lang w:bidi="bn-BD"/>
        </w:rPr>
        <w:t xml:space="preserve">আলাইহি ওয়াসাল্লাম বসা অবস্থায় ছিলেন, আর দু’টি বকরি ঘাস খাচ্ছিল, এমতাবস্থায় একটি বকরি অপর বকরিকে </w:t>
      </w:r>
      <w:r w:rsidRPr="007B6F93">
        <w:rPr>
          <w:rFonts w:ascii="Kalpurush" w:hAnsi="Kalpurush" w:cs="Kalpurush"/>
          <w:sz w:val="24"/>
          <w:szCs w:val="24"/>
          <w:cs/>
          <w:lang w:bidi="bn-BD"/>
        </w:rPr>
        <w:t>গুঁতো</w:t>
      </w:r>
      <w:r w:rsidRPr="007B6F93">
        <w:rPr>
          <w:rFonts w:ascii="Kalpurush" w:hAnsi="Kalpurush" w:cs="Kalpurush" w:hint="cs"/>
          <w:sz w:val="24"/>
          <w:szCs w:val="24"/>
          <w:cs/>
          <w:lang w:bidi="bn-BD"/>
        </w:rPr>
        <w:t xml:space="preserve"> মারল ও তাকে ফেলে দিল। তিনি বলেন: রাসূলুল্লাহ সাল্লাল্লাহু </w:t>
      </w:r>
      <w:r w:rsidRPr="007B6F93">
        <w:rPr>
          <w:rFonts w:ascii="Kalpurush" w:hAnsi="Kalpurush" w:cs="Kalpurush" w:hint="cs"/>
          <w:sz w:val="24"/>
          <w:szCs w:val="24"/>
          <w:lang w:bidi="bn-BD"/>
        </w:rPr>
        <w:t>‘</w:t>
      </w:r>
      <w:r w:rsidRPr="007B6F93">
        <w:rPr>
          <w:rFonts w:ascii="Kalpurush" w:hAnsi="Kalpurush" w:cs="Kalpurush" w:hint="cs"/>
          <w:sz w:val="24"/>
          <w:szCs w:val="24"/>
          <w:cs/>
          <w:lang w:bidi="bn-BD"/>
        </w:rPr>
        <w:t xml:space="preserve">আলাইহি ওয়াসাল্লাম হেসে দিলেন, তাকে বলা হল: হে আল্লাহর রাসূল, কিসে আপনাকে হাসাচ্ছে? তিনি বললেন: এ বকরিকে দেখে আশ্চর্য হলাম, যার হাতে আমার নফস তার কসম করে বলছি, কিয়ামতের দিন অবশ্যই তার </w:t>
      </w:r>
      <w:r w:rsidRPr="007B6F93">
        <w:rPr>
          <w:rFonts w:ascii="Kalpurush" w:hAnsi="Kalpurush" w:cs="Kalpurush" w:hint="cs"/>
          <w:sz w:val="24"/>
          <w:szCs w:val="24"/>
          <w:cs/>
          <w:lang w:bidi="bn-BD"/>
        </w:rPr>
        <w:lastRenderedPageBreak/>
        <w:t>জন্য প্রতিশোধ গ্রহণ করা হবে”।</w:t>
      </w:r>
      <w:r w:rsidRPr="007B6F93">
        <w:rPr>
          <w:rStyle w:val="FootnoteReference"/>
          <w:rFonts w:ascii="Kalpurush" w:hAnsi="Kalpurush" w:cs="Kalpurush"/>
          <w:sz w:val="24"/>
          <w:szCs w:val="24"/>
          <w:cs/>
          <w:lang w:bidi="bn-BD"/>
        </w:rPr>
        <w:footnoteReference w:id="2"/>
      </w:r>
      <w:r w:rsidRPr="007B6F93">
        <w:rPr>
          <w:rFonts w:ascii="Kalpurush" w:hAnsi="Kalpurush" w:cs="Kalpurush" w:hint="cs"/>
          <w:sz w:val="24"/>
          <w:szCs w:val="24"/>
          <w:cs/>
          <w:lang w:bidi="bn-BD"/>
        </w:rPr>
        <w:t xml:space="preserve"> অর্থাৎ তার জন্য কিসাস গ্রহণ করা হবে। আহমদ শাকের বলেছেন: এ হাদ</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সের সনদ হাসান ও মুত্তাসিল।</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 xml:space="preserve">আবু হুরায়রা রাদিয়াল্লাহু </w:t>
      </w:r>
      <w:r w:rsidRPr="007B6F93">
        <w:rPr>
          <w:rFonts w:ascii="Kalpurush" w:hAnsi="Kalpurush" w:cs="Kalpurush" w:hint="cs"/>
          <w:sz w:val="24"/>
          <w:szCs w:val="24"/>
          <w:lang w:bidi="bn-BD"/>
        </w:rPr>
        <w:t>‘</w:t>
      </w:r>
      <w:r w:rsidRPr="007B6F93">
        <w:rPr>
          <w:rFonts w:ascii="Kalpurush" w:hAnsi="Kalpurush" w:cs="Kalpurush" w:hint="cs"/>
          <w:sz w:val="24"/>
          <w:szCs w:val="24"/>
          <w:cs/>
          <w:lang w:bidi="bn-BD"/>
        </w:rPr>
        <w:t>আনহু সূত্রে ইমাম মুসলিম রহ</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বর্ণনা করেন, রাসূলুল্লাহ সাল্লাল্লাহু </w:t>
      </w:r>
      <w:r w:rsidRPr="007B6F93">
        <w:rPr>
          <w:rFonts w:ascii="Kalpurush" w:hAnsi="Kalpurush" w:cs="Kalpurush" w:hint="cs"/>
          <w:sz w:val="24"/>
          <w:szCs w:val="24"/>
          <w:lang w:bidi="bn-BD"/>
        </w:rPr>
        <w:t>‘</w:t>
      </w:r>
      <w:r w:rsidRPr="007B6F93">
        <w:rPr>
          <w:rFonts w:ascii="Kalpurush" w:hAnsi="Kalpurush" w:cs="Kalpurush" w:hint="cs"/>
          <w:sz w:val="24"/>
          <w:szCs w:val="24"/>
          <w:cs/>
          <w:lang w:bidi="bn-BD"/>
        </w:rPr>
        <w:t>আলাইহি ওয়াসাল্লাম বলেছেন:</w:t>
      </w:r>
    </w:p>
    <w:p w:rsidR="007B6F93" w:rsidRPr="007B6F93" w:rsidRDefault="007B6F93" w:rsidP="007B6F93">
      <w:pPr>
        <w:tabs>
          <w:tab w:val="left" w:pos="-2790"/>
        </w:tabs>
        <w:spacing w:after="120"/>
        <w:jc w:val="both"/>
        <w:rPr>
          <w:rFonts w:ascii="Kalpurush" w:hAnsi="Kalpurush" w:cs="Vrinda"/>
          <w:color w:val="000099"/>
          <w:w w:val="95"/>
          <w:sz w:val="24"/>
          <w:szCs w:val="24"/>
          <w:lang w:bidi="bn-BD"/>
        </w:rPr>
      </w:pPr>
      <w:r w:rsidRPr="007B6F93">
        <w:rPr>
          <w:rFonts w:ascii="Times New Roman" w:eastAsia="Times New Roman" w:hAnsi="Times New Roman" w:cs="KFGQPC Uthman Taha Naskh" w:hint="cs"/>
          <w:color w:val="000099"/>
          <w:w w:val="95"/>
          <w:sz w:val="24"/>
          <w:szCs w:val="24"/>
          <w:cs/>
          <w:lang w:bidi="bn-BD"/>
        </w:rPr>
        <w:t>»</w:t>
      </w:r>
      <w:r w:rsidRPr="007B6F93">
        <w:rPr>
          <w:rFonts w:ascii="Times New Roman" w:eastAsia="Times New Roman" w:hAnsi="Times New Roman" w:cs="KFGQPC Uthman Taha Naskh" w:hint="cs"/>
          <w:color w:val="000099"/>
          <w:w w:val="95"/>
          <w:sz w:val="24"/>
          <w:szCs w:val="24"/>
          <w:rtl/>
        </w:rPr>
        <w:t>لَتُؤَدُّنَّ الْحُقُوقَ إِلَى أَهْلِهَا يَوْمَ الْقِيَامَةِ حَتَّى يُقَادَ لِلشَّاةِ الْجَلْحَاءِ مِنْ الشَّاةِ الْقَرْنَاءِ</w:t>
      </w:r>
      <w:r w:rsidRPr="007B6F93">
        <w:rPr>
          <w:rFonts w:ascii="Times New Roman" w:eastAsia="Times New Roman" w:hAnsi="Times New Roman" w:cs="KFGQPC Uthman Taha Naskh" w:hint="cs"/>
          <w:color w:val="000099"/>
          <w:w w:val="95"/>
          <w:sz w:val="24"/>
          <w:szCs w:val="24"/>
          <w:cs/>
          <w:lang w:bidi="bn-BD"/>
        </w:rPr>
        <w:t>«</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 xml:space="preserve">“কিয়ামতের দিন অবশ্যই প্রত্যেক পাওনাদারকে তার পাওনা বুঝিয়ে দেওয়া হবে, এমনকি </w:t>
      </w:r>
      <w:r w:rsidRPr="007B6F93">
        <w:rPr>
          <w:rFonts w:ascii="Kalpurush" w:hAnsi="Kalpurush" w:cs="Kalpurush"/>
          <w:sz w:val="24"/>
          <w:szCs w:val="24"/>
          <w:cs/>
          <w:lang w:bidi="bn-BD"/>
        </w:rPr>
        <w:t>শিং-বিহীন</w:t>
      </w:r>
      <w:r w:rsidRPr="007B6F93">
        <w:rPr>
          <w:rFonts w:ascii="Kalpurush" w:hAnsi="Kalpurush" w:cs="Kalpurush" w:hint="cs"/>
          <w:sz w:val="24"/>
          <w:szCs w:val="24"/>
          <w:cs/>
          <w:lang w:bidi="bn-BD"/>
        </w:rPr>
        <w:t xml:space="preserve"> বকরির জন্য </w:t>
      </w:r>
      <w:r w:rsidRPr="007B6F93">
        <w:rPr>
          <w:rFonts w:ascii="Kalpurush" w:hAnsi="Kalpurush" w:cs="Kalpurush"/>
          <w:sz w:val="24"/>
          <w:szCs w:val="24"/>
          <w:cs/>
          <w:lang w:bidi="bn-BD"/>
        </w:rPr>
        <w:t>শিং-ওয়ালা</w:t>
      </w:r>
      <w:r w:rsidRPr="007B6F93">
        <w:rPr>
          <w:rFonts w:ascii="Kalpurush" w:hAnsi="Kalpurush" w:cs="Kalpurush" w:hint="cs"/>
          <w:sz w:val="24"/>
          <w:szCs w:val="24"/>
          <w:cs/>
          <w:lang w:bidi="bn-BD"/>
        </w:rPr>
        <w:t xml:space="preserve"> বকরি থেকে প্রতিশোধ গ্রহণ করা হবে”।</w:t>
      </w:r>
      <w:r w:rsidRPr="007B6F93">
        <w:rPr>
          <w:rStyle w:val="FootnoteReference"/>
          <w:rFonts w:ascii="Kalpurush" w:hAnsi="Kalpurush" w:cs="Kalpurush"/>
          <w:sz w:val="24"/>
          <w:szCs w:val="24"/>
          <w:cs/>
          <w:lang w:bidi="bn-BD"/>
        </w:rPr>
        <w:footnoteReference w:id="3"/>
      </w:r>
    </w:p>
    <w:p w:rsidR="007B6F93" w:rsidRPr="007B6F93" w:rsidRDefault="007B6F93" w:rsidP="007B6F93">
      <w:pPr>
        <w:tabs>
          <w:tab w:val="left" w:pos="-2790"/>
        </w:tabs>
        <w:bidi w:val="0"/>
        <w:spacing w:after="120"/>
        <w:jc w:val="both"/>
        <w:rPr>
          <w:rFonts w:ascii="Kalpurush" w:hAnsi="Kalpurush" w:cs="Kalpurush"/>
          <w:sz w:val="24"/>
          <w:szCs w:val="24"/>
          <w:lang w:bidi="bn-IN"/>
        </w:rPr>
      </w:pPr>
      <w:r w:rsidRPr="007B6F93">
        <w:rPr>
          <w:rFonts w:ascii="Kalpurush" w:hAnsi="Kalpurush" w:cs="Kalpurush" w:hint="cs"/>
          <w:sz w:val="24"/>
          <w:szCs w:val="24"/>
          <w:cs/>
          <w:lang w:bidi="bn-BD"/>
        </w:rPr>
        <w:t>ইমাম নাওয়াওয়ী রহ</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বলেন</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“এ হাদীস স্পষ্ট প্রমাণ করে যে, কিয়ামতের দিন জীব-জন্তুগুলো উপস্থিত করা হবে এবং </w:t>
      </w:r>
      <w:r w:rsidRPr="007B6F93">
        <w:rPr>
          <w:rFonts w:ascii="Kalpurush" w:hAnsi="Kalpurush" w:cs="Kalpurush"/>
          <w:sz w:val="24"/>
          <w:szCs w:val="24"/>
          <w:cs/>
          <w:lang w:bidi="bn-BD"/>
        </w:rPr>
        <w:t>সাবালক</w:t>
      </w:r>
      <w:r w:rsidRPr="007B6F93">
        <w:rPr>
          <w:rFonts w:ascii="Kalpurush" w:hAnsi="Kalpurush" w:cs="Kalpurush" w:hint="cs"/>
          <w:sz w:val="24"/>
          <w:szCs w:val="24"/>
          <w:cs/>
          <w:lang w:bidi="bn-BD"/>
        </w:rPr>
        <w:t xml:space="preserve"> মানুষদের ন্যায় তাদেরকেও কিয়ামতের দিন পুনরায় উত্থিত করা হবে, যেরূপ পুনরায় উত্থিত করা হবে বাচ্চা, পাগল এবং যাদের নিকট দাওয়াত পৌঁছেনি তাদেরকে। এ বিষয়ে কুরআন ও সুন্না</w:t>
      </w:r>
      <w:r w:rsidRPr="007B6F93">
        <w:rPr>
          <w:rFonts w:ascii="Kalpurush" w:hAnsi="Kalpurush" w:cs="Kalpurush" w:hint="cs"/>
          <w:sz w:val="24"/>
          <w:szCs w:val="24"/>
          <w:cs/>
          <w:lang w:bidi="bn-IN"/>
        </w:rPr>
        <w:t>হ’</w:t>
      </w:r>
      <w:r w:rsidRPr="007B6F93">
        <w:rPr>
          <w:rFonts w:ascii="Kalpurush" w:hAnsi="Kalpurush" w:cs="Kalpurush" w:hint="cs"/>
          <w:sz w:val="24"/>
          <w:szCs w:val="24"/>
          <w:cs/>
          <w:lang w:bidi="bn-BD"/>
        </w:rPr>
        <w:t>য় বহু দল</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ল রয়েছে</w:t>
      </w:r>
      <w:r w:rsidRPr="007B6F93">
        <w:rPr>
          <w:rFonts w:ascii="Kalpurush" w:hAnsi="Kalpurush" w:cs="Kalpurush" w:hint="cs"/>
          <w:sz w:val="24"/>
          <w:szCs w:val="24"/>
          <w:cs/>
          <w:lang w:bidi="hi-IN"/>
        </w:rPr>
        <w:t>।</w:t>
      </w:r>
      <w:r w:rsidRPr="007B6F93">
        <w:rPr>
          <w:rFonts w:ascii="Kalpurush" w:hAnsi="Kalpurush" w:cs="Kalpurush" w:hint="cs"/>
          <w:sz w:val="24"/>
          <w:szCs w:val="24"/>
          <w:cs/>
          <w:lang w:bidi="bn-BD"/>
        </w:rPr>
        <w:t xml:space="preserve"> যেমন</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আল্লাহ </w:t>
      </w:r>
      <w:r w:rsidRPr="007B6F93">
        <w:rPr>
          <w:rFonts w:ascii="Kalpurush" w:hAnsi="Kalpurush" w:cs="Kalpurush"/>
          <w:sz w:val="24"/>
          <w:szCs w:val="24"/>
          <w:cs/>
          <w:lang w:bidi="bn-BD"/>
        </w:rPr>
        <w:t>তা</w:t>
      </w:r>
      <w:r w:rsidRPr="007B6F93">
        <w:rPr>
          <w:rFonts w:ascii="Kalpurush" w:hAnsi="Kalpurush" w:cs="Kalpurush" w:hint="cs"/>
          <w:sz w:val="24"/>
          <w:szCs w:val="24"/>
          <w:cs/>
          <w:lang w:bidi="bn-IN"/>
        </w:rPr>
        <w:t>‘</w:t>
      </w:r>
      <w:r w:rsidRPr="007B6F93">
        <w:rPr>
          <w:rFonts w:ascii="Kalpurush" w:hAnsi="Kalpurush" w:cs="Kalpurush"/>
          <w:sz w:val="24"/>
          <w:szCs w:val="24"/>
          <w:cs/>
          <w:lang w:bidi="bn-BD"/>
        </w:rPr>
        <w:t>আলা</w:t>
      </w:r>
      <w:r w:rsidRPr="007B6F93">
        <w:rPr>
          <w:rFonts w:ascii="Kalpurush" w:hAnsi="Kalpurush" w:cs="Kalpurush" w:hint="cs"/>
          <w:sz w:val="24"/>
          <w:szCs w:val="24"/>
          <w:cs/>
          <w:lang w:bidi="bn-BD"/>
        </w:rPr>
        <w:t xml:space="preserve"> বলেন</w:t>
      </w:r>
      <w:r w:rsidRPr="007B6F93">
        <w:rPr>
          <w:rFonts w:ascii="Kalpurush" w:hAnsi="Kalpurush" w:cs="Kalpurush" w:hint="cs"/>
          <w:sz w:val="24"/>
          <w:szCs w:val="24"/>
          <w:cs/>
          <w:lang w:bidi="bn-IN"/>
        </w:rPr>
        <w:t>,</w:t>
      </w:r>
    </w:p>
    <w:p w:rsidR="007B6F93" w:rsidRPr="007B6F93" w:rsidRDefault="007B6F93" w:rsidP="007B6F93">
      <w:pPr>
        <w:tabs>
          <w:tab w:val="left" w:pos="-2790"/>
        </w:tabs>
        <w:spacing w:after="120"/>
        <w:jc w:val="both"/>
        <w:rPr>
          <w:rFonts w:ascii="Kalpurush" w:hAnsi="Kalpurush" w:cs="Kalpurush"/>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وَإِذَا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ٱلۡوُحُوشُ</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حُشِرَتۡ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٥</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التكوير</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٥</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“আর যখন বন্য পশুগুলো একত্র করা হবে”।</w:t>
      </w:r>
      <w:r>
        <w:rPr>
          <w:rFonts w:ascii="Kalpurush" w:hAnsi="Kalpurush" w:cs="Kalpurush" w:hint="cs"/>
          <w:sz w:val="24"/>
          <w:szCs w:val="24"/>
          <w:cs/>
          <w:lang w:bidi="bn-IN"/>
        </w:rPr>
        <w:t xml:space="preserve"> [</w:t>
      </w:r>
      <w:r w:rsidRPr="007B6F93">
        <w:rPr>
          <w:rFonts w:ascii="Kalpurush" w:hAnsi="Kalpurush" w:cs="Kalpurush" w:hint="cs"/>
          <w:sz w:val="24"/>
          <w:szCs w:val="24"/>
          <w:cs/>
          <w:lang w:bidi="bn-IN"/>
        </w:rPr>
        <w:t>সূরা</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আত</w:t>
      </w:r>
      <w:r w:rsidRPr="007B6F93">
        <w:rPr>
          <w:rFonts w:ascii="Kalpurush" w:hAnsi="Kalpurush" w:cs="Kalpurush"/>
          <w:sz w:val="24"/>
          <w:szCs w:val="24"/>
          <w:cs/>
          <w:lang w:bidi="bn-IN"/>
        </w:rPr>
        <w:t>-</w:t>
      </w:r>
      <w:r w:rsidRPr="007B6F93">
        <w:rPr>
          <w:rFonts w:ascii="Kalpurush" w:hAnsi="Kalpurush" w:cs="Kalpurush" w:hint="cs"/>
          <w:sz w:val="24"/>
          <w:szCs w:val="24"/>
          <w:cs/>
          <w:lang w:bidi="bn-IN"/>
        </w:rPr>
        <w:t>তাকওয়ীর</w:t>
      </w:r>
      <w:r w:rsidRPr="007B6F93">
        <w:rPr>
          <w:rFonts w:ascii="Kalpurush" w:hAnsi="Kalpurush" w:cs="Kalpurush"/>
          <w:sz w:val="24"/>
          <w:szCs w:val="24"/>
        </w:rPr>
        <w:t xml:space="preserve">, </w:t>
      </w:r>
      <w:r w:rsidRPr="007B6F93">
        <w:rPr>
          <w:rFonts w:ascii="Kalpurush" w:hAnsi="Kalpurush" w:cs="Kalpurush" w:hint="cs"/>
          <w:sz w:val="24"/>
          <w:szCs w:val="24"/>
          <w:cs/>
          <w:lang w:bidi="bn-IN"/>
        </w:rPr>
        <w:t>আয়াত</w:t>
      </w:r>
      <w:r w:rsidRPr="007B6F93">
        <w:rPr>
          <w:rFonts w:ascii="Kalpurush" w:hAnsi="Kalpurush" w:cs="Kalpurush"/>
          <w:sz w:val="24"/>
          <w:szCs w:val="24"/>
          <w:cs/>
          <w:lang w:bidi="bn-IN"/>
        </w:rPr>
        <w:t xml:space="preserve">: </w:t>
      </w:r>
      <w:r w:rsidRPr="007B6F93">
        <w:rPr>
          <w:rFonts w:ascii="Kalpurush" w:hAnsi="Kalpurush" w:cs="Kalpurush" w:hint="cs"/>
          <w:sz w:val="24"/>
          <w:szCs w:val="24"/>
          <w:cs/>
          <w:lang w:bidi="bn-IN"/>
        </w:rPr>
        <w:t>৫</w:t>
      </w:r>
      <w:r>
        <w:rPr>
          <w:rFonts w:ascii="Kalpurush" w:hAnsi="Kalpurush" w:cs="Kalpurush" w:hint="cs"/>
          <w:sz w:val="24"/>
          <w:szCs w:val="24"/>
          <w:cs/>
          <w:lang w:bidi="bn-IN"/>
        </w:rPr>
        <w:t>]</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কুরআন ও হাদীসে কোনো শব্দ ব্যবহার হলে, যদি তার প্রকৃত অর্থ গ্রহণে বিবেক ও শরী</w:t>
      </w:r>
      <w:r w:rsidRPr="007B6F93">
        <w:rPr>
          <w:rFonts w:ascii="Kalpurush" w:hAnsi="Kalpurush" w:cs="Kalpurush" w:hint="cs"/>
          <w:sz w:val="24"/>
          <w:szCs w:val="24"/>
          <w:cs/>
          <w:lang w:bidi="bn-IN"/>
        </w:rPr>
        <w:t>‘আ</w:t>
      </w:r>
      <w:r w:rsidRPr="007B6F93">
        <w:rPr>
          <w:rFonts w:ascii="Kalpurush" w:hAnsi="Kalpurush" w:cs="Kalpurush" w:hint="cs"/>
          <w:sz w:val="24"/>
          <w:szCs w:val="24"/>
          <w:cs/>
          <w:lang w:bidi="bn-BD"/>
        </w:rPr>
        <w:t>ত বাধা না হয়, তাহলে তার প্রকৃত অর্থ গ্রহণ করা অবশ্য জরুরি। অতএব</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এখানে যখন আল্লাহ বলেছেন, জীব-জন্তুকে উপস্থিত করা হবে, অবশ্যই তাদেরকে উপস্থিত করা হবে, </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এতে রূপক অর্থ কিংবা সন্দেহের কোনো অবকাশ নেই</w:t>
      </w:r>
      <w:r w:rsidRPr="007B6F93">
        <w:rPr>
          <w:rFonts w:ascii="Kalpurush" w:hAnsi="Kalpurush" w:cs="Kalpurush" w:hint="cs"/>
          <w:sz w:val="24"/>
          <w:szCs w:val="24"/>
          <w:cs/>
          <w:lang w:bidi="bn-IN"/>
        </w:rPr>
        <w:t>)</w:t>
      </w:r>
      <w:r w:rsidRPr="007B6F93">
        <w:rPr>
          <w:rFonts w:ascii="Kalpurush" w:hAnsi="Kalpurush" w:cs="Kalpurush" w:hint="cs"/>
          <w:sz w:val="24"/>
          <w:szCs w:val="24"/>
          <w:cs/>
          <w:lang w:bidi="hi-IN"/>
        </w:rPr>
        <w:t>।</w:t>
      </w:r>
      <w:r w:rsidRPr="007B6F93">
        <w:rPr>
          <w:rFonts w:ascii="Kalpurush" w:hAnsi="Kalpurush" w:cs="Kalpurush" w:hint="cs"/>
          <w:sz w:val="24"/>
          <w:szCs w:val="24"/>
          <w:cs/>
          <w:lang w:bidi="bn-BD"/>
        </w:rPr>
        <w:t xml:space="preserve"> </w:t>
      </w:r>
    </w:p>
    <w:p w:rsidR="007B6F93" w:rsidRPr="007B6F93" w:rsidRDefault="007B6F93" w:rsidP="007B6F93">
      <w:pPr>
        <w:tabs>
          <w:tab w:val="left" w:pos="-2790"/>
        </w:tabs>
        <w:bidi w:val="0"/>
        <w:spacing w:after="120"/>
        <w:jc w:val="both"/>
        <w:rPr>
          <w:rFonts w:ascii="Kalpurush" w:hAnsi="Kalpurush" w:cs="Kalpurush"/>
          <w:sz w:val="24"/>
          <w:szCs w:val="24"/>
          <w:lang w:bidi="bn-BD"/>
        </w:rPr>
      </w:pPr>
      <w:r w:rsidRPr="007B6F93">
        <w:rPr>
          <w:rFonts w:ascii="Kalpurush" w:hAnsi="Kalpurush" w:cs="Kalpurush" w:hint="cs"/>
          <w:sz w:val="24"/>
          <w:szCs w:val="24"/>
          <w:cs/>
          <w:lang w:bidi="bn-BD"/>
        </w:rPr>
        <w:t>আল</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মগণ বলেছেন: কিয়ামতের দিন সমবেত ও পুনরুত্থান করা হলে অবশ্যই প্রতিদান, শাস্তি ও সাওয়াব দেওয়া হবে এরূপ জরুরি নয়। অতএব</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 xml:space="preserve"> </w:t>
      </w:r>
      <w:r w:rsidRPr="007B6F93">
        <w:rPr>
          <w:rFonts w:ascii="Kalpurush" w:hAnsi="Kalpurush" w:cs="Kalpurush"/>
          <w:sz w:val="24"/>
          <w:szCs w:val="24"/>
          <w:cs/>
          <w:lang w:bidi="bn-BD"/>
        </w:rPr>
        <w:t>শিং-ওয়ালা</w:t>
      </w:r>
      <w:r w:rsidRPr="007B6F93">
        <w:rPr>
          <w:rFonts w:ascii="Kalpurush" w:hAnsi="Kalpurush" w:cs="Kalpurush" w:hint="cs"/>
          <w:sz w:val="24"/>
          <w:szCs w:val="24"/>
          <w:cs/>
          <w:lang w:bidi="bn-BD"/>
        </w:rPr>
        <w:t xml:space="preserve"> বকরি থেকে </w:t>
      </w:r>
      <w:r w:rsidRPr="007B6F93">
        <w:rPr>
          <w:rFonts w:ascii="Kalpurush" w:hAnsi="Kalpurush" w:cs="Kalpurush"/>
          <w:sz w:val="24"/>
          <w:szCs w:val="24"/>
          <w:cs/>
          <w:lang w:bidi="bn-BD"/>
        </w:rPr>
        <w:t>শিং-বিহীন</w:t>
      </w:r>
      <w:r w:rsidRPr="007B6F93">
        <w:rPr>
          <w:rFonts w:ascii="Kalpurush" w:hAnsi="Kalpurush" w:cs="Kalpurush" w:hint="cs"/>
          <w:sz w:val="24"/>
          <w:szCs w:val="24"/>
          <w:cs/>
          <w:lang w:bidi="bn-BD"/>
        </w:rPr>
        <w:t xml:space="preserve"> বকরির জন্য প্রতিশোধ গ্রহণ করা মানুষের থেকে মানুষের জন্য প্রতিশোধ গ্রহণ করার মত নয়</w:t>
      </w:r>
      <w:r w:rsidRPr="007B6F93">
        <w:rPr>
          <w:rFonts w:ascii="Kalpurush" w:hAnsi="Kalpurush" w:cs="Kalpurush" w:hint="cs"/>
          <w:sz w:val="24"/>
          <w:szCs w:val="24"/>
          <w:cs/>
          <w:lang w:bidi="hi-IN"/>
        </w:rPr>
        <w:t>।</w:t>
      </w:r>
      <w:r w:rsidRPr="007B6F93">
        <w:rPr>
          <w:rFonts w:ascii="Kalpurush" w:hAnsi="Kalpurush" w:cs="Kalpurush" w:hint="cs"/>
          <w:sz w:val="24"/>
          <w:szCs w:val="24"/>
          <w:cs/>
          <w:lang w:bidi="bn-BD"/>
        </w:rPr>
        <w:t xml:space="preserve"> কারণ</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মানুষের </w:t>
      </w:r>
      <w:r w:rsidRPr="007B6F93">
        <w:rPr>
          <w:rFonts w:ascii="Kalpurush" w:hAnsi="Kalpurush" w:cs="Kalpurush" w:hint="cs"/>
          <w:sz w:val="24"/>
          <w:szCs w:val="24"/>
          <w:cs/>
          <w:lang w:bidi="bn-IN"/>
        </w:rPr>
        <w:t>ও</w:t>
      </w:r>
      <w:r w:rsidRPr="007B6F93">
        <w:rPr>
          <w:rFonts w:ascii="Kalpurush" w:hAnsi="Kalpurush" w:cs="Kalpurush" w:hint="cs"/>
          <w:sz w:val="24"/>
          <w:szCs w:val="24"/>
          <w:cs/>
          <w:lang w:bidi="bn-BD"/>
        </w:rPr>
        <w:t>পর যেরূপ শরী</w:t>
      </w:r>
      <w:r w:rsidRPr="007B6F93">
        <w:rPr>
          <w:rFonts w:ascii="Kalpurush" w:hAnsi="Kalpurush" w:cs="Kalpurush" w:hint="cs"/>
          <w:sz w:val="24"/>
          <w:szCs w:val="24"/>
          <w:cs/>
          <w:lang w:bidi="bn-IN"/>
        </w:rPr>
        <w:t>‘আ</w:t>
      </w:r>
      <w:r w:rsidRPr="007B6F93">
        <w:rPr>
          <w:rFonts w:ascii="Kalpurush" w:hAnsi="Kalpurush" w:cs="Kalpurush" w:hint="cs"/>
          <w:sz w:val="24"/>
          <w:szCs w:val="24"/>
          <w:cs/>
          <w:lang w:bidi="bn-BD"/>
        </w:rPr>
        <w:t xml:space="preserve">ত অবধারিত ছিল তাদের </w:t>
      </w:r>
      <w:r w:rsidRPr="007B6F93">
        <w:rPr>
          <w:rFonts w:ascii="Kalpurush" w:hAnsi="Kalpurush" w:cs="Kalpurush" w:hint="cs"/>
          <w:sz w:val="24"/>
          <w:szCs w:val="24"/>
          <w:cs/>
          <w:lang w:bidi="bn-IN"/>
        </w:rPr>
        <w:t>ও</w:t>
      </w:r>
      <w:r w:rsidRPr="007B6F93">
        <w:rPr>
          <w:rFonts w:ascii="Kalpurush" w:hAnsi="Kalpurush" w:cs="Kalpurush" w:hint="cs"/>
          <w:sz w:val="24"/>
          <w:szCs w:val="24"/>
          <w:cs/>
          <w:lang w:bidi="bn-BD"/>
        </w:rPr>
        <w:t>পর সেরূপ ছিল না। তাই জীব-জন্তু থেকে প্রতিশোধ গ্রহণ করার অর্থ, তাদের মাঝে ন্যায়-অন্যায় বিচার করে ইনসাফ প্রতিষ্ঠা করা ও একে অপরের দেনা-পাওনা সমান করে দেওয়া। আল্লাহ ভালো জানেন”।</w:t>
      </w:r>
      <w:r w:rsidRPr="007B6F93">
        <w:rPr>
          <w:rStyle w:val="FootnoteReference"/>
          <w:rFonts w:ascii="Kalpurush" w:hAnsi="Kalpurush" w:cs="Kalpurush"/>
          <w:sz w:val="24"/>
          <w:szCs w:val="24"/>
          <w:cs/>
          <w:lang w:bidi="bn-BD"/>
        </w:rPr>
        <w:footnoteReference w:id="4"/>
      </w:r>
      <w:r w:rsidRPr="007B6F93">
        <w:rPr>
          <w:rFonts w:ascii="Kalpurush" w:hAnsi="Kalpurush" w:cs="Kalpurush" w:hint="cs"/>
          <w:sz w:val="24"/>
          <w:szCs w:val="24"/>
          <w:cs/>
          <w:lang w:bidi="bn-BD"/>
        </w:rPr>
        <w:t xml:space="preserve"> ইমাম নাওয়াওয়ী রহ</w:t>
      </w:r>
      <w:r w:rsidRPr="007B6F93">
        <w:rPr>
          <w:rFonts w:ascii="Kalpurush" w:hAnsi="Kalpurush" w:cs="Kalpurush" w:hint="cs"/>
          <w:sz w:val="24"/>
          <w:szCs w:val="24"/>
          <w:cs/>
          <w:lang w:bidi="bn-IN"/>
        </w:rPr>
        <w:t>.-এ</w:t>
      </w:r>
      <w:r w:rsidRPr="007B6F93">
        <w:rPr>
          <w:rFonts w:ascii="Kalpurush" w:hAnsi="Kalpurush" w:cs="Kalpurush" w:hint="cs"/>
          <w:sz w:val="24"/>
          <w:szCs w:val="24"/>
          <w:cs/>
          <w:lang w:bidi="bn-BD"/>
        </w:rPr>
        <w:t>র কথা এখানে শেষ।</w:t>
      </w:r>
    </w:p>
    <w:p w:rsidR="007B6F93" w:rsidRPr="007B6F93" w:rsidRDefault="007B6F93" w:rsidP="007B6F93">
      <w:pPr>
        <w:tabs>
          <w:tab w:val="left" w:pos="-2790"/>
        </w:tabs>
        <w:bidi w:val="0"/>
        <w:spacing w:after="120"/>
        <w:jc w:val="both"/>
        <w:rPr>
          <w:rFonts w:ascii="Kalpurush" w:hAnsi="Kalpurush" w:cs="Kalpurush"/>
          <w:sz w:val="24"/>
          <w:szCs w:val="24"/>
          <w:lang w:bidi="bn-IN"/>
        </w:rPr>
      </w:pPr>
      <w:r w:rsidRPr="007B6F93">
        <w:rPr>
          <w:rFonts w:ascii="Kalpurush" w:hAnsi="Kalpurush" w:cs="Kalpurush" w:hint="cs"/>
          <w:sz w:val="24"/>
          <w:szCs w:val="24"/>
          <w:cs/>
          <w:lang w:bidi="bn-BD"/>
        </w:rPr>
        <w:t xml:space="preserve">কিয়ামতের দিন বান্দাদেরকে খালি পা, উলঙ্গ শরীর ও </w:t>
      </w:r>
      <w:r w:rsidRPr="007B6F93">
        <w:rPr>
          <w:rFonts w:ascii="Kalpurush" w:hAnsi="Kalpurush" w:cs="Kalpurush"/>
          <w:sz w:val="24"/>
          <w:szCs w:val="24"/>
          <w:cs/>
          <w:lang w:bidi="bn-BD"/>
        </w:rPr>
        <w:t>খতনা</w:t>
      </w:r>
      <w:r w:rsidRPr="007B6F93">
        <w:rPr>
          <w:rFonts w:ascii="Kalpurush" w:hAnsi="Kalpurush" w:cs="Kalpurush" w:hint="cs"/>
          <w:sz w:val="24"/>
          <w:szCs w:val="24"/>
          <w:cs/>
          <w:lang w:bidi="bn-BD"/>
        </w:rPr>
        <w:t xml:space="preserve"> বিহীন উপস্থিত করা হবে। ইমাম বুখার</w:t>
      </w:r>
      <w:r w:rsidRPr="007B6F93">
        <w:rPr>
          <w:rFonts w:ascii="Kalpurush" w:hAnsi="Kalpurush" w:cs="Kalpurush" w:hint="cs"/>
          <w:sz w:val="24"/>
          <w:szCs w:val="24"/>
          <w:cs/>
          <w:lang w:bidi="bn-IN"/>
        </w:rPr>
        <w:t>ী</w:t>
      </w:r>
      <w:r w:rsidRPr="007B6F93">
        <w:rPr>
          <w:rFonts w:ascii="Kalpurush" w:hAnsi="Kalpurush" w:cs="Kalpurush" w:hint="cs"/>
          <w:sz w:val="24"/>
          <w:szCs w:val="24"/>
          <w:cs/>
          <w:lang w:bidi="bn-BD"/>
        </w:rPr>
        <w:t xml:space="preserve"> রহ. ইবন আব্বাস রাদিয়াল্লাহু </w:t>
      </w:r>
      <w:r w:rsidRPr="007B6F93">
        <w:rPr>
          <w:rFonts w:ascii="Kalpurush" w:hAnsi="Kalpurush" w:cs="Kalpurush" w:hint="cs"/>
          <w:sz w:val="24"/>
          <w:szCs w:val="24"/>
          <w:lang w:bidi="bn-BD"/>
        </w:rPr>
        <w:t>‘</w:t>
      </w:r>
      <w:r w:rsidRPr="007B6F93">
        <w:rPr>
          <w:rFonts w:ascii="Kalpurush" w:hAnsi="Kalpurush" w:cs="Kalpurush" w:hint="cs"/>
          <w:sz w:val="24"/>
          <w:szCs w:val="24"/>
          <w:cs/>
          <w:lang w:bidi="bn-BD"/>
        </w:rPr>
        <w:t>আনহু</w:t>
      </w:r>
      <w:r w:rsidRPr="007B6F93">
        <w:rPr>
          <w:rFonts w:ascii="Kalpurush" w:hAnsi="Kalpurush" w:cs="Kalpurush" w:hint="cs"/>
          <w:sz w:val="24"/>
          <w:szCs w:val="24"/>
          <w:cs/>
          <w:lang w:bidi="bn-IN"/>
        </w:rPr>
        <w:t>মা</w:t>
      </w:r>
      <w:r w:rsidRPr="007B6F93">
        <w:rPr>
          <w:rFonts w:ascii="Kalpurush" w:hAnsi="Kalpurush" w:cs="Kalpurush" w:hint="cs"/>
          <w:sz w:val="24"/>
          <w:szCs w:val="24"/>
          <w:cs/>
          <w:lang w:bidi="bn-BD"/>
        </w:rPr>
        <w:t xml:space="preserve"> সূত্রে বর্ণনা করেন, নবী সাল্লাল্লাহু </w:t>
      </w:r>
      <w:r w:rsidRPr="007B6F93">
        <w:rPr>
          <w:rFonts w:ascii="Kalpurush" w:hAnsi="Kalpurush" w:cs="Kalpurush" w:hint="cs"/>
          <w:sz w:val="24"/>
          <w:szCs w:val="24"/>
          <w:lang w:bidi="bn-BD"/>
        </w:rPr>
        <w:t>‘</w:t>
      </w:r>
      <w:r w:rsidRPr="007B6F93">
        <w:rPr>
          <w:rFonts w:ascii="Kalpurush" w:hAnsi="Kalpurush" w:cs="Kalpurush" w:hint="cs"/>
          <w:sz w:val="24"/>
          <w:szCs w:val="24"/>
          <w:cs/>
          <w:lang w:bidi="bn-BD"/>
        </w:rPr>
        <w:t>আলাইহি ওয়াসাল্লাম বলেছেন</w:t>
      </w:r>
      <w:r w:rsidRPr="007B6F93">
        <w:rPr>
          <w:rFonts w:ascii="Kalpurush" w:hAnsi="Kalpurush" w:cs="Kalpurush" w:hint="cs"/>
          <w:sz w:val="24"/>
          <w:szCs w:val="24"/>
          <w:cs/>
          <w:lang w:bidi="bn-IN"/>
        </w:rPr>
        <w:t>,</w:t>
      </w:r>
    </w:p>
    <w:p w:rsidR="007B6F93" w:rsidRPr="007B6F93" w:rsidRDefault="007B6F93" w:rsidP="007B6F93">
      <w:pPr>
        <w:tabs>
          <w:tab w:val="left" w:pos="-2790"/>
        </w:tabs>
        <w:spacing w:after="120"/>
        <w:jc w:val="both"/>
        <w:rPr>
          <w:rFonts w:ascii="Kalpurush" w:hAnsi="Kalpurush" w:cs="Vrinda"/>
          <w:color w:val="000099"/>
          <w:sz w:val="24"/>
          <w:szCs w:val="24"/>
          <w:lang w:bidi="bn-BD"/>
        </w:rPr>
      </w:pP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إِنَّكُمْ مَحْشُورُونَ حُفَاةً عُرَاةً غُرْلا</w:t>
      </w: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color w:val="000000"/>
          <w:sz w:val="24"/>
          <w:szCs w:val="24"/>
          <w:cs/>
          <w:lang w:bidi="bn-BD"/>
        </w:rPr>
        <w:t>“</w:t>
      </w:r>
      <w:r w:rsidRPr="007B6F93">
        <w:rPr>
          <w:rFonts w:ascii="Kalpurush" w:hAnsi="Kalpurush" w:cs="Kalpurush" w:hint="cs"/>
          <w:color w:val="000000"/>
          <w:sz w:val="24"/>
          <w:szCs w:val="24"/>
          <w:cs/>
          <w:lang w:bidi="bn-BD"/>
        </w:rPr>
        <w:t xml:space="preserve">নিশ্চয় তোমাদেরকে উপস্থিত করা হবে খালি পা, উদোম শরীর ও </w:t>
      </w:r>
      <w:r w:rsidRPr="007B6F93">
        <w:rPr>
          <w:rFonts w:ascii="Kalpurush" w:hAnsi="Kalpurush" w:cs="Kalpurush"/>
          <w:color w:val="000000"/>
          <w:sz w:val="24"/>
          <w:szCs w:val="24"/>
          <w:cs/>
          <w:lang w:bidi="bn-BD"/>
        </w:rPr>
        <w:t>খতনা</w:t>
      </w:r>
      <w:r w:rsidRPr="007B6F93">
        <w:rPr>
          <w:rFonts w:ascii="Kalpurush" w:hAnsi="Kalpurush" w:cs="Kalpurush" w:hint="cs"/>
          <w:color w:val="000000"/>
          <w:sz w:val="24"/>
          <w:szCs w:val="24"/>
          <w:cs/>
          <w:lang w:bidi="bn-BD"/>
        </w:rPr>
        <w:t xml:space="preserve"> বিহীন অবস্থায়। অতঃপর তিনি তিলাওয়াত করেন:</w:t>
      </w:r>
    </w:p>
    <w:p w:rsidR="007B6F93" w:rsidRPr="007B6F93" w:rsidRDefault="007B6F93" w:rsidP="007B6F93">
      <w:pPr>
        <w:tabs>
          <w:tab w:val="left" w:pos="-2790"/>
        </w:tabs>
        <w:spacing w:after="120"/>
        <w:jc w:val="both"/>
        <w:rPr>
          <w:rFonts w:ascii="Kalpurush" w:hAnsi="Kalpurush" w:cs="Kalpurush"/>
          <w:color w:val="000000"/>
          <w:w w:val="98"/>
          <w:sz w:val="24"/>
          <w:szCs w:val="24"/>
          <w:lang w:bidi="bn-BD"/>
        </w:rPr>
      </w:pPr>
      <w:r w:rsidRPr="007B6F93">
        <w:rPr>
          <w:rFonts w:ascii="KFGQPC Uthman Taha Naskh" w:cs="KFGQPC Uthman Taha Naskh" w:hint="cs"/>
          <w:color w:val="008000"/>
          <w:w w:val="98"/>
          <w:sz w:val="24"/>
          <w:szCs w:val="24"/>
          <w:rtl/>
        </w:rPr>
        <w:lastRenderedPageBreak/>
        <w:t>﴿</w:t>
      </w:r>
      <w:r w:rsidRPr="007B6F93">
        <w:rPr>
          <w:rFonts w:ascii="KFGQPC Uthmanic Script HAFS" w:cs="KFGQPC Uthmanic Script HAFS" w:hint="cs"/>
          <w:color w:val="008000"/>
          <w:w w:val="98"/>
          <w:sz w:val="24"/>
          <w:szCs w:val="24"/>
          <w:rtl/>
        </w:rPr>
        <w:t>كَمَا</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بَدَأۡنَآ</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أَوَّلَ</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خَلۡقٖ</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نُّعِيدُهُۥۚ</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وَعۡدًا</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عَلَيۡنَآۚ</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إِنَّا</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كُنَّا</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فَٰعِلِينَ</w:t>
      </w:r>
      <w:r w:rsidRPr="007B6F93">
        <w:rPr>
          <w:rFonts w:ascii="KFGQPC Uthmanic Script HAFS" w:cs="KFGQPC Uthmanic Script HAFS"/>
          <w:color w:val="008000"/>
          <w:w w:val="98"/>
          <w:sz w:val="24"/>
          <w:szCs w:val="24"/>
          <w:rtl/>
        </w:rPr>
        <w:t xml:space="preserve"> </w:t>
      </w:r>
      <w:r w:rsidRPr="007B6F93">
        <w:rPr>
          <w:rFonts w:ascii="KFGQPC Uthmanic Script HAFS" w:cs="KFGQPC Uthmanic Script HAFS" w:hint="cs"/>
          <w:color w:val="008000"/>
          <w:w w:val="98"/>
          <w:sz w:val="24"/>
          <w:szCs w:val="24"/>
          <w:rtl/>
        </w:rPr>
        <w:t>١٠٤</w:t>
      </w:r>
      <w:r w:rsidRPr="007B6F93">
        <w:rPr>
          <w:rFonts w:ascii="KFGQPC Uthman Taha Naskh" w:cs="KFGQPC Uthman Taha Naskh" w:hint="cs"/>
          <w:color w:val="008000"/>
          <w:w w:val="98"/>
          <w:sz w:val="24"/>
          <w:szCs w:val="24"/>
          <w:rtl/>
        </w:rPr>
        <w:t>﴾</w:t>
      </w:r>
      <w:r w:rsidRPr="007B6F93">
        <w:rPr>
          <w:rFonts w:ascii="KFGQPC Uthman Taha Naskh" w:cs="KFGQPC Uthman Taha Naskh"/>
          <w:color w:val="008000"/>
          <w:w w:val="98"/>
          <w:sz w:val="24"/>
          <w:szCs w:val="24"/>
          <w:rtl/>
        </w:rPr>
        <w:t xml:space="preserve"> [</w:t>
      </w:r>
      <w:r w:rsidRPr="007B6F93">
        <w:rPr>
          <w:rFonts w:ascii="KFGQPC Uthman Taha Naskh" w:cs="KFGQPC Uthman Taha Naskh" w:hint="cs"/>
          <w:color w:val="008000"/>
          <w:w w:val="98"/>
          <w:sz w:val="24"/>
          <w:szCs w:val="24"/>
          <w:rtl/>
        </w:rPr>
        <w:t>الانبياء</w:t>
      </w:r>
      <w:r w:rsidRPr="007B6F93">
        <w:rPr>
          <w:rFonts w:ascii="KFGQPC Uthman Taha Naskh" w:cs="KFGQPC Uthman Taha Naskh"/>
          <w:color w:val="008000"/>
          <w:w w:val="98"/>
          <w:sz w:val="24"/>
          <w:szCs w:val="24"/>
          <w:rtl/>
        </w:rPr>
        <w:t xml:space="preserve">: </w:t>
      </w:r>
      <w:r w:rsidRPr="007B6F93">
        <w:rPr>
          <w:rFonts w:ascii="KFGQPC Uthman Taha Naskh" w:cs="KFGQPC Uthman Taha Naskh" w:hint="cs"/>
          <w:color w:val="008000"/>
          <w:w w:val="98"/>
          <w:sz w:val="24"/>
          <w:szCs w:val="24"/>
          <w:rtl/>
        </w:rPr>
        <w:t>١٠٤</w:t>
      </w:r>
      <w:r w:rsidRPr="007B6F93">
        <w:rPr>
          <w:rFonts w:ascii="KFGQPC Uthman Taha Naskh" w:cs="KFGQPC Uthman Taha Naskh"/>
          <w:color w:val="008000"/>
          <w:w w:val="98"/>
          <w:sz w:val="24"/>
          <w:szCs w:val="24"/>
          <w:rtl/>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“যেভাবে আম</w:t>
      </w:r>
      <w:r w:rsidRPr="007B6F93">
        <w:rPr>
          <w:rFonts w:ascii="Kalpurush" w:hAnsi="Kalpurush" w:cs="Kalpurush" w:hint="cs"/>
          <w:color w:val="000000"/>
          <w:sz w:val="24"/>
          <w:szCs w:val="24"/>
          <w:cs/>
          <w:lang w:bidi="bn-IN"/>
        </w:rPr>
        <w:t>রা</w:t>
      </w:r>
      <w:r w:rsidRPr="007B6F93">
        <w:rPr>
          <w:rFonts w:ascii="Kalpurush" w:hAnsi="Kalpurush" w:cs="Kalpurush" w:hint="cs"/>
          <w:color w:val="000000"/>
          <w:sz w:val="24"/>
          <w:szCs w:val="24"/>
          <w:cs/>
          <w:lang w:bidi="bn-BD"/>
        </w:rPr>
        <w:t xml:space="preserve"> প্রথম সৃষ্টির সূচনা করেছিলাম সেভাবেই পুনরায় সৃষ্টি করব। ওয়াদা পালন করা আমা</w:t>
      </w:r>
      <w:r w:rsidRPr="007B6F93">
        <w:rPr>
          <w:rFonts w:ascii="Kalpurush" w:hAnsi="Kalpurush" w:cs="Kalpurush" w:hint="cs"/>
          <w:color w:val="000000"/>
          <w:sz w:val="24"/>
          <w:szCs w:val="24"/>
          <w:cs/>
          <w:lang w:bidi="bn-IN"/>
        </w:rPr>
        <w:t>দে</w:t>
      </w:r>
      <w:r w:rsidRPr="007B6F93">
        <w:rPr>
          <w:rFonts w:ascii="Kalpurush" w:hAnsi="Kalpurush" w:cs="Kalpurush" w:hint="cs"/>
          <w:color w:val="000000"/>
          <w:sz w:val="24"/>
          <w:szCs w:val="24"/>
          <w:cs/>
          <w:lang w:bidi="bn-BD"/>
        </w:rPr>
        <w:t>র কর্তব্য, আম</w:t>
      </w:r>
      <w:r w:rsidRPr="007B6F93">
        <w:rPr>
          <w:rFonts w:ascii="Kalpurush" w:hAnsi="Kalpurush" w:cs="Kalpurush" w:hint="cs"/>
          <w:color w:val="000000"/>
          <w:sz w:val="24"/>
          <w:szCs w:val="24"/>
          <w:cs/>
          <w:lang w:bidi="bn-IN"/>
        </w:rPr>
        <w:t>রা</w:t>
      </w:r>
      <w:r w:rsidRPr="007B6F93">
        <w:rPr>
          <w:rFonts w:ascii="Kalpurush" w:hAnsi="Kalpurush" w:cs="Kalpurush" w:hint="cs"/>
          <w:color w:val="000000"/>
          <w:sz w:val="24"/>
          <w:szCs w:val="24"/>
          <w:cs/>
          <w:lang w:bidi="bn-BD"/>
        </w:rPr>
        <w:t xml:space="preserve"> তা পালন করবই”।</w:t>
      </w:r>
      <w:r>
        <w:rPr>
          <w:rFonts w:ascii="Kalpurush" w:hAnsi="Kalpurush" w:cs="Kalpurush" w:hint="cs"/>
          <w:color w:val="000000"/>
          <w:sz w:val="24"/>
          <w:szCs w:val="24"/>
          <w:cs/>
          <w:lang w:bidi="bn-IN"/>
        </w:rPr>
        <w:t xml:space="preserve"> [</w:t>
      </w:r>
      <w:r w:rsidRPr="007B6F93">
        <w:rPr>
          <w:rFonts w:ascii="Kalpurush" w:hAnsi="Kalpurush" w:cs="Kalpurush" w:hint="cs"/>
          <w:color w:val="000000"/>
          <w:sz w:val="24"/>
          <w:szCs w:val="24"/>
          <w:cs/>
          <w:lang w:bidi="bn-IN"/>
        </w:rPr>
        <w:t>সূরা</w:t>
      </w:r>
      <w:r w:rsidRPr="007B6F93">
        <w:rPr>
          <w:rFonts w:ascii="Kalpurush" w:hAnsi="Kalpurush" w:cs="Kalpurush"/>
          <w:color w:val="000000"/>
          <w:sz w:val="24"/>
          <w:szCs w:val="24"/>
          <w:cs/>
          <w:lang w:bidi="bn-IN"/>
        </w:rPr>
        <w:t xml:space="preserve"> </w:t>
      </w:r>
      <w:r w:rsidRPr="007B6F93">
        <w:rPr>
          <w:rFonts w:ascii="Kalpurush" w:hAnsi="Kalpurush" w:cs="Kalpurush" w:hint="cs"/>
          <w:color w:val="000000"/>
          <w:sz w:val="24"/>
          <w:szCs w:val="24"/>
          <w:cs/>
          <w:lang w:bidi="bn-IN"/>
        </w:rPr>
        <w:t>আল</w:t>
      </w:r>
      <w:r w:rsidRPr="007B6F93">
        <w:rPr>
          <w:rFonts w:ascii="Kalpurush" w:hAnsi="Kalpurush" w:cs="Kalpurush"/>
          <w:color w:val="000000"/>
          <w:sz w:val="24"/>
          <w:szCs w:val="24"/>
          <w:cs/>
          <w:lang w:bidi="bn-IN"/>
        </w:rPr>
        <w:t>-</w:t>
      </w:r>
      <w:r w:rsidRPr="007B6F93">
        <w:rPr>
          <w:rFonts w:ascii="Kalpurush" w:hAnsi="Kalpurush" w:cs="Kalpurush" w:hint="cs"/>
          <w:color w:val="000000"/>
          <w:sz w:val="24"/>
          <w:szCs w:val="24"/>
          <w:cs/>
          <w:lang w:bidi="bn-IN"/>
        </w:rPr>
        <w:t>আম্বিয়া</w:t>
      </w:r>
      <w:r w:rsidRPr="007B6F93">
        <w:rPr>
          <w:rFonts w:ascii="Kalpurush" w:hAnsi="Kalpurush" w:cs="Kalpurush"/>
          <w:color w:val="000000"/>
          <w:sz w:val="24"/>
          <w:szCs w:val="24"/>
        </w:rPr>
        <w:t xml:space="preserve">, </w:t>
      </w:r>
      <w:r w:rsidRPr="007B6F93">
        <w:rPr>
          <w:rFonts w:ascii="Kalpurush" w:hAnsi="Kalpurush" w:cs="Kalpurush" w:hint="cs"/>
          <w:color w:val="000000"/>
          <w:sz w:val="24"/>
          <w:szCs w:val="24"/>
          <w:cs/>
          <w:lang w:bidi="bn-IN"/>
        </w:rPr>
        <w:t>আয়াত</w:t>
      </w:r>
      <w:r w:rsidRPr="007B6F93">
        <w:rPr>
          <w:rFonts w:ascii="Kalpurush" w:hAnsi="Kalpurush" w:cs="Kalpurush"/>
          <w:color w:val="000000"/>
          <w:sz w:val="24"/>
          <w:szCs w:val="24"/>
          <w:cs/>
          <w:lang w:bidi="bn-IN"/>
        </w:rPr>
        <w:t xml:space="preserve">: </w:t>
      </w:r>
      <w:r w:rsidRPr="007B6F93">
        <w:rPr>
          <w:rFonts w:ascii="Kalpurush" w:hAnsi="Kalpurush" w:cs="Kalpurush" w:hint="cs"/>
          <w:color w:val="000000"/>
          <w:sz w:val="24"/>
          <w:szCs w:val="24"/>
          <w:cs/>
          <w:lang w:bidi="bn-IN"/>
        </w:rPr>
        <w:t>১০৪</w:t>
      </w:r>
      <w:r>
        <w:rPr>
          <w:rFonts w:ascii="Kalpurush" w:hAnsi="Kalpurush" w:cs="Kalpurush" w:hint="cs"/>
          <w:color w:val="000000"/>
          <w:sz w:val="24"/>
          <w:szCs w:val="24"/>
          <w:cs/>
          <w:lang w:bidi="bn-IN"/>
        </w:rPr>
        <w:t>]</w:t>
      </w:r>
    </w:p>
    <w:p w:rsidR="007B6F93" w:rsidRPr="007B6F93" w:rsidRDefault="007B6F93" w:rsidP="007B6F93">
      <w:pPr>
        <w:tabs>
          <w:tab w:val="left" w:pos="-2790"/>
        </w:tabs>
        <w:spacing w:after="120"/>
        <w:jc w:val="both"/>
        <w:rPr>
          <w:rFonts w:ascii="Kalpurush" w:hAnsi="Kalpurush" w:cs="KFGQPC Uthman Taha Naskh"/>
          <w:color w:val="000099"/>
          <w:sz w:val="24"/>
          <w:szCs w:val="24"/>
          <w:lang w:bidi="bn-BD"/>
        </w:rPr>
      </w:pPr>
      <w:r w:rsidRPr="007B6F93">
        <w:rPr>
          <w:rFonts w:ascii="Times New Roman" w:eastAsia="Times New Roman" w:hAnsi="Times New Roman" w:cs="KFGQPC Uthman Taha Naskh" w:hint="cs"/>
          <w:color w:val="000099"/>
          <w:sz w:val="24"/>
          <w:szCs w:val="24"/>
          <w:rtl/>
        </w:rPr>
        <w:t>«وَأَوَّلُ مَنْ يُكْسَى يَوْمَ الْقِيَامَةِ إِبْرَاهِيمُ وَإِنَّ أُنَاسًا مِنْ أَصْحَابِي يُؤْخَذُ بِهِمْ ذَاتَ الشِّمَالِ فَأَقُولُ أَصْحَابِي أَصْحَابِي فَيَقُولُ إِنَّهُمْ لَمْ يَزَالُوا مُرْتَدِّينَ عَلَى أَعْقَابِهِمْ مُنْذُ فَارَقْتَهُمْ فَأَقُولُ كَم</w:t>
      </w:r>
      <w:r>
        <w:rPr>
          <w:rFonts w:ascii="Times New Roman" w:eastAsia="Times New Roman" w:hAnsi="Times New Roman" w:cs="KFGQPC Uthman Taha Naskh" w:hint="cs"/>
          <w:color w:val="000099"/>
          <w:sz w:val="24"/>
          <w:szCs w:val="24"/>
          <w:rtl/>
        </w:rPr>
        <w:t>َا قَالَ الْعَبْدُ الصَّالِحُ</w:t>
      </w:r>
      <w:r w:rsidRPr="007B6F93">
        <w:rPr>
          <w:rFonts w:ascii="Times New Roman" w:eastAsia="Times New Roman" w:hAnsi="Times New Roman" w:cs="KFGQPC Uthman Taha Naskh" w:hint="cs"/>
          <w:color w:val="000099"/>
          <w:sz w:val="24"/>
          <w:szCs w:val="24"/>
          <w:rtl/>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কিয়ামতের দিন সর্বপ্রথম ইবরাহিম আলাইহিস সালামকে কাপড় পরিধান করানো হবে। আর আমার সাথীদের কতক লোককে বাম পার্শ্ব দিয়ে নিয়ে যাওয়া হবে, তখন আমি বলব: আমার সাথীগণ আমার সাথীগণ, ফলে তিনি (আল্লাহ) বলবেন: তুমি তাদের থেকে বিচ্ছিন্ন হওয়ার পর তারা তাদের পশ্চাতে ফিরে গেছে, তখন আমি বলব, যেরূপ আল্লাহর নেক বান্দা বলেছেন:</w:t>
      </w:r>
    </w:p>
    <w:p w:rsidR="007B6F93" w:rsidRPr="007B6F93" w:rsidRDefault="007B6F93" w:rsidP="007B6F93">
      <w:pPr>
        <w:tabs>
          <w:tab w:val="left" w:pos="-2790"/>
        </w:tabs>
        <w:spacing w:after="120"/>
        <w:jc w:val="both"/>
        <w:rPr>
          <w:rFonts w:ascii="Kalpurush" w:hAnsi="Kalpurush" w:cs="Kalpurush"/>
          <w:color w:val="000000"/>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مَا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قُلۡتُ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لَهُمۡ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إِلَّا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أَمَرۡتَنِي</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بِهِۦٓ</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أَنِ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ٱعۡبُدُواْ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ٱللَّهَ</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رَبِّي</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وَرَبَّكُمۡۚ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وَكُنتُ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عَلَيۡهِمۡ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شَهِيدٗا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مَّا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دُمۡتُ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فِيهِمۡۖ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فَلَمَّا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تَوَفَّيۡتَنِي</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كُنتَ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أَنتَ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ٱلرَّقِيبَ</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عَلَيۡهِمۡۚ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وَأَنتَ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عَلَىٰ</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كُلِّ</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شَيۡءٖ</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شَهِيدٌ</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١١٧</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إِن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تُعَذِّبۡهُمۡ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فَإِنَّهُمۡ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عِبَادُكَۖ</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وَإِن</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تَغۡفِرۡ</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لَهُمۡ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فَإِنَّكَ</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أَنتَ</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ٱلۡعَزِيزُ</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ٱلۡحَكِيمُ</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١١٨</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المائ‍دة</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١١٧،</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١١٨</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“আমি তাদেরকে কেবল তাই বলেছি, যা আপনি আমাকে আদেশ করেছেন যে, তোমরা আমার রব তোমাদের রব আল্লাহর ইবাদত কর। আর যতদিন আমি তাদের মধ্যে ছিলাম ততদিন আমি তাদের উপর সাক্ষী ছিলাম। অতঃপর যখন আপনি আমাকে উঠিয়ে নিলেন তখন আপনি ছিলেন তাদের পর্যবেক্ষণকারী। আর আপনি সব কিছুর উপর সাক্ষী। যদি আপনি তাদেরকে শাস্তি প্রদান করেন, তবে তারা আপনারই বান্দা, আর তাদেরকে যদি ক্ষমা করেন, তবে নিশ্চয় আপনি পরাক্রমশালী, প্রজ্ঞাময়”।</w:t>
      </w:r>
      <w:r>
        <w:rPr>
          <w:rFonts w:ascii="Kalpurush" w:hAnsi="Kalpurush" w:cs="Kalpurush" w:hint="cs"/>
          <w:color w:val="000000"/>
          <w:sz w:val="24"/>
          <w:szCs w:val="24"/>
          <w:cs/>
          <w:lang w:bidi="bn-IN"/>
        </w:rPr>
        <w:t xml:space="preserve"> [</w:t>
      </w:r>
      <w:r w:rsidRPr="007B6F93">
        <w:rPr>
          <w:rFonts w:ascii="Kalpurush" w:hAnsi="Kalpurush" w:cs="Kalpurush" w:hint="cs"/>
          <w:color w:val="000000"/>
          <w:sz w:val="24"/>
          <w:szCs w:val="24"/>
          <w:cs/>
          <w:lang w:bidi="bn-IN"/>
        </w:rPr>
        <w:t>সূরা</w:t>
      </w:r>
      <w:r w:rsidRPr="007B6F93">
        <w:rPr>
          <w:rFonts w:ascii="Kalpurush" w:hAnsi="Kalpurush" w:cs="Kalpurush"/>
          <w:color w:val="000000"/>
          <w:sz w:val="24"/>
          <w:szCs w:val="24"/>
          <w:cs/>
          <w:lang w:bidi="bn-IN"/>
        </w:rPr>
        <w:t xml:space="preserve"> </w:t>
      </w:r>
      <w:r w:rsidRPr="007B6F93">
        <w:rPr>
          <w:rFonts w:ascii="Kalpurush" w:hAnsi="Kalpurush" w:cs="Kalpurush" w:hint="cs"/>
          <w:color w:val="000000"/>
          <w:sz w:val="24"/>
          <w:szCs w:val="24"/>
          <w:cs/>
          <w:lang w:bidi="bn-IN"/>
        </w:rPr>
        <w:t>আল</w:t>
      </w:r>
      <w:r w:rsidRPr="007B6F93">
        <w:rPr>
          <w:rFonts w:ascii="Kalpurush" w:hAnsi="Kalpurush" w:cs="Kalpurush"/>
          <w:color w:val="000000"/>
          <w:sz w:val="24"/>
          <w:szCs w:val="24"/>
          <w:cs/>
          <w:lang w:bidi="bn-IN"/>
        </w:rPr>
        <w:t>-</w:t>
      </w:r>
      <w:r w:rsidRPr="007B6F93">
        <w:rPr>
          <w:rFonts w:ascii="Kalpurush" w:hAnsi="Kalpurush" w:cs="Kalpurush" w:hint="cs"/>
          <w:color w:val="000000"/>
          <w:sz w:val="24"/>
          <w:szCs w:val="24"/>
          <w:cs/>
          <w:lang w:bidi="bn-IN"/>
        </w:rPr>
        <w:t>মায়েদা</w:t>
      </w:r>
      <w:r w:rsidRPr="007B6F93">
        <w:rPr>
          <w:rFonts w:ascii="Kalpurush" w:hAnsi="Kalpurush" w:cs="Kalpurush"/>
          <w:color w:val="000000"/>
          <w:sz w:val="24"/>
          <w:szCs w:val="24"/>
        </w:rPr>
        <w:t xml:space="preserve">, </w:t>
      </w:r>
      <w:r w:rsidRPr="007B6F93">
        <w:rPr>
          <w:rFonts w:ascii="Kalpurush" w:hAnsi="Kalpurush" w:cs="Kalpurush" w:hint="cs"/>
          <w:color w:val="000000"/>
          <w:sz w:val="24"/>
          <w:szCs w:val="24"/>
          <w:cs/>
          <w:lang w:bidi="bn-IN"/>
        </w:rPr>
        <w:t>আয়াত</w:t>
      </w:r>
      <w:r w:rsidRPr="007B6F93">
        <w:rPr>
          <w:rFonts w:ascii="Kalpurush" w:hAnsi="Kalpurush" w:cs="Kalpurush"/>
          <w:color w:val="000000"/>
          <w:sz w:val="24"/>
          <w:szCs w:val="24"/>
          <w:cs/>
          <w:lang w:bidi="bn-IN"/>
        </w:rPr>
        <w:t xml:space="preserve">: </w:t>
      </w:r>
      <w:r w:rsidRPr="007B6F93">
        <w:rPr>
          <w:rFonts w:ascii="Kalpurush" w:hAnsi="Kalpurush" w:cs="Kalpurush" w:hint="cs"/>
          <w:color w:val="000000"/>
          <w:sz w:val="24"/>
          <w:szCs w:val="24"/>
          <w:cs/>
          <w:lang w:bidi="bn-IN"/>
        </w:rPr>
        <w:t>১১৭</w:t>
      </w:r>
      <w:r w:rsidRPr="007B6F93">
        <w:rPr>
          <w:rFonts w:ascii="Kalpurush" w:hAnsi="Kalpurush" w:cs="Kalpurush"/>
          <w:color w:val="000000"/>
          <w:sz w:val="24"/>
          <w:szCs w:val="24"/>
          <w:cs/>
          <w:lang w:bidi="bn-IN"/>
        </w:rPr>
        <w:t>-</w:t>
      </w:r>
      <w:r w:rsidRPr="007B6F93">
        <w:rPr>
          <w:rFonts w:ascii="Kalpurush" w:hAnsi="Kalpurush" w:cs="Kalpurush" w:hint="cs"/>
          <w:color w:val="000000"/>
          <w:sz w:val="24"/>
          <w:szCs w:val="24"/>
          <w:cs/>
          <w:lang w:bidi="bn-IN"/>
        </w:rPr>
        <w:t>১১৯</w:t>
      </w:r>
      <w:r>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ইবন আব্বাস রাদিয়াল্লাহু ‘আনহুর হাদীস এখানে শেষ।</w:t>
      </w:r>
      <w:r w:rsidRPr="007B6F93">
        <w:rPr>
          <w:rStyle w:val="FootnoteReference"/>
          <w:rFonts w:ascii="Kalpurush" w:hAnsi="Kalpurush" w:cs="Kalpurush"/>
          <w:color w:val="000000"/>
          <w:sz w:val="24"/>
          <w:szCs w:val="24"/>
          <w:cs/>
          <w:lang w:bidi="bn-BD"/>
        </w:rPr>
        <w:footnoteReference w:id="5"/>
      </w:r>
      <w:r w:rsidRPr="007B6F93">
        <w:rPr>
          <w:rFonts w:ascii="Kalpurush" w:hAnsi="Kalpurush" w:cs="Kalpurush" w:hint="cs"/>
          <w:color w:val="000000"/>
          <w:sz w:val="24"/>
          <w:szCs w:val="24"/>
          <w:cs/>
          <w:lang w:bidi="bn-BD"/>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আয়েশা রাদিয়াল্লাহু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 xml:space="preserve">আনহা থেকে বর্ণিত, রাসূলুল্লাহ সাল্লাল্লাহু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আলাইহি ওয়াসাল্লাম বলেছেন:</w:t>
      </w:r>
    </w:p>
    <w:p w:rsidR="007B6F93" w:rsidRPr="007B6F93" w:rsidRDefault="007B6F93" w:rsidP="007B6F93">
      <w:pPr>
        <w:tabs>
          <w:tab w:val="left" w:pos="-2790"/>
        </w:tabs>
        <w:spacing w:after="120"/>
        <w:jc w:val="both"/>
        <w:rPr>
          <w:rFonts w:ascii="Kalpurush" w:hAnsi="Kalpurush" w:cs="KFGQPC Uthman Taha Naskh"/>
          <w:color w:val="000099"/>
          <w:sz w:val="24"/>
          <w:szCs w:val="24"/>
          <w:lang w:bidi="bn-BD"/>
        </w:rPr>
      </w:pP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تُ</w:t>
      </w:r>
      <w:r>
        <w:rPr>
          <w:rFonts w:ascii="Times New Roman" w:eastAsia="Times New Roman" w:hAnsi="Times New Roman" w:cs="KFGQPC Uthman Taha Naskh" w:hint="cs"/>
          <w:color w:val="000099"/>
          <w:sz w:val="24"/>
          <w:szCs w:val="24"/>
          <w:rtl/>
        </w:rPr>
        <w:t>حْشَرُونَ حُفَاةً عُرَاةً غُرْل</w:t>
      </w:r>
      <w:r w:rsidRPr="007B6F93">
        <w:rPr>
          <w:rFonts w:ascii="Times New Roman" w:eastAsia="Times New Roman" w:hAnsi="Times New Roman" w:cs="KFGQPC Uthman Taha Naskh" w:hint="cs"/>
          <w:color w:val="000099"/>
          <w:sz w:val="24"/>
          <w:szCs w:val="24"/>
          <w:rtl/>
        </w:rPr>
        <w:t xml:space="preserve"> </w:t>
      </w: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 xml:space="preserve"> </w:t>
      </w:r>
      <w:r w:rsidRPr="007B6F93">
        <w:rPr>
          <w:rFonts w:ascii="Kalpurush" w:hAnsi="Kalpurush" w:cs="KFGQPC Uthman Taha Naskh" w:hint="cs"/>
          <w:color w:val="000099"/>
          <w:sz w:val="24"/>
          <w:szCs w:val="24"/>
          <w:cs/>
          <w:lang w:bidi="bn-BD"/>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“তোমাদেরকে খালি পা, উলঙ্গ শরীর ও </w:t>
      </w:r>
      <w:r w:rsidRPr="007B6F93">
        <w:rPr>
          <w:rFonts w:ascii="Kalpurush" w:hAnsi="Kalpurush" w:cs="Kalpurush"/>
          <w:color w:val="000000"/>
          <w:sz w:val="24"/>
          <w:szCs w:val="24"/>
          <w:cs/>
          <w:lang w:bidi="bn-BD"/>
        </w:rPr>
        <w:t>খতনা</w:t>
      </w:r>
      <w:r w:rsidRPr="007B6F93">
        <w:rPr>
          <w:rFonts w:ascii="Kalpurush" w:hAnsi="Kalpurush" w:cs="Kalpurush" w:hint="cs"/>
          <w:color w:val="000000"/>
          <w:sz w:val="24"/>
          <w:szCs w:val="24"/>
          <w:cs/>
          <w:lang w:bidi="bn-BD"/>
        </w:rPr>
        <w:t xml:space="preserve"> বিহীন উপস্থিত করা হবে”</w:t>
      </w:r>
      <w:r w:rsidRPr="007B6F93">
        <w:rPr>
          <w:rFonts w:ascii="Kalpurush" w:hAnsi="Kalpurush" w:cs="Kalpurush" w:hint="cs"/>
          <w:color w:val="000000"/>
          <w:sz w:val="24"/>
          <w:szCs w:val="24"/>
          <w:cs/>
          <w:lang w:bidi="hi-IN"/>
        </w:rPr>
        <w:t>।</w:t>
      </w:r>
      <w:r w:rsidRPr="007B6F93">
        <w:rPr>
          <w:rFonts w:ascii="Kalpurush" w:hAnsi="Kalpurush" w:cs="Kalpurush" w:hint="cs"/>
          <w:color w:val="000000"/>
          <w:sz w:val="24"/>
          <w:szCs w:val="24"/>
          <w:cs/>
          <w:lang w:bidi="bn-BD"/>
        </w:rPr>
        <w:t xml:space="preserve"> আয়েশা বলেন: আমি বললাম হে আল্লাহর রাসূল, পুরুষ ও নারীগণ পরস্পর পরস্পরের দিকে দেখবে! তিনি বললেন: এ বিষয়টি তাদেরকে </w:t>
      </w:r>
      <w:r w:rsidRPr="007B6F93">
        <w:rPr>
          <w:rFonts w:ascii="Kalpurush" w:hAnsi="Kalpurush" w:cs="Kalpurush"/>
          <w:color w:val="000000"/>
          <w:sz w:val="24"/>
          <w:szCs w:val="24"/>
          <w:cs/>
          <w:lang w:bidi="bn-BD"/>
        </w:rPr>
        <w:t>আকৃষ্ট</w:t>
      </w:r>
      <w:r w:rsidRPr="007B6F93">
        <w:rPr>
          <w:rFonts w:ascii="Kalpurush" w:hAnsi="Kalpurush" w:cs="Kalpurush" w:hint="cs"/>
          <w:color w:val="000000"/>
          <w:sz w:val="24"/>
          <w:szCs w:val="24"/>
          <w:cs/>
          <w:lang w:bidi="bn-BD"/>
        </w:rPr>
        <w:t xml:space="preserve"> করার চেয়েও পরিস্থিতি কঠিন হবে”।</w:t>
      </w:r>
      <w:r w:rsidRPr="007B6F93">
        <w:rPr>
          <w:rStyle w:val="FootnoteReference"/>
          <w:rFonts w:ascii="Kalpurush" w:hAnsi="Kalpurush" w:cs="Kalpurush"/>
          <w:color w:val="000000"/>
          <w:sz w:val="24"/>
          <w:szCs w:val="24"/>
          <w:cs/>
          <w:lang w:bidi="bn-BD"/>
        </w:rPr>
        <w:footnoteReference w:id="6"/>
      </w:r>
      <w:r w:rsidRPr="007B6F93">
        <w:rPr>
          <w:rFonts w:ascii="Kalpurush" w:hAnsi="Kalpurush" w:cs="Kalpurush" w:hint="cs"/>
          <w:color w:val="000000"/>
          <w:sz w:val="24"/>
          <w:szCs w:val="24"/>
          <w:cs/>
          <w:lang w:bidi="bn-BD"/>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অপর হাদীসে এসেছে, মানুষকে সে কাপড়েই উত্থিত করা হবে, যে কাপড়ে সে মারা যায়</w:t>
      </w:r>
      <w:r w:rsidRPr="007B6F93">
        <w:rPr>
          <w:rFonts w:ascii="Kalpurush" w:hAnsi="Kalpurush" w:cs="Kalpurush" w:hint="cs"/>
          <w:color w:val="000000"/>
          <w:sz w:val="24"/>
          <w:szCs w:val="24"/>
          <w:cs/>
          <w:lang w:bidi="hi-IN"/>
        </w:rPr>
        <w:t>।</w:t>
      </w:r>
      <w:r w:rsidRPr="007B6F93">
        <w:rPr>
          <w:rFonts w:ascii="Kalpurush" w:hAnsi="Kalpurush" w:cs="Kalpurush" w:hint="cs"/>
          <w:color w:val="000000"/>
          <w:sz w:val="24"/>
          <w:szCs w:val="24"/>
          <w:cs/>
          <w:lang w:bidi="bn-BD"/>
        </w:rPr>
        <w:t xml:space="preserve"> যেমন</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আবু সায়িদ খুদর</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রাদিয়াল্লাহু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আনহু সম্পর্কে আছে, যখন তার নিকট মৃত্যু উপস্থিত হল</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তিনি নতুন কাপড় তলব করলেন এবং তা পরিধান করলেন, অতঃপর বললেন: আমি রাসূলুল্লাহ সাল্লাল্লাহু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আলাইহি ওয়াসাল্লামকে বলতে শুনেছি: নিশ্চয় মৃত ব্যক্তিকে সে কাপড়েই উত্থিত করা হবে, যে কাপড়ে সে মারা যায়”।</w:t>
      </w:r>
      <w:r w:rsidRPr="007B6F93">
        <w:rPr>
          <w:rStyle w:val="FootnoteReference"/>
          <w:rFonts w:ascii="Kalpurush" w:hAnsi="Kalpurush" w:cs="Kalpurush"/>
          <w:color w:val="000000"/>
          <w:sz w:val="24"/>
          <w:szCs w:val="24"/>
          <w:cs/>
          <w:lang w:bidi="bn-BD"/>
        </w:rPr>
        <w:footnoteReference w:id="7"/>
      </w:r>
      <w:r w:rsidRPr="007B6F93">
        <w:rPr>
          <w:rFonts w:ascii="Kalpurush" w:hAnsi="Kalpurush" w:cs="Kalpurush" w:hint="cs"/>
          <w:color w:val="000000"/>
          <w:sz w:val="24"/>
          <w:szCs w:val="24"/>
          <w:cs/>
          <w:lang w:bidi="bn-BD"/>
        </w:rPr>
        <w:t xml:space="preserve"> আলবান</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রহ. সহ</w:t>
      </w:r>
      <w:r w:rsidRPr="007B6F93">
        <w:rPr>
          <w:rFonts w:ascii="Kalpurush" w:hAnsi="Kalpurush" w:cs="Kalpurush" w:hint="cs"/>
          <w:color w:val="000000"/>
          <w:sz w:val="24"/>
          <w:szCs w:val="24"/>
          <w:cs/>
          <w:lang w:bidi="bn-IN"/>
        </w:rPr>
        <w:t>ীহ</w:t>
      </w:r>
      <w:r w:rsidRPr="007B6F93">
        <w:rPr>
          <w:rFonts w:ascii="Kalpurush" w:hAnsi="Kalpurush" w:cs="Kalpurush" w:hint="cs"/>
          <w:color w:val="000000"/>
          <w:sz w:val="24"/>
          <w:szCs w:val="24"/>
          <w:cs/>
          <w:lang w:bidi="bn-BD"/>
        </w:rPr>
        <w:t xml:space="preserve"> হাদীস সমগ্রে এ হাদীসকে সহ</w:t>
      </w:r>
      <w:r w:rsidRPr="007B6F93">
        <w:rPr>
          <w:rFonts w:ascii="Kalpurush" w:hAnsi="Kalpurush" w:cs="Kalpurush" w:hint="cs"/>
          <w:color w:val="000000"/>
          <w:sz w:val="24"/>
          <w:szCs w:val="24"/>
          <w:cs/>
          <w:lang w:bidi="bn-IN"/>
        </w:rPr>
        <w:t>ীহ</w:t>
      </w:r>
      <w:r w:rsidRPr="007B6F93">
        <w:rPr>
          <w:rFonts w:ascii="Kalpurush" w:hAnsi="Kalpurush" w:cs="Kalpurush" w:hint="cs"/>
          <w:color w:val="000000"/>
          <w:sz w:val="24"/>
          <w:szCs w:val="24"/>
          <w:cs/>
          <w:lang w:bidi="bn-BD"/>
        </w:rPr>
        <w:t xml:space="preserve"> বলেছেন।</w:t>
      </w:r>
      <w:r w:rsidRPr="007B6F93">
        <w:rPr>
          <w:rStyle w:val="FootnoteReference"/>
          <w:rFonts w:ascii="Kalpurush" w:hAnsi="Kalpurush" w:cs="Kalpurush"/>
          <w:color w:val="000000"/>
          <w:sz w:val="24"/>
          <w:szCs w:val="24"/>
          <w:cs/>
          <w:lang w:bidi="bn-BD"/>
        </w:rPr>
        <w:footnoteReference w:id="8"/>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lastRenderedPageBreak/>
        <w:t>এ হাদীসের সাথে পূর্বের  হাদীসের অমিল দেখা যায়, উভয় প্রকার হাদীসে সামঞ্জস্য বিধানের জন্য আলেমগণ একাধিক উত্তর দিয়েছেন, নিম্নে কয়েকটি উল্লেখ করছি:</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১. প্রথমে তাদেরকে তাদের কাপড়ে উঠানো হবে, অতঃপর কাপড় পুরনো হবে, যখন তারা হাশরের ময়দানে উপস্থিত হবে তখন সবাই উলঙ্গ থাকবে।</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২. প্রথম তাদেরকে উলঙ্গ উঠানো হবে, অতঃপর নবীদেরকে কাপড় পরিধান করানো হবে, অতঃপর সিদ্দিক ও তাদের </w:t>
      </w:r>
      <w:r w:rsidRPr="007B6F93">
        <w:rPr>
          <w:rFonts w:ascii="Kalpurush" w:hAnsi="Kalpurush" w:cs="Kalpurush"/>
          <w:color w:val="000000"/>
          <w:sz w:val="24"/>
          <w:szCs w:val="24"/>
          <w:cs/>
          <w:lang w:bidi="bn-BD"/>
        </w:rPr>
        <w:t>পরবর্তীদের</w:t>
      </w:r>
      <w:r w:rsidRPr="007B6F93">
        <w:rPr>
          <w:rFonts w:ascii="Kalpurush" w:hAnsi="Kalpurush" w:cs="Kalpurush" w:hint="cs"/>
          <w:color w:val="000000"/>
          <w:sz w:val="24"/>
          <w:szCs w:val="24"/>
          <w:cs/>
          <w:lang w:bidi="bn-BD"/>
        </w:rPr>
        <w:t xml:space="preserve"> কাপড় পরিধান করানো হবে, প্রত্যেককে সে জাতীয় কাপড় পরিধান করানো হবে, যে জাতীয় কাপড়ে সে মারা যাবে।</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৩. কতক আল</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ম এ হাদীসকে শহীদদের ক্ষেত্রে প্রযোজ্য বলেছেন</w:t>
      </w:r>
      <w:r w:rsidRPr="007B6F93">
        <w:rPr>
          <w:rFonts w:ascii="Kalpurush" w:hAnsi="Kalpurush" w:cs="Kalpurush" w:hint="cs"/>
          <w:color w:val="000000"/>
          <w:sz w:val="24"/>
          <w:szCs w:val="24"/>
          <w:cs/>
          <w:lang w:bidi="hi-IN"/>
        </w:rPr>
        <w:t>।</w:t>
      </w:r>
      <w:r w:rsidRPr="007B6F93">
        <w:rPr>
          <w:rFonts w:ascii="Kalpurush" w:hAnsi="Kalpurush" w:cs="Kalpurush" w:hint="cs"/>
          <w:color w:val="000000"/>
          <w:sz w:val="24"/>
          <w:szCs w:val="24"/>
          <w:cs/>
          <w:lang w:bidi="bn-BD"/>
        </w:rPr>
        <w:t xml:space="preserve"> কারণ</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“রাসূলুল্লাহ সাল্লাল্লাহু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আলাইহি ওয়াসাল্লাম তাদেরকে তাদের সে কাপড়ে দাফন করতে বলেছেন যে কাপড়ে তারা মারা যায়</w:t>
      </w:r>
      <w:r w:rsidRPr="007B6F93">
        <w:rPr>
          <w:rFonts w:ascii="Kalpurush" w:hAnsi="Kalpurush" w:cs="Kalpurush" w:hint="cs"/>
          <w:color w:val="000000"/>
          <w:sz w:val="24"/>
          <w:szCs w:val="24"/>
          <w:cs/>
          <w:lang w:bidi="hi-IN"/>
        </w:rPr>
        <w:t>।</w:t>
      </w:r>
      <w:r w:rsidRPr="007B6F93">
        <w:rPr>
          <w:rFonts w:ascii="Kalpurush" w:hAnsi="Kalpurush" w:cs="Kalpurush" w:hint="cs"/>
          <w:color w:val="000000"/>
          <w:sz w:val="24"/>
          <w:szCs w:val="24"/>
          <w:cs/>
          <w:lang w:bidi="bn-BD"/>
        </w:rPr>
        <w:t>”</w:t>
      </w:r>
      <w:r w:rsidRPr="007B6F93">
        <w:rPr>
          <w:rFonts w:ascii="Kalpurush" w:hAnsi="Kalpurush" w:cs="Mangal" w:hint="cs"/>
          <w:color w:val="000000"/>
          <w:sz w:val="24"/>
          <w:szCs w:val="24"/>
          <w:cs/>
          <w:lang w:bidi="hi-IN"/>
        </w:rPr>
        <w:t xml:space="preserve"> </w:t>
      </w:r>
      <w:r w:rsidRPr="007B6F93">
        <w:rPr>
          <w:rFonts w:ascii="Kalpurush" w:hAnsi="Kalpurush" w:cs="Kalpurush" w:hint="cs"/>
          <w:color w:val="000000"/>
          <w:sz w:val="24"/>
          <w:szCs w:val="24"/>
          <w:cs/>
          <w:lang w:bidi="bn-BD"/>
        </w:rPr>
        <w:t>অন্যদের থেকে আলাদা করে তাদেরকে তাদের কাপড়ে উঠানো হবে।</w:t>
      </w:r>
    </w:p>
    <w:p w:rsidR="007B6F93" w:rsidRPr="007B6F93" w:rsidRDefault="007B6F93" w:rsidP="007B6F93">
      <w:pPr>
        <w:tabs>
          <w:tab w:val="left" w:pos="-2790"/>
        </w:tabs>
        <w:bidi w:val="0"/>
        <w:spacing w:after="120"/>
        <w:jc w:val="both"/>
        <w:rPr>
          <w:rFonts w:ascii="Kalpurush" w:hAnsi="Kalpurush"/>
          <w:color w:val="000000"/>
          <w:sz w:val="24"/>
          <w:szCs w:val="24"/>
          <w:rtl/>
        </w:rPr>
      </w:pPr>
      <w:r w:rsidRPr="007B6F93">
        <w:rPr>
          <w:rFonts w:ascii="Kalpurush" w:hAnsi="Kalpurush" w:cs="Kalpurush" w:hint="cs"/>
          <w:color w:val="000000"/>
          <w:sz w:val="24"/>
          <w:szCs w:val="24"/>
          <w:cs/>
          <w:lang w:bidi="bn-BD"/>
        </w:rPr>
        <w:t>৪. এখানে কাপড় দ্বারা উদ্দেশ্য নেক আমল</w:t>
      </w:r>
      <w:r w:rsidRPr="007B6F93">
        <w:rPr>
          <w:rFonts w:ascii="Kalpurush" w:hAnsi="Kalpurush" w:cs="Kalpurush" w:hint="cs"/>
          <w:color w:val="000000"/>
          <w:sz w:val="24"/>
          <w:szCs w:val="24"/>
          <w:cs/>
          <w:lang w:bidi="hi-IN"/>
        </w:rPr>
        <w:t>।</w:t>
      </w:r>
      <w:r w:rsidRPr="007B6F93">
        <w:rPr>
          <w:rFonts w:ascii="Kalpurush" w:hAnsi="Kalpurush" w:cs="Kalpurush" w:hint="cs"/>
          <w:color w:val="000000"/>
          <w:sz w:val="24"/>
          <w:szCs w:val="24"/>
          <w:cs/>
          <w:lang w:bidi="bn-BD"/>
        </w:rPr>
        <w:t xml:space="preserve"> যেমন</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আল্লাহ </w:t>
      </w:r>
      <w:r w:rsidRPr="007B6F93">
        <w:rPr>
          <w:rFonts w:ascii="Kalpurush" w:hAnsi="Kalpurush" w:cs="Kalpurush"/>
          <w:color w:val="000000"/>
          <w:sz w:val="24"/>
          <w:szCs w:val="24"/>
          <w:cs/>
          <w:lang w:bidi="bn-BD"/>
        </w:rPr>
        <w:t>তা</w:t>
      </w:r>
      <w:r w:rsidRPr="007B6F93">
        <w:rPr>
          <w:rFonts w:ascii="Kalpurush" w:hAnsi="Kalpurush" w:cs="Kalpurush" w:hint="cs"/>
          <w:color w:val="000000"/>
          <w:sz w:val="24"/>
          <w:szCs w:val="24"/>
          <w:cs/>
          <w:lang w:bidi="bn-IN"/>
        </w:rPr>
        <w:t>‘</w:t>
      </w:r>
      <w:r w:rsidRPr="007B6F93">
        <w:rPr>
          <w:rFonts w:ascii="Kalpurush" w:hAnsi="Kalpurush" w:cs="Kalpurush"/>
          <w:color w:val="000000"/>
          <w:sz w:val="24"/>
          <w:szCs w:val="24"/>
          <w:cs/>
          <w:lang w:bidi="bn-BD"/>
        </w:rPr>
        <w:t>আলা</w:t>
      </w:r>
      <w:r w:rsidRPr="007B6F93">
        <w:rPr>
          <w:rFonts w:ascii="Kalpurush" w:hAnsi="Kalpurush" w:cs="Kalpurush" w:hint="cs"/>
          <w:color w:val="000000"/>
          <w:sz w:val="24"/>
          <w:szCs w:val="24"/>
          <w:cs/>
          <w:lang w:bidi="bn-BD"/>
        </w:rPr>
        <w:t xml:space="preserve"> বলেছেন:</w:t>
      </w:r>
    </w:p>
    <w:p w:rsidR="007B6F93" w:rsidRPr="007B6F93" w:rsidRDefault="007B6F93" w:rsidP="007B6F93">
      <w:pPr>
        <w:tabs>
          <w:tab w:val="left" w:pos="-2790"/>
        </w:tabs>
        <w:spacing w:after="120"/>
        <w:jc w:val="both"/>
        <w:rPr>
          <w:rFonts w:ascii="Kalpurush" w:hAnsi="Kalpurush" w:cs="Kalpurush"/>
          <w:color w:val="000000"/>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وَلِبَاسُ</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ٱلتَّقۡوَىٰ</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ذَٰلِكَ</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خَيۡرٞۚ</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٢٦</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الاعراف</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٢٦</w:t>
      </w:r>
      <w:r w:rsidRPr="007B6F93">
        <w:rPr>
          <w:rFonts w:ascii="KFGQPC Uthman Taha Naskh" w:cs="KFGQPC Uthman Taha Naskh"/>
          <w:color w:val="008000"/>
          <w:sz w:val="24"/>
          <w:szCs w:val="24"/>
          <w:rtl/>
        </w:rPr>
        <w:t xml:space="preserve">]  </w:t>
      </w:r>
      <w:r w:rsidRPr="007B6F93">
        <w:rPr>
          <w:rFonts w:ascii="Kalpurush" w:hAnsi="Kalpurush" w:cs="Kalpurush" w:hint="cs"/>
          <w:color w:val="000000"/>
          <w:sz w:val="24"/>
          <w:szCs w:val="24"/>
          <w:cs/>
          <w:lang w:bidi="bn-BD"/>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“আর তাকওয়ার পোশাক, তা উত্তম”</w:t>
      </w:r>
      <w:r w:rsidRPr="007B6F93">
        <w:rPr>
          <w:rFonts w:ascii="Kalpurush" w:hAnsi="Kalpurush" w:cs="Kalpurush" w:hint="cs"/>
          <w:color w:val="000000"/>
          <w:sz w:val="24"/>
          <w:szCs w:val="24"/>
          <w:cs/>
          <w:lang w:bidi="hi-IN"/>
        </w:rPr>
        <w:t>।</w:t>
      </w:r>
      <w:r>
        <w:rPr>
          <w:rFonts w:ascii="Kalpurush" w:hAnsi="Kalpurush" w:cs="Kalpurush" w:hint="cs"/>
          <w:color w:val="000000"/>
          <w:sz w:val="24"/>
          <w:szCs w:val="24"/>
          <w:cs/>
          <w:lang w:bidi="bn-IN"/>
        </w:rPr>
        <w:t xml:space="preserve"> [</w:t>
      </w:r>
      <w:r w:rsidRPr="007B6F93">
        <w:rPr>
          <w:rFonts w:ascii="Kalpurush" w:hAnsi="Kalpurush" w:cs="Kalpurush" w:hint="cs"/>
          <w:color w:val="000000"/>
          <w:sz w:val="24"/>
          <w:szCs w:val="24"/>
          <w:cs/>
          <w:lang w:bidi="bn-IN"/>
        </w:rPr>
        <w:t>সূরা</w:t>
      </w:r>
      <w:r w:rsidRPr="007B6F93">
        <w:rPr>
          <w:rFonts w:ascii="Kalpurush" w:hAnsi="Kalpurush" w:cs="Kalpurush"/>
          <w:color w:val="000000"/>
          <w:sz w:val="24"/>
          <w:szCs w:val="24"/>
          <w:cs/>
          <w:lang w:bidi="bn-IN"/>
        </w:rPr>
        <w:t xml:space="preserve"> </w:t>
      </w:r>
      <w:r w:rsidRPr="007B6F93">
        <w:rPr>
          <w:rFonts w:ascii="Kalpurush" w:hAnsi="Kalpurush" w:cs="Kalpurush" w:hint="cs"/>
          <w:color w:val="000000"/>
          <w:sz w:val="24"/>
          <w:szCs w:val="24"/>
          <w:cs/>
          <w:lang w:bidi="bn-IN"/>
        </w:rPr>
        <w:t>আল</w:t>
      </w:r>
      <w:r w:rsidRPr="007B6F93">
        <w:rPr>
          <w:rFonts w:ascii="Kalpurush" w:hAnsi="Kalpurush" w:cs="Kalpurush"/>
          <w:color w:val="000000"/>
          <w:sz w:val="24"/>
          <w:szCs w:val="24"/>
          <w:cs/>
          <w:lang w:bidi="bn-IN"/>
        </w:rPr>
        <w:t>-</w:t>
      </w:r>
      <w:r w:rsidRPr="007B6F93">
        <w:rPr>
          <w:rFonts w:ascii="Kalpurush" w:hAnsi="Kalpurush" w:cs="Kalpurush" w:hint="cs"/>
          <w:color w:val="000000"/>
          <w:sz w:val="24"/>
          <w:szCs w:val="24"/>
          <w:cs/>
          <w:lang w:bidi="bn-IN"/>
        </w:rPr>
        <w:t>আ</w:t>
      </w:r>
      <w:r w:rsidRPr="007B6F93">
        <w:rPr>
          <w:rFonts w:ascii="Kalpurush" w:hAnsi="Kalpurush" w:cs="Kalpurush" w:hint="eastAsia"/>
          <w:color w:val="000000"/>
          <w:sz w:val="24"/>
          <w:szCs w:val="24"/>
          <w:cs/>
          <w:lang w:bidi="bn-IN"/>
        </w:rPr>
        <w:t>‘</w:t>
      </w:r>
      <w:r w:rsidRPr="007B6F93">
        <w:rPr>
          <w:rFonts w:ascii="Kalpurush" w:hAnsi="Kalpurush" w:cs="Kalpurush" w:hint="cs"/>
          <w:color w:val="000000"/>
          <w:sz w:val="24"/>
          <w:szCs w:val="24"/>
          <w:cs/>
          <w:lang w:bidi="bn-IN"/>
        </w:rPr>
        <w:t>রাফ</w:t>
      </w:r>
      <w:r w:rsidRPr="007B6F93">
        <w:rPr>
          <w:rFonts w:ascii="Kalpurush" w:hAnsi="Kalpurush" w:cs="Kalpurush"/>
          <w:color w:val="000000"/>
          <w:sz w:val="24"/>
          <w:szCs w:val="24"/>
        </w:rPr>
        <w:t xml:space="preserve">, </w:t>
      </w:r>
      <w:r w:rsidRPr="007B6F93">
        <w:rPr>
          <w:rFonts w:ascii="Kalpurush" w:hAnsi="Kalpurush" w:cs="Kalpurush" w:hint="cs"/>
          <w:color w:val="000000"/>
          <w:sz w:val="24"/>
          <w:szCs w:val="24"/>
          <w:cs/>
          <w:lang w:bidi="bn-IN"/>
        </w:rPr>
        <w:t>আয়াত</w:t>
      </w:r>
      <w:r w:rsidRPr="007B6F93">
        <w:rPr>
          <w:rFonts w:ascii="Kalpurush" w:hAnsi="Kalpurush" w:cs="Kalpurush"/>
          <w:color w:val="000000"/>
          <w:sz w:val="24"/>
          <w:szCs w:val="24"/>
          <w:cs/>
          <w:lang w:bidi="bn-IN"/>
        </w:rPr>
        <w:t xml:space="preserve">: </w:t>
      </w:r>
      <w:r w:rsidRPr="007B6F93">
        <w:rPr>
          <w:rFonts w:ascii="Kalpurush" w:hAnsi="Kalpurush" w:cs="Kalpurush" w:hint="cs"/>
          <w:color w:val="000000"/>
          <w:sz w:val="24"/>
          <w:szCs w:val="24"/>
          <w:cs/>
          <w:lang w:bidi="bn-IN"/>
        </w:rPr>
        <w:t>২৬</w:t>
      </w:r>
      <w:r>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অন্যত্র তিনি </w:t>
      </w:r>
      <w:r w:rsidRPr="007B6F93">
        <w:rPr>
          <w:rFonts w:ascii="Kalpurush" w:hAnsi="Kalpurush" w:cs="Kalpurush" w:hint="cs"/>
          <w:color w:val="000000"/>
          <w:sz w:val="24"/>
          <w:szCs w:val="24"/>
          <w:cs/>
          <w:lang w:bidi="bn-IN"/>
        </w:rPr>
        <w:t>বলেন,</w:t>
      </w:r>
    </w:p>
    <w:p w:rsidR="007B6F93" w:rsidRPr="007B6F93" w:rsidRDefault="007B6F93" w:rsidP="007B6F93">
      <w:pPr>
        <w:tabs>
          <w:tab w:val="left" w:pos="-2790"/>
        </w:tabs>
        <w:spacing w:after="120"/>
        <w:jc w:val="both"/>
        <w:rPr>
          <w:rFonts w:ascii="Kalpurush" w:hAnsi="Kalpurush" w:cs="Kalpurush"/>
          <w:color w:val="000000"/>
          <w:sz w:val="24"/>
          <w:szCs w:val="24"/>
          <w:lang w:bidi="bn-BD"/>
        </w:rPr>
      </w:pPr>
      <w:r w:rsidRPr="007B6F93">
        <w:rPr>
          <w:rFonts w:ascii="KFGQPC Uthman Taha Naskh" w:cs="KFGQPC Uthman Taha Naskh" w:hint="cs"/>
          <w:color w:val="008000"/>
          <w:sz w:val="24"/>
          <w:szCs w:val="24"/>
          <w:rtl/>
        </w:rPr>
        <w:t>﴿</w:t>
      </w:r>
      <w:r w:rsidRPr="007B6F93">
        <w:rPr>
          <w:rFonts w:ascii="KFGQPC Uthmanic Script HAFS" w:cs="KFGQPC Uthmanic Script HAFS" w:hint="cs"/>
          <w:color w:val="008000"/>
          <w:sz w:val="24"/>
          <w:szCs w:val="24"/>
          <w:rtl/>
        </w:rPr>
        <w:t>وَثِيَابَكَ</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فَطَهِّرۡ</w:t>
      </w:r>
      <w:r w:rsidRPr="007B6F93">
        <w:rPr>
          <w:rFonts w:ascii="KFGQPC Uthmanic Script HAFS" w:cs="KFGQPC Uthmanic Script HAFS"/>
          <w:color w:val="008000"/>
          <w:sz w:val="24"/>
          <w:szCs w:val="24"/>
          <w:rtl/>
        </w:rPr>
        <w:t xml:space="preserve"> </w:t>
      </w:r>
      <w:r w:rsidRPr="007B6F93">
        <w:rPr>
          <w:rFonts w:ascii="KFGQPC Uthmanic Script HAFS" w:cs="KFGQPC Uthmanic Script HAFS" w:hint="cs"/>
          <w:color w:val="008000"/>
          <w:sz w:val="24"/>
          <w:szCs w:val="24"/>
          <w:rtl/>
        </w:rPr>
        <w:t>٤</w:t>
      </w:r>
      <w:r w:rsidRPr="007B6F93">
        <w:rPr>
          <w:rFonts w:ascii="KFGQPC Uthman Taha Naskh" w:cs="KFGQPC Uthman Taha Naskh" w:hint="cs"/>
          <w:color w:val="008000"/>
          <w:sz w:val="24"/>
          <w:szCs w:val="24"/>
          <w:rtl/>
        </w:rPr>
        <w:t>﴾</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المدثر</w:t>
      </w:r>
      <w:r w:rsidRPr="007B6F93">
        <w:rPr>
          <w:rFonts w:ascii="KFGQPC Uthman Taha Naskh" w:cs="KFGQPC Uthman Taha Naskh"/>
          <w:color w:val="008000"/>
          <w:sz w:val="24"/>
          <w:szCs w:val="24"/>
          <w:rtl/>
        </w:rPr>
        <w:t xml:space="preserve">: </w:t>
      </w:r>
      <w:r w:rsidRPr="007B6F93">
        <w:rPr>
          <w:rFonts w:ascii="KFGQPC Uthman Taha Naskh" w:cs="KFGQPC Uthman Taha Naskh" w:hint="cs"/>
          <w:color w:val="008000"/>
          <w:sz w:val="24"/>
          <w:szCs w:val="24"/>
          <w:rtl/>
        </w:rPr>
        <w:t>٤</w:t>
      </w:r>
      <w:r w:rsidRPr="007B6F93">
        <w:rPr>
          <w:rFonts w:ascii="KFGQPC Uthman Taha Naskh" w:cs="KFGQPC Uthman Taha Naskh"/>
          <w:color w:val="008000"/>
          <w:sz w:val="24"/>
          <w:szCs w:val="24"/>
          <w:rtl/>
        </w:rPr>
        <w:t xml:space="preserve">]  </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“আর তোমার পোশাক পবিত্র কর”।</w:t>
      </w:r>
      <w:r>
        <w:rPr>
          <w:rFonts w:ascii="Kalpurush" w:hAnsi="Kalpurush" w:cs="Kalpurush" w:hint="cs"/>
          <w:color w:val="000000"/>
          <w:sz w:val="24"/>
          <w:szCs w:val="24"/>
          <w:cs/>
          <w:lang w:bidi="bn-IN"/>
        </w:rPr>
        <w:t xml:space="preserve"> [</w:t>
      </w:r>
      <w:r w:rsidRPr="007B6F93">
        <w:rPr>
          <w:rFonts w:ascii="Kalpurush" w:hAnsi="Kalpurush" w:cs="Kalpurush" w:hint="cs"/>
          <w:color w:val="000000"/>
          <w:sz w:val="24"/>
          <w:szCs w:val="24"/>
          <w:cs/>
          <w:lang w:bidi="bn-IN"/>
        </w:rPr>
        <w:t>সূরা</w:t>
      </w:r>
      <w:r w:rsidRPr="007B6F93">
        <w:rPr>
          <w:rFonts w:ascii="Kalpurush" w:hAnsi="Kalpurush" w:cs="Kalpurush"/>
          <w:color w:val="000000"/>
          <w:sz w:val="24"/>
          <w:szCs w:val="24"/>
          <w:cs/>
          <w:lang w:bidi="bn-IN"/>
        </w:rPr>
        <w:t xml:space="preserve"> </w:t>
      </w:r>
      <w:r w:rsidRPr="007B6F93">
        <w:rPr>
          <w:rFonts w:ascii="Kalpurush" w:hAnsi="Kalpurush" w:cs="Kalpurush" w:hint="cs"/>
          <w:color w:val="000000"/>
          <w:sz w:val="24"/>
          <w:szCs w:val="24"/>
          <w:cs/>
          <w:lang w:bidi="bn-IN"/>
        </w:rPr>
        <w:t>আল</w:t>
      </w:r>
      <w:r w:rsidRPr="007B6F93">
        <w:rPr>
          <w:rFonts w:ascii="Kalpurush" w:hAnsi="Kalpurush" w:cs="Kalpurush"/>
          <w:color w:val="000000"/>
          <w:sz w:val="24"/>
          <w:szCs w:val="24"/>
          <w:cs/>
          <w:lang w:bidi="bn-IN"/>
        </w:rPr>
        <w:t>-</w:t>
      </w:r>
      <w:r w:rsidRPr="007B6F93">
        <w:rPr>
          <w:rFonts w:ascii="Kalpurush" w:hAnsi="Kalpurush" w:cs="Kalpurush" w:hint="cs"/>
          <w:color w:val="000000"/>
          <w:sz w:val="24"/>
          <w:szCs w:val="24"/>
          <w:cs/>
          <w:lang w:bidi="bn-IN"/>
        </w:rPr>
        <w:t>মুদ্দাসসির</w:t>
      </w:r>
      <w:r w:rsidRPr="007B6F93">
        <w:rPr>
          <w:rFonts w:ascii="Kalpurush" w:hAnsi="Kalpurush" w:cs="Kalpurush"/>
          <w:color w:val="000000"/>
          <w:sz w:val="24"/>
          <w:szCs w:val="24"/>
        </w:rPr>
        <w:t xml:space="preserve">, </w:t>
      </w:r>
      <w:r w:rsidRPr="007B6F93">
        <w:rPr>
          <w:rFonts w:ascii="Kalpurush" w:hAnsi="Kalpurush" w:cs="Kalpurush" w:hint="cs"/>
          <w:color w:val="000000"/>
          <w:sz w:val="24"/>
          <w:szCs w:val="24"/>
          <w:cs/>
          <w:lang w:bidi="bn-IN"/>
        </w:rPr>
        <w:t>আয়াত</w:t>
      </w:r>
      <w:r w:rsidRPr="007B6F93">
        <w:rPr>
          <w:rFonts w:ascii="Kalpurush" w:hAnsi="Kalpurush" w:cs="Kalpurush"/>
          <w:color w:val="000000"/>
          <w:sz w:val="24"/>
          <w:szCs w:val="24"/>
          <w:cs/>
          <w:lang w:bidi="bn-IN"/>
        </w:rPr>
        <w:t xml:space="preserve">: </w:t>
      </w:r>
      <w:r w:rsidRPr="007B6F93">
        <w:rPr>
          <w:rFonts w:ascii="Kalpurush" w:hAnsi="Kalpurush" w:cs="Kalpurush" w:hint="cs"/>
          <w:color w:val="000000"/>
          <w:sz w:val="24"/>
          <w:szCs w:val="24"/>
          <w:cs/>
          <w:lang w:bidi="bn-IN"/>
        </w:rPr>
        <w:t>৪</w:t>
      </w:r>
      <w:r>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অর্থাৎ প্রত্যেক ব্যক্তিকে সে আমলে উঠানো হবে, যার উপর সে মারা গেছে, যদি ভালো হয় তাহলে ভালো, আর যদি খারাপ হয় তাহলে খারাপ। তার প্রমাণ জাবের রাদিয়াল্লাহু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 xml:space="preserve">আনহু থেকে বর্ণিত হাদীস, তিনি বলেন, আমি নবী সাল্লাল্লাহু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আলাইহি ওয়াসাল্লামকে বলতে শুনেছি:</w:t>
      </w:r>
    </w:p>
    <w:p w:rsidR="007B6F93" w:rsidRPr="007B6F93" w:rsidRDefault="007B6F93" w:rsidP="007B6F93">
      <w:pPr>
        <w:tabs>
          <w:tab w:val="left" w:pos="-2790"/>
        </w:tabs>
        <w:spacing w:after="120"/>
        <w:jc w:val="both"/>
        <w:rPr>
          <w:rFonts w:ascii="Kalpurush" w:hAnsi="Kalpurush" w:cs="KFGQPC Uthman Taha Naskh"/>
          <w:color w:val="000099"/>
          <w:sz w:val="24"/>
          <w:szCs w:val="24"/>
          <w:lang w:bidi="bn-BD"/>
        </w:rPr>
      </w:pP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 xml:space="preserve">يُبْعَثُ كُلُّ عَبْدٍ عَلَى مَا مَاتَ عَلَيْهِ </w:t>
      </w:r>
      <w:r w:rsidRPr="007B6F93">
        <w:rPr>
          <w:rFonts w:ascii="Times New Roman" w:eastAsia="Times New Roman" w:hAnsi="Times New Roman" w:cs="KFGQPC Uthman Taha Naskh" w:hint="cs"/>
          <w:color w:val="000099"/>
          <w:sz w:val="24"/>
          <w:szCs w:val="24"/>
          <w:cs/>
          <w:lang w:bidi="bn-BD"/>
        </w:rPr>
        <w:t>«</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“প্রত্যেক বান্দাকে তার উপরই উঠানো হবে, যার </w:t>
      </w:r>
      <w:r w:rsidRPr="007B6F93">
        <w:rPr>
          <w:rFonts w:ascii="Kalpurush" w:hAnsi="Kalpurush" w:cs="Kalpurush" w:hint="cs"/>
          <w:color w:val="000000"/>
          <w:sz w:val="24"/>
          <w:szCs w:val="24"/>
          <w:cs/>
          <w:lang w:bidi="bn-IN"/>
        </w:rPr>
        <w:t>ও</w:t>
      </w:r>
      <w:r w:rsidRPr="007B6F93">
        <w:rPr>
          <w:rFonts w:ascii="Kalpurush" w:hAnsi="Kalpurush" w:cs="Kalpurush" w:hint="cs"/>
          <w:color w:val="000000"/>
          <w:sz w:val="24"/>
          <w:szCs w:val="24"/>
          <w:cs/>
          <w:lang w:bidi="bn-BD"/>
        </w:rPr>
        <w:t>পর সে মারা গেছে”।</w:t>
      </w:r>
      <w:r w:rsidRPr="007B6F93">
        <w:rPr>
          <w:rStyle w:val="FootnoteReference"/>
          <w:rFonts w:ascii="Kalpurush" w:hAnsi="Kalpurush" w:cs="Kalpurush"/>
          <w:color w:val="000000"/>
          <w:sz w:val="24"/>
          <w:szCs w:val="24"/>
          <w:cs/>
          <w:lang w:bidi="bn-BD"/>
        </w:rPr>
        <w:footnoteReference w:id="9"/>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ইবন </w:t>
      </w:r>
      <w:r w:rsidRPr="007B6F93">
        <w:rPr>
          <w:rFonts w:ascii="Kalpurush" w:hAnsi="Kalpurush" w:cs="Kalpurush" w:hint="cs"/>
          <w:color w:val="000000"/>
          <w:sz w:val="24"/>
          <w:szCs w:val="24"/>
          <w:cs/>
          <w:lang w:bidi="bn-IN"/>
        </w:rPr>
        <w:t>উ</w:t>
      </w:r>
      <w:r w:rsidRPr="007B6F93">
        <w:rPr>
          <w:rFonts w:ascii="Kalpurush" w:hAnsi="Kalpurush" w:cs="Kalpurush" w:hint="cs"/>
          <w:color w:val="000000"/>
          <w:sz w:val="24"/>
          <w:szCs w:val="24"/>
          <w:cs/>
          <w:lang w:bidi="bn-BD"/>
        </w:rPr>
        <w:t>ম</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র রাদিয়াল্লাহু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 xml:space="preserve">আনহু থেকে বর্ণিত, তিনি বলেন, রাসূলুল্লাহ সাল্লাল্লাহু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আলাইহি ওয়াসাল্লাম বলেছেন:</w:t>
      </w:r>
    </w:p>
    <w:p w:rsidR="007B6F93" w:rsidRPr="007B6F93" w:rsidRDefault="007B6F93" w:rsidP="007B6F93">
      <w:pPr>
        <w:tabs>
          <w:tab w:val="left" w:pos="-2790"/>
        </w:tabs>
        <w:spacing w:after="120"/>
        <w:jc w:val="both"/>
        <w:rPr>
          <w:rFonts w:ascii="Kalpurush" w:hAnsi="Kalpurush" w:cs="Arial Unicode MS"/>
          <w:color w:val="000099"/>
          <w:sz w:val="24"/>
          <w:szCs w:val="24"/>
          <w:lang w:bidi="bn-BD"/>
        </w:rPr>
      </w:pP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إِذَا أَنْزَلَ اللَّهُ بِقَوْمٍ عَذَابًا أَصَابَ الْعَذَابُ مَنْ كَانَ فِيهِمْ ثُمَّ بُعِثُوا عَلَى أَعْمَالِهِمْ</w:t>
      </w:r>
      <w:r w:rsidRPr="007B6F93">
        <w:rPr>
          <w:rFonts w:ascii="Times New Roman" w:eastAsia="Times New Roman" w:hAnsi="Times New Roman" w:cs="KFGQPC Uthman Taha Naskh" w:hint="cs"/>
          <w:color w:val="000099"/>
          <w:sz w:val="24"/>
          <w:szCs w:val="24"/>
          <w:cs/>
          <w:lang w:bidi="bn-BD"/>
        </w:rPr>
        <w:t>«</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color w:val="000000"/>
          <w:sz w:val="24"/>
          <w:szCs w:val="24"/>
          <w:cs/>
          <w:lang w:bidi="bn-BD"/>
        </w:rPr>
        <w:t xml:space="preserve">“আল্লাহ যখন কোনো কওমের </w:t>
      </w:r>
      <w:r w:rsidRPr="007B6F93">
        <w:rPr>
          <w:rFonts w:ascii="Kalpurush" w:hAnsi="Kalpurush" w:cs="Kalpurush" w:hint="cs"/>
          <w:color w:val="000000"/>
          <w:sz w:val="24"/>
          <w:szCs w:val="24"/>
          <w:cs/>
          <w:lang w:bidi="bn-IN"/>
        </w:rPr>
        <w:t>ও</w:t>
      </w:r>
      <w:r w:rsidRPr="007B6F93">
        <w:rPr>
          <w:rFonts w:ascii="Kalpurush" w:hAnsi="Kalpurush" w:cs="Kalpurush"/>
          <w:color w:val="000000"/>
          <w:sz w:val="24"/>
          <w:szCs w:val="24"/>
          <w:cs/>
          <w:lang w:bidi="bn-BD"/>
        </w:rPr>
        <w:t xml:space="preserve">পর </w:t>
      </w:r>
      <w:r w:rsidRPr="007B6F93">
        <w:rPr>
          <w:rFonts w:ascii="Kalpurush" w:hAnsi="Kalpurush" w:cs="Kalpurush" w:hint="cs"/>
          <w:color w:val="000000"/>
          <w:sz w:val="24"/>
          <w:szCs w:val="24"/>
          <w:cs/>
          <w:lang w:bidi="bn-IN"/>
        </w:rPr>
        <w:t>‘</w:t>
      </w:r>
      <w:r w:rsidRPr="007B6F93">
        <w:rPr>
          <w:rFonts w:ascii="Kalpurush" w:hAnsi="Kalpurush" w:cs="Kalpurush"/>
          <w:color w:val="000000"/>
          <w:sz w:val="24"/>
          <w:szCs w:val="24"/>
          <w:cs/>
          <w:lang w:bidi="bn-BD"/>
        </w:rPr>
        <w:t xml:space="preserve">আযাব নাযিল করেন, তখন তাদের মধ্যে যে থাকবে তাকেই স্পর্শ করবে, অতঃপর তাদেরকে তাদের আমলের </w:t>
      </w:r>
      <w:r>
        <w:rPr>
          <w:rFonts w:ascii="Kalpurush" w:hAnsi="Kalpurush" w:cs="Kalpurush" w:hint="cs"/>
          <w:color w:val="000000"/>
          <w:sz w:val="24"/>
          <w:szCs w:val="24"/>
          <w:cs/>
          <w:lang w:bidi="bn-IN"/>
        </w:rPr>
        <w:t>উ</w:t>
      </w:r>
      <w:r w:rsidRPr="007B6F93">
        <w:rPr>
          <w:rFonts w:ascii="Kalpurush" w:hAnsi="Kalpurush" w:cs="Kalpurush"/>
          <w:color w:val="000000"/>
          <w:sz w:val="24"/>
          <w:szCs w:val="24"/>
          <w:cs/>
          <w:lang w:bidi="bn-BD"/>
        </w:rPr>
        <w:t>পর উঠানো হবে”</w:t>
      </w:r>
      <w:r w:rsidRPr="007B6F93">
        <w:rPr>
          <w:rFonts w:ascii="Kalpurush" w:hAnsi="Kalpurush" w:cs="Kalpurush" w:hint="cs"/>
          <w:color w:val="000000"/>
          <w:sz w:val="24"/>
          <w:szCs w:val="24"/>
          <w:cs/>
          <w:lang w:bidi="hi-IN"/>
        </w:rPr>
        <w:t>।</w:t>
      </w:r>
      <w:r w:rsidRPr="007B6F93">
        <w:rPr>
          <w:rStyle w:val="FootnoteReference"/>
          <w:rFonts w:ascii="Kalpurush" w:hAnsi="Kalpurush" w:cs="Kalpurush"/>
          <w:color w:val="000000"/>
          <w:sz w:val="24"/>
          <w:szCs w:val="24"/>
          <w:cs/>
          <w:lang w:bidi="hi-IN"/>
        </w:rPr>
        <w:footnoteReference w:id="10"/>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lastRenderedPageBreak/>
        <w:t xml:space="preserve">ইবন আব্বাস রাদিয়াল্লাহু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আনহু</w:t>
      </w:r>
      <w:r w:rsidRPr="007B6F93">
        <w:rPr>
          <w:rFonts w:ascii="Kalpurush" w:hAnsi="Kalpurush" w:cs="Kalpurush" w:hint="cs"/>
          <w:color w:val="000000"/>
          <w:sz w:val="24"/>
          <w:szCs w:val="24"/>
          <w:cs/>
          <w:lang w:bidi="bn-IN"/>
        </w:rPr>
        <w:t>মা</w:t>
      </w:r>
      <w:r w:rsidRPr="007B6F93">
        <w:rPr>
          <w:rFonts w:ascii="Kalpurush" w:hAnsi="Kalpurush" w:cs="Kalpurush" w:hint="cs"/>
          <w:color w:val="000000"/>
          <w:sz w:val="24"/>
          <w:szCs w:val="24"/>
          <w:cs/>
          <w:lang w:bidi="bn-BD"/>
        </w:rPr>
        <w:t xml:space="preserve"> থেকে বর্ণিত, তিনি বলেন: একদা জনৈক ব্যক্তি আরাফার ময়দানে অবস্থান করছিল, </w:t>
      </w:r>
      <w:r w:rsidRPr="007B6F93">
        <w:rPr>
          <w:rFonts w:ascii="Kalpurush" w:hAnsi="Kalpurush" w:cs="Kalpurush"/>
          <w:color w:val="000000"/>
          <w:sz w:val="24"/>
          <w:szCs w:val="24"/>
          <w:cs/>
          <w:lang w:bidi="bn-BD"/>
        </w:rPr>
        <w:t>হ</w:t>
      </w:r>
      <w:r w:rsidRPr="007B6F93">
        <w:rPr>
          <w:rFonts w:ascii="Kalpurush" w:hAnsi="Kalpurush" w:cs="Kalpurush" w:hint="cs"/>
          <w:color w:val="000000"/>
          <w:sz w:val="24"/>
          <w:szCs w:val="24"/>
          <w:cs/>
          <w:lang w:bidi="bn-BD"/>
        </w:rPr>
        <w:t xml:space="preserve">ঠাৎ সে তার বাহন থেকে পড়ে গেল, আর (উট) বাহনটি তাকে মাড়িয়ে দিল। নবী সাল্লাল্লাহু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আলাইহি ওয়াসাল্লাম বললেন:</w:t>
      </w:r>
    </w:p>
    <w:p w:rsidR="007B6F93" w:rsidRPr="007B6F93" w:rsidRDefault="007B6F93" w:rsidP="007B6F93">
      <w:pPr>
        <w:tabs>
          <w:tab w:val="left" w:pos="-2790"/>
        </w:tabs>
        <w:spacing w:after="120"/>
        <w:jc w:val="both"/>
        <w:rPr>
          <w:rFonts w:ascii="Kalpurush" w:hAnsi="Kalpurush" w:cs="Arial Unicode MS"/>
          <w:color w:val="000099"/>
          <w:sz w:val="24"/>
          <w:szCs w:val="24"/>
          <w:lang w:bidi="bn-BD"/>
        </w:rPr>
      </w:pP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 xml:space="preserve">اغْسِلُوهُ بِمَاءٍ وَسِدْرٍ وَكَفِّنُوهُ فِي ثَوْبَيْنِ وَلا تُحَنِّطُوهُ وَلا تُخَمِّرُوا رَأْسَهُ فَإِنَّهُ يُبْعَثُ يَوْمَ الْقِيَامَةِ مُلَبِّيًا </w:t>
      </w:r>
      <w:r w:rsidRPr="007B6F93">
        <w:rPr>
          <w:rFonts w:ascii="Times New Roman" w:eastAsia="Times New Roman" w:hAnsi="Times New Roman" w:cs="KFGQPC Uthman Taha Naskh" w:hint="cs"/>
          <w:color w:val="000099"/>
          <w:sz w:val="24"/>
          <w:szCs w:val="24"/>
          <w:cs/>
          <w:lang w:bidi="bn-BD"/>
        </w:rPr>
        <w:t>«</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“তাকে পানি ও বরই পাতা দিয়ে গোসল দাও এবং তাক দু’টি কাপড়ে কাফন দাও, তাকে সুগন্ধি </w:t>
      </w:r>
      <w:r w:rsidRPr="007B6F93">
        <w:rPr>
          <w:rFonts w:ascii="Kalpurush" w:hAnsi="Kalpurush" w:cs="Kalpurush"/>
          <w:color w:val="000000"/>
          <w:sz w:val="24"/>
          <w:szCs w:val="24"/>
          <w:cs/>
          <w:lang w:bidi="bn-BD"/>
        </w:rPr>
        <w:t>দিয়ো</w:t>
      </w:r>
      <w:r w:rsidRPr="007B6F93">
        <w:rPr>
          <w:rFonts w:ascii="Kalpurush" w:hAnsi="Kalpurush" w:cs="Kalpurush" w:hint="cs"/>
          <w:color w:val="000000"/>
          <w:sz w:val="24"/>
          <w:szCs w:val="24"/>
          <w:cs/>
          <w:lang w:bidi="bn-IN"/>
        </w:rPr>
        <w:t xml:space="preserve"> </w:t>
      </w:r>
      <w:r w:rsidRPr="007B6F93">
        <w:rPr>
          <w:rFonts w:ascii="Kalpurush" w:hAnsi="Kalpurush" w:cs="Kalpurush"/>
          <w:color w:val="000000"/>
          <w:sz w:val="24"/>
          <w:szCs w:val="24"/>
          <w:cs/>
          <w:lang w:bidi="bn-BD"/>
        </w:rPr>
        <w:t>না</w:t>
      </w:r>
      <w:r w:rsidRPr="007B6F93">
        <w:rPr>
          <w:rFonts w:ascii="Kalpurush" w:hAnsi="Kalpurush" w:cs="Kalpurush" w:hint="cs"/>
          <w:color w:val="000000"/>
          <w:sz w:val="24"/>
          <w:szCs w:val="24"/>
          <w:cs/>
          <w:lang w:bidi="bn-BD"/>
        </w:rPr>
        <w:t xml:space="preserve"> এবং তার মাথাও ঢাকিয়ো না; কারণ</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কিয়ামতের দিন তাকে তালবিয়া পাঠ করা অবস্থায় উঠানো হবে”।</w:t>
      </w:r>
      <w:r w:rsidRPr="007B6F93">
        <w:rPr>
          <w:rStyle w:val="FootnoteReference"/>
          <w:rFonts w:ascii="Kalpurush" w:hAnsi="Kalpurush" w:cs="Kalpurush"/>
          <w:color w:val="000000"/>
          <w:sz w:val="24"/>
          <w:szCs w:val="24"/>
          <w:cs/>
          <w:lang w:bidi="bn-BD"/>
        </w:rPr>
        <w:footnoteReference w:id="11"/>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আবু হুরায়রা রাদিয়াল্লাহু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 xml:space="preserve">আনহু থেকে বর্ণিত, নবী সাল্লাল্লাহু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আলাইহি ওয়াসাল্লাম বলেছেন:</w:t>
      </w:r>
    </w:p>
    <w:p w:rsidR="007B6F93" w:rsidRPr="007B6F93" w:rsidRDefault="007B6F93" w:rsidP="007B6F93">
      <w:pPr>
        <w:tabs>
          <w:tab w:val="left" w:pos="-2790"/>
        </w:tabs>
        <w:spacing w:after="120"/>
        <w:jc w:val="both"/>
        <w:rPr>
          <w:rFonts w:ascii="Kalpurush" w:hAnsi="Kalpurush" w:cs="KFGQPC Uthman Taha Naskh"/>
          <w:color w:val="000099"/>
          <w:sz w:val="24"/>
          <w:szCs w:val="24"/>
          <w:cs/>
          <w:lang w:bidi="bn-BD"/>
        </w:rPr>
      </w:pP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كُلُّ كَلْمٍ يُكْلَمُهُ الْمُسْلِمُ فِي سَبِيلِ اللَّهِ يَكُونُ يَوْمَ الْقِيَامَةِ كَهَيْئَتِهَا إِذْ طُعِنَتْ تَفَجَّرُ دَمًا اللَّوْنُ لَوْنُ الدَّمِ وَالْعَرْفُ عَرْفُ الْمِسْكِ</w:t>
      </w:r>
      <w:r w:rsidRPr="007B6F93">
        <w:rPr>
          <w:rFonts w:ascii="Times New Roman" w:eastAsia="Times New Roman" w:hAnsi="Times New Roman" w:cs="KFGQPC Uthman Taha Naskh" w:hint="cs"/>
          <w:color w:val="000099"/>
          <w:sz w:val="24"/>
          <w:szCs w:val="24"/>
          <w:cs/>
          <w:lang w:bidi="bn-BD"/>
        </w:rPr>
        <w:t>«</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“আল্লাহর রাস্তায় মুসলিম যে সকল জখমের সম্মুখীন হয়, তার প্রত্যেক জখম কিয়ামতের দিন অবিকল অবস্থায় থাকবে, যদি তাকে বর্শা দ্বারা আঘাত করা হয়, তাহলে রক্ত প্রবাহিত করবে, রং রক্তের রং-ই হবে, কিন্তু গন্ধ হবে </w:t>
      </w:r>
      <w:r w:rsidRPr="007B6F93">
        <w:rPr>
          <w:rFonts w:ascii="Kalpurush" w:hAnsi="Kalpurush" w:cs="Kalpurush"/>
          <w:color w:val="000000"/>
          <w:sz w:val="24"/>
          <w:szCs w:val="24"/>
          <w:cs/>
          <w:lang w:bidi="bn-BD"/>
        </w:rPr>
        <w:t>মিশকের</w:t>
      </w:r>
      <w:r w:rsidRPr="007B6F93">
        <w:rPr>
          <w:rFonts w:ascii="Kalpurush" w:hAnsi="Kalpurush" w:cs="Kalpurush" w:hint="cs"/>
          <w:color w:val="000000"/>
          <w:sz w:val="24"/>
          <w:szCs w:val="24"/>
          <w:cs/>
          <w:lang w:bidi="bn-BD"/>
        </w:rPr>
        <w:t xml:space="preserve"> </w:t>
      </w:r>
      <w:r w:rsidRPr="007B6F93">
        <w:rPr>
          <w:rFonts w:ascii="Kalpurush" w:hAnsi="Kalpurush" w:cs="Kalpurush"/>
          <w:color w:val="000000"/>
          <w:sz w:val="24"/>
          <w:szCs w:val="24"/>
          <w:cs/>
          <w:lang w:bidi="bn-BD"/>
        </w:rPr>
        <w:t>গন্ধ”</w:t>
      </w:r>
      <w:r w:rsidRPr="007B6F93">
        <w:rPr>
          <w:rFonts w:ascii="Kalpurush" w:hAnsi="Kalpurush" w:cs="Kalpurush" w:hint="cs"/>
          <w:color w:val="000000"/>
          <w:sz w:val="24"/>
          <w:szCs w:val="24"/>
          <w:cs/>
          <w:lang w:bidi="hi-IN"/>
        </w:rPr>
        <w:t>।</w:t>
      </w:r>
      <w:r w:rsidRPr="007B6F93">
        <w:rPr>
          <w:rStyle w:val="FootnoteReference"/>
          <w:rFonts w:ascii="Kalpurush" w:hAnsi="Kalpurush" w:cs="Kalpurush"/>
          <w:color w:val="000000"/>
          <w:sz w:val="24"/>
          <w:szCs w:val="24"/>
          <w:cs/>
          <w:lang w:bidi="hi-IN"/>
        </w:rPr>
        <w:footnoteReference w:id="12"/>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ইবনে হাজার রহ. বলেন: “তাই </w:t>
      </w:r>
      <w:r w:rsidRPr="007B6F93">
        <w:rPr>
          <w:rFonts w:ascii="Kalpurush" w:hAnsi="Kalpurush" w:cs="Kalpurush"/>
          <w:color w:val="000000"/>
          <w:sz w:val="24"/>
          <w:szCs w:val="24"/>
          <w:cs/>
          <w:lang w:bidi="bn-BD"/>
        </w:rPr>
        <w:t>মুমূর্ষু</w:t>
      </w:r>
      <w:r w:rsidRPr="007B6F93">
        <w:rPr>
          <w:rFonts w:ascii="Kalpurush" w:hAnsi="Kalpurush" w:cs="Kalpurush" w:hint="cs"/>
          <w:color w:val="000000"/>
          <w:sz w:val="24"/>
          <w:szCs w:val="24"/>
          <w:cs/>
          <w:lang w:bidi="bn-BD"/>
        </w:rPr>
        <w:t xml:space="preserve"> ব্যক্তিদের </w:t>
      </w:r>
      <w:r w:rsidRPr="007B6F93">
        <w:rPr>
          <w:rFonts w:ascii="Times New Roman" w:eastAsia="Times New Roman" w:hAnsi="Times New Roman" w:cs="KFGQPC Uthmanic Script HAFS" w:hint="cs"/>
          <w:sz w:val="24"/>
          <w:szCs w:val="24"/>
          <w:rtl/>
        </w:rPr>
        <w:t>لا إله إلا الله</w:t>
      </w:r>
      <w:r w:rsidRPr="007B6F93">
        <w:rPr>
          <w:rFonts w:ascii="Kalpurush" w:hAnsi="Kalpurush" w:cs="Kalpurush" w:hint="cs"/>
          <w:color w:val="000000"/>
          <w:sz w:val="24"/>
          <w:szCs w:val="24"/>
          <w:cs/>
          <w:lang w:bidi="bn-BD"/>
        </w:rPr>
        <w:t xml:space="preserve"> শিক্ষা দেওয়া মুস্তাহাব, যেন এটাই তার দুনিয়ার সর্বশেষ বাক্য হয়, তাহলে এ বাক্যসহ তাকে কিয়ামতের দিন উঠানো হবে।</w:t>
      </w:r>
      <w:r w:rsidRPr="007B6F93">
        <w:rPr>
          <w:rStyle w:val="FootnoteReference"/>
          <w:rFonts w:ascii="Kalpurush" w:hAnsi="Kalpurush" w:cs="Kalpurush"/>
          <w:color w:val="000000"/>
          <w:sz w:val="24"/>
          <w:szCs w:val="24"/>
          <w:cs/>
          <w:lang w:bidi="bn-BD"/>
        </w:rPr>
        <w:footnoteReference w:id="13"/>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উল্লেখ্য, সে দিন মানুষদেরকে এ মাটি ব্যতীত অন্য কোনো মাটিতে উঠানো হবে, যার বিশেষ বৈশিষ্ট্য থাকবে, বিভিন্ন হাদীসে তার বর্ণনা এসেছে</w:t>
      </w:r>
      <w:r w:rsidRPr="007B6F93">
        <w:rPr>
          <w:rFonts w:ascii="Kalpurush" w:hAnsi="Kalpurush" w:cs="Kalpurush" w:hint="cs"/>
          <w:color w:val="000000"/>
          <w:sz w:val="24"/>
          <w:szCs w:val="24"/>
          <w:cs/>
          <w:lang w:bidi="hi-IN"/>
        </w:rPr>
        <w:t>।</w:t>
      </w:r>
      <w:r w:rsidRPr="007B6F93">
        <w:rPr>
          <w:rFonts w:ascii="Kalpurush" w:hAnsi="Kalpurush" w:cs="Kalpurush" w:hint="cs"/>
          <w:color w:val="000000"/>
          <w:sz w:val="24"/>
          <w:szCs w:val="24"/>
          <w:cs/>
          <w:lang w:bidi="bn-BD"/>
        </w:rPr>
        <w:t xml:space="preserve"> যেমন</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 সাহাল ইবন সা</w:t>
      </w:r>
      <w:r w:rsidRPr="007B6F93">
        <w:rPr>
          <w:rFonts w:ascii="Kalpurush" w:hAnsi="Kalpurush" w:cs="Kalpurush" w:hint="cs"/>
          <w:color w:val="000000"/>
          <w:sz w:val="24"/>
          <w:szCs w:val="24"/>
          <w:cs/>
          <w:lang w:bidi="bn-IN"/>
        </w:rPr>
        <w:t>‘</w:t>
      </w:r>
      <w:r w:rsidRPr="007B6F93">
        <w:rPr>
          <w:rFonts w:ascii="Kalpurush" w:hAnsi="Kalpurush" w:cs="Kalpurush" w:hint="cs"/>
          <w:color w:val="000000"/>
          <w:sz w:val="24"/>
          <w:szCs w:val="24"/>
          <w:cs/>
          <w:lang w:bidi="bn-BD"/>
        </w:rPr>
        <w:t xml:space="preserve">দ রাদিয়াল্লাহু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 xml:space="preserve">আনহু বলেন, আমি নবী সাল্লাল্লাহু </w:t>
      </w:r>
      <w:r w:rsidRPr="007B6F93">
        <w:rPr>
          <w:rFonts w:ascii="Kalpurush" w:hAnsi="Kalpurush" w:cs="Kalpurush" w:hint="cs"/>
          <w:color w:val="000000"/>
          <w:sz w:val="24"/>
          <w:szCs w:val="24"/>
          <w:lang w:bidi="bn-BD"/>
        </w:rPr>
        <w:t>‘</w:t>
      </w:r>
      <w:r w:rsidRPr="007B6F93">
        <w:rPr>
          <w:rFonts w:ascii="Kalpurush" w:hAnsi="Kalpurush" w:cs="Kalpurush" w:hint="cs"/>
          <w:color w:val="000000"/>
          <w:sz w:val="24"/>
          <w:szCs w:val="24"/>
          <w:cs/>
          <w:lang w:bidi="bn-BD"/>
        </w:rPr>
        <w:t>আলাইহি ওয়াসাল্লামকে বলতে শুনেছি:</w:t>
      </w:r>
    </w:p>
    <w:p w:rsidR="007B6F93" w:rsidRPr="007B6F93" w:rsidRDefault="007B6F93" w:rsidP="007B6F93">
      <w:pPr>
        <w:tabs>
          <w:tab w:val="left" w:pos="-2790"/>
        </w:tabs>
        <w:spacing w:after="120"/>
        <w:jc w:val="both"/>
        <w:rPr>
          <w:rFonts w:ascii="Kalpurush" w:hAnsi="Kalpurush" w:cs="KFGQPC Uthman Taha Naskh"/>
          <w:color w:val="000099"/>
          <w:sz w:val="24"/>
          <w:szCs w:val="24"/>
          <w:lang w:bidi="bn-BD"/>
        </w:rPr>
      </w:pPr>
      <w:r w:rsidRPr="007B6F93">
        <w:rPr>
          <w:rFonts w:ascii="Times New Roman" w:eastAsia="Times New Roman" w:hAnsi="Times New Roman" w:cs="KFGQPC Uthman Taha Naskh" w:hint="cs"/>
          <w:color w:val="000099"/>
          <w:sz w:val="24"/>
          <w:szCs w:val="24"/>
          <w:cs/>
          <w:lang w:bidi="bn-BD"/>
        </w:rPr>
        <w:t>»</w:t>
      </w:r>
      <w:r w:rsidRPr="007B6F93">
        <w:rPr>
          <w:rFonts w:ascii="Times New Roman" w:eastAsia="Times New Roman" w:hAnsi="Times New Roman" w:cs="KFGQPC Uthman Taha Naskh" w:hint="cs"/>
          <w:color w:val="000099"/>
          <w:sz w:val="24"/>
          <w:szCs w:val="24"/>
          <w:rtl/>
        </w:rPr>
        <w:t>يُحْشَرُ النَّاسُ يَوْمَ الْقِيَامَةِ عَلَى أَرْضٍ بَيْضَاءَ عَفْرَاءَ كَقُرْصَةِ نَقِيٍّ</w:t>
      </w:r>
      <w:r w:rsidRPr="007B6F93">
        <w:rPr>
          <w:rFonts w:ascii="Times New Roman" w:eastAsia="Times New Roman" w:hAnsi="Times New Roman" w:cs="KFGQPC Uthman Taha Naskh" w:hint="cs"/>
          <w:color w:val="000099"/>
          <w:sz w:val="24"/>
          <w:szCs w:val="24"/>
          <w:cs/>
          <w:lang w:bidi="bn-BD"/>
        </w:rPr>
        <w:t>«</w:t>
      </w:r>
    </w:p>
    <w:p w:rsidR="007B6F93" w:rsidRPr="007B6F93" w:rsidRDefault="007B6F93" w:rsidP="007B6F93">
      <w:pPr>
        <w:tabs>
          <w:tab w:val="left" w:pos="-2790"/>
        </w:tabs>
        <w:bidi w:val="0"/>
        <w:spacing w:after="120"/>
        <w:jc w:val="both"/>
        <w:rPr>
          <w:rFonts w:ascii="Kalpurush" w:hAnsi="Kalpurush" w:cs="Kalpurush"/>
          <w:color w:val="000000"/>
          <w:sz w:val="24"/>
          <w:szCs w:val="24"/>
          <w:lang w:bidi="bn-BD"/>
        </w:rPr>
      </w:pPr>
      <w:r w:rsidRPr="007B6F93">
        <w:rPr>
          <w:rFonts w:ascii="Kalpurush" w:hAnsi="Kalpurush" w:cs="Kalpurush" w:hint="cs"/>
          <w:color w:val="000000"/>
          <w:sz w:val="24"/>
          <w:szCs w:val="24"/>
          <w:cs/>
          <w:lang w:bidi="bn-BD"/>
        </w:rPr>
        <w:t xml:space="preserve">“কিয়ামতের দিন মানুষদেরকে গোলাকার পরিচ্ছন্ন রুটির ন্যায় সাদা ধবধবে জমিনে উপস্থিত করা হবে”। সাহাল কিংবা অপর কোনো রাবি বলেছেন: সেখানে কারো কোনো </w:t>
      </w:r>
      <w:r w:rsidRPr="007B6F93">
        <w:rPr>
          <w:rFonts w:ascii="Kalpurush" w:hAnsi="Kalpurush" w:cs="Kalpurush"/>
          <w:color w:val="000000"/>
          <w:sz w:val="24"/>
          <w:szCs w:val="24"/>
          <w:cs/>
          <w:lang w:bidi="bn-BD"/>
        </w:rPr>
        <w:t>নিদর্শন</w:t>
      </w:r>
      <w:r w:rsidRPr="007B6F93">
        <w:rPr>
          <w:rFonts w:ascii="Kalpurush" w:hAnsi="Kalpurush" w:cs="Kalpurush" w:hint="cs"/>
          <w:color w:val="000000"/>
          <w:sz w:val="24"/>
          <w:szCs w:val="24"/>
          <w:cs/>
          <w:lang w:bidi="bn-BD"/>
        </w:rPr>
        <w:t xml:space="preserve"> থাকবে না।</w:t>
      </w:r>
      <w:r w:rsidRPr="007B6F93">
        <w:rPr>
          <w:rStyle w:val="FootnoteReference"/>
          <w:rFonts w:ascii="Kalpurush" w:hAnsi="Kalpurush" w:cs="Kalpurush"/>
          <w:color w:val="000000"/>
          <w:sz w:val="24"/>
          <w:szCs w:val="24"/>
          <w:cs/>
          <w:lang w:bidi="bn-BD"/>
        </w:rPr>
        <w:footnoteReference w:id="14"/>
      </w:r>
      <w:r w:rsidRPr="007B6F93">
        <w:rPr>
          <w:rFonts w:ascii="Kalpurush" w:hAnsi="Kalpurush" w:cs="Kalpurush" w:hint="cs"/>
          <w:color w:val="000000"/>
          <w:sz w:val="24"/>
          <w:szCs w:val="24"/>
          <w:cs/>
          <w:lang w:bidi="bn-BD"/>
        </w:rPr>
        <w:t xml:space="preserve"> আল্লাহ ভালো জানেন।</w:t>
      </w:r>
    </w:p>
    <w:p w:rsidR="007B6F93" w:rsidRPr="007B6F93" w:rsidRDefault="007B6F93" w:rsidP="007B6F93">
      <w:pPr>
        <w:tabs>
          <w:tab w:val="left" w:pos="-2790"/>
        </w:tabs>
        <w:bidi w:val="0"/>
        <w:spacing w:after="120"/>
        <w:jc w:val="both"/>
        <w:rPr>
          <w:rFonts w:ascii="Kalpurush" w:hAnsi="Kalpurush" w:cs="KFGQPC Uthman Taha Naskh"/>
          <w:color w:val="000000"/>
          <w:sz w:val="24"/>
          <w:szCs w:val="24"/>
          <w:rtl/>
          <w:cs/>
          <w:lang w:bidi="bn-BD"/>
        </w:rPr>
      </w:pPr>
      <w:r w:rsidRPr="007B6F93">
        <w:rPr>
          <w:rFonts w:ascii="Kalpurush" w:hAnsi="Kalpurush" w:cs="Kalpurush" w:hint="cs"/>
          <w:color w:val="000000"/>
          <w:sz w:val="24"/>
          <w:szCs w:val="24"/>
          <w:cs/>
          <w:lang w:bidi="bn-BD"/>
        </w:rPr>
        <w:t>সূত্র</w:t>
      </w:r>
      <w:r>
        <w:rPr>
          <w:rFonts w:ascii="Kalpurush" w:hAnsi="Kalpurush" w:cs="Kalpurush" w:hint="cs"/>
          <w:color w:val="000000"/>
          <w:sz w:val="24"/>
          <w:szCs w:val="24"/>
          <w:cs/>
          <w:lang w:bidi="bn-IN"/>
        </w:rPr>
        <w:t xml:space="preserve">: </w:t>
      </w:r>
      <w:r w:rsidRPr="007B6F93">
        <w:rPr>
          <w:rFonts w:ascii="Times New Roman" w:eastAsia="Times New Roman" w:hAnsi="Times New Roman" w:cs="KFGQPC Uthman Taha Naskh"/>
          <w:sz w:val="24"/>
          <w:szCs w:val="24"/>
          <w:rtl/>
        </w:rPr>
        <w:t xml:space="preserve"> الإسلام سؤال وجواب</w:t>
      </w:r>
    </w:p>
    <w:p w:rsidR="00C90E54" w:rsidRPr="007B6F93" w:rsidRDefault="00C90E54" w:rsidP="007B6F93">
      <w:pPr>
        <w:bidi w:val="0"/>
        <w:spacing w:after="120"/>
        <w:ind w:firstLine="340"/>
        <w:jc w:val="both"/>
        <w:rPr>
          <w:rFonts w:asciiTheme="majorBidi" w:hAnsiTheme="majorBidi" w:cstheme="majorBidi"/>
          <w:b/>
          <w:bCs/>
          <w:color w:val="1F3864" w:themeColor="accent5" w:themeShade="80"/>
          <w:sz w:val="24"/>
          <w:szCs w:val="24"/>
          <w:rtl/>
          <w:lang w:bidi="ar-EG"/>
        </w:rPr>
      </w:pPr>
    </w:p>
    <w:p w:rsidR="00870DC1" w:rsidRPr="007B6F93" w:rsidRDefault="00870DC1" w:rsidP="007B6F93">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7B6F93" w:rsidRDefault="00C90E54" w:rsidP="007B6F93">
      <w:pPr>
        <w:bidi w:val="0"/>
        <w:spacing w:after="120"/>
        <w:ind w:firstLine="340"/>
        <w:jc w:val="both"/>
        <w:rPr>
          <w:rFonts w:asciiTheme="majorBidi" w:hAnsiTheme="majorBidi" w:cstheme="majorBidi"/>
          <w:b/>
          <w:bCs/>
          <w:color w:val="1F3864" w:themeColor="accent5" w:themeShade="80"/>
          <w:sz w:val="24"/>
          <w:szCs w:val="24"/>
          <w:rtl/>
          <w:lang w:bidi="ar-EG"/>
        </w:rPr>
      </w:pPr>
    </w:p>
    <w:p w:rsidR="00C90E54" w:rsidRPr="007B6F93" w:rsidRDefault="00C90E54" w:rsidP="007B6F93">
      <w:pPr>
        <w:bidi w:val="0"/>
        <w:spacing w:after="120"/>
        <w:ind w:firstLine="340"/>
        <w:jc w:val="both"/>
        <w:rPr>
          <w:rFonts w:asciiTheme="majorBidi" w:hAnsiTheme="majorBidi" w:cstheme="majorBidi"/>
          <w:b/>
          <w:bCs/>
          <w:color w:val="1F3864" w:themeColor="accent5" w:themeShade="80"/>
          <w:sz w:val="24"/>
          <w:szCs w:val="24"/>
          <w:rtl/>
          <w:lang w:bidi="ar-EG"/>
        </w:rPr>
      </w:pPr>
    </w:p>
    <w:p w:rsidR="002C2993" w:rsidRPr="00DF7E4B" w:rsidRDefault="002C2993" w:rsidP="00612832">
      <w:pPr>
        <w:bidi w:val="0"/>
        <w:spacing w:after="0" w:line="240" w:lineRule="auto"/>
        <w:ind w:firstLine="397"/>
        <w:jc w:val="center"/>
        <w:rPr>
          <w:rFonts w:asciiTheme="majorBidi" w:hAnsiTheme="majorBidi" w:cstheme="majorBidi"/>
          <w:sz w:val="32"/>
          <w:szCs w:val="32"/>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F40" w:rsidRDefault="00C64F40" w:rsidP="00E32771">
      <w:pPr>
        <w:spacing w:after="0" w:line="240" w:lineRule="auto"/>
      </w:pPr>
      <w:r>
        <w:separator/>
      </w:r>
    </w:p>
  </w:endnote>
  <w:endnote w:type="continuationSeparator" w:id="0">
    <w:p w:rsidR="00C64F40" w:rsidRDefault="00C64F4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F39BBE10-568B-473C-8A7E-11E09E9FF1BB}"/>
    <w:embedBold r:id="rId2" w:fontKey="{549F79A8-DE95-4C01-9EF9-81EB8D93099D}"/>
  </w:font>
  <w:font w:name="Arial">
    <w:panose1 w:val="020B0604020202020204"/>
    <w:charset w:val="00"/>
    <w:family w:val="swiss"/>
    <w:pitch w:val="variable"/>
    <w:sig w:usb0="E0002AFF" w:usb1="00007843" w:usb2="00000001" w:usb3="00000000" w:csb0="000001FF" w:csb1="00000000"/>
    <w:embedRegular r:id="rId3" w:fontKey="{E1A0826F-5B6A-45F7-99F2-15FFB7F0BDF0}"/>
  </w:font>
  <w:font w:name="Times New Roman">
    <w:panose1 w:val="02020603050405020304"/>
    <w:charset w:val="00"/>
    <w:family w:val="roman"/>
    <w:pitch w:val="variable"/>
    <w:sig w:usb0="E0002AFF" w:usb1="00007843" w:usb2="00000001" w:usb3="00000000" w:csb0="000001FF" w:csb1="00000000"/>
    <w:embedRegular r:id="rId4" w:fontKey="{D62C366A-5F48-41A8-AF86-2F92939A92BD}"/>
    <w:embedBold r:id="rId5" w:fontKey="{36887504-F89A-4B4D-934A-9D019B1CA597}"/>
  </w:font>
  <w:font w:name="Kalpurush">
    <w:panose1 w:val="02000600000000000000"/>
    <w:charset w:val="00"/>
    <w:family w:val="auto"/>
    <w:pitch w:val="variable"/>
    <w:sig w:usb0="00010003" w:usb1="00000000" w:usb2="00000000" w:usb3="00000000" w:csb0="00000001" w:csb1="00000000"/>
    <w:embedRegular r:id="rId6" w:fontKey="{6FACDBA4-9C68-43D1-8A92-1C6F22071175}"/>
  </w:font>
  <w:font w:name="Arial Unicode MS">
    <w:panose1 w:val="020B0604020202020204"/>
    <w:charset w:val="80"/>
    <w:family w:val="swiss"/>
    <w:pitch w:val="variable"/>
    <w:sig w:usb0="F7FFAFFF" w:usb1="E9DFFFFF" w:usb2="0000003F" w:usb3="00000000" w:csb0="003F01FF" w:csb1="00000000"/>
    <w:embedRegular r:id="rId7" w:subsetted="1" w:fontKey="{E2E1A904-388D-492B-8E7E-A5F9199553FD}"/>
  </w:font>
  <w:font w:name="KFGQPC Uthman Taha Naskh">
    <w:panose1 w:val="02000000000000000000"/>
    <w:charset w:val="B2"/>
    <w:family w:val="auto"/>
    <w:pitch w:val="variable"/>
    <w:sig w:usb0="80002001" w:usb1="90000000" w:usb2="00000008" w:usb3="00000000" w:csb0="00000040" w:csb1="00000000"/>
    <w:embedRegular r:id="rId8" w:fontKey="{F0CF8D06-D4E9-4FA0-ADB9-1A7EDF5D5093}"/>
    <w:embedBold r:id="rId9" w:fontKey="{1D1BF690-30DE-41F4-AEF8-7C75307B2BC8}"/>
  </w:font>
  <w:font w:name="Vrinda">
    <w:panose1 w:val="020B0502040204020203"/>
    <w:charset w:val="00"/>
    <w:family w:val="auto"/>
    <w:pitch w:val="variable"/>
    <w:sig w:usb0="00010003" w:usb1="00000000" w:usb2="00000000" w:usb3="00000000" w:csb0="00000001" w:csb1="00000000"/>
    <w:embedRegular r:id="rId10" w:fontKey="{21C827D2-A407-4C3F-9FCC-5FD4830F75EF}"/>
  </w:font>
  <w:font w:name="Wingdings">
    <w:panose1 w:val="05000000000000000000"/>
    <w:charset w:val="02"/>
    <w:family w:val="auto"/>
    <w:pitch w:val="variable"/>
    <w:sig w:usb0="00000000" w:usb1="10000000" w:usb2="00000000" w:usb3="00000000" w:csb0="80000000" w:csb1="00000000"/>
    <w:embedRegular r:id="rId11" w:fontKey="{4E741A76-5F57-4FFC-BD92-0AFA8BF84C72}"/>
  </w:font>
  <w:font w:name="Wingdings 2">
    <w:panose1 w:val="05020102010507070707"/>
    <w:charset w:val="02"/>
    <w:family w:val="roman"/>
    <w:pitch w:val="variable"/>
    <w:sig w:usb0="00000000" w:usb1="10000000" w:usb2="00000000" w:usb3="00000000" w:csb0="80000000" w:csb1="00000000"/>
    <w:embedRegular r:id="rId12" w:fontKey="{339AE49A-BD6C-431A-A143-C4C42E34F6C9}"/>
  </w:font>
  <w:font w:name="Kalpurush ANSI">
    <w:panose1 w:val="02000000000000000000"/>
    <w:charset w:val="00"/>
    <w:family w:val="auto"/>
    <w:pitch w:val="variable"/>
    <w:sig w:usb0="A00000AF" w:usb1="00000048" w:usb2="00000000" w:usb3="00000000" w:csb0="00000111" w:csb1="00000000"/>
    <w:embedBold r:id="rId13" w:fontKey="{2EA28C83-1CD1-4C2D-9552-7AA165F75BD9}"/>
  </w:font>
  <w:font w:name="KFGQPC Uthmanic Script HAFS">
    <w:panose1 w:val="02000000000000000000"/>
    <w:charset w:val="B2"/>
    <w:family w:val="auto"/>
    <w:pitch w:val="variable"/>
    <w:sig w:usb0="00002001" w:usb1="00000000" w:usb2="00000000" w:usb3="00000000" w:csb0="00000040" w:csb1="00000000"/>
    <w:embedRegular r:id="rId14" w:fontKey="{1C12080C-31F5-4D10-B413-76B95495518B}"/>
  </w:font>
  <w:font w:name="Mangal">
    <w:panose1 w:val="02040503050203030202"/>
    <w:charset w:val="01"/>
    <w:family w:val="auto"/>
    <w:pitch w:val="variable"/>
    <w:sig w:usb0="00008003" w:usb1="00000000" w:usb2="00000000" w:usb3="00000000" w:csb0="00000001" w:csb1="00000000"/>
    <w:embedRegular r:id="rId15" w:fontKey="{41CBBC3C-2A1E-4905-BE19-98E2FA8AAC3E}"/>
  </w:font>
  <w:font w:name="Simplified Arabic">
    <w:panose1 w:val="02020603050405020304"/>
    <w:charset w:val="B2"/>
    <w:family w:val="auto"/>
    <w:pitch w:val="variable"/>
    <w:sig w:usb0="00002001" w:usb1="00000000" w:usb2="00000000" w:usb3="00000000" w:csb0="00000040" w:csb1="00000000"/>
    <w:embedRegular r:id="rId16" w:fontKey="{37C7E56B-10B0-41E4-8C31-64E80AF853B0}"/>
  </w:font>
  <w:font w:name="Calibri Light">
    <w:panose1 w:val="020F0302020204030204"/>
    <w:charset w:val="00"/>
    <w:family w:val="swiss"/>
    <w:pitch w:val="variable"/>
    <w:sig w:usb0="A00002EF" w:usb1="4000207B" w:usb2="00000000" w:usb3="00000000" w:csb0="0000019F" w:csb1="00000000"/>
    <w:embedRegular r:id="rId17" w:fontKey="{D24A5DED-633F-458B-8C60-53D85ECD37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6CA3F7"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F40" w:rsidRDefault="00C64F40" w:rsidP="007B6F93">
      <w:pPr>
        <w:spacing w:after="0" w:line="240" w:lineRule="auto"/>
        <w:jc w:val="right"/>
      </w:pPr>
      <w:r>
        <w:separator/>
      </w:r>
    </w:p>
  </w:footnote>
  <w:footnote w:type="continuationSeparator" w:id="0">
    <w:p w:rsidR="00C64F40" w:rsidRDefault="00C64F40" w:rsidP="00E32771">
      <w:pPr>
        <w:spacing w:after="0" w:line="240" w:lineRule="auto"/>
      </w:pPr>
      <w:r>
        <w:continuationSeparator/>
      </w:r>
    </w:p>
  </w:footnote>
  <w:footnote w:id="1">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s/>
          <w:lang w:val="en-US" w:bidi="bn-BD"/>
        </w:rPr>
        <w:t>মাজমুউল ফতোয়া: (৪/২৪৮)</w:t>
      </w:r>
    </w:p>
  </w:footnote>
  <w:footnote w:id="2">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s/>
          <w:lang w:val="en-US" w:bidi="bn-BD"/>
        </w:rPr>
        <w:t>আহমদ</w:t>
      </w:r>
      <w:r w:rsidRPr="00A753B3">
        <w:rPr>
          <w:lang w:val="en-US" w:bidi="bn-BD"/>
        </w:rPr>
        <w:t xml:space="preserve">, </w:t>
      </w:r>
      <w:r w:rsidRPr="00A753B3">
        <w:rPr>
          <w:cs/>
          <w:lang w:val="en-US" w:bidi="bn-BD"/>
        </w:rPr>
        <w:t xml:space="preserve">হাদীস নং </w:t>
      </w:r>
      <w:r>
        <w:rPr>
          <w:cs/>
          <w:lang w:val="en-US" w:bidi="bn-BD"/>
        </w:rPr>
        <w:t>২০৫৩৪</w:t>
      </w:r>
    </w:p>
  </w:footnote>
  <w:footnote w:id="3">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s/>
          <w:lang w:bidi="bn-BD"/>
        </w:rPr>
        <w:t>মুসলিম</w:t>
      </w:r>
      <w:r w:rsidRPr="00A753B3">
        <w:rPr>
          <w:lang w:bidi="bn-BD"/>
        </w:rPr>
        <w:t xml:space="preserve">, </w:t>
      </w:r>
      <w:r w:rsidRPr="00A753B3">
        <w:rPr>
          <w:cs/>
          <w:lang w:bidi="bn-BD"/>
        </w:rPr>
        <w:t xml:space="preserve">হাদীস নং </w:t>
      </w:r>
      <w:r>
        <w:rPr>
          <w:cs/>
          <w:lang w:bidi="bn-BD"/>
        </w:rPr>
        <w:t>২৫৮২</w:t>
      </w:r>
    </w:p>
  </w:footnote>
  <w:footnote w:id="4">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s/>
          <w:lang w:bidi="bn-BD"/>
        </w:rPr>
        <w:t>দেখুন: ইমাম ন</w:t>
      </w:r>
      <w:r>
        <w:rPr>
          <w:rFonts w:hint="cs"/>
          <w:cs/>
          <w:lang w:bidi="bn-BD"/>
        </w:rPr>
        <w:t>াওয়াওয়ী</w:t>
      </w:r>
      <w:r w:rsidRPr="00A753B3">
        <w:rPr>
          <w:cs/>
          <w:lang w:bidi="bn-BD"/>
        </w:rPr>
        <w:t xml:space="preserve"> রাহিমাহুল্লাহ কর্তৃক মুসলি</w:t>
      </w:r>
      <w:r>
        <w:rPr>
          <w:cs/>
          <w:lang w:bidi="bn-BD"/>
        </w:rPr>
        <w:t>মের ব্যাখ্যা গ্রন্থ, হাদ</w:t>
      </w:r>
      <w:r>
        <w:rPr>
          <w:rFonts w:hint="cs"/>
          <w:cs/>
          <w:lang w:bidi="bn-IN"/>
        </w:rPr>
        <w:t>ী</w:t>
      </w:r>
      <w:r>
        <w:rPr>
          <w:cs/>
          <w:lang w:bidi="bn-BD"/>
        </w:rPr>
        <w:t>স নং</w:t>
      </w:r>
      <w:r>
        <w:rPr>
          <w:rFonts w:hint="cs"/>
          <w:cs/>
          <w:lang w:bidi="bn-IN"/>
        </w:rPr>
        <w:t xml:space="preserve"> </w:t>
      </w:r>
      <w:r w:rsidRPr="00A753B3">
        <w:rPr>
          <w:cs/>
          <w:lang w:bidi="bn-BD"/>
        </w:rPr>
        <w:t>২৫৮২</w:t>
      </w:r>
    </w:p>
  </w:footnote>
  <w:footnote w:id="5">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s/>
          <w:lang w:bidi="bn-BD"/>
        </w:rPr>
        <w:t>সহীহ বুখারী</w:t>
      </w:r>
      <w:r w:rsidRPr="00A753B3">
        <w:rPr>
          <w:lang w:bidi="bn-BD"/>
        </w:rPr>
        <w:t xml:space="preserve">, </w:t>
      </w:r>
      <w:r w:rsidRPr="00A753B3">
        <w:rPr>
          <w:cs/>
          <w:lang w:bidi="bn-BD"/>
        </w:rPr>
        <w:t xml:space="preserve">হাদীস নং </w:t>
      </w:r>
      <w:r>
        <w:rPr>
          <w:cs/>
          <w:lang w:bidi="bn-BD"/>
        </w:rPr>
        <w:t>৩৩৪৯</w:t>
      </w:r>
    </w:p>
  </w:footnote>
  <w:footnote w:id="6">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olor w:val="000000"/>
          <w:cs/>
          <w:lang w:val="en-US" w:bidi="bn-BD"/>
        </w:rPr>
        <w:t>সহীহ বুখারী</w:t>
      </w:r>
      <w:r w:rsidRPr="00A753B3">
        <w:rPr>
          <w:color w:val="000000"/>
          <w:lang w:val="en-US" w:bidi="bn-BD"/>
        </w:rPr>
        <w:t xml:space="preserve">, </w:t>
      </w:r>
      <w:r w:rsidRPr="00A753B3">
        <w:rPr>
          <w:color w:val="000000"/>
          <w:cs/>
          <w:lang w:val="en-US" w:bidi="bn-BD"/>
        </w:rPr>
        <w:t xml:space="preserve">হাদীস নং </w:t>
      </w:r>
      <w:r>
        <w:rPr>
          <w:color w:val="000000"/>
          <w:cs/>
          <w:lang w:val="en-US" w:bidi="bn-BD"/>
        </w:rPr>
        <w:t>৬৫২৭</w:t>
      </w:r>
    </w:p>
  </w:footnote>
  <w:footnote w:id="7">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olor w:val="000000"/>
          <w:cs/>
          <w:lang w:val="en-US" w:bidi="bn-BD"/>
        </w:rPr>
        <w:t>আবু দাউদ</w:t>
      </w:r>
      <w:r w:rsidRPr="00A753B3">
        <w:rPr>
          <w:color w:val="000000"/>
          <w:lang w:val="en-US" w:bidi="bn-BD"/>
        </w:rPr>
        <w:t xml:space="preserve">, </w:t>
      </w:r>
      <w:r w:rsidRPr="00A753B3">
        <w:rPr>
          <w:color w:val="000000"/>
          <w:cs/>
          <w:lang w:val="en-US" w:bidi="bn-BD"/>
        </w:rPr>
        <w:t xml:space="preserve">হাদীস নং </w:t>
      </w:r>
      <w:r>
        <w:rPr>
          <w:color w:val="000000"/>
          <w:cs/>
          <w:lang w:val="en-US" w:bidi="bn-BD"/>
        </w:rPr>
        <w:t>৩১১৪</w:t>
      </w:r>
    </w:p>
  </w:footnote>
  <w:footnote w:id="8">
    <w:p w:rsidR="007B6F93" w:rsidRPr="00A753B3" w:rsidRDefault="007B6F93" w:rsidP="007B6F93">
      <w:pPr>
        <w:tabs>
          <w:tab w:val="left" w:pos="-2790"/>
        </w:tabs>
        <w:bidi w:val="0"/>
        <w:spacing w:after="0" w:line="240" w:lineRule="auto"/>
        <w:jc w:val="both"/>
        <w:rPr>
          <w:rFonts w:ascii="Kalpurush" w:hAnsi="Kalpurush" w:cs="Kalpurush"/>
          <w:color w:val="000000"/>
          <w:sz w:val="20"/>
          <w:szCs w:val="20"/>
          <w:cs/>
          <w:lang w:bidi="bn-BD"/>
        </w:rPr>
      </w:pPr>
      <w:r w:rsidRPr="00A753B3">
        <w:rPr>
          <w:rStyle w:val="FootnoteReference"/>
          <w:rFonts w:ascii="Kalpurush" w:hAnsi="Kalpurush" w:cs="Kalpurush"/>
          <w:sz w:val="20"/>
          <w:szCs w:val="20"/>
        </w:rPr>
        <w:footnoteRef/>
      </w:r>
      <w:r w:rsidRPr="00A753B3">
        <w:rPr>
          <w:rFonts w:ascii="Kalpurush" w:hAnsi="Kalpurush" w:cs="Kalpurush"/>
          <w:sz w:val="20"/>
          <w:szCs w:val="20"/>
        </w:rPr>
        <w:t xml:space="preserve"> </w:t>
      </w:r>
      <w:r w:rsidRPr="00A753B3">
        <w:rPr>
          <w:rFonts w:ascii="Kalpurush" w:hAnsi="Kalpurush" w:cs="Kalpurush"/>
          <w:color w:val="000000"/>
          <w:sz w:val="20"/>
          <w:szCs w:val="20"/>
          <w:cs/>
          <w:lang w:bidi="bn-BD"/>
        </w:rPr>
        <w:t>দেখুন: সিলসিলাতুস সাহিহাহ</w:t>
      </w:r>
      <w:r w:rsidRPr="00A753B3">
        <w:rPr>
          <w:rFonts w:ascii="Kalpurush" w:hAnsi="Kalpurush" w:cs="Kalpurush"/>
          <w:color w:val="000000"/>
          <w:sz w:val="20"/>
          <w:szCs w:val="20"/>
          <w:lang w:bidi="bn-BD"/>
        </w:rPr>
        <w:t xml:space="preserve">, </w:t>
      </w:r>
      <w:r w:rsidRPr="00A753B3">
        <w:rPr>
          <w:rFonts w:ascii="Kalpurush" w:hAnsi="Kalpurush" w:cs="Kalpurush"/>
          <w:color w:val="000000"/>
          <w:sz w:val="20"/>
          <w:szCs w:val="20"/>
          <w:cs/>
          <w:lang w:bidi="bn-BD"/>
        </w:rPr>
        <w:t xml:space="preserve">হাদীস নং </w:t>
      </w:r>
      <w:r>
        <w:rPr>
          <w:rFonts w:ascii="Kalpurush" w:hAnsi="Kalpurush" w:cs="Kalpurush"/>
          <w:color w:val="000000"/>
          <w:sz w:val="20"/>
          <w:szCs w:val="20"/>
          <w:cs/>
          <w:lang w:bidi="bn-BD"/>
        </w:rPr>
        <w:t>১৬৭১</w:t>
      </w:r>
    </w:p>
  </w:footnote>
  <w:footnote w:id="9">
    <w:p w:rsidR="007B6F93" w:rsidRPr="00A753B3" w:rsidRDefault="007B6F93" w:rsidP="007B6F93">
      <w:pPr>
        <w:pStyle w:val="FootnoteText"/>
        <w:jc w:val="both"/>
        <w:rPr>
          <w:cs/>
          <w:lang w:bidi="bn-BD"/>
        </w:rPr>
      </w:pPr>
      <w:r w:rsidRPr="00A753B3">
        <w:rPr>
          <w:rStyle w:val="FootnoteReference"/>
        </w:rPr>
        <w:footnoteRef/>
      </w:r>
      <w:r w:rsidRPr="00A753B3">
        <w:t xml:space="preserve"> </w:t>
      </w:r>
      <w:r>
        <w:rPr>
          <w:rFonts w:hint="cs"/>
          <w:cs/>
          <w:lang w:bidi="bn-IN"/>
        </w:rPr>
        <w:t xml:space="preserve">সহীহ </w:t>
      </w:r>
      <w:r w:rsidRPr="00A753B3">
        <w:rPr>
          <w:color w:val="000000"/>
          <w:cs/>
          <w:lang w:val="en-US" w:bidi="bn-BD"/>
        </w:rPr>
        <w:t>মুসলিম</w:t>
      </w:r>
      <w:r w:rsidRPr="00A753B3">
        <w:rPr>
          <w:color w:val="000000"/>
          <w:lang w:val="en-US" w:bidi="bn-BD"/>
        </w:rPr>
        <w:t xml:space="preserve">, </w:t>
      </w:r>
      <w:r>
        <w:rPr>
          <w:rFonts w:hint="cs"/>
          <w:color w:val="000000"/>
          <w:cs/>
          <w:lang w:val="en-US" w:bidi="bn-IN"/>
        </w:rPr>
        <w:t>হাদীস নং</w:t>
      </w:r>
      <w:r w:rsidRPr="00A753B3">
        <w:rPr>
          <w:color w:val="000000"/>
          <w:cs/>
          <w:lang w:val="en-US" w:bidi="bn-BD"/>
        </w:rPr>
        <w:t xml:space="preserve"> </w:t>
      </w:r>
      <w:r>
        <w:rPr>
          <w:color w:val="000000"/>
          <w:cs/>
          <w:lang w:val="en-US" w:bidi="bn-BD"/>
        </w:rPr>
        <w:t>২৮৭৮</w:t>
      </w:r>
    </w:p>
  </w:footnote>
  <w:footnote w:id="10">
    <w:p w:rsidR="007B6F93" w:rsidRPr="00A753B3" w:rsidRDefault="007B6F93" w:rsidP="007B6F93">
      <w:pPr>
        <w:tabs>
          <w:tab w:val="left" w:pos="-2790"/>
        </w:tabs>
        <w:bidi w:val="0"/>
        <w:spacing w:after="0" w:line="240" w:lineRule="auto"/>
        <w:jc w:val="both"/>
        <w:rPr>
          <w:rFonts w:ascii="Kalpurush" w:hAnsi="Kalpurush" w:cs="Kalpurush"/>
          <w:color w:val="000000"/>
          <w:sz w:val="20"/>
          <w:szCs w:val="20"/>
          <w:cs/>
          <w:lang w:bidi="bn-BD"/>
        </w:rPr>
      </w:pPr>
      <w:r w:rsidRPr="00A753B3">
        <w:rPr>
          <w:rStyle w:val="FootnoteReference"/>
          <w:rFonts w:ascii="Kalpurush" w:hAnsi="Kalpurush" w:cs="Kalpurush"/>
          <w:sz w:val="20"/>
          <w:szCs w:val="20"/>
        </w:rPr>
        <w:footnoteRef/>
      </w:r>
      <w:r w:rsidRPr="00A753B3">
        <w:rPr>
          <w:rFonts w:ascii="Kalpurush" w:hAnsi="Kalpurush" w:cs="Kalpurush"/>
          <w:sz w:val="20"/>
          <w:szCs w:val="20"/>
        </w:rPr>
        <w:t xml:space="preserve"> </w:t>
      </w:r>
      <w:r w:rsidRPr="00A753B3">
        <w:rPr>
          <w:rFonts w:ascii="Kalpurush" w:hAnsi="Kalpurush" w:cs="Kalpurush"/>
          <w:color w:val="000000"/>
          <w:sz w:val="20"/>
          <w:szCs w:val="20"/>
          <w:cs/>
          <w:lang w:bidi="bn-BD"/>
        </w:rPr>
        <w:t>সহীহ বুখারী</w:t>
      </w:r>
      <w:r w:rsidRPr="00A753B3">
        <w:rPr>
          <w:rFonts w:ascii="Kalpurush" w:hAnsi="Kalpurush" w:cs="Kalpurush"/>
          <w:color w:val="000000"/>
          <w:sz w:val="20"/>
          <w:szCs w:val="20"/>
          <w:lang w:bidi="bn-BD"/>
        </w:rPr>
        <w:t xml:space="preserve">, </w:t>
      </w:r>
      <w:r w:rsidRPr="00A753B3">
        <w:rPr>
          <w:rFonts w:ascii="Kalpurush" w:hAnsi="Kalpurush" w:cs="Kalpurush"/>
          <w:color w:val="000000"/>
          <w:sz w:val="20"/>
          <w:szCs w:val="20"/>
          <w:cs/>
          <w:lang w:bidi="bn-BD"/>
        </w:rPr>
        <w:t xml:space="preserve">হাদীস নং </w:t>
      </w:r>
      <w:r>
        <w:rPr>
          <w:rFonts w:ascii="Kalpurush" w:hAnsi="Kalpurush" w:cs="Kalpurush"/>
          <w:color w:val="000000"/>
          <w:sz w:val="20"/>
          <w:szCs w:val="20"/>
          <w:cs/>
          <w:lang w:bidi="bn-BD"/>
        </w:rPr>
        <w:t>৭১০৮</w:t>
      </w:r>
    </w:p>
  </w:footnote>
  <w:footnote w:id="11">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olor w:val="000000"/>
          <w:cs/>
          <w:lang w:val="en-US" w:bidi="bn-BD"/>
        </w:rPr>
        <w:t>সহীহ বুখারী</w:t>
      </w:r>
      <w:r w:rsidRPr="00A753B3">
        <w:rPr>
          <w:color w:val="000000"/>
          <w:lang w:val="en-US" w:bidi="bn-BD"/>
        </w:rPr>
        <w:t xml:space="preserve">, </w:t>
      </w:r>
      <w:r w:rsidRPr="00A753B3">
        <w:rPr>
          <w:color w:val="000000"/>
          <w:cs/>
          <w:lang w:val="en-US" w:bidi="bn-BD"/>
        </w:rPr>
        <w:t xml:space="preserve">হাদীস নং </w:t>
      </w:r>
      <w:r>
        <w:rPr>
          <w:color w:val="000000"/>
          <w:cs/>
          <w:lang w:val="en-US" w:bidi="bn-BD"/>
        </w:rPr>
        <w:t>১২৬৫</w:t>
      </w:r>
    </w:p>
  </w:footnote>
  <w:footnote w:id="12">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olor w:val="000000"/>
          <w:cs/>
          <w:lang w:val="en-US" w:bidi="bn-BD"/>
        </w:rPr>
        <w:t>সহীহ বুখারী</w:t>
      </w:r>
      <w:r w:rsidRPr="00A753B3">
        <w:rPr>
          <w:color w:val="000000"/>
          <w:lang w:val="en-US" w:bidi="bn-BD"/>
        </w:rPr>
        <w:t xml:space="preserve">, </w:t>
      </w:r>
      <w:r w:rsidRPr="00A753B3">
        <w:rPr>
          <w:color w:val="000000"/>
          <w:cs/>
          <w:lang w:val="en-US" w:bidi="bn-BD"/>
        </w:rPr>
        <w:t>হাদীস নং ২৩৭</w:t>
      </w:r>
    </w:p>
  </w:footnote>
  <w:footnote w:id="13">
    <w:p w:rsidR="007B6F93" w:rsidRPr="00A753B3" w:rsidRDefault="007B6F93" w:rsidP="007B6F93">
      <w:pPr>
        <w:pStyle w:val="FootnoteText"/>
        <w:jc w:val="both"/>
        <w:rPr>
          <w:cs/>
          <w:lang w:bidi="bn-BD"/>
        </w:rPr>
      </w:pPr>
      <w:r w:rsidRPr="00A753B3">
        <w:rPr>
          <w:rStyle w:val="FootnoteReference"/>
        </w:rPr>
        <w:footnoteRef/>
      </w:r>
      <w:r w:rsidRPr="00A753B3">
        <w:t xml:space="preserve"> </w:t>
      </w:r>
      <w:r w:rsidRPr="00A753B3">
        <w:rPr>
          <w:color w:val="000000"/>
          <w:cs/>
          <w:lang w:val="en-US" w:bidi="bn-BD"/>
        </w:rPr>
        <w:t>দেখুন: ফাতহুল বারি: (১১/৩৮৩)</w:t>
      </w:r>
    </w:p>
  </w:footnote>
  <w:footnote w:id="14">
    <w:p w:rsidR="007B6F93" w:rsidRPr="00A753B3" w:rsidRDefault="007B6F93" w:rsidP="007B6F93">
      <w:pPr>
        <w:pStyle w:val="FootnoteText"/>
        <w:jc w:val="both"/>
        <w:rPr>
          <w:cs/>
          <w:lang w:bidi="bn-IN"/>
        </w:rPr>
      </w:pPr>
      <w:r w:rsidRPr="00A753B3">
        <w:rPr>
          <w:rStyle w:val="FootnoteReference"/>
        </w:rPr>
        <w:footnoteRef/>
      </w:r>
      <w:r w:rsidRPr="00A753B3">
        <w:t xml:space="preserve"> </w:t>
      </w:r>
      <w:r w:rsidRPr="00A753B3">
        <w:rPr>
          <w:color w:val="000000"/>
          <w:cs/>
          <w:lang w:val="en-US" w:bidi="bn-BD"/>
        </w:rPr>
        <w:t>সহীহ বুখারী</w:t>
      </w:r>
      <w:r w:rsidRPr="00A753B3">
        <w:rPr>
          <w:color w:val="000000"/>
          <w:lang w:val="en-US" w:bidi="bn-BD"/>
        </w:rPr>
        <w:t xml:space="preserve">, </w:t>
      </w:r>
      <w:r w:rsidRPr="00A753B3">
        <w:rPr>
          <w:color w:val="000000"/>
          <w:cs/>
          <w:lang w:val="en-US" w:bidi="bn-BD"/>
        </w:rPr>
        <w:t>হাদীস নং ৬৫২১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-591672</wp:posOffset>
              </wp:positionH>
              <wp:positionV relativeFrom="paragraph">
                <wp:posOffset>-188958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3" y="58793"/>
                          <a:ext cx="1851597" cy="258573"/>
                        </a:xfrm>
                        <a:prstGeom prst="rect">
                          <a:avLst/>
                        </a:prstGeom>
                        <a:solidFill>
                          <a:schemeClr val="bg1"/>
                        </a:solidFill>
                        <a:ln w="9525">
                          <a:noFill/>
                          <a:miter lim="800000"/>
                          <a:headEnd/>
                          <a:tailEnd/>
                        </a:ln>
                      </wps:spPr>
                      <wps:txbx>
                        <w:txbxContent>
                          <w:p w:rsidR="0013579E" w:rsidRPr="006102BC" w:rsidRDefault="007B6F93" w:rsidP="006102BC">
                            <w:pPr>
                              <w:bidi w:val="0"/>
                              <w:spacing w:before="80" w:after="0" w:line="240" w:lineRule="auto"/>
                              <w:rPr>
                                <w:rFonts w:ascii="Kalpurush" w:hAnsi="Kalpurush" w:cs="Kalpurush"/>
                                <w:color w:val="205B83"/>
                                <w:sz w:val="16"/>
                                <w:szCs w:val="16"/>
                                <w:cs/>
                                <w:lang w:bidi="bn-BD"/>
                              </w:rPr>
                            </w:pPr>
                            <w:r w:rsidRPr="006102BC">
                              <w:rPr>
                                <w:rFonts w:ascii="Kalpurush" w:hAnsi="Kalpurush" w:cs="Kalpurush" w:hint="cs"/>
                                <w:color w:val="205B83"/>
                                <w:sz w:val="16"/>
                                <w:szCs w:val="16"/>
                                <w:cs/>
                                <w:lang w:bidi="bn-BD"/>
                              </w:rPr>
                              <w:t>কিয়ামতের</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দিন</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মানুষ</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ও</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জীব</w:t>
                            </w:r>
                            <w:r w:rsidRPr="006102BC">
                              <w:rPr>
                                <w:rFonts w:ascii="Kalpurush" w:hAnsi="Kalpurush" w:cs="Kalpurush"/>
                                <w:color w:val="205B83"/>
                                <w:sz w:val="16"/>
                                <w:szCs w:val="16"/>
                                <w:cs/>
                                <w:lang w:bidi="bn-BD"/>
                              </w:rPr>
                              <w:t>-</w:t>
                            </w:r>
                            <w:r w:rsidRPr="006102BC">
                              <w:rPr>
                                <w:rFonts w:ascii="Kalpurush" w:hAnsi="Kalpurush" w:cs="Kalpurush" w:hint="cs"/>
                                <w:color w:val="205B83"/>
                                <w:sz w:val="16"/>
                                <w:szCs w:val="16"/>
                                <w:cs/>
                                <w:lang w:bidi="bn-BD"/>
                              </w:rPr>
                              <w:t>জন্তুর</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উপস্থিতি</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102BC">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6pt;margin-top:-14.9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Pm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1851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6102BC" w:rsidRDefault="007B6F93" w:rsidP="006102BC">
                      <w:pPr>
                        <w:bidi w:val="0"/>
                        <w:spacing w:before="80" w:after="0" w:line="240" w:lineRule="auto"/>
                        <w:rPr>
                          <w:rFonts w:ascii="Kalpurush" w:hAnsi="Kalpurush" w:cs="Kalpurush"/>
                          <w:color w:val="205B83"/>
                          <w:sz w:val="16"/>
                          <w:szCs w:val="16"/>
                          <w:cs/>
                          <w:lang w:bidi="bn-BD"/>
                        </w:rPr>
                      </w:pPr>
                      <w:r w:rsidRPr="006102BC">
                        <w:rPr>
                          <w:rFonts w:ascii="Kalpurush" w:hAnsi="Kalpurush" w:cs="Kalpurush" w:hint="cs"/>
                          <w:color w:val="205B83"/>
                          <w:sz w:val="16"/>
                          <w:szCs w:val="16"/>
                          <w:cs/>
                          <w:lang w:bidi="bn-BD"/>
                        </w:rPr>
                        <w:t>কিয়ামতের</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দিন</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মানুষ</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ও</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জীব</w:t>
                      </w:r>
                      <w:r w:rsidRPr="006102BC">
                        <w:rPr>
                          <w:rFonts w:ascii="Kalpurush" w:hAnsi="Kalpurush" w:cs="Kalpurush"/>
                          <w:color w:val="205B83"/>
                          <w:sz w:val="16"/>
                          <w:szCs w:val="16"/>
                          <w:cs/>
                          <w:lang w:bidi="bn-BD"/>
                        </w:rPr>
                        <w:t>-</w:t>
                      </w:r>
                      <w:r w:rsidRPr="006102BC">
                        <w:rPr>
                          <w:rFonts w:ascii="Kalpurush" w:hAnsi="Kalpurush" w:cs="Kalpurush" w:hint="cs"/>
                          <w:color w:val="205B83"/>
                          <w:sz w:val="16"/>
                          <w:szCs w:val="16"/>
                          <w:cs/>
                          <w:lang w:bidi="bn-BD"/>
                        </w:rPr>
                        <w:t>জন্তুর</w:t>
                      </w:r>
                      <w:r w:rsidRPr="006102BC">
                        <w:rPr>
                          <w:rFonts w:ascii="Kalpurush" w:hAnsi="Kalpurush" w:cs="Kalpurush"/>
                          <w:color w:val="205B83"/>
                          <w:sz w:val="16"/>
                          <w:szCs w:val="16"/>
                          <w:cs/>
                          <w:lang w:bidi="bn-BD"/>
                        </w:rPr>
                        <w:t xml:space="preserve"> </w:t>
                      </w:r>
                      <w:r w:rsidRPr="006102BC">
                        <w:rPr>
                          <w:rFonts w:ascii="Kalpurush" w:hAnsi="Kalpurush" w:cs="Kalpurush" w:hint="cs"/>
                          <w:color w:val="205B83"/>
                          <w:sz w:val="16"/>
                          <w:szCs w:val="16"/>
                          <w:cs/>
                          <w:lang w:bidi="bn-BD"/>
                        </w:rPr>
                        <w:t>উপস্থিতি</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6102BC">
                        <w:rPr>
                          <w:rFonts w:ascii="Kalpurush ANSI" w:hAnsi="Kalpurush ANSI" w:cstheme="majorBidi"/>
                          <w:b/>
                          <w:bCs/>
                          <w:noProof/>
                          <w:color w:val="205B83"/>
                          <w:sz w:val="20"/>
                          <w:szCs w:val="20"/>
                          <w:lang w:bidi="ar-EG"/>
                        </w:rPr>
                        <w:t>6</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DB3201"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8F839A"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4A6DD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F93"/>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D5B2C"/>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02BC"/>
    <w:rsid w:val="00612832"/>
    <w:rsid w:val="00631E7F"/>
    <w:rsid w:val="00632FB4"/>
    <w:rsid w:val="00662A2B"/>
    <w:rsid w:val="00677AE4"/>
    <w:rsid w:val="0069533C"/>
    <w:rsid w:val="006C1068"/>
    <w:rsid w:val="006E0420"/>
    <w:rsid w:val="006F4219"/>
    <w:rsid w:val="0071184C"/>
    <w:rsid w:val="00717FAE"/>
    <w:rsid w:val="00770B0C"/>
    <w:rsid w:val="0077162A"/>
    <w:rsid w:val="00795BD3"/>
    <w:rsid w:val="007B6F9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1083"/>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4F40"/>
    <w:rsid w:val="00C72BD4"/>
    <w:rsid w:val="00C90E54"/>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6E03C6-7DA9-4A88-9C3F-4862B4D45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autoRedefine/>
    <w:unhideWhenUsed/>
    <w:qFormat/>
    <w:rsid w:val="007B6F93"/>
    <w:pPr>
      <w:bidi w:val="0"/>
      <w:spacing w:after="0" w:line="240" w:lineRule="auto"/>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rsid w:val="007B6F93"/>
    <w:rPr>
      <w:rFonts w:ascii="Kalpurush" w:eastAsia="Calibri" w:hAnsi="Kalpurush" w:cs="Kalpurush"/>
      <w:sz w:val="20"/>
      <w:szCs w:val="20"/>
      <w:lang w:val="fr-FR"/>
    </w:rPr>
  </w:style>
  <w:style w:type="character" w:styleId="FootnoteReference">
    <w:name w:val="footnote reference"/>
    <w:basedOn w:val="DefaultParagraphFont"/>
    <w:semiHidden/>
    <w:unhideWhenUsed/>
    <w:rsid w:val="007B6F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ECCC8-3621-48F8-ACE9-7B33ED1F5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21</TotalTime>
  <Pages>8</Pages>
  <Words>1914</Words>
  <Characters>10550</Characters>
  <Application>Microsoft Office Word</Application>
  <DocSecurity>0</DocSecurity>
  <Lines>188</Lines>
  <Paragraphs>99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কিয়ামতের দিন মানুষ ও জীব-জন্তুর উপস্থিতি</vt:lpstr>
      <vt:lpstr/>
    </vt:vector>
  </TitlesOfParts>
  <Manager/>
  <Company>islamhouse.com</Company>
  <LinksUpToDate>false</LinksUpToDate>
  <CharactersWithSpaces>12365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কিয়ামতের দিন মানুষ ও জীব-জন্তুর উপস্থিতি</dc:title>
  <dc:subject>কিয়ামতের দিন মানুষ ও জীব-জন্তুর উপস্থিতি</dc:subject>
  <dc:creator>ইসলাম কিউএ</dc:creator>
  <cp:keywords>কিয়ামতের দিন মানুষ ও জীব-জন্তুর উপস্থিতি</cp:keywords>
  <dc:description>কিয়ামতের দিন মানুষ ও জীব-জন্তুর উপস্থিতি</dc:description>
  <cp:lastModifiedBy>Mahmoud</cp:lastModifiedBy>
  <cp:revision>4</cp:revision>
  <cp:lastPrinted>2015-03-07T18:24:00Z</cp:lastPrinted>
  <dcterms:created xsi:type="dcterms:W3CDTF">2016-04-29T06:34:00Z</dcterms:created>
  <dcterms:modified xsi:type="dcterms:W3CDTF">2016-05-01T07:20:00Z</dcterms:modified>
  <cp:category/>
</cp:coreProperties>
</file>