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8E60F" w14:textId="77777777" w:rsidR="00F50C31" w:rsidRDefault="00000000" w:rsidP="007C523A">
      <w:pPr>
        <w:sectPr w:rsidR="00F50C31" w:rsidSect="004C7628">
          <w:headerReference w:type="default" r:id="rId7"/>
          <w:footerReference w:type="default" r:id="rId8"/>
          <w:type w:val="continuous"/>
          <w:pgSz w:w="8391" w:h="11907" w:code="11"/>
          <w:pgMar w:top="851" w:right="851" w:bottom="1418" w:left="851" w:header="720" w:footer="720" w:gutter="0"/>
          <w:cols w:space="720"/>
          <w:titlePg/>
          <w:docGrid w:linePitch="381"/>
        </w:sectPr>
      </w:pPr>
      <w:bookmarkStart w:id="0" w:name="_Toc130551742"/>
      <w:bookmarkStart w:id="1" w:name="_Toc1"/>
      <w:r>
        <w:rPr>
          <w:noProof/>
        </w:rPr>
        <w:pict w14:anchorId="69D8E6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45pt;margin-top:-42.15pt;width:421.5pt;height:596.35pt;z-index:251659264;mso-position-horizontal-relative:margin;mso-position-vertical-relative:margin">
            <v:imagedata r:id="rId9" o:title="القواعد الأربع russian_Plan de travail 1" cropleft="34615f"/>
            <w10:wrap type="square" anchorx="margin" anchory="margin"/>
          </v:shape>
        </w:pict>
      </w:r>
      <w:bookmarkEnd w:id="0"/>
    </w:p>
    <w:p w14:paraId="69D8E610" w14:textId="77777777" w:rsidR="000242D8" w:rsidRDefault="000242D8" w:rsidP="007C523A">
      <w:pPr>
        <w:rPr>
          <w:rStyle w:val="a4"/>
          <w:rtl/>
        </w:rPr>
      </w:pPr>
    </w:p>
    <w:p w14:paraId="69D8E611" w14:textId="77777777" w:rsidR="000242D8" w:rsidRDefault="000242D8" w:rsidP="007C523A">
      <w:pPr>
        <w:rPr>
          <w:rStyle w:val="a4"/>
          <w:rtl/>
        </w:rPr>
      </w:pPr>
    </w:p>
    <w:p w14:paraId="69D8E612" w14:textId="77777777" w:rsidR="000242D8" w:rsidRDefault="000242D8" w:rsidP="007C523A">
      <w:pPr>
        <w:rPr>
          <w:rStyle w:val="a4"/>
          <w:rtl/>
        </w:rPr>
      </w:pPr>
    </w:p>
    <w:p w14:paraId="69D8E613" w14:textId="77777777" w:rsidR="000242D8" w:rsidRPr="000B7219" w:rsidRDefault="000242D8" w:rsidP="00DF3D7E">
      <w:pPr>
        <w:pStyle w:val="1"/>
        <w:pBdr>
          <w:top w:val="single" w:sz="4" w:space="1" w:color="4472C4"/>
          <w:bottom w:val="single" w:sz="4" w:space="1" w:color="4472C4"/>
        </w:pBdr>
        <w:rPr>
          <w:rStyle w:val="a4"/>
          <w:lang w:val="ru-RU"/>
        </w:rPr>
      </w:pPr>
      <w:bookmarkStart w:id="2" w:name="_Toc130551743"/>
      <w:r w:rsidRPr="000B7219">
        <w:rPr>
          <w:rStyle w:val="a4"/>
          <w:lang w:val="ru-RU"/>
        </w:rPr>
        <w:t>Четыре правила</w:t>
      </w:r>
      <w:bookmarkEnd w:id="2"/>
    </w:p>
    <w:p w14:paraId="69D8E614" w14:textId="77777777" w:rsidR="000242D8" w:rsidRDefault="000242D8" w:rsidP="000242D8">
      <w:pPr>
        <w:jc w:val="center"/>
        <w:rPr>
          <w:rStyle w:val="a5"/>
          <w:b/>
          <w:bCs/>
          <w:color w:val="073763" w:themeColor="accent1" w:themeShade="80"/>
          <w:sz w:val="32"/>
          <w:szCs w:val="32"/>
          <w:rtl/>
        </w:rPr>
      </w:pPr>
      <w:r w:rsidRPr="000B7219">
        <w:rPr>
          <w:rStyle w:val="a5"/>
          <w:b/>
          <w:bCs/>
          <w:color w:val="073763" w:themeColor="accent1" w:themeShade="80"/>
          <w:sz w:val="32"/>
          <w:szCs w:val="32"/>
          <w:lang w:val="ru-RU"/>
        </w:rPr>
        <w:t>Мухаммад ибн ‘</w:t>
      </w:r>
      <w:proofErr w:type="spellStart"/>
      <w:r w:rsidRPr="000B7219">
        <w:rPr>
          <w:rStyle w:val="a5"/>
          <w:b/>
          <w:bCs/>
          <w:color w:val="073763" w:themeColor="accent1" w:themeShade="80"/>
          <w:sz w:val="32"/>
          <w:szCs w:val="32"/>
          <w:lang w:val="ru-RU"/>
        </w:rPr>
        <w:t>Абду</w:t>
      </w:r>
      <w:proofErr w:type="spellEnd"/>
      <w:r w:rsidRPr="000B7219">
        <w:rPr>
          <w:rStyle w:val="a5"/>
          <w:b/>
          <w:bCs/>
          <w:color w:val="073763" w:themeColor="accent1" w:themeShade="80"/>
          <w:sz w:val="32"/>
          <w:szCs w:val="32"/>
          <w:lang w:val="ru-RU"/>
        </w:rPr>
        <w:t>-ль-</w:t>
      </w:r>
      <w:proofErr w:type="spellStart"/>
      <w:r w:rsidRPr="000B7219">
        <w:rPr>
          <w:rStyle w:val="a5"/>
          <w:b/>
          <w:bCs/>
          <w:color w:val="073763" w:themeColor="accent1" w:themeShade="80"/>
          <w:sz w:val="32"/>
          <w:szCs w:val="32"/>
          <w:lang w:val="ru-RU"/>
        </w:rPr>
        <w:t>Ваххаб</w:t>
      </w:r>
      <w:proofErr w:type="spellEnd"/>
      <w:r w:rsidRPr="000B7219">
        <w:rPr>
          <w:rStyle w:val="a5"/>
          <w:b/>
          <w:bCs/>
          <w:color w:val="073763" w:themeColor="accent1" w:themeShade="80"/>
          <w:sz w:val="32"/>
          <w:szCs w:val="32"/>
          <w:lang w:val="ru-RU"/>
        </w:rPr>
        <w:t xml:space="preserve"> </w:t>
      </w:r>
    </w:p>
    <w:p w14:paraId="69D8E615" w14:textId="77777777" w:rsidR="00567C75" w:rsidRPr="000242D8" w:rsidRDefault="000242D8" w:rsidP="000242D8">
      <w:pPr>
        <w:jc w:val="center"/>
        <w:rPr>
          <w:color w:val="0075A2" w:themeColor="accent2" w:themeShade="BF"/>
          <w:rtl/>
        </w:rPr>
      </w:pPr>
      <w:r w:rsidRPr="000242D8">
        <w:rPr>
          <w:rStyle w:val="a5"/>
          <w:color w:val="0075A2" w:themeColor="accent2" w:themeShade="BF"/>
        </w:rPr>
        <w:t>(</w:t>
      </w:r>
      <w:proofErr w:type="spellStart"/>
      <w:r w:rsidRPr="000242D8">
        <w:rPr>
          <w:rStyle w:val="a5"/>
          <w:color w:val="0075A2" w:themeColor="accent2" w:themeShade="BF"/>
        </w:rPr>
        <w:t>да</w:t>
      </w:r>
      <w:proofErr w:type="spellEnd"/>
      <w:r w:rsidRPr="000242D8">
        <w:rPr>
          <w:rStyle w:val="a5"/>
          <w:color w:val="0075A2" w:themeColor="accent2" w:themeShade="BF"/>
        </w:rPr>
        <w:t xml:space="preserve"> </w:t>
      </w:r>
      <w:proofErr w:type="spellStart"/>
      <w:r w:rsidRPr="000242D8">
        <w:rPr>
          <w:rStyle w:val="a5"/>
          <w:color w:val="0075A2" w:themeColor="accent2" w:themeShade="BF"/>
        </w:rPr>
        <w:t>помилует</w:t>
      </w:r>
      <w:proofErr w:type="spellEnd"/>
      <w:r w:rsidRPr="000242D8">
        <w:rPr>
          <w:rStyle w:val="a5"/>
          <w:color w:val="0075A2" w:themeColor="accent2" w:themeShade="BF"/>
        </w:rPr>
        <w:t xml:space="preserve"> </w:t>
      </w:r>
      <w:proofErr w:type="spellStart"/>
      <w:r w:rsidRPr="000242D8">
        <w:rPr>
          <w:rStyle w:val="a5"/>
          <w:color w:val="0075A2" w:themeColor="accent2" w:themeShade="BF"/>
        </w:rPr>
        <w:t>его</w:t>
      </w:r>
      <w:proofErr w:type="spellEnd"/>
      <w:r w:rsidRPr="000242D8">
        <w:rPr>
          <w:rStyle w:val="a5"/>
          <w:color w:val="0075A2" w:themeColor="accent2" w:themeShade="BF"/>
        </w:rPr>
        <w:t xml:space="preserve"> Аллах)</w:t>
      </w:r>
    </w:p>
    <w:p w14:paraId="69D8E616" w14:textId="77777777" w:rsidR="000242D8" w:rsidRPr="000242D8" w:rsidRDefault="000242D8" w:rsidP="000242D8">
      <w:pPr>
        <w:spacing w:after="200" w:line="276" w:lineRule="auto"/>
        <w:ind w:firstLine="0"/>
        <w:jc w:val="center"/>
        <w:rPr>
          <w:rFonts w:ascii="Arial" w:hAnsi="Arial" w:cs="Arial"/>
          <w:b/>
          <w:bCs/>
          <w:color w:val="0075A2"/>
          <w:sz w:val="26"/>
          <w:szCs w:val="26"/>
          <w:rtl/>
          <w:lang w:val="pt-PT"/>
        </w:rPr>
      </w:pPr>
      <w:r w:rsidRPr="000242D8">
        <w:rPr>
          <w:rFonts w:ascii="Arial" w:hAnsi="Arial" w:cs="Arial"/>
          <w:b/>
          <w:bCs/>
          <w:color w:val="0075A2"/>
          <w:sz w:val="26"/>
          <w:szCs w:val="26"/>
        </w:rPr>
        <w:t>1115 - 1206</w:t>
      </w:r>
    </w:p>
    <w:p w14:paraId="69D8E617" w14:textId="77777777" w:rsidR="000242D8" w:rsidRDefault="000242D8" w:rsidP="007C523A">
      <w:pPr>
        <w:jc w:val="center"/>
        <w:sectPr w:rsidR="000242D8" w:rsidSect="004C7628">
          <w:pgSz w:w="8391" w:h="11907" w:code="11"/>
          <w:pgMar w:top="851" w:right="851" w:bottom="1418" w:left="851" w:header="720" w:footer="720" w:gutter="0"/>
          <w:pgBorders w:offsetFrom="page">
            <w:top w:val="handmade2" w:sz="10" w:space="24" w:color="auto"/>
            <w:left w:val="handmade2" w:sz="10" w:space="24" w:color="auto"/>
            <w:bottom w:val="handmade2" w:sz="10" w:space="24" w:color="auto"/>
            <w:right w:val="handmade2" w:sz="10" w:space="24" w:color="auto"/>
          </w:pgBorders>
          <w:pgNumType w:start="1"/>
          <w:cols w:space="720"/>
          <w:titlePg/>
          <w:docGrid w:linePitch="381"/>
        </w:sectPr>
      </w:pPr>
      <w:bookmarkStart w:id="3" w:name="_Toc130551744"/>
      <w:r w:rsidRPr="000242D8">
        <w:rPr>
          <w:noProof/>
          <w:lang w:val="fr-FR"/>
        </w:rPr>
        <w:drawing>
          <wp:inline distT="0" distB="0" distL="0" distR="0" wp14:anchorId="69D8E65E" wp14:editId="69D8E65F">
            <wp:extent cx="752475" cy="482955"/>
            <wp:effectExtent l="19050" t="0" r="9525" b="0"/>
            <wp:docPr id="2" name="صورة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صورة 144"/>
                    <pic:cNvPicPr/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247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69D8E618" w14:textId="77777777" w:rsidR="00567C75" w:rsidRDefault="00567C75">
      <w:pPr>
        <w:ind w:firstLine="0"/>
        <w:jc w:val="left"/>
        <w:rPr>
          <w:b/>
          <w:bCs/>
          <w:color w:val="333333"/>
          <w:sz w:val="40"/>
          <w:szCs w:val="40"/>
        </w:rPr>
      </w:pPr>
      <w:bookmarkStart w:id="4" w:name="_Toc111747644"/>
      <w:bookmarkStart w:id="5" w:name="_Toc111750008"/>
      <w:r w:rsidRPr="00567C75">
        <w:rPr>
          <w:rFonts w:ascii="Arial" w:hAnsi="Arial" w:cs="Arial"/>
          <w:noProof/>
          <w:sz w:val="20"/>
          <w:szCs w:val="20"/>
          <w:lang w:val="fr-FR"/>
        </w:rPr>
        <w:lastRenderedPageBreak/>
        <w:drawing>
          <wp:anchor distT="0" distB="0" distL="114300" distR="114300" simplePos="0" relativeHeight="251661312" behindDoc="0" locked="0" layoutInCell="1" allowOverlap="1" wp14:anchorId="69D8E660" wp14:editId="69D8E661">
            <wp:simplePos x="0" y="0"/>
            <wp:positionH relativeFrom="margin">
              <wp:align>right</wp:align>
            </wp:positionH>
            <wp:positionV relativeFrom="margin">
              <wp:posOffset>3142615</wp:posOffset>
            </wp:positionV>
            <wp:extent cx="4248150" cy="3105150"/>
            <wp:effectExtent l="0" t="0" r="0" b="0"/>
            <wp:wrapSquare wrapText="bothSides"/>
            <wp:docPr id="1" name="صورة 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صورة تحتوي على نص&#10;&#10;تم إنشاء الوصف تلقائياً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4"/>
      <w:bookmarkEnd w:id="5"/>
      <w:r>
        <w:br w:type="page"/>
      </w:r>
    </w:p>
    <w:p w14:paraId="69D8E619" w14:textId="77777777" w:rsidR="00795C3B" w:rsidRPr="000B7219" w:rsidRDefault="0061354B" w:rsidP="00DF3D7E">
      <w:pPr>
        <w:pStyle w:val="1"/>
        <w:rPr>
          <w:lang w:val="ru-RU"/>
        </w:rPr>
      </w:pPr>
      <w:bookmarkStart w:id="6" w:name="_Toc130551745"/>
      <w:r w:rsidRPr="000B7219">
        <w:rPr>
          <w:lang w:val="ru-RU"/>
        </w:rPr>
        <w:lastRenderedPageBreak/>
        <w:t>Четыре правила</w:t>
      </w:r>
      <w:bookmarkEnd w:id="1"/>
      <w:bookmarkEnd w:id="6"/>
    </w:p>
    <w:p w14:paraId="69D8E61A" w14:textId="77777777" w:rsidR="00795C3B" w:rsidRPr="000B7219" w:rsidRDefault="0061354B" w:rsidP="00DF3D7E">
      <w:pPr>
        <w:jc w:val="center"/>
        <w:rPr>
          <w:b/>
          <w:bCs/>
          <w:color w:val="21B2C9" w:themeColor="background2" w:themeShade="80"/>
          <w:lang w:val="ru-RU"/>
        </w:rPr>
      </w:pPr>
      <w:r w:rsidRPr="000B7219">
        <w:rPr>
          <w:b/>
          <w:bCs/>
          <w:color w:val="21B2C9" w:themeColor="background2" w:themeShade="80"/>
          <w:lang w:val="ru-RU"/>
        </w:rPr>
        <w:t>Мухаммад ибн ‘</w:t>
      </w:r>
      <w:proofErr w:type="spellStart"/>
      <w:r w:rsidRPr="000B7219">
        <w:rPr>
          <w:b/>
          <w:bCs/>
          <w:color w:val="21B2C9" w:themeColor="background2" w:themeShade="80"/>
          <w:lang w:val="ru-RU"/>
        </w:rPr>
        <w:t>Абду</w:t>
      </w:r>
      <w:proofErr w:type="spellEnd"/>
      <w:r w:rsidRPr="000B7219">
        <w:rPr>
          <w:b/>
          <w:bCs/>
          <w:color w:val="21B2C9" w:themeColor="background2" w:themeShade="80"/>
          <w:lang w:val="ru-RU"/>
        </w:rPr>
        <w:t>-ль-</w:t>
      </w:r>
      <w:proofErr w:type="spellStart"/>
      <w:r w:rsidRPr="000B7219">
        <w:rPr>
          <w:b/>
          <w:bCs/>
          <w:color w:val="21B2C9" w:themeColor="background2" w:themeShade="80"/>
          <w:lang w:val="ru-RU"/>
        </w:rPr>
        <w:t>Ваххаб</w:t>
      </w:r>
      <w:proofErr w:type="spellEnd"/>
      <w:r w:rsidRPr="000B7219">
        <w:rPr>
          <w:b/>
          <w:bCs/>
          <w:color w:val="21B2C9" w:themeColor="background2" w:themeShade="80"/>
          <w:lang w:val="ru-RU"/>
        </w:rPr>
        <w:t xml:space="preserve"> (да помилует его Аллах)</w:t>
      </w:r>
    </w:p>
    <w:p w14:paraId="69D8E61B" w14:textId="77777777" w:rsidR="00795C3B" w:rsidRPr="000B7219" w:rsidRDefault="0061354B" w:rsidP="00F50C31">
      <w:pPr>
        <w:rPr>
          <w:lang w:val="ru-RU"/>
        </w:rPr>
      </w:pPr>
      <w:r w:rsidRPr="000B7219">
        <w:rPr>
          <w:lang w:val="ru-RU"/>
        </w:rPr>
        <w:t>С именем Аллаха Милостивого, Милующего!</w:t>
      </w:r>
    </w:p>
    <w:p w14:paraId="69D8E61C" w14:textId="77777777" w:rsidR="00795C3B" w:rsidRPr="000B7219" w:rsidRDefault="0061354B" w:rsidP="00F50C31">
      <w:pPr>
        <w:rPr>
          <w:lang w:val="ru-RU"/>
        </w:rPr>
      </w:pPr>
      <w:r w:rsidRPr="000B7219">
        <w:rPr>
          <w:lang w:val="ru-RU"/>
        </w:rPr>
        <w:t>Прошу Щедрого Аллаха, Господа Великого Трона, покровительствовать тебе в этом мире и в мире вечном</w:t>
      </w:r>
    </w:p>
    <w:p w14:paraId="69D8E61D" w14:textId="77777777" w:rsidR="00795C3B" w:rsidRPr="000B7219" w:rsidRDefault="0061354B" w:rsidP="00F50C31">
      <w:pPr>
        <w:rPr>
          <w:lang w:val="ru-RU"/>
        </w:rPr>
      </w:pPr>
      <w:r w:rsidRPr="008F5F91">
        <w:rPr>
          <w:lang w:val="ru-RU"/>
        </w:rPr>
        <w:t xml:space="preserve">и сделать тебя благодатным, где бы ты ни был, и сделать тебя из тех, кто благодарит, когда им даруется, терпит, когда приходят испытания, и испрашивает прощения, когда совершает грех. </w:t>
      </w:r>
      <w:r w:rsidRPr="000B7219">
        <w:rPr>
          <w:lang w:val="ru-RU"/>
        </w:rPr>
        <w:t>Эти три действия — основа счастья.</w:t>
      </w:r>
    </w:p>
    <w:p w14:paraId="69D8E61E" w14:textId="77777777" w:rsidR="00DF3D7E" w:rsidRDefault="0061354B" w:rsidP="00F50C31">
      <w:pPr>
        <w:rPr>
          <w:rtl/>
        </w:rPr>
      </w:pPr>
      <w:r w:rsidRPr="000B7219">
        <w:rPr>
          <w:lang w:val="ru-RU"/>
        </w:rPr>
        <w:t xml:space="preserve">Знай, да направит тебя Аллах к покорности Ему, что </w:t>
      </w:r>
      <w:proofErr w:type="spellStart"/>
      <w:r w:rsidRPr="000B7219">
        <w:rPr>
          <w:lang w:val="ru-RU"/>
        </w:rPr>
        <w:t>ханифиййа</w:t>
      </w:r>
      <w:proofErr w:type="spellEnd"/>
      <w:r w:rsidRPr="000B7219">
        <w:rPr>
          <w:lang w:val="ru-RU"/>
        </w:rPr>
        <w:t xml:space="preserve"> — религия Ибрахима — это когда ты поклоняешься одному лишь Аллаху, посвящая Ему религию целиком. </w:t>
      </w:r>
      <w:proofErr w:type="spellStart"/>
      <w:r w:rsidRPr="00F50C31">
        <w:t>Как</w:t>
      </w:r>
      <w:proofErr w:type="spellEnd"/>
      <w:r w:rsidRPr="00F50C31">
        <w:t xml:space="preserve"> </w:t>
      </w:r>
      <w:proofErr w:type="spellStart"/>
      <w:r w:rsidRPr="00F50C31">
        <w:t>сказал</w:t>
      </w:r>
      <w:proofErr w:type="spellEnd"/>
      <w:r w:rsidRPr="00F50C31">
        <w:t xml:space="preserve"> </w:t>
      </w:r>
      <w:proofErr w:type="spellStart"/>
      <w:r w:rsidRPr="00F50C31">
        <w:t>Всевышний</w:t>
      </w:r>
      <w:proofErr w:type="spellEnd"/>
      <w:r w:rsidRPr="00F50C31">
        <w:t xml:space="preserve">: </w:t>
      </w:r>
    </w:p>
    <w:p w14:paraId="69D8E61F" w14:textId="77777777" w:rsidR="00DF3D7E" w:rsidRPr="00DF3D7E" w:rsidRDefault="00DF3D7E" w:rsidP="00DF3D7E">
      <w:pPr>
        <w:bidi/>
        <w:spacing w:line="240" w:lineRule="auto"/>
        <w:jc w:val="left"/>
        <w:rPr>
          <w:rFonts w:ascii="Traditional Arabic" w:cs="Arial"/>
          <w:color w:val="00B050"/>
          <w:sz w:val="30"/>
          <w:szCs w:val="30"/>
          <w:rtl/>
        </w:rPr>
      </w:pPr>
      <w:r w:rsidRPr="00DF3D7E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﴿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وَمَا خَلَقۡتُ 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لۡجِنَّ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وَ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لۡإِنسَ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إِلَّا لِيَعۡبُدُونِ٥٦</w:t>
      </w:r>
      <w:r w:rsidRPr="00DF3D7E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﴾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r w:rsidRPr="00DF3D7E">
        <w:rPr>
          <w:rFonts w:ascii="Traditional Arabic" w:cs="Arial"/>
          <w:color w:val="00B050"/>
          <w:sz w:val="30"/>
          <w:szCs w:val="30"/>
          <w:shd w:val="clear" w:color="auto" w:fill="FFFFFF"/>
          <w:rtl/>
        </w:rPr>
        <w:t>[الذاريات: 56]</w:t>
      </w:r>
    </w:p>
    <w:p w14:paraId="69D8E620" w14:textId="77777777" w:rsidR="00DF3D7E" w:rsidRDefault="0061354B" w:rsidP="00F50C31">
      <w:pPr>
        <w:rPr>
          <w:rtl/>
        </w:rPr>
      </w:pPr>
      <w:r w:rsidRPr="000B7219">
        <w:rPr>
          <w:rStyle w:val="a8"/>
          <w:lang w:val="ru-RU"/>
        </w:rPr>
        <w:t>«Я сотворил джиннов и людей только для того, чтобы они поклонялись Мне» (сура 51 «Рассеивающие», аят 56).</w:t>
      </w:r>
      <w:r w:rsidRPr="000B7219">
        <w:rPr>
          <w:color w:val="21B2C9" w:themeColor="background2" w:themeShade="80"/>
          <w:lang w:val="ru-RU"/>
        </w:rPr>
        <w:t xml:space="preserve"> </w:t>
      </w:r>
      <w:r w:rsidRPr="000B7219">
        <w:rPr>
          <w:lang w:val="ru-RU"/>
        </w:rPr>
        <w:t xml:space="preserve">Если ты знаешь, что Аллах сотворил тебя для поклонения Ему, знай также, что поклонение называется поклонением, только если </w:t>
      </w:r>
      <w:r w:rsidRPr="000B7219">
        <w:rPr>
          <w:lang w:val="ru-RU"/>
        </w:rPr>
        <w:lastRenderedPageBreak/>
        <w:t xml:space="preserve">сопровождается единобожием, подобно тому, как молитва называется молитвой, только если ей сопутствует очищение. Если к поклонению примешивается придавание Аллаху сотоварищей (ширк), оно портится, подобно тому, как осквернение нарушает ритуальную чистоту. И если ты знаешь, что ширк, примешиваясь к поклонению, портит его и делает недействительным деяния, обрекая человека на вечное пребывание в Огне, то ты понимаешь, что самое важное для тебя — знать это, надеясь, что Аллах поможет тебе избежать этой ловушки, представляющей собой ширк, о котором Всевышний Аллах сказал: </w:t>
      </w:r>
    </w:p>
    <w:p w14:paraId="69D8E621" w14:textId="77777777" w:rsidR="00DF3D7E" w:rsidRPr="00DF3D7E" w:rsidRDefault="00DF3D7E" w:rsidP="00DF3D7E">
      <w:pPr>
        <w:bidi/>
        <w:spacing w:line="240" w:lineRule="auto"/>
        <w:jc w:val="left"/>
        <w:rPr>
          <w:rFonts w:ascii="Traditional Arabic" w:cs="Arial"/>
          <w:color w:val="00B050"/>
          <w:sz w:val="30"/>
          <w:szCs w:val="30"/>
          <w:rtl/>
        </w:rPr>
      </w:pPr>
      <w:r w:rsidRPr="00DF3D7E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﴿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إِنَّ 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للَّهَ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لَا يَغۡفِرُ أَن </w:t>
      </w:r>
      <w:proofErr w:type="spellStart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يُشۡرَكَ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بِهِ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ۦ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وَيَغۡفِرُ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مَا دُونَ ذَٰلِكَ لِمَن </w:t>
      </w:r>
      <w:proofErr w:type="spellStart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يَشَآءُۚ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وَمَن يُشۡرِكۡ بِ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للَّهِ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فَقَدۡ ضَلَّ ضَلَٰلَۢا بَعِيدًا١١٦</w:t>
      </w:r>
      <w:r w:rsidRPr="00DF3D7E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﴾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r w:rsidRPr="00DF3D7E">
        <w:rPr>
          <w:rFonts w:ascii="Traditional Arabic" w:cs="Arial"/>
          <w:color w:val="00B050"/>
          <w:sz w:val="30"/>
          <w:szCs w:val="30"/>
          <w:shd w:val="clear" w:color="auto" w:fill="FFFFFF"/>
          <w:rtl/>
        </w:rPr>
        <w:t>[النساء: 116]</w:t>
      </w:r>
    </w:p>
    <w:p w14:paraId="69D8E622" w14:textId="77777777" w:rsidR="00795C3B" w:rsidRPr="000B7219" w:rsidRDefault="0061354B" w:rsidP="00F50C31">
      <w:pPr>
        <w:rPr>
          <w:lang w:val="ru-RU"/>
        </w:rPr>
      </w:pPr>
      <w:r w:rsidRPr="000B7219">
        <w:rPr>
          <w:rStyle w:val="a8"/>
          <w:lang w:val="ru-RU"/>
        </w:rPr>
        <w:t>«Поистине, Аллах не прощает, когда к Нему приобщают сотоварищей, но прощает все остальные [или менее тяжкие] грехи, кому пожелает» (сура 4 «Женщины», аят 116).</w:t>
      </w:r>
      <w:r w:rsidRPr="000B7219">
        <w:rPr>
          <w:lang w:val="ru-RU"/>
        </w:rPr>
        <w:t xml:space="preserve"> А знание этого означает знание четырёх правил, которые Всевышний Аллах упомянул в Своей Книге.</w:t>
      </w:r>
    </w:p>
    <w:p w14:paraId="69D8E623" w14:textId="77777777" w:rsidR="00DF3D7E" w:rsidRPr="000B7219" w:rsidRDefault="00DF3D7E">
      <w:pPr>
        <w:ind w:firstLine="0"/>
        <w:jc w:val="left"/>
        <w:rPr>
          <w:color w:val="1481AB"/>
          <w:sz w:val="40"/>
          <w:szCs w:val="40"/>
          <w:lang w:val="ru-RU"/>
        </w:rPr>
      </w:pPr>
      <w:bookmarkStart w:id="7" w:name="_Toc2"/>
      <w:r w:rsidRPr="000B7219">
        <w:rPr>
          <w:lang w:val="ru-RU"/>
        </w:rPr>
        <w:br w:type="page"/>
      </w:r>
    </w:p>
    <w:p w14:paraId="69D8E624" w14:textId="77777777" w:rsidR="00795C3B" w:rsidRPr="000B7219" w:rsidRDefault="0061354B" w:rsidP="00DF3D7E">
      <w:pPr>
        <w:pStyle w:val="1"/>
        <w:rPr>
          <w:lang w:val="ru-RU"/>
        </w:rPr>
      </w:pPr>
      <w:bookmarkStart w:id="8" w:name="_Toc130551746"/>
      <w:r w:rsidRPr="000B7219">
        <w:rPr>
          <w:lang w:val="ru-RU"/>
        </w:rPr>
        <w:lastRenderedPageBreak/>
        <w:t>Правило первое.</w:t>
      </w:r>
      <w:bookmarkEnd w:id="7"/>
      <w:bookmarkEnd w:id="8"/>
    </w:p>
    <w:p w14:paraId="69D8E625" w14:textId="77777777" w:rsidR="00DF3D7E" w:rsidRDefault="0061354B" w:rsidP="00F50C31">
      <w:pPr>
        <w:rPr>
          <w:rtl/>
        </w:rPr>
      </w:pPr>
      <w:r w:rsidRPr="000B7219">
        <w:rPr>
          <w:lang w:val="ru-RU"/>
        </w:rPr>
        <w:t xml:space="preserve">Ты должен знать, что те, с кем сражался Посланник Аллаха (мир ему и благословения Аллаха), признавали, что Всевышний Аллах является Творцом и Распоряжающимся, но это не сделало их мусульманами. </w:t>
      </w:r>
      <w:proofErr w:type="spellStart"/>
      <w:r>
        <w:t>Доказательством</w:t>
      </w:r>
      <w:proofErr w:type="spellEnd"/>
      <w:r>
        <w:t xml:space="preserve"> </w:t>
      </w:r>
      <w:proofErr w:type="spellStart"/>
      <w:r>
        <w:t>являются</w:t>
      </w:r>
      <w:proofErr w:type="spellEnd"/>
      <w:r>
        <w:t xml:space="preserve"> </w:t>
      </w:r>
      <w:proofErr w:type="spellStart"/>
      <w:r>
        <w:t>слова</w:t>
      </w:r>
      <w:proofErr w:type="spellEnd"/>
      <w:r>
        <w:t xml:space="preserve"> </w:t>
      </w:r>
      <w:proofErr w:type="spellStart"/>
      <w:r>
        <w:t>Всевышнего</w:t>
      </w:r>
      <w:proofErr w:type="spellEnd"/>
      <w:r>
        <w:t xml:space="preserve">: </w:t>
      </w:r>
    </w:p>
    <w:p w14:paraId="69D8E626" w14:textId="77777777" w:rsidR="00DF3D7E" w:rsidRPr="00DF3D7E" w:rsidRDefault="00DF3D7E" w:rsidP="00DF3D7E">
      <w:pPr>
        <w:bidi/>
        <w:spacing w:line="240" w:lineRule="auto"/>
        <w:jc w:val="left"/>
        <w:rPr>
          <w:rFonts w:ascii="Traditional Arabic" w:cs="Arial"/>
          <w:color w:val="00B050"/>
          <w:sz w:val="30"/>
          <w:szCs w:val="30"/>
          <w:rtl/>
        </w:rPr>
      </w:pPr>
      <w:r w:rsidRPr="00DF3D7E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﴿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قُلۡ مَن </w:t>
      </w:r>
      <w:proofErr w:type="spellStart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يَرۡزُقُكُم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مِّنَ 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لسَّمَآءِ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وَ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لۡأَرۡضِ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أَمَّن </w:t>
      </w:r>
      <w:proofErr w:type="spellStart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يَمۡلِكُ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لسَّمۡعَ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وَ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لۡأَبۡصَٰرَ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وَمَن يُخۡرِجُ 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لۡحَيَّ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مِنَ </w:t>
      </w:r>
      <w:proofErr w:type="spellStart"/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لۡمَيِّتِ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وَيُخۡرِجُ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لۡمَيِّتَ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مِنَ 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لۡحَيِّ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وَمَن يُدَبِّرُ </w:t>
      </w:r>
      <w:proofErr w:type="spellStart"/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لۡأَمۡرَۚ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فَسَيَقُولُونَ 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للَّهُۚ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فَقُلۡ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أَفَلَا تَتَّقُونَ٣١</w:t>
      </w:r>
      <w:r w:rsidRPr="00DF3D7E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﴾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r w:rsidRPr="00DF3D7E">
        <w:rPr>
          <w:rFonts w:ascii="Traditional Arabic" w:cs="Arial"/>
          <w:color w:val="00B050"/>
          <w:sz w:val="30"/>
          <w:szCs w:val="30"/>
          <w:shd w:val="clear" w:color="auto" w:fill="FFFFFF"/>
          <w:rtl/>
        </w:rPr>
        <w:t>[يونس: 31]</w:t>
      </w:r>
    </w:p>
    <w:p w14:paraId="69D8E627" w14:textId="77777777" w:rsidR="00795C3B" w:rsidRPr="00DF3D7E" w:rsidRDefault="0061354B" w:rsidP="00F50C31">
      <w:pPr>
        <w:rPr>
          <w:rStyle w:val="a8"/>
        </w:rPr>
      </w:pPr>
      <w:r w:rsidRPr="008F5F91">
        <w:rPr>
          <w:rStyle w:val="a8"/>
          <w:lang w:val="ru-RU"/>
        </w:rPr>
        <w:t xml:space="preserve">«Скажи: “Кто одаряет вас уделом с неба и земли? Кто властен над слухом и зрением? Кто мёртвое превращает в живое, а живое превращает в мёртвое? Кто управляет делами?” Они скажут: “Аллах”. Скажи: “Неужели вы не устрашитесь?”» </w:t>
      </w:r>
      <w:r w:rsidRPr="00DF3D7E">
        <w:rPr>
          <w:rStyle w:val="a8"/>
        </w:rPr>
        <w:t>(</w:t>
      </w:r>
      <w:proofErr w:type="spellStart"/>
      <w:r w:rsidRPr="00DF3D7E">
        <w:rPr>
          <w:rStyle w:val="a8"/>
        </w:rPr>
        <w:t>сура</w:t>
      </w:r>
      <w:proofErr w:type="spellEnd"/>
      <w:r w:rsidRPr="00DF3D7E">
        <w:rPr>
          <w:rStyle w:val="a8"/>
        </w:rPr>
        <w:t xml:space="preserve"> 10 «</w:t>
      </w:r>
      <w:proofErr w:type="spellStart"/>
      <w:r w:rsidRPr="00DF3D7E">
        <w:rPr>
          <w:rStyle w:val="a8"/>
        </w:rPr>
        <w:t>Юнус</w:t>
      </w:r>
      <w:proofErr w:type="spellEnd"/>
      <w:r w:rsidRPr="00DF3D7E">
        <w:rPr>
          <w:rStyle w:val="a8"/>
        </w:rPr>
        <w:t xml:space="preserve">», </w:t>
      </w:r>
      <w:proofErr w:type="spellStart"/>
      <w:r w:rsidRPr="00DF3D7E">
        <w:rPr>
          <w:rStyle w:val="a8"/>
        </w:rPr>
        <w:t>аят</w:t>
      </w:r>
      <w:proofErr w:type="spellEnd"/>
      <w:r w:rsidRPr="00DF3D7E">
        <w:rPr>
          <w:rStyle w:val="a8"/>
        </w:rPr>
        <w:t xml:space="preserve"> 31).</w:t>
      </w:r>
    </w:p>
    <w:p w14:paraId="69D8E628" w14:textId="77777777" w:rsidR="00DF3D7E" w:rsidRDefault="00DF3D7E">
      <w:pPr>
        <w:ind w:firstLine="0"/>
        <w:jc w:val="left"/>
        <w:rPr>
          <w:color w:val="1481AB"/>
          <w:sz w:val="40"/>
          <w:szCs w:val="40"/>
        </w:rPr>
      </w:pPr>
      <w:bookmarkStart w:id="9" w:name="_Toc3"/>
      <w:r>
        <w:br w:type="page"/>
      </w:r>
    </w:p>
    <w:p w14:paraId="69D8E629" w14:textId="77777777" w:rsidR="00795C3B" w:rsidRDefault="0061354B" w:rsidP="00DF3D7E">
      <w:pPr>
        <w:pStyle w:val="1"/>
      </w:pPr>
      <w:bookmarkStart w:id="10" w:name="_Toc130551747"/>
      <w:proofErr w:type="spellStart"/>
      <w:r>
        <w:lastRenderedPageBreak/>
        <w:t>Правило</w:t>
      </w:r>
      <w:proofErr w:type="spellEnd"/>
      <w:r>
        <w:t xml:space="preserve"> </w:t>
      </w:r>
      <w:proofErr w:type="spellStart"/>
      <w:r>
        <w:t>второе</w:t>
      </w:r>
      <w:proofErr w:type="spellEnd"/>
      <w:r>
        <w:t>.</w:t>
      </w:r>
      <w:bookmarkEnd w:id="9"/>
      <w:bookmarkEnd w:id="10"/>
    </w:p>
    <w:p w14:paraId="69D8E62A" w14:textId="77777777" w:rsidR="00DF3D7E" w:rsidRDefault="0061354B" w:rsidP="00F50C31">
      <w:pPr>
        <w:rPr>
          <w:rtl/>
        </w:rPr>
      </w:pPr>
      <w:r w:rsidRPr="008F5F91">
        <w:rPr>
          <w:lang w:val="ru-RU"/>
        </w:rPr>
        <w:t xml:space="preserve">Они говорят: «Мы взываем и обращаемся к ним только ради того, чтобы таким образом приблизиться [к Аллаху] и снискать их заступничество [пред Ним]». </w:t>
      </w:r>
      <w:r w:rsidRPr="000B7219">
        <w:rPr>
          <w:lang w:val="ru-RU"/>
        </w:rPr>
        <w:t xml:space="preserve">Доказательством относительно [того, что так они ищут] приближения [к Аллаху], являются слова Всевышнего: </w:t>
      </w:r>
    </w:p>
    <w:p w14:paraId="69D8E62B" w14:textId="77777777" w:rsidR="00DF3D7E" w:rsidRPr="00DF3D7E" w:rsidRDefault="00DF3D7E" w:rsidP="00DF3D7E">
      <w:pPr>
        <w:bidi/>
        <w:spacing w:line="240" w:lineRule="auto"/>
        <w:jc w:val="left"/>
        <w:rPr>
          <w:rFonts w:ascii="Traditional Arabic" w:cs="Arial"/>
          <w:color w:val="00B050"/>
          <w:sz w:val="30"/>
          <w:szCs w:val="30"/>
          <w:rtl/>
        </w:rPr>
      </w:pPr>
      <w:r w:rsidRPr="00DF3D7E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﴿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أَلَا لِلَّهِ 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لدِّينُ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لۡخَالِصُۚ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وَ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لَّذِينَ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تَّخَذُواْ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مِن دُونِهِ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ۦٓ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أَوۡلِيَآءَ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مَا </w:t>
      </w:r>
      <w:proofErr w:type="spellStart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نَعۡبُدُهُمۡ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إِلَّا لِيُقَرِّبُونَآ إِلَى 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للَّهِ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زُلۡفَىٰٓ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إِنَّ 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للَّهَ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يَحۡكُمُ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بَيۡنَهُمۡ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فِي مَا هُمۡ فِيهِ </w:t>
      </w:r>
      <w:proofErr w:type="spellStart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يَخۡتَلِفُونَۗ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إِنَّ 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للَّهَ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لَا يَهۡدِي مَنۡ هُوَ 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كَٰذِبٞ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كَفَّارٞ٣</w:t>
      </w:r>
      <w:r w:rsidRPr="00DF3D7E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﴾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r w:rsidRPr="00DF3D7E">
        <w:rPr>
          <w:rFonts w:ascii="Traditional Arabic" w:cs="Arial"/>
          <w:color w:val="00B050"/>
          <w:sz w:val="30"/>
          <w:szCs w:val="30"/>
          <w:shd w:val="clear" w:color="auto" w:fill="FFFFFF"/>
          <w:rtl/>
        </w:rPr>
        <w:t>[الزمر: 3]</w:t>
      </w:r>
    </w:p>
    <w:p w14:paraId="69D8E62C" w14:textId="77777777" w:rsidR="00DF3D7E" w:rsidRDefault="0061354B" w:rsidP="00F50C31">
      <w:pPr>
        <w:rPr>
          <w:rtl/>
        </w:rPr>
      </w:pPr>
      <w:r w:rsidRPr="000B7219">
        <w:rPr>
          <w:rStyle w:val="a8"/>
          <w:lang w:val="ru-RU"/>
        </w:rPr>
        <w:t>«А те, которые взяли себе вместо Него других покровителей и помощников, говорят: “Мы поклоняемся им только для того, чтобы они приблизили нас к Аллаху как можно ближе”. Аллах рассудит их в том, в чём они расходились во мнениях. Поистине, Аллах не ведёт прямым путём тех, кто лжёт и не верует» (сура 39 «Толпы», аят 3).</w:t>
      </w:r>
      <w:r w:rsidRPr="000B7219">
        <w:rPr>
          <w:lang w:val="ru-RU"/>
        </w:rPr>
        <w:t xml:space="preserve"> Доказательством же относительно [того, что так они добиваются] заступничества [пред Аллахом], являются слова Всевышнего: </w:t>
      </w:r>
    </w:p>
    <w:p w14:paraId="69D8E62D" w14:textId="77777777" w:rsidR="00DF3D7E" w:rsidRPr="00DF3D7E" w:rsidRDefault="00DF3D7E" w:rsidP="00DF3D7E">
      <w:pPr>
        <w:bidi/>
        <w:spacing w:line="240" w:lineRule="auto"/>
        <w:jc w:val="left"/>
        <w:rPr>
          <w:rFonts w:ascii="Traditional Arabic" w:cs="Arial"/>
          <w:color w:val="00B050"/>
          <w:sz w:val="30"/>
          <w:szCs w:val="30"/>
          <w:rtl/>
        </w:rPr>
      </w:pPr>
      <w:r w:rsidRPr="00DF3D7E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lastRenderedPageBreak/>
        <w:t>﴿</w:t>
      </w:r>
      <w:proofErr w:type="spellStart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وَيَعۡبُدُونَ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مِن دُونِ 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للَّهِ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مَا لَا يَضُرُّهُمۡ وَلَا </w:t>
      </w:r>
      <w:proofErr w:type="spellStart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يَنفَعُهُمۡ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وَيَقُولُونَ هَٰٓؤُلَآءِ </w:t>
      </w:r>
      <w:proofErr w:type="spellStart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شُفَعَٰٓؤُنَا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عِندَ 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للَّهِۚ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قُلۡ </w:t>
      </w:r>
      <w:proofErr w:type="spellStart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أَتُنَبِّـُٔونَ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للَّهَ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بِمَا لَا يَعۡلَمُ فِي 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لسَّمَٰوَٰتِ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وَلَا فِي </w:t>
      </w:r>
      <w:proofErr w:type="spellStart"/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DF3D7E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لۡأَرۡضِۚ</w:t>
      </w:r>
      <w:proofErr w:type="spellEnd"/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سُبۡحَٰنَهُ</w:t>
      </w:r>
      <w:r w:rsidRPr="00DF3D7E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ۥ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وَتَعَٰلَىٰ عَمَّا يُشۡرِكُونَ١٨</w:t>
      </w:r>
      <w:r w:rsidRPr="00DF3D7E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﴾</w:t>
      </w:r>
      <w:r w:rsidRPr="00DF3D7E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r w:rsidRPr="00DF3D7E">
        <w:rPr>
          <w:rFonts w:ascii="Traditional Arabic" w:cs="Arial"/>
          <w:color w:val="00B050"/>
          <w:sz w:val="30"/>
          <w:szCs w:val="30"/>
          <w:shd w:val="clear" w:color="auto" w:fill="FFFFFF"/>
          <w:rtl/>
        </w:rPr>
        <w:t>[يونس: 18]</w:t>
      </w:r>
    </w:p>
    <w:p w14:paraId="69D8E62E" w14:textId="77777777" w:rsidR="00795C3B" w:rsidRPr="000B7219" w:rsidRDefault="0061354B" w:rsidP="00F50C31">
      <w:pPr>
        <w:rPr>
          <w:rStyle w:val="a8"/>
          <w:lang w:val="ru-RU"/>
        </w:rPr>
      </w:pPr>
      <w:r w:rsidRPr="000B7219">
        <w:rPr>
          <w:rStyle w:val="a8"/>
          <w:lang w:val="ru-RU"/>
        </w:rPr>
        <w:t>«Они поклоняются наряду с Аллахом тому, что не причиняет им вреда и не приносит им пользы, и говорят: “Они — наши заступники перед Аллахом”» (сура 10 «Юнус», аят 18).</w:t>
      </w:r>
    </w:p>
    <w:p w14:paraId="69D8E62F" w14:textId="77777777" w:rsidR="00795C3B" w:rsidRPr="000B7219" w:rsidRDefault="0061354B" w:rsidP="00F50C31">
      <w:pPr>
        <w:rPr>
          <w:lang w:val="ru-RU"/>
        </w:rPr>
      </w:pPr>
      <w:r w:rsidRPr="000B7219">
        <w:rPr>
          <w:lang w:val="ru-RU"/>
        </w:rPr>
        <w:t>Заступничество бывает двух видов: отрицаемое [Всевышним] и утверждённое [Им].</w:t>
      </w:r>
    </w:p>
    <w:p w14:paraId="69D8E630" w14:textId="77777777" w:rsidR="00795C3B" w:rsidRDefault="0061354B" w:rsidP="00F50C31">
      <w:pPr>
        <w:rPr>
          <w:rtl/>
        </w:rPr>
      </w:pPr>
      <w:r w:rsidRPr="000B7219">
        <w:rPr>
          <w:lang w:val="ru-RU"/>
        </w:rPr>
        <w:t xml:space="preserve">Отрицаемое заступничество — заступничество, которого просят не у Аллаха в том, на что способен только Аллах. </w:t>
      </w:r>
      <w:proofErr w:type="spellStart"/>
      <w:r>
        <w:t>Доказательством</w:t>
      </w:r>
      <w:proofErr w:type="spellEnd"/>
      <w:r>
        <w:t xml:space="preserve"> </w:t>
      </w:r>
      <w:proofErr w:type="spellStart"/>
      <w:r>
        <w:t>являются</w:t>
      </w:r>
      <w:proofErr w:type="spellEnd"/>
      <w:r>
        <w:t xml:space="preserve"> </w:t>
      </w:r>
      <w:proofErr w:type="spellStart"/>
      <w:r>
        <w:t>слова</w:t>
      </w:r>
      <w:proofErr w:type="spellEnd"/>
      <w:r>
        <w:t xml:space="preserve"> </w:t>
      </w:r>
      <w:proofErr w:type="spellStart"/>
      <w:r>
        <w:t>Всевышнего</w:t>
      </w:r>
      <w:proofErr w:type="spellEnd"/>
      <w:r>
        <w:t>:</w:t>
      </w:r>
    </w:p>
    <w:p w14:paraId="69D8E631" w14:textId="77777777" w:rsidR="00C70C42" w:rsidRPr="00C70C42" w:rsidRDefault="00C70C42" w:rsidP="00C70C42">
      <w:pPr>
        <w:bidi/>
        <w:spacing w:line="240" w:lineRule="auto"/>
        <w:jc w:val="left"/>
        <w:rPr>
          <w:rFonts w:ascii="Traditional Arabic" w:cs="Arial"/>
          <w:color w:val="00B050"/>
          <w:sz w:val="30"/>
          <w:szCs w:val="30"/>
        </w:rPr>
      </w:pPr>
      <w:r w:rsidRPr="00C70C42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﴿</w:t>
      </w:r>
      <w:r w:rsidRPr="00C70C42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يَٰٓأَيُّهَا </w:t>
      </w:r>
      <w:r w:rsidRPr="00C70C42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C70C42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لَّذِينَ</w:t>
      </w:r>
      <w:r w:rsidRPr="00C70C42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ءَامَنُوٓاْ أَنفِقُواْ مِمَّا </w:t>
      </w:r>
      <w:proofErr w:type="spellStart"/>
      <w:r w:rsidRPr="00C70C42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رَزَقۡنَٰكُم</w:t>
      </w:r>
      <w:proofErr w:type="spellEnd"/>
      <w:r w:rsidRPr="00C70C42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مِّن قَبۡلِ أَن يَأۡتِيَ يَوۡمٞ لَّا </w:t>
      </w:r>
      <w:proofErr w:type="spellStart"/>
      <w:r w:rsidRPr="00C70C42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بَيۡع</w:t>
      </w:r>
      <w:proofErr w:type="spellEnd"/>
      <w:r w:rsidRPr="00C70C42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ٞ فِيهِ وَلَا خُلَّةٞ وَلَا </w:t>
      </w:r>
      <w:proofErr w:type="spellStart"/>
      <w:r w:rsidRPr="00C70C42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شَفَٰعَةٞۗ</w:t>
      </w:r>
      <w:proofErr w:type="spellEnd"/>
      <w:r w:rsidRPr="00C70C42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C70C42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وَ</w:t>
      </w:r>
      <w:r w:rsidRPr="00C70C42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C70C42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لۡكَٰفِرُونَ</w:t>
      </w:r>
      <w:proofErr w:type="spellEnd"/>
      <w:r w:rsidRPr="00C70C42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هُمُ </w:t>
      </w:r>
      <w:r w:rsidRPr="00C70C42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C70C42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لظَّٰلِمُونَ</w:t>
      </w:r>
      <w:r w:rsidRPr="00C70C42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٢٥٤</w:t>
      </w:r>
      <w:r w:rsidRPr="00C70C42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﴾</w:t>
      </w:r>
      <w:r w:rsidRPr="00C70C42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r w:rsidRPr="00C70C42">
        <w:rPr>
          <w:rFonts w:ascii="Traditional Arabic" w:cs="Arial"/>
          <w:color w:val="00B050"/>
          <w:sz w:val="30"/>
          <w:szCs w:val="30"/>
          <w:shd w:val="clear" w:color="auto" w:fill="FFFFFF"/>
          <w:rtl/>
        </w:rPr>
        <w:t>[البقرة: 254]</w:t>
      </w:r>
    </w:p>
    <w:p w14:paraId="69D8E632" w14:textId="77777777" w:rsidR="00795C3B" w:rsidRPr="00C70C42" w:rsidRDefault="0061354B" w:rsidP="00C70C42">
      <w:pPr>
        <w:rPr>
          <w:rStyle w:val="a8"/>
        </w:rPr>
      </w:pPr>
      <w:r w:rsidRPr="000B7219">
        <w:rPr>
          <w:rStyle w:val="a8"/>
          <w:lang w:val="ru-RU"/>
        </w:rPr>
        <w:t xml:space="preserve">«О те, которые уверовали! Делайте пожертвования из того, чем Мы наделили вас, до наступления Дня, когда не будет ни торговли, ни дружбы, ни заступничества. </w:t>
      </w:r>
      <w:r w:rsidRPr="00C70C42">
        <w:rPr>
          <w:rStyle w:val="a8"/>
        </w:rPr>
        <w:t xml:space="preserve">А </w:t>
      </w:r>
      <w:proofErr w:type="spellStart"/>
      <w:r w:rsidRPr="00C70C42">
        <w:rPr>
          <w:rStyle w:val="a8"/>
        </w:rPr>
        <w:t>неверующие</w:t>
      </w:r>
      <w:proofErr w:type="spellEnd"/>
      <w:r w:rsidRPr="00C70C42">
        <w:rPr>
          <w:rStyle w:val="a8"/>
        </w:rPr>
        <w:t xml:space="preserve"> </w:t>
      </w:r>
      <w:proofErr w:type="spellStart"/>
      <w:r w:rsidRPr="00C70C42">
        <w:rPr>
          <w:rStyle w:val="a8"/>
        </w:rPr>
        <w:lastRenderedPageBreak/>
        <w:t>являются</w:t>
      </w:r>
      <w:proofErr w:type="spellEnd"/>
      <w:r w:rsidRPr="00C70C42">
        <w:rPr>
          <w:rStyle w:val="a8"/>
        </w:rPr>
        <w:t xml:space="preserve"> </w:t>
      </w:r>
      <w:proofErr w:type="spellStart"/>
      <w:r w:rsidRPr="00C70C42">
        <w:rPr>
          <w:rStyle w:val="a8"/>
        </w:rPr>
        <w:t>несправедливыми</w:t>
      </w:r>
      <w:proofErr w:type="spellEnd"/>
      <w:r w:rsidRPr="00C70C42">
        <w:rPr>
          <w:rStyle w:val="a8"/>
        </w:rPr>
        <w:t>»</w:t>
      </w:r>
      <w:r w:rsidR="00C70C42" w:rsidRPr="00C70C42">
        <w:rPr>
          <w:rStyle w:val="a8"/>
        </w:rPr>
        <w:t xml:space="preserve"> </w:t>
      </w:r>
      <w:r w:rsidRPr="00C70C42">
        <w:rPr>
          <w:rStyle w:val="a8"/>
        </w:rPr>
        <w:t>(</w:t>
      </w:r>
      <w:proofErr w:type="spellStart"/>
      <w:r w:rsidRPr="00C70C42">
        <w:rPr>
          <w:rStyle w:val="a8"/>
        </w:rPr>
        <w:t>сура</w:t>
      </w:r>
      <w:proofErr w:type="spellEnd"/>
      <w:r w:rsidRPr="00C70C42">
        <w:rPr>
          <w:rStyle w:val="a8"/>
        </w:rPr>
        <w:t xml:space="preserve"> 2 «</w:t>
      </w:r>
      <w:proofErr w:type="spellStart"/>
      <w:r w:rsidRPr="00C70C42">
        <w:rPr>
          <w:rStyle w:val="a8"/>
        </w:rPr>
        <w:t>Корова</w:t>
      </w:r>
      <w:proofErr w:type="spellEnd"/>
      <w:r w:rsidRPr="00C70C42">
        <w:rPr>
          <w:rStyle w:val="a8"/>
        </w:rPr>
        <w:t xml:space="preserve">», </w:t>
      </w:r>
      <w:proofErr w:type="spellStart"/>
      <w:r w:rsidRPr="00C70C42">
        <w:rPr>
          <w:rStyle w:val="a8"/>
        </w:rPr>
        <w:t>аят</w:t>
      </w:r>
      <w:proofErr w:type="spellEnd"/>
      <w:r w:rsidRPr="00C70C42">
        <w:rPr>
          <w:rStyle w:val="a8"/>
        </w:rPr>
        <w:t xml:space="preserve"> 254).</w:t>
      </w:r>
    </w:p>
    <w:p w14:paraId="69D8E633" w14:textId="77777777" w:rsidR="00C70C42" w:rsidRDefault="0061354B" w:rsidP="00F50C31">
      <w:pPr>
        <w:rPr>
          <w:rtl/>
        </w:rPr>
      </w:pPr>
      <w:r w:rsidRPr="008F5F91">
        <w:rPr>
          <w:lang w:val="ru-RU"/>
        </w:rPr>
        <w:t xml:space="preserve">А утверждённое заступничество — то, которого испрашивают у Аллаха, и при этом заступающийся из тех, кого Аллах почтил правом заступаться, и Аллах доволен словами и деяниями того, за кого заступаются, и дал разрешение на заступничество.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сказал</w:t>
      </w:r>
      <w:proofErr w:type="spellEnd"/>
      <w:r>
        <w:t xml:space="preserve"> </w:t>
      </w:r>
      <w:proofErr w:type="spellStart"/>
      <w:r>
        <w:t>Всевышний</w:t>
      </w:r>
      <w:proofErr w:type="spellEnd"/>
      <w:r>
        <w:t xml:space="preserve">: </w:t>
      </w:r>
    </w:p>
    <w:p w14:paraId="69D8E634" w14:textId="77777777" w:rsidR="00C70C42" w:rsidRPr="00C70C42" w:rsidRDefault="00C70C42" w:rsidP="00C70C42">
      <w:pPr>
        <w:bidi/>
        <w:spacing w:line="240" w:lineRule="auto"/>
        <w:jc w:val="left"/>
        <w:rPr>
          <w:rFonts w:ascii="Traditional Arabic" w:cs="Arial"/>
          <w:color w:val="00B050"/>
          <w:sz w:val="30"/>
          <w:szCs w:val="30"/>
          <w:rtl/>
        </w:rPr>
      </w:pPr>
      <w:r w:rsidRPr="00C70C42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﴿</w:t>
      </w:r>
      <w:r w:rsidRPr="00C70C42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مَن ذَا </w:t>
      </w:r>
      <w:r w:rsidRPr="00C70C42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C70C42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لَّذِي</w:t>
      </w:r>
      <w:r w:rsidRPr="00C70C42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يَشۡفَعُ عِندَهُ</w:t>
      </w:r>
      <w:r w:rsidRPr="00C70C42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ۥٓ</w:t>
      </w:r>
      <w:r w:rsidRPr="00C70C42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إِلَّا بِإِذۡنِهِ</w:t>
      </w:r>
      <w:r w:rsidRPr="00C70C42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ۦۚ</w:t>
      </w:r>
      <w:r w:rsidRPr="00C70C42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r w:rsidRPr="00C70C42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﴾</w:t>
      </w:r>
      <w:r w:rsidRPr="00C70C42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r w:rsidRPr="00C70C42">
        <w:rPr>
          <w:rFonts w:ascii="Traditional Arabic" w:cs="Arial"/>
          <w:color w:val="00B050"/>
          <w:sz w:val="30"/>
          <w:szCs w:val="30"/>
          <w:shd w:val="clear" w:color="auto" w:fill="FFFFFF"/>
          <w:rtl/>
        </w:rPr>
        <w:t>[البقرة: 255]</w:t>
      </w:r>
    </w:p>
    <w:p w14:paraId="69D8E635" w14:textId="77777777" w:rsidR="00795C3B" w:rsidRPr="000B7219" w:rsidRDefault="0061354B" w:rsidP="00F50C31">
      <w:pPr>
        <w:rPr>
          <w:rStyle w:val="a8"/>
          <w:lang w:val="ru-RU"/>
        </w:rPr>
      </w:pPr>
      <w:r w:rsidRPr="008F5F91">
        <w:rPr>
          <w:rStyle w:val="a8"/>
          <w:lang w:val="ru-RU"/>
        </w:rPr>
        <w:t xml:space="preserve">«Кто станет заступаться пред Ним иначе как с Его дозволения?» </w:t>
      </w:r>
      <w:r w:rsidRPr="000B7219">
        <w:rPr>
          <w:rStyle w:val="a8"/>
          <w:lang w:val="ru-RU"/>
        </w:rPr>
        <w:t>(сура 2 «Корова», аят 254).</w:t>
      </w:r>
    </w:p>
    <w:p w14:paraId="69D8E636" w14:textId="77777777" w:rsidR="00C70C42" w:rsidRPr="000B7219" w:rsidRDefault="00C70C42">
      <w:pPr>
        <w:ind w:firstLine="0"/>
        <w:jc w:val="left"/>
        <w:rPr>
          <w:b/>
          <w:bCs/>
          <w:color w:val="333333"/>
          <w:sz w:val="32"/>
          <w:szCs w:val="32"/>
          <w:lang w:val="ru-RU"/>
        </w:rPr>
      </w:pPr>
      <w:bookmarkStart w:id="11" w:name="_Toc4"/>
      <w:r w:rsidRPr="000B7219">
        <w:rPr>
          <w:lang w:val="ru-RU"/>
        </w:rPr>
        <w:br w:type="page"/>
      </w:r>
    </w:p>
    <w:p w14:paraId="69D8E637" w14:textId="77777777" w:rsidR="00795C3B" w:rsidRPr="000B7219" w:rsidRDefault="0061354B" w:rsidP="00C70C42">
      <w:pPr>
        <w:pStyle w:val="1"/>
        <w:rPr>
          <w:lang w:val="ru-RU"/>
        </w:rPr>
      </w:pPr>
      <w:bookmarkStart w:id="12" w:name="_Toc130551748"/>
      <w:r w:rsidRPr="000B7219">
        <w:rPr>
          <w:lang w:val="ru-RU"/>
        </w:rPr>
        <w:lastRenderedPageBreak/>
        <w:t>Правило третье.</w:t>
      </w:r>
      <w:bookmarkEnd w:id="11"/>
      <w:bookmarkEnd w:id="12"/>
    </w:p>
    <w:p w14:paraId="69D8E638" w14:textId="77777777" w:rsidR="00795C3B" w:rsidRDefault="0061354B" w:rsidP="00F50C31">
      <w:pPr>
        <w:rPr>
          <w:rtl/>
        </w:rPr>
      </w:pPr>
      <w:r w:rsidRPr="000B7219">
        <w:rPr>
          <w:lang w:val="ru-RU"/>
        </w:rPr>
        <w:t xml:space="preserve">Пророк (мир ему и благословения Аллаха) пришёл к людям, имевшим различные объекты поклонения. Кто-то поклонялся ангелам, кто-то — пророкам и праведникам, кто-то — деревьям и камням, кто-то — солнцу и луне. И Пророк (мир ему и благословения Аллаха) сражался со всеми этими людьми, не делая различий между ними. </w:t>
      </w:r>
      <w:proofErr w:type="spellStart"/>
      <w:r>
        <w:t>Доказательством</w:t>
      </w:r>
      <w:proofErr w:type="spellEnd"/>
      <w:r>
        <w:t xml:space="preserve"> </w:t>
      </w:r>
      <w:proofErr w:type="spellStart"/>
      <w:r>
        <w:t>являются</w:t>
      </w:r>
      <w:proofErr w:type="spellEnd"/>
      <w:r>
        <w:t xml:space="preserve"> </w:t>
      </w:r>
      <w:proofErr w:type="spellStart"/>
      <w:r>
        <w:t>слова</w:t>
      </w:r>
      <w:proofErr w:type="spellEnd"/>
      <w:r>
        <w:t xml:space="preserve"> </w:t>
      </w:r>
      <w:proofErr w:type="spellStart"/>
      <w:r>
        <w:t>Всевышнего</w:t>
      </w:r>
      <w:proofErr w:type="spellEnd"/>
      <w:r>
        <w:t>:</w:t>
      </w:r>
    </w:p>
    <w:p w14:paraId="69D8E639" w14:textId="77777777" w:rsidR="00C70C42" w:rsidRPr="0063668F" w:rsidRDefault="00C70C42" w:rsidP="0063668F">
      <w:pPr>
        <w:bidi/>
        <w:spacing w:line="240" w:lineRule="auto"/>
        <w:jc w:val="left"/>
        <w:rPr>
          <w:rFonts w:ascii="Traditional Arabic" w:cs="Arial"/>
          <w:color w:val="00B050"/>
          <w:sz w:val="30"/>
          <w:szCs w:val="30"/>
        </w:rPr>
      </w:pPr>
      <w:r w:rsidRPr="0063668F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﴿</w:t>
      </w:r>
      <w:proofErr w:type="spellStart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وَقَٰتِلُوهُمۡ</w:t>
      </w:r>
      <w:proofErr w:type="spellEnd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حَتَّىٰ لَا تَكُونَ فِتۡنَةٞ وَيَكُونَ </w:t>
      </w:r>
      <w:r w:rsidRPr="0063668F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63668F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لدِّينُ</w:t>
      </w:r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كُلُّهُ</w:t>
      </w:r>
      <w:r w:rsidRPr="0063668F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ۥ</w:t>
      </w:r>
      <w:proofErr w:type="spellEnd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لِلَّهِۚ</w:t>
      </w:r>
      <w:proofErr w:type="spellEnd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r w:rsidRPr="0063668F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﴾</w:t>
      </w:r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r w:rsidRPr="0063668F">
        <w:rPr>
          <w:rFonts w:ascii="Traditional Arabic" w:cs="Arial"/>
          <w:color w:val="00B050"/>
          <w:sz w:val="30"/>
          <w:szCs w:val="30"/>
          <w:shd w:val="clear" w:color="auto" w:fill="FFFFFF"/>
          <w:rtl/>
        </w:rPr>
        <w:t>[الأنفال: 39]</w:t>
      </w:r>
    </w:p>
    <w:p w14:paraId="69D8E63A" w14:textId="77777777" w:rsidR="00795C3B" w:rsidRPr="000B7219" w:rsidRDefault="0061354B" w:rsidP="00C70C42">
      <w:pPr>
        <w:rPr>
          <w:rStyle w:val="a8"/>
          <w:lang w:val="ru-RU"/>
        </w:rPr>
      </w:pPr>
      <w:r w:rsidRPr="000B7219">
        <w:rPr>
          <w:rStyle w:val="a8"/>
          <w:lang w:val="ru-RU"/>
        </w:rPr>
        <w:t>«Сражайтесь с ними, пока не исчезнет искушение и пока религия [поклонение] не будет полностью посвящена Аллаху»</w:t>
      </w:r>
      <w:r w:rsidR="00C70C42" w:rsidRPr="000B7219">
        <w:rPr>
          <w:rStyle w:val="a8"/>
          <w:lang w:val="ru-RU"/>
        </w:rPr>
        <w:t xml:space="preserve"> </w:t>
      </w:r>
      <w:r w:rsidRPr="000B7219">
        <w:rPr>
          <w:rStyle w:val="a8"/>
          <w:lang w:val="ru-RU"/>
        </w:rPr>
        <w:t>(сура 8 «Добыча», аят 39).</w:t>
      </w:r>
    </w:p>
    <w:p w14:paraId="69D8E63B" w14:textId="77777777" w:rsidR="00795C3B" w:rsidRDefault="0061354B" w:rsidP="00F50C31">
      <w:pPr>
        <w:rPr>
          <w:rtl/>
        </w:rPr>
      </w:pPr>
      <w:r w:rsidRPr="000B7219">
        <w:rPr>
          <w:lang w:val="ru-RU"/>
        </w:rPr>
        <w:t>Доказательством [запретности поклонения] солнцу и луне являются слова Всевышнего:</w:t>
      </w:r>
    </w:p>
    <w:p w14:paraId="69D8E63C" w14:textId="77777777" w:rsidR="0063668F" w:rsidRPr="0063668F" w:rsidRDefault="0063668F" w:rsidP="0063668F">
      <w:pPr>
        <w:bidi/>
        <w:spacing w:line="240" w:lineRule="auto"/>
        <w:jc w:val="left"/>
        <w:rPr>
          <w:rFonts w:ascii="Traditional Arabic" w:cs="Arial"/>
          <w:color w:val="00B050"/>
          <w:sz w:val="30"/>
          <w:szCs w:val="30"/>
        </w:rPr>
      </w:pPr>
      <w:r w:rsidRPr="0063668F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﴿</w:t>
      </w:r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وَمِنۡ </w:t>
      </w:r>
      <w:proofErr w:type="spellStart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ءَايَٰتِهِ</w:t>
      </w:r>
      <w:proofErr w:type="spellEnd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r w:rsidRPr="0063668F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63668F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لَّيۡلُ</w:t>
      </w:r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وَ</w:t>
      </w:r>
      <w:r w:rsidRPr="0063668F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63668F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لنَّهَارُ</w:t>
      </w:r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وَ</w:t>
      </w:r>
      <w:r w:rsidRPr="0063668F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63668F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لشَّمۡسُ</w:t>
      </w:r>
      <w:proofErr w:type="spellEnd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وَ</w:t>
      </w:r>
      <w:r w:rsidRPr="0063668F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63668F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لۡقَمَرُۚ</w:t>
      </w:r>
      <w:proofErr w:type="spellEnd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لَا </w:t>
      </w:r>
      <w:proofErr w:type="spellStart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تَسۡجُدُواْ</w:t>
      </w:r>
      <w:proofErr w:type="spellEnd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لِلشَّمۡسِ</w:t>
      </w:r>
      <w:proofErr w:type="spellEnd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وَلَا </w:t>
      </w:r>
      <w:proofErr w:type="spellStart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لِلۡقَمَرِ</w:t>
      </w:r>
      <w:proofErr w:type="spellEnd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وَ</w:t>
      </w:r>
      <w:r w:rsidRPr="0063668F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63668F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سۡجُدُواْۤ</w:t>
      </w:r>
      <w:proofErr w:type="spellEnd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لِلَّهِۤ</w:t>
      </w:r>
      <w:proofErr w:type="spellEnd"/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r w:rsidRPr="0063668F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63668F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لَّذِي</w:t>
      </w:r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خَلَقَهُنَّ إِن كُنتُمۡ إِيَّاهُ تَعۡبُدُونَ٣٧</w:t>
      </w:r>
      <w:r w:rsidRPr="0063668F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﴾</w:t>
      </w:r>
      <w:r w:rsidRPr="0063668F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r w:rsidRPr="0063668F">
        <w:rPr>
          <w:rFonts w:ascii="Traditional Arabic" w:cs="Arial"/>
          <w:color w:val="00B050"/>
          <w:sz w:val="30"/>
          <w:szCs w:val="30"/>
          <w:shd w:val="clear" w:color="auto" w:fill="FFFFFF"/>
          <w:rtl/>
        </w:rPr>
        <w:t>[فصلت: 37]</w:t>
      </w:r>
    </w:p>
    <w:p w14:paraId="69D8E63D" w14:textId="77777777" w:rsidR="00795C3B" w:rsidRPr="000B7219" w:rsidRDefault="0061354B" w:rsidP="0063668F">
      <w:pPr>
        <w:rPr>
          <w:rStyle w:val="a8"/>
          <w:lang w:val="ru-RU"/>
        </w:rPr>
      </w:pPr>
      <w:r w:rsidRPr="000B7219">
        <w:rPr>
          <w:rStyle w:val="a8"/>
          <w:lang w:val="ru-RU"/>
        </w:rPr>
        <w:t xml:space="preserve">«Среди Его знамений — ночь и день, солнце и луна. Не падайте ниц перед солнцем и луной, а </w:t>
      </w:r>
      <w:r w:rsidRPr="000B7219">
        <w:rPr>
          <w:rStyle w:val="a8"/>
          <w:lang w:val="ru-RU"/>
        </w:rPr>
        <w:lastRenderedPageBreak/>
        <w:t>падайте ниц перед Аллахом, Который сотворил их, если Ему вы поклоняетесь»</w:t>
      </w:r>
      <w:r w:rsidR="0063668F" w:rsidRPr="000B7219">
        <w:rPr>
          <w:rStyle w:val="a8"/>
          <w:lang w:val="ru-RU"/>
        </w:rPr>
        <w:t xml:space="preserve"> </w:t>
      </w:r>
      <w:r w:rsidRPr="000B7219">
        <w:rPr>
          <w:rStyle w:val="a8"/>
          <w:lang w:val="ru-RU"/>
        </w:rPr>
        <w:t>(сура 41 «Разъяснены», аят 37).</w:t>
      </w:r>
    </w:p>
    <w:p w14:paraId="69D8E63E" w14:textId="77777777" w:rsidR="00795C3B" w:rsidRDefault="0061354B" w:rsidP="00F50C31">
      <w:pPr>
        <w:rPr>
          <w:rtl/>
        </w:rPr>
      </w:pPr>
      <w:r w:rsidRPr="000B7219">
        <w:rPr>
          <w:lang w:val="ru-RU"/>
        </w:rPr>
        <w:t>Доказательством [запретности поклонения] ангелам являются слова Всевышнего:</w:t>
      </w:r>
    </w:p>
    <w:p w14:paraId="69D8E63F" w14:textId="77777777" w:rsidR="0063668F" w:rsidRPr="009D67F9" w:rsidRDefault="009D67F9" w:rsidP="009D67F9">
      <w:pPr>
        <w:bidi/>
        <w:spacing w:line="240" w:lineRule="auto"/>
        <w:jc w:val="left"/>
        <w:rPr>
          <w:rFonts w:ascii="Traditional Arabic" w:cs="Arial"/>
          <w:color w:val="00B050"/>
          <w:sz w:val="30"/>
          <w:szCs w:val="30"/>
        </w:rPr>
      </w:pPr>
      <w:r w:rsidRPr="009D67F9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﴿</w:t>
      </w:r>
      <w:r w:rsidRPr="009D67F9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وَلَا </w:t>
      </w:r>
      <w:proofErr w:type="spellStart"/>
      <w:r w:rsidRPr="009D67F9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يَأۡمُرَكُمۡ</w:t>
      </w:r>
      <w:proofErr w:type="spellEnd"/>
      <w:r w:rsidRPr="009D67F9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أَن تَتَّخِذُواْ </w:t>
      </w:r>
      <w:proofErr w:type="spellStart"/>
      <w:r w:rsidRPr="009D67F9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9D67F9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لۡمَلَٰٓئِكَةَ</w:t>
      </w:r>
      <w:proofErr w:type="spellEnd"/>
      <w:r w:rsidRPr="009D67F9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وَ</w:t>
      </w:r>
      <w:r w:rsidRPr="009D67F9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9D67F9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لنَّبِيِّـۧنَ</w:t>
      </w:r>
      <w:r w:rsidRPr="009D67F9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9D67F9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أَرۡبَابًاۚ</w:t>
      </w:r>
      <w:proofErr w:type="spellEnd"/>
      <w:r w:rsidRPr="009D67F9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9D67F9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أَيَأۡمُرُكُم</w:t>
      </w:r>
      <w:proofErr w:type="spellEnd"/>
      <w:r w:rsidRPr="009D67F9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9D67F9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بِ</w:t>
      </w:r>
      <w:r w:rsidRPr="009D67F9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9D67F9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لۡكُفۡرِ</w:t>
      </w:r>
      <w:proofErr w:type="spellEnd"/>
      <w:r w:rsidRPr="009D67F9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بَعۡدَ </w:t>
      </w:r>
      <w:proofErr w:type="spellStart"/>
      <w:r w:rsidRPr="009D67F9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إِذۡ</w:t>
      </w:r>
      <w:proofErr w:type="spellEnd"/>
      <w:r w:rsidRPr="009D67F9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أَنتُم مُّسۡلِمُونَ٨٠</w:t>
      </w:r>
      <w:r w:rsidRPr="009D67F9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﴾</w:t>
      </w:r>
      <w:r w:rsidRPr="009D67F9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r w:rsidRPr="009D67F9">
        <w:rPr>
          <w:rFonts w:ascii="Traditional Arabic" w:cs="Arial"/>
          <w:color w:val="00B050"/>
          <w:sz w:val="30"/>
          <w:szCs w:val="30"/>
          <w:shd w:val="clear" w:color="auto" w:fill="FFFFFF"/>
          <w:rtl/>
        </w:rPr>
        <w:t>[آل عمران: 80]</w:t>
      </w:r>
    </w:p>
    <w:p w14:paraId="69D8E640" w14:textId="77777777" w:rsidR="00795C3B" w:rsidRPr="000B7219" w:rsidRDefault="0061354B" w:rsidP="0063668F">
      <w:pPr>
        <w:rPr>
          <w:rStyle w:val="a8"/>
          <w:lang w:val="ru-RU"/>
        </w:rPr>
      </w:pPr>
      <w:r w:rsidRPr="008F5F91">
        <w:rPr>
          <w:rStyle w:val="a8"/>
          <w:lang w:val="ru-RU"/>
        </w:rPr>
        <w:t>«Ему также не подобает приказывать вам признавать ангелов и пророков своими господами. Разве он станет приказывать вам совершить неверие после того, как вы стали мусульманами?»</w:t>
      </w:r>
      <w:r w:rsidR="0063668F" w:rsidRPr="008F5F91">
        <w:rPr>
          <w:rStyle w:val="a8"/>
          <w:lang w:val="ru-RU"/>
        </w:rPr>
        <w:t xml:space="preserve"> </w:t>
      </w:r>
      <w:r w:rsidRPr="000B7219">
        <w:rPr>
          <w:rStyle w:val="a8"/>
          <w:lang w:val="ru-RU"/>
        </w:rPr>
        <w:t>(сура 3 «Род ‘Имрана», аят 80).</w:t>
      </w:r>
    </w:p>
    <w:p w14:paraId="69D8E641" w14:textId="77777777" w:rsidR="00795C3B" w:rsidRDefault="0061354B" w:rsidP="00F50C31">
      <w:pPr>
        <w:rPr>
          <w:rtl/>
        </w:rPr>
      </w:pPr>
      <w:r w:rsidRPr="000B7219">
        <w:rPr>
          <w:lang w:val="ru-RU"/>
        </w:rPr>
        <w:t>Доказательством [запретности поклонения] пророкам являются слова Всевышнего:</w:t>
      </w:r>
    </w:p>
    <w:p w14:paraId="69D8E642" w14:textId="77777777" w:rsidR="00CE1B3A" w:rsidRPr="00CE1B3A" w:rsidRDefault="00CE1B3A" w:rsidP="00CE1B3A">
      <w:pPr>
        <w:bidi/>
        <w:spacing w:line="240" w:lineRule="auto"/>
        <w:jc w:val="left"/>
        <w:rPr>
          <w:rFonts w:ascii="Traditional Arabic" w:cs="Arial"/>
          <w:color w:val="00B050"/>
          <w:sz w:val="30"/>
          <w:szCs w:val="30"/>
        </w:rPr>
      </w:pPr>
      <w:r w:rsidRPr="00CE1B3A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﴿</w:t>
      </w:r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وَإِذۡ قَالَ </w:t>
      </w:r>
      <w:r w:rsidRPr="00CE1B3A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CE1B3A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للَّهُ</w:t>
      </w:r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يَٰعِيسَى </w:t>
      </w:r>
      <w:proofErr w:type="spellStart"/>
      <w:r w:rsidRPr="00CE1B3A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CE1B3A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بۡنَ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مَرۡيَمَ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ءَأَنتَ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قُلۡتَ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لِلنَّاسِ </w:t>
      </w:r>
      <w:proofErr w:type="spellStart"/>
      <w:r w:rsidRPr="00CE1B3A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CE1B3A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تَّخِذُونِي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وَأُمِّيَ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إِلَٰهَيۡنِ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مِن دُونِ </w:t>
      </w:r>
      <w:r w:rsidRPr="00CE1B3A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CE1B3A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للَّهِۖ</w:t>
      </w:r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قَالَ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سُبۡحَٰنَكَ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مَا يَكُونُ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لِيٓ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أَنۡ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أَقُولَ مَا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لَيۡسَ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لِي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بِحَقٍّۚ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إِن كُنتُ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قُلۡتُهُ</w:t>
      </w:r>
      <w:r w:rsidRPr="00CE1B3A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ۥ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فَقَدۡ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عَلِمۡتَهُ</w:t>
      </w:r>
      <w:r w:rsidRPr="00CE1B3A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ۥۚ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تَعۡلَمُ مَا فِي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ن</w:t>
      </w:r>
      <w:r w:rsidRPr="00CE1B3A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َفۡسِي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وَلَآ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أَعۡلَمُ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مَا فِي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نَفۡسِكَۚ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إِنَّكَ أَنتَ عَلَّٰمُ </w:t>
      </w:r>
      <w:r w:rsidRPr="00CE1B3A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CE1B3A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لۡغُيُوبِ</w:t>
      </w:r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١١٦</w:t>
      </w:r>
      <w:r w:rsidRPr="00CE1B3A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﴾</w:t>
      </w:r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r w:rsidRPr="00CE1B3A">
        <w:rPr>
          <w:rFonts w:ascii="Traditional Arabic" w:cs="Arial"/>
          <w:color w:val="00B050"/>
          <w:sz w:val="30"/>
          <w:szCs w:val="30"/>
          <w:shd w:val="clear" w:color="auto" w:fill="FFFFFF"/>
          <w:rtl/>
        </w:rPr>
        <w:t>[المائدة: 116]</w:t>
      </w:r>
    </w:p>
    <w:p w14:paraId="69D8E643" w14:textId="77777777" w:rsidR="00795C3B" w:rsidRPr="000B7219" w:rsidRDefault="0061354B" w:rsidP="00CE1B3A">
      <w:pPr>
        <w:rPr>
          <w:rStyle w:val="a8"/>
          <w:lang w:val="ru-RU"/>
        </w:rPr>
      </w:pPr>
      <w:r w:rsidRPr="000B7219">
        <w:rPr>
          <w:rStyle w:val="a8"/>
          <w:lang w:val="ru-RU"/>
        </w:rPr>
        <w:lastRenderedPageBreak/>
        <w:t>«Вот сказал Аллах: “О ‘Иса, сын Марьям! Говорил ли ты людям: ‹Примите меня и мою мать двумя богами наряду с Аллахом›?” Он сказал: “Пречист Ты! Как я мог сказать то, на что я не имею права? Если бы я сказал такое, Ты знал бы об этом. Ты знаешь то, что у меня в душе, а я не знаю того, что у Тебя в Душе. Поистине, Ты — Ведающий сокровенное”»</w:t>
      </w:r>
      <w:r w:rsidR="00CE1B3A" w:rsidRPr="000B7219">
        <w:rPr>
          <w:rStyle w:val="a8"/>
          <w:lang w:val="ru-RU"/>
        </w:rPr>
        <w:t xml:space="preserve"> </w:t>
      </w:r>
      <w:r w:rsidRPr="000B7219">
        <w:rPr>
          <w:rStyle w:val="a8"/>
          <w:lang w:val="ru-RU"/>
        </w:rPr>
        <w:t>(сура 5 «Трапеза», аят 116).</w:t>
      </w:r>
    </w:p>
    <w:p w14:paraId="69D8E644" w14:textId="77777777" w:rsidR="00CE1B3A" w:rsidRDefault="0061354B" w:rsidP="00F50C31">
      <w:pPr>
        <w:rPr>
          <w:rtl/>
        </w:rPr>
      </w:pPr>
      <w:r w:rsidRPr="000B7219">
        <w:rPr>
          <w:lang w:val="ru-RU"/>
        </w:rPr>
        <w:t xml:space="preserve">Доказательством [запретности поклонения] праведникам являются слова Всевышнего: </w:t>
      </w:r>
    </w:p>
    <w:p w14:paraId="69D8E645" w14:textId="77777777" w:rsidR="00CE1B3A" w:rsidRPr="00CE1B3A" w:rsidRDefault="00CE1B3A" w:rsidP="00CE1B3A">
      <w:pPr>
        <w:bidi/>
        <w:spacing w:line="240" w:lineRule="auto"/>
        <w:jc w:val="left"/>
        <w:rPr>
          <w:rFonts w:ascii="Traditional Arabic" w:cs="Arial"/>
          <w:color w:val="00B050"/>
          <w:sz w:val="30"/>
          <w:szCs w:val="30"/>
          <w:rtl/>
        </w:rPr>
      </w:pPr>
      <w:r w:rsidRPr="00CE1B3A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﴿</w:t>
      </w:r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أُوْلَٰٓئِكَ </w:t>
      </w:r>
      <w:r w:rsidRPr="00CE1B3A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CE1B3A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لَّذِينَ</w:t>
      </w:r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يَدۡعُونَ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يَبۡتَغُونَ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إِلَىٰ رَبِّهِمُ </w:t>
      </w:r>
      <w:proofErr w:type="spellStart"/>
      <w:r w:rsidRPr="00CE1B3A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CE1B3A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لۡوَسِيلَةَ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أَيُّهُمۡ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أَقۡرَبُ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وَيَرۡجُونَ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رَحۡمَتَهُ</w:t>
      </w:r>
      <w:r w:rsidRPr="00CE1B3A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ۥ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وَيَخَافُونَ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عَذَابَهُ</w:t>
      </w:r>
      <w:r w:rsidRPr="00CE1B3A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ۥٓۚ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إِنَّ عَذَابَ رَبِّكَ كَانَ مَحۡذُورٗا٥٧</w:t>
      </w:r>
      <w:r w:rsidRPr="00CE1B3A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﴾</w:t>
      </w:r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r w:rsidRPr="00CE1B3A">
        <w:rPr>
          <w:rFonts w:ascii="Traditional Arabic" w:cs="Arial"/>
          <w:color w:val="00B050"/>
          <w:sz w:val="30"/>
          <w:szCs w:val="30"/>
          <w:shd w:val="clear" w:color="auto" w:fill="FFFFFF"/>
          <w:rtl/>
        </w:rPr>
        <w:t>[الإسراء: 57]</w:t>
      </w:r>
    </w:p>
    <w:p w14:paraId="69D8E646" w14:textId="77777777" w:rsidR="00CE1B3A" w:rsidRDefault="0061354B" w:rsidP="00F50C31">
      <w:pPr>
        <w:rPr>
          <w:rtl/>
        </w:rPr>
      </w:pPr>
      <w:r w:rsidRPr="000B7219">
        <w:rPr>
          <w:rStyle w:val="a8"/>
          <w:lang w:val="ru-RU"/>
        </w:rPr>
        <w:t>«Те, к кому они взывают с мольбой, сами ищут пути приближения к своему Господу, пытаясь опередить других. Они надеются на Его милость и страшатся мучений от Него» (сура 17 «Ночное путешествие», аят 57).</w:t>
      </w:r>
      <w:r w:rsidRPr="000B7219">
        <w:rPr>
          <w:lang w:val="ru-RU"/>
        </w:rPr>
        <w:t xml:space="preserve"> </w:t>
      </w:r>
    </w:p>
    <w:p w14:paraId="69D8E647" w14:textId="77777777" w:rsidR="00CE1B3A" w:rsidRDefault="0061354B" w:rsidP="00F50C31">
      <w:pPr>
        <w:rPr>
          <w:rtl/>
        </w:rPr>
      </w:pPr>
      <w:r w:rsidRPr="000B7219">
        <w:rPr>
          <w:lang w:val="ru-RU"/>
        </w:rPr>
        <w:t xml:space="preserve">Доказательством [запретности поклонения] деревьям и камням являются слова Всевышнего: </w:t>
      </w:r>
    </w:p>
    <w:p w14:paraId="69D8E648" w14:textId="77777777" w:rsidR="00CE1B3A" w:rsidRPr="00CE1B3A" w:rsidRDefault="00CE1B3A" w:rsidP="00CE1B3A">
      <w:pPr>
        <w:bidi/>
        <w:spacing w:line="240" w:lineRule="auto"/>
        <w:jc w:val="left"/>
        <w:rPr>
          <w:rFonts w:ascii="Traditional Arabic" w:cs="Arial"/>
          <w:color w:val="00B050"/>
          <w:sz w:val="30"/>
          <w:szCs w:val="30"/>
          <w:rtl/>
        </w:rPr>
      </w:pPr>
      <w:r w:rsidRPr="00CE1B3A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﴿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أَفَرَءَيۡتُمُ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CE1B3A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CE1B3A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للَّٰتَ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وَ</w:t>
      </w:r>
      <w:r w:rsidRPr="00CE1B3A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CE1B3A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لۡعُزَّىٰ</w:t>
      </w:r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١٩ وَمَنَوٰةَ </w:t>
      </w:r>
      <w:proofErr w:type="spellStart"/>
      <w:r w:rsidRPr="00CE1B3A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CE1B3A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لثَّالِثَةَ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CE1B3A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CE1B3A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لۡأُخۡرَىٰٓ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٢٠</w:t>
      </w:r>
      <w:r w:rsidRPr="00CE1B3A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﴾</w:t>
      </w:r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r w:rsidRPr="00CE1B3A">
        <w:rPr>
          <w:rFonts w:ascii="Traditional Arabic" w:cs="Arial"/>
          <w:color w:val="00B050"/>
          <w:sz w:val="30"/>
          <w:szCs w:val="30"/>
          <w:shd w:val="clear" w:color="auto" w:fill="FFFFFF"/>
          <w:rtl/>
        </w:rPr>
        <w:t>[النجم: 19-20]</w:t>
      </w:r>
    </w:p>
    <w:p w14:paraId="69D8E649" w14:textId="77777777" w:rsidR="00795C3B" w:rsidRPr="008F5F91" w:rsidRDefault="0061354B" w:rsidP="00F50C31">
      <w:pPr>
        <w:rPr>
          <w:rStyle w:val="a8"/>
          <w:lang w:val="ru-RU"/>
        </w:rPr>
      </w:pPr>
      <w:r w:rsidRPr="008F5F91">
        <w:rPr>
          <w:rStyle w:val="a8"/>
          <w:lang w:val="ru-RU"/>
        </w:rPr>
        <w:lastRenderedPageBreak/>
        <w:t>«Не видели ли вы аль-Лят и аль-‘</w:t>
      </w:r>
      <w:proofErr w:type="spellStart"/>
      <w:r w:rsidRPr="008F5F91">
        <w:rPr>
          <w:rStyle w:val="a8"/>
          <w:lang w:val="ru-RU"/>
        </w:rPr>
        <w:t>Уззу</w:t>
      </w:r>
      <w:proofErr w:type="spellEnd"/>
      <w:r w:rsidRPr="008F5F91">
        <w:rPr>
          <w:rStyle w:val="a8"/>
          <w:lang w:val="ru-RU"/>
        </w:rPr>
        <w:t>, и ещё третью — Манат?» (сура 53 «Звезда», аяты 19–20).</w:t>
      </w:r>
    </w:p>
    <w:p w14:paraId="69D8E64A" w14:textId="77777777" w:rsidR="00795C3B" w:rsidRPr="008F5F91" w:rsidRDefault="0061354B" w:rsidP="00F50C31">
      <w:pPr>
        <w:rPr>
          <w:lang w:val="ru-RU"/>
        </w:rPr>
      </w:pPr>
      <w:r w:rsidRPr="008F5F91">
        <w:rPr>
          <w:lang w:val="ru-RU"/>
        </w:rPr>
        <w:t xml:space="preserve">И хадис Абу </w:t>
      </w:r>
      <w:proofErr w:type="spellStart"/>
      <w:r w:rsidRPr="008F5F91">
        <w:rPr>
          <w:lang w:val="ru-RU"/>
        </w:rPr>
        <w:t>Вакыда</w:t>
      </w:r>
      <w:proofErr w:type="spellEnd"/>
      <w:r w:rsidRPr="008F5F91">
        <w:rPr>
          <w:lang w:val="ru-RU"/>
        </w:rPr>
        <w:t xml:space="preserve"> аль-</w:t>
      </w:r>
      <w:proofErr w:type="spellStart"/>
      <w:r w:rsidRPr="008F5F91">
        <w:rPr>
          <w:lang w:val="ru-RU"/>
        </w:rPr>
        <w:t>Лейси</w:t>
      </w:r>
      <w:proofErr w:type="spellEnd"/>
      <w:r w:rsidRPr="008F5F91">
        <w:rPr>
          <w:lang w:val="ru-RU"/>
        </w:rPr>
        <w:t xml:space="preserve"> (да будет доволен им Аллах): «Мы вышли вместе с Пророком (мир ему и благословения Аллаха) к </w:t>
      </w:r>
      <w:proofErr w:type="spellStart"/>
      <w:r w:rsidRPr="008F5F91">
        <w:rPr>
          <w:lang w:val="ru-RU"/>
        </w:rPr>
        <w:t>Хунайну</w:t>
      </w:r>
      <w:proofErr w:type="spellEnd"/>
      <w:r w:rsidRPr="008F5F91">
        <w:rPr>
          <w:lang w:val="ru-RU"/>
        </w:rPr>
        <w:t xml:space="preserve">, причём мы приняли ислам совсем недавно. А у многобожников было дерево, которое они почитали и вешали на него своё оружие. Называлось оно </w:t>
      </w:r>
      <w:proofErr w:type="spellStart"/>
      <w:r w:rsidRPr="008F5F91">
        <w:rPr>
          <w:lang w:val="ru-RU"/>
        </w:rPr>
        <w:t>Зат</w:t>
      </w:r>
      <w:proofErr w:type="spellEnd"/>
      <w:r w:rsidRPr="008F5F91">
        <w:rPr>
          <w:lang w:val="ru-RU"/>
        </w:rPr>
        <w:t xml:space="preserve"> аль-</w:t>
      </w:r>
      <w:proofErr w:type="spellStart"/>
      <w:r w:rsidRPr="008F5F91">
        <w:rPr>
          <w:lang w:val="ru-RU"/>
        </w:rPr>
        <w:t>анват</w:t>
      </w:r>
      <w:proofErr w:type="spellEnd"/>
      <w:r w:rsidRPr="008F5F91">
        <w:rPr>
          <w:lang w:val="ru-RU"/>
        </w:rPr>
        <w:t xml:space="preserve">. Проходя мимо этого дерева, мы сказали: “О Посланник Аллаха, сделай нам </w:t>
      </w:r>
      <w:proofErr w:type="spellStart"/>
      <w:r w:rsidRPr="008F5F91">
        <w:rPr>
          <w:lang w:val="ru-RU"/>
        </w:rPr>
        <w:t>Зат</w:t>
      </w:r>
      <w:proofErr w:type="spellEnd"/>
      <w:r w:rsidRPr="008F5F91">
        <w:rPr>
          <w:lang w:val="ru-RU"/>
        </w:rPr>
        <w:t xml:space="preserve"> аль-</w:t>
      </w:r>
      <w:proofErr w:type="spellStart"/>
      <w:r w:rsidRPr="008F5F91">
        <w:rPr>
          <w:lang w:val="ru-RU"/>
        </w:rPr>
        <w:t>анват</w:t>
      </w:r>
      <w:proofErr w:type="spellEnd"/>
      <w:r w:rsidRPr="008F5F91">
        <w:rPr>
          <w:lang w:val="ru-RU"/>
        </w:rPr>
        <w:t xml:space="preserve"> подобно тому, как у них есть </w:t>
      </w:r>
      <w:proofErr w:type="spellStart"/>
      <w:r w:rsidRPr="008F5F91">
        <w:rPr>
          <w:lang w:val="ru-RU"/>
        </w:rPr>
        <w:t>Зат</w:t>
      </w:r>
      <w:proofErr w:type="spellEnd"/>
      <w:r w:rsidRPr="008F5F91">
        <w:rPr>
          <w:lang w:val="ru-RU"/>
        </w:rPr>
        <w:t xml:space="preserve"> аль-</w:t>
      </w:r>
      <w:proofErr w:type="spellStart"/>
      <w:r w:rsidRPr="008F5F91">
        <w:rPr>
          <w:lang w:val="ru-RU"/>
        </w:rPr>
        <w:t>анват</w:t>
      </w:r>
      <w:proofErr w:type="spellEnd"/>
      <w:r w:rsidRPr="008F5F91">
        <w:rPr>
          <w:lang w:val="ru-RU"/>
        </w:rPr>
        <w:t>”…»</w:t>
      </w:r>
    </w:p>
    <w:p w14:paraId="69D8E64B" w14:textId="77777777" w:rsidR="00CE1B3A" w:rsidRPr="008F5F91" w:rsidRDefault="00CE1B3A">
      <w:pPr>
        <w:ind w:firstLine="0"/>
        <w:jc w:val="left"/>
        <w:rPr>
          <w:b/>
          <w:bCs/>
          <w:color w:val="333333"/>
          <w:sz w:val="32"/>
          <w:szCs w:val="32"/>
          <w:lang w:val="ru-RU"/>
        </w:rPr>
      </w:pPr>
      <w:bookmarkStart w:id="13" w:name="_Toc5"/>
      <w:r w:rsidRPr="008F5F91">
        <w:rPr>
          <w:lang w:val="ru-RU"/>
        </w:rPr>
        <w:br w:type="page"/>
      </w:r>
    </w:p>
    <w:p w14:paraId="69D8E64C" w14:textId="77777777" w:rsidR="00795C3B" w:rsidRPr="008F5F91" w:rsidRDefault="0061354B" w:rsidP="00CE1B3A">
      <w:pPr>
        <w:pStyle w:val="1"/>
        <w:rPr>
          <w:lang w:val="ru-RU"/>
        </w:rPr>
      </w:pPr>
      <w:bookmarkStart w:id="14" w:name="_Toc130551749"/>
      <w:r w:rsidRPr="008F5F91">
        <w:rPr>
          <w:lang w:val="ru-RU"/>
        </w:rPr>
        <w:lastRenderedPageBreak/>
        <w:t>Правило четвёртое.</w:t>
      </w:r>
      <w:bookmarkEnd w:id="13"/>
      <w:bookmarkEnd w:id="14"/>
    </w:p>
    <w:p w14:paraId="69D8E64D" w14:textId="77777777" w:rsidR="00795C3B" w:rsidRDefault="0061354B" w:rsidP="00F50C31">
      <w:pPr>
        <w:rPr>
          <w:rtl/>
        </w:rPr>
      </w:pPr>
      <w:r w:rsidRPr="008F5F91">
        <w:rPr>
          <w:lang w:val="ru-RU"/>
        </w:rPr>
        <w:t xml:space="preserve">Ширк многобожников в наше время ещё более тяжкий, чем ширк первых, потому что первые придавали Аллаху сотоварищей только в благоденствии и переставали делать это, когда случалась беда, тогда как ширк современных многобожников постоянен в благоденствии и в беде. </w:t>
      </w:r>
      <w:proofErr w:type="spellStart"/>
      <w:r>
        <w:t>Доказательством</w:t>
      </w:r>
      <w:proofErr w:type="spellEnd"/>
      <w:r>
        <w:t xml:space="preserve"> </w:t>
      </w:r>
      <w:proofErr w:type="spellStart"/>
      <w:r>
        <w:t>являются</w:t>
      </w:r>
      <w:proofErr w:type="spellEnd"/>
      <w:r>
        <w:t xml:space="preserve"> </w:t>
      </w:r>
      <w:proofErr w:type="spellStart"/>
      <w:r>
        <w:t>слова</w:t>
      </w:r>
      <w:proofErr w:type="spellEnd"/>
      <w:r>
        <w:t xml:space="preserve"> </w:t>
      </w:r>
      <w:proofErr w:type="spellStart"/>
      <w:r>
        <w:t>Всевышнего</w:t>
      </w:r>
      <w:proofErr w:type="spellEnd"/>
      <w:r>
        <w:t>:</w:t>
      </w:r>
    </w:p>
    <w:p w14:paraId="69D8E64E" w14:textId="77777777" w:rsidR="00CE1B3A" w:rsidRPr="00CE1B3A" w:rsidRDefault="00CE1B3A" w:rsidP="00CE1B3A">
      <w:pPr>
        <w:bidi/>
        <w:spacing w:line="240" w:lineRule="auto"/>
        <w:jc w:val="left"/>
        <w:rPr>
          <w:rFonts w:ascii="Traditional Arabic" w:cs="Arial"/>
          <w:color w:val="00B050"/>
          <w:sz w:val="30"/>
          <w:szCs w:val="30"/>
        </w:rPr>
      </w:pPr>
      <w:r w:rsidRPr="00CE1B3A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﴿</w:t>
      </w:r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فَإِذَا رَكِبُواْ فِي </w:t>
      </w:r>
      <w:proofErr w:type="spellStart"/>
      <w:r w:rsidRPr="00CE1B3A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CE1B3A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لۡفُلۡكِ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دَعَوُاْ </w:t>
      </w:r>
      <w:r w:rsidRPr="00CE1B3A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CE1B3A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للَّهَ</w:t>
      </w:r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مُخۡلِصِينَ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لَهُ </w:t>
      </w:r>
      <w:r w:rsidRPr="00CE1B3A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CE1B3A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لدِّينَ</w:t>
      </w:r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فَلَمَّا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نَجَّىٰهُمۡ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إِلَى </w:t>
      </w:r>
      <w:proofErr w:type="spellStart"/>
      <w:r w:rsidRPr="00CE1B3A">
        <w:rPr>
          <w:rFonts w:ascii="Traditional Arabic" w:cs="KFGQPC HAFS Uthmanic Script" w:hint="cs"/>
          <w:color w:val="00B050"/>
          <w:sz w:val="30"/>
          <w:szCs w:val="30"/>
          <w:shd w:val="clear" w:color="auto" w:fill="FFFFFF"/>
          <w:rtl/>
        </w:rPr>
        <w:t>ٱ</w:t>
      </w:r>
      <w:r w:rsidRPr="00CE1B3A">
        <w:rPr>
          <w:rFonts w:ascii="Traditional Arabic" w:cs="KFGQPC HAFS Uthmanic Script" w:hint="eastAsia"/>
          <w:color w:val="00B050"/>
          <w:sz w:val="30"/>
          <w:szCs w:val="30"/>
          <w:shd w:val="clear" w:color="auto" w:fill="FFFFFF"/>
          <w:rtl/>
        </w:rPr>
        <w:t>لۡبَرِّ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إِذَا هُمۡ </w:t>
      </w:r>
      <w:proofErr w:type="spellStart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>يُشۡرِكُونَ</w:t>
      </w:r>
      <w:proofErr w:type="spellEnd"/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٦٥</w:t>
      </w:r>
      <w:r w:rsidRPr="00CE1B3A">
        <w:rPr>
          <w:rFonts w:ascii="Traditional Arabic" w:cs="Traditional Arabic"/>
          <w:color w:val="00B050"/>
          <w:sz w:val="30"/>
          <w:szCs w:val="30"/>
          <w:shd w:val="clear" w:color="auto" w:fill="FFFFFF"/>
          <w:rtl/>
        </w:rPr>
        <w:t>﴾</w:t>
      </w:r>
      <w:r w:rsidRPr="00CE1B3A">
        <w:rPr>
          <w:rFonts w:ascii="Traditional Arabic" w:cs="KFGQPC HAFS Uthmanic Script"/>
          <w:color w:val="00B050"/>
          <w:sz w:val="30"/>
          <w:szCs w:val="30"/>
          <w:shd w:val="clear" w:color="auto" w:fill="FFFFFF"/>
          <w:rtl/>
        </w:rPr>
        <w:t xml:space="preserve"> </w:t>
      </w:r>
      <w:r w:rsidRPr="00CE1B3A">
        <w:rPr>
          <w:rFonts w:ascii="Traditional Arabic" w:cs="Arial"/>
          <w:color w:val="00B050"/>
          <w:sz w:val="30"/>
          <w:szCs w:val="30"/>
          <w:shd w:val="clear" w:color="auto" w:fill="FFFFFF"/>
          <w:rtl/>
        </w:rPr>
        <w:t>[العنكبوت: 65]</w:t>
      </w:r>
    </w:p>
    <w:p w14:paraId="69D8E64F" w14:textId="77777777" w:rsidR="00795C3B" w:rsidRPr="000B7219" w:rsidRDefault="0061354B" w:rsidP="00CE1B3A">
      <w:pPr>
        <w:rPr>
          <w:rStyle w:val="a8"/>
          <w:lang w:val="ru-RU"/>
        </w:rPr>
      </w:pPr>
      <w:r w:rsidRPr="000B7219">
        <w:rPr>
          <w:rStyle w:val="a8"/>
          <w:lang w:val="ru-RU"/>
        </w:rPr>
        <w:t>«Когда они садятся на корабль, то взывают к Аллаху, очищая перед Ним свою веру. Когда же Он спасает их и выводит на сушу, они тотчас начинают приобщать сотоварищей»</w:t>
      </w:r>
      <w:r w:rsidR="00CE1B3A" w:rsidRPr="000B7219">
        <w:rPr>
          <w:rStyle w:val="a8"/>
          <w:lang w:val="ru-RU"/>
        </w:rPr>
        <w:t xml:space="preserve"> </w:t>
      </w:r>
      <w:r w:rsidRPr="000B7219">
        <w:rPr>
          <w:rStyle w:val="a8"/>
          <w:lang w:val="ru-RU"/>
        </w:rPr>
        <w:t>(сура 29 «Паук», аят 65).</w:t>
      </w:r>
    </w:p>
    <w:p w14:paraId="69D8E650" w14:textId="77777777" w:rsidR="00CE1B3A" w:rsidRPr="000B7219" w:rsidRDefault="0061354B" w:rsidP="00F50C31">
      <w:pPr>
        <w:rPr>
          <w:lang w:val="ru-RU"/>
        </w:rPr>
      </w:pPr>
      <w:r w:rsidRPr="000B7219">
        <w:rPr>
          <w:lang w:val="ru-RU"/>
        </w:rPr>
        <w:t>А Аллах знает обо всём лучше. И мир и благословения Аллаха Мухаммаду, Его близким и сподвижникам.</w:t>
      </w:r>
    </w:p>
    <w:p w14:paraId="69D8E651" w14:textId="77777777" w:rsidR="00CE1B3A" w:rsidRPr="000B7219" w:rsidRDefault="00CE1B3A">
      <w:pPr>
        <w:ind w:firstLine="0"/>
        <w:jc w:val="left"/>
        <w:rPr>
          <w:lang w:val="ru-RU"/>
        </w:rPr>
      </w:pPr>
      <w:r w:rsidRPr="000B7219">
        <w:rPr>
          <w:lang w:val="ru-RU"/>
        </w:rPr>
        <w:br w:type="page"/>
      </w:r>
    </w:p>
    <w:sdt>
      <w:sdtPr>
        <w:rPr>
          <w:color w:val="auto"/>
          <w:sz w:val="28"/>
          <w:szCs w:val="28"/>
        </w:rPr>
        <w:id w:val="-19521614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9D8E652" w14:textId="77777777" w:rsidR="00CE1B3A" w:rsidRDefault="00A27953" w:rsidP="00A27953">
          <w:pPr>
            <w:pStyle w:val="1"/>
          </w:pPr>
          <w:proofErr w:type="spellStart"/>
          <w:r w:rsidRPr="00A27953">
            <w:rPr>
              <w:lang w:eastAsia="en-US"/>
            </w:rPr>
            <w:t>Содержание</w:t>
          </w:r>
          <w:proofErr w:type="spellEnd"/>
        </w:p>
        <w:p w14:paraId="69D8E653" w14:textId="3DF7E78F" w:rsidR="00CE1B3A" w:rsidRPr="00CE1B3A" w:rsidRDefault="00CE1B3A">
          <w:pPr>
            <w:pStyle w:val="10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r w:rsidRPr="00CE1B3A">
            <w:rPr>
              <w:sz w:val="24"/>
              <w:szCs w:val="24"/>
            </w:rPr>
            <w:fldChar w:fldCharType="begin"/>
          </w:r>
          <w:r w:rsidRPr="00CE1B3A">
            <w:rPr>
              <w:sz w:val="24"/>
              <w:szCs w:val="24"/>
            </w:rPr>
            <w:instrText xml:space="preserve"> TOC \o "1-3" \h \z \u </w:instrText>
          </w:r>
          <w:r w:rsidRPr="00CE1B3A">
            <w:rPr>
              <w:sz w:val="24"/>
              <w:szCs w:val="24"/>
            </w:rPr>
            <w:fldChar w:fldCharType="separate"/>
          </w:r>
          <w:hyperlink w:anchor="_Toc130551743" w:history="1">
            <w:r w:rsidRPr="00CE1B3A">
              <w:rPr>
                <w:rStyle w:val="Hyperlink"/>
                <w:noProof/>
                <w:sz w:val="24"/>
                <w:szCs w:val="24"/>
              </w:rPr>
              <w:t>Четыре правила</w:t>
            </w:r>
            <w:r w:rsidRPr="00CE1B3A">
              <w:rPr>
                <w:noProof/>
                <w:webHidden/>
                <w:sz w:val="24"/>
                <w:szCs w:val="24"/>
              </w:rPr>
              <w:tab/>
            </w:r>
            <w:r w:rsidRPr="00CE1B3A">
              <w:rPr>
                <w:noProof/>
                <w:webHidden/>
                <w:sz w:val="24"/>
                <w:szCs w:val="24"/>
              </w:rPr>
              <w:fldChar w:fldCharType="begin"/>
            </w:r>
            <w:r w:rsidRPr="00CE1B3A">
              <w:rPr>
                <w:noProof/>
                <w:webHidden/>
                <w:sz w:val="24"/>
                <w:szCs w:val="24"/>
              </w:rPr>
              <w:instrText xml:space="preserve"> PAGEREF _Toc130551743 \h </w:instrText>
            </w:r>
            <w:r w:rsidRPr="00CE1B3A">
              <w:rPr>
                <w:noProof/>
                <w:webHidden/>
                <w:sz w:val="24"/>
                <w:szCs w:val="24"/>
              </w:rPr>
            </w:r>
            <w:r w:rsidRPr="00CE1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21114">
              <w:rPr>
                <w:noProof/>
                <w:webHidden/>
                <w:sz w:val="24"/>
                <w:szCs w:val="24"/>
              </w:rPr>
              <w:t>1</w:t>
            </w:r>
            <w:r w:rsidRPr="00CE1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D8E654" w14:textId="28C1ABF0" w:rsidR="00CE1B3A" w:rsidRPr="00CE1B3A" w:rsidRDefault="00000000">
          <w:pPr>
            <w:pStyle w:val="10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30551745" w:history="1">
            <w:r w:rsidR="00CE1B3A" w:rsidRPr="00CE1B3A">
              <w:rPr>
                <w:rStyle w:val="Hyperlink"/>
                <w:noProof/>
                <w:sz w:val="24"/>
                <w:szCs w:val="24"/>
              </w:rPr>
              <w:t>Четыре правила</w:t>
            </w:r>
            <w:r w:rsidR="00CE1B3A" w:rsidRPr="00CE1B3A">
              <w:rPr>
                <w:noProof/>
                <w:webHidden/>
                <w:sz w:val="24"/>
                <w:szCs w:val="24"/>
              </w:rPr>
              <w:tab/>
            </w:r>
            <w:r w:rsidR="00CE1B3A" w:rsidRPr="00CE1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E1B3A" w:rsidRPr="00CE1B3A">
              <w:rPr>
                <w:noProof/>
                <w:webHidden/>
                <w:sz w:val="24"/>
                <w:szCs w:val="24"/>
              </w:rPr>
              <w:instrText xml:space="preserve"> PAGEREF _Toc130551745 \h </w:instrText>
            </w:r>
            <w:r w:rsidR="00CE1B3A" w:rsidRPr="00CE1B3A">
              <w:rPr>
                <w:noProof/>
                <w:webHidden/>
                <w:sz w:val="24"/>
                <w:szCs w:val="24"/>
              </w:rPr>
            </w:r>
            <w:r w:rsidR="00CE1B3A" w:rsidRPr="00CE1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21114">
              <w:rPr>
                <w:noProof/>
                <w:webHidden/>
                <w:sz w:val="24"/>
                <w:szCs w:val="24"/>
              </w:rPr>
              <w:t>3</w:t>
            </w:r>
            <w:r w:rsidR="00CE1B3A" w:rsidRPr="00CE1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D8E655" w14:textId="4AA83384" w:rsidR="00CE1B3A" w:rsidRPr="00CE1B3A" w:rsidRDefault="00000000">
          <w:pPr>
            <w:pStyle w:val="10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30551746" w:history="1">
            <w:r w:rsidR="00CE1B3A" w:rsidRPr="00CE1B3A">
              <w:rPr>
                <w:rStyle w:val="Hyperlink"/>
                <w:noProof/>
                <w:sz w:val="24"/>
                <w:szCs w:val="24"/>
              </w:rPr>
              <w:t>Правило первое.</w:t>
            </w:r>
            <w:r w:rsidR="00CE1B3A" w:rsidRPr="00CE1B3A">
              <w:rPr>
                <w:noProof/>
                <w:webHidden/>
                <w:sz w:val="24"/>
                <w:szCs w:val="24"/>
              </w:rPr>
              <w:tab/>
            </w:r>
            <w:r w:rsidR="00CE1B3A" w:rsidRPr="00CE1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E1B3A" w:rsidRPr="00CE1B3A">
              <w:rPr>
                <w:noProof/>
                <w:webHidden/>
                <w:sz w:val="24"/>
                <w:szCs w:val="24"/>
              </w:rPr>
              <w:instrText xml:space="preserve"> PAGEREF _Toc130551746 \h </w:instrText>
            </w:r>
            <w:r w:rsidR="00CE1B3A" w:rsidRPr="00CE1B3A">
              <w:rPr>
                <w:noProof/>
                <w:webHidden/>
                <w:sz w:val="24"/>
                <w:szCs w:val="24"/>
              </w:rPr>
            </w:r>
            <w:r w:rsidR="00CE1B3A" w:rsidRPr="00CE1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21114">
              <w:rPr>
                <w:noProof/>
                <w:webHidden/>
                <w:sz w:val="24"/>
                <w:szCs w:val="24"/>
              </w:rPr>
              <w:t>5</w:t>
            </w:r>
            <w:r w:rsidR="00CE1B3A" w:rsidRPr="00CE1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D8E656" w14:textId="28E48B6D" w:rsidR="00CE1B3A" w:rsidRPr="00CE1B3A" w:rsidRDefault="00000000">
          <w:pPr>
            <w:pStyle w:val="10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30551747" w:history="1">
            <w:r w:rsidR="00CE1B3A" w:rsidRPr="00CE1B3A">
              <w:rPr>
                <w:rStyle w:val="Hyperlink"/>
                <w:noProof/>
                <w:sz w:val="24"/>
                <w:szCs w:val="24"/>
              </w:rPr>
              <w:t>Правило второе.</w:t>
            </w:r>
            <w:r w:rsidR="00CE1B3A" w:rsidRPr="00CE1B3A">
              <w:rPr>
                <w:noProof/>
                <w:webHidden/>
                <w:sz w:val="24"/>
                <w:szCs w:val="24"/>
              </w:rPr>
              <w:tab/>
            </w:r>
            <w:r w:rsidR="00CE1B3A" w:rsidRPr="00CE1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E1B3A" w:rsidRPr="00CE1B3A">
              <w:rPr>
                <w:noProof/>
                <w:webHidden/>
                <w:sz w:val="24"/>
                <w:szCs w:val="24"/>
              </w:rPr>
              <w:instrText xml:space="preserve"> PAGEREF _Toc130551747 \h </w:instrText>
            </w:r>
            <w:r w:rsidR="00CE1B3A" w:rsidRPr="00CE1B3A">
              <w:rPr>
                <w:noProof/>
                <w:webHidden/>
                <w:sz w:val="24"/>
                <w:szCs w:val="24"/>
              </w:rPr>
            </w:r>
            <w:r w:rsidR="00CE1B3A" w:rsidRPr="00CE1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21114">
              <w:rPr>
                <w:noProof/>
                <w:webHidden/>
                <w:sz w:val="24"/>
                <w:szCs w:val="24"/>
              </w:rPr>
              <w:t>6</w:t>
            </w:r>
            <w:r w:rsidR="00CE1B3A" w:rsidRPr="00CE1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D8E657" w14:textId="51499852" w:rsidR="00CE1B3A" w:rsidRPr="00CE1B3A" w:rsidRDefault="00000000">
          <w:pPr>
            <w:pStyle w:val="10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30551748" w:history="1">
            <w:r w:rsidR="00CE1B3A" w:rsidRPr="00CE1B3A">
              <w:rPr>
                <w:rStyle w:val="Hyperlink"/>
                <w:noProof/>
                <w:sz w:val="24"/>
                <w:szCs w:val="24"/>
              </w:rPr>
              <w:t>Правило третье.</w:t>
            </w:r>
            <w:r w:rsidR="00CE1B3A" w:rsidRPr="00CE1B3A">
              <w:rPr>
                <w:noProof/>
                <w:webHidden/>
                <w:sz w:val="24"/>
                <w:szCs w:val="24"/>
              </w:rPr>
              <w:tab/>
            </w:r>
            <w:r w:rsidR="00CE1B3A" w:rsidRPr="00CE1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E1B3A" w:rsidRPr="00CE1B3A">
              <w:rPr>
                <w:noProof/>
                <w:webHidden/>
                <w:sz w:val="24"/>
                <w:szCs w:val="24"/>
              </w:rPr>
              <w:instrText xml:space="preserve"> PAGEREF _Toc130551748 \h </w:instrText>
            </w:r>
            <w:r w:rsidR="00CE1B3A" w:rsidRPr="00CE1B3A">
              <w:rPr>
                <w:noProof/>
                <w:webHidden/>
                <w:sz w:val="24"/>
                <w:szCs w:val="24"/>
              </w:rPr>
            </w:r>
            <w:r w:rsidR="00CE1B3A" w:rsidRPr="00CE1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21114">
              <w:rPr>
                <w:noProof/>
                <w:webHidden/>
                <w:sz w:val="24"/>
                <w:szCs w:val="24"/>
              </w:rPr>
              <w:t>9</w:t>
            </w:r>
            <w:r w:rsidR="00CE1B3A" w:rsidRPr="00CE1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D8E658" w14:textId="3F845522" w:rsidR="00CE1B3A" w:rsidRPr="00CE1B3A" w:rsidRDefault="00000000">
          <w:pPr>
            <w:pStyle w:val="10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30551749" w:history="1">
            <w:r w:rsidR="00CE1B3A" w:rsidRPr="00CE1B3A">
              <w:rPr>
                <w:rStyle w:val="Hyperlink"/>
                <w:noProof/>
                <w:sz w:val="24"/>
                <w:szCs w:val="24"/>
              </w:rPr>
              <w:t>Правило четвёртое.</w:t>
            </w:r>
            <w:r w:rsidR="00CE1B3A" w:rsidRPr="00CE1B3A">
              <w:rPr>
                <w:noProof/>
                <w:webHidden/>
                <w:sz w:val="24"/>
                <w:szCs w:val="24"/>
              </w:rPr>
              <w:tab/>
            </w:r>
            <w:r w:rsidR="00CE1B3A" w:rsidRPr="00CE1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E1B3A" w:rsidRPr="00CE1B3A">
              <w:rPr>
                <w:noProof/>
                <w:webHidden/>
                <w:sz w:val="24"/>
                <w:szCs w:val="24"/>
              </w:rPr>
              <w:instrText xml:space="preserve"> PAGEREF _Toc130551749 \h </w:instrText>
            </w:r>
            <w:r w:rsidR="00CE1B3A" w:rsidRPr="00CE1B3A">
              <w:rPr>
                <w:noProof/>
                <w:webHidden/>
                <w:sz w:val="24"/>
                <w:szCs w:val="24"/>
              </w:rPr>
            </w:r>
            <w:r w:rsidR="00CE1B3A" w:rsidRPr="00CE1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21114">
              <w:rPr>
                <w:noProof/>
                <w:webHidden/>
                <w:sz w:val="24"/>
                <w:szCs w:val="24"/>
              </w:rPr>
              <w:t>13</w:t>
            </w:r>
            <w:r w:rsidR="00CE1B3A" w:rsidRPr="00CE1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D8E659" w14:textId="77777777" w:rsidR="00CE1B3A" w:rsidRDefault="00CE1B3A">
          <w:r w:rsidRPr="00CE1B3A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69D8E65A" w14:textId="77777777" w:rsidR="00795C3B" w:rsidRDefault="00795C3B" w:rsidP="00F50C31"/>
    <w:p w14:paraId="69D8E65B" w14:textId="77777777" w:rsidR="00A27953" w:rsidRDefault="00A27953" w:rsidP="00CE1B3A">
      <w:pPr>
        <w:ind w:firstLine="0"/>
        <w:sectPr w:rsidR="00A27953" w:rsidSect="004C7628">
          <w:pgSz w:w="8391" w:h="11907" w:code="11"/>
          <w:pgMar w:top="851" w:right="851" w:bottom="1418" w:left="851" w:header="720" w:footer="720" w:gutter="0"/>
          <w:pgBorders w:offsetFrom="page">
            <w:top w:val="handmade2" w:sz="10" w:space="24" w:color="auto"/>
            <w:left w:val="handmade2" w:sz="10" w:space="24" w:color="auto"/>
            <w:bottom w:val="handmade2" w:sz="10" w:space="24" w:color="auto"/>
            <w:right w:val="handmade2" w:sz="10" w:space="24" w:color="auto"/>
          </w:pgBorders>
          <w:cols w:space="720"/>
          <w:titlePg/>
          <w:docGrid w:linePitch="381"/>
        </w:sectPr>
      </w:pPr>
    </w:p>
    <w:p w14:paraId="69D8E65C" w14:textId="77777777" w:rsidR="00795C3B" w:rsidRDefault="00000000" w:rsidP="00CE1B3A">
      <w:pPr>
        <w:ind w:firstLine="0"/>
      </w:pPr>
      <w:r>
        <w:rPr>
          <w:noProof/>
        </w:rPr>
        <w:lastRenderedPageBreak/>
        <w:pict w14:anchorId="69D8E662">
          <v:shape id="_x0000_s2051" type="#_x0000_t75" style="position:absolute;left:0;text-align:left;margin-left:-41.35pt;margin-top:-42.45pt;width:421.5pt;height:596.35pt;z-index:251663360;mso-position-horizontal-relative:margin;mso-position-vertical-relative:margin">
            <v:imagedata r:id="rId9" o:title="القواعد الأربع russian_Plan de travail 1" cropright="34615f"/>
            <w10:wrap type="square" anchorx="margin" anchory="margin"/>
          </v:shape>
        </w:pict>
      </w:r>
    </w:p>
    <w:sectPr w:rsidR="00795C3B" w:rsidSect="00A27953">
      <w:pgSz w:w="8391" w:h="11907" w:code="11"/>
      <w:pgMar w:top="851" w:right="851" w:bottom="1418" w:left="85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D3A14" w14:textId="77777777" w:rsidR="005A42B8" w:rsidRDefault="005A42B8" w:rsidP="00F50C31">
      <w:r>
        <w:separator/>
      </w:r>
    </w:p>
  </w:endnote>
  <w:endnote w:type="continuationSeparator" w:id="0">
    <w:p w14:paraId="4C501646" w14:textId="77777777" w:rsidR="005A42B8" w:rsidRDefault="005A42B8" w:rsidP="00F50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9391438"/>
      <w:docPartObj>
        <w:docPartGallery w:val="Page Numbers (Bottom of Page)"/>
        <w:docPartUnique/>
      </w:docPartObj>
    </w:sdtPr>
    <w:sdtContent>
      <w:p w14:paraId="69D8E668" w14:textId="77777777" w:rsidR="00795C3B" w:rsidRDefault="004C7628" w:rsidP="00F50C31">
        <w:r>
          <w:rPr>
            <w:noProof/>
            <w:lang w:val="fr-F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9D8E669" wp14:editId="69D8E66A">
                  <wp:simplePos x="0" y="0"/>
                  <wp:positionH relativeFrom="margin">
                    <wp:align>center</wp:align>
                  </wp:positionH>
                  <wp:positionV relativeFrom="bottomMargin">
                    <wp:posOffset>69215</wp:posOffset>
                  </wp:positionV>
                  <wp:extent cx="457200" cy="347980"/>
                  <wp:effectExtent l="38100" t="57150" r="38100" b="52070"/>
                  <wp:wrapNone/>
                  <wp:docPr id="3" name="Group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D8E66B" w14:textId="77777777" w:rsidR="004C7628" w:rsidRPr="004C7628" w:rsidRDefault="004C7628" w:rsidP="004C7628">
                                <w:pPr>
                                  <w:pStyle w:val="a7"/>
                                  <w:ind w:firstLine="0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4C7628">
                                  <w:rPr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4C7628">
                                  <w:rPr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4C7628">
                                  <w:rPr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A27953" w:rsidRPr="00A27953">
                                  <w:rPr>
                                    <w:noProof/>
                                    <w:sz w:val="24"/>
                                    <w:szCs w:val="24"/>
                                    <w:lang w:val="fr-FR"/>
                                  </w:rPr>
                                  <w:t>13</w:t>
                                </w:r>
                                <w:r w:rsidRPr="004C7628">
                                  <w:rPr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9D8E669" id="Groupe 3" o:spid="_x0000_s1026" style="position:absolute;left:0;text-align:left;margin-left:0;margin-top:5.45pt;width:36pt;height:27.4pt;z-index:251659264;mso-position-horizontal:center;mso-position-horizontal-relative:margin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VZF3wIAAAsLAAAOAAAAZHJzL2Uyb0RvYy54bWzslm1r2zAQx98P9h2E3reOE9tJTJ1S+sRg&#10;D2XdPoAiy7aYLHmSEqf79DtJbut0gY2ODgZNwEg56XT3u78vOjndtQJtmTZcyQLHxxOMmKSq5LIu&#10;8NcvV0cLjIwlsiRCSVbgO2bw6ertm5O+y9lUNUqUTCNwIk3edwVurO3yKDK0YS0xx6pjEoyV0i2x&#10;MNV1VGrSg/dWRNPJJIt6pctOK8qMgV8vghGvvP+qYtR+qirDLBIFhtisf2r/XLtntDohea1J13A6&#10;hEGeEUVLuIRDH1xdEEvQRvNfXLWcamVUZY+paiNVVZwynwNkE0+eZHOt1abzudR5X3cPmADtE07P&#10;dks/bq91d9vd6BA9DN8r+s0Al6jv6nxsd/M6LEbr/oMqoZ5kY5VPfFfp1rmAlNDO87174Mt2FlH4&#10;MUnnUDOMKJhmyXy5GPjTBorkdsXAIMEIzHGSZEmoDm0uh/2wO2xOk4WzRSQPx/pQh9Bc6UFL5hGX&#10;+Ttctw3pmK+CcThuNOIl5IKRJC0Q+AwaI7IWDEF0EJQ7HZbdIzWBJ5LqvIFl7Exr1TeMlBBV7JPY&#10;2+AmBqpxGDDSChR8lM4X2QROG/EGckuA48nN5p4Oye+5O1weugM45kbyTht7zVSL3KDAGpLxbsn2&#10;vbFh6f0Sd5pRgpdXXAg/0fX6XGi0JfByXfnP4H1vmZCoL/Aynabe857NjF3MZ+57yEXLLXQJwdsC&#10;Lybu4xaR3GG8lKUfW8JFGIMqhPTyDShDSdaqvAOsHiCAgpYF6TZK/8Coh9e/wOb7hmiGkXgnoTRL&#10;ECAss37idYuRHlvWYwuRFFwV2GIUhuc29JhNp3ndwEmxz12qM3hfKu7JulKHqIZgQbP/SLzpAfF6&#10;Me5pEcr9AuJNlrMsS2ev4n0V7+/+/w533uyAeKeuIby8eOMM/r9c+3ntvH/eee1uvRuq8780YX+f&#10;gBuXv2IMt0N3pRvPfdN+vMOufgIAAP//AwBQSwMEFAAGAAgAAAAhABKQq7fcAAAABQEAAA8AAABk&#10;cnMvZG93bnJldi54bWxMj0FPwkAQhe8m/ofNmHiTbTGA1G4JIeqJmAgmhtvQDm1Dd7bpLm35944n&#10;Ob55k/e+l65G26ieOl87NhBPIlDEuStqLg1879+fXkD5gFxg45gMXMnDKru/SzEp3MBf1O9CqSSE&#10;fYIGqhDaRGufV2TRT1xLLN7JdRaDyK7URYeDhNtGT6Nori3WLA0VtrSpKD/vLtbAx4DD+jl+67fn&#10;0+Z62M8+f7YxGfP4MK5fQQUaw/8z/OELOmTCdHQXLrxqDMiQINdoCUrcxVT00cB8tgCdpfqWPvsF&#10;AAD//wMAUEsBAi0AFAAGAAgAAAAhALaDOJL+AAAA4QEAABMAAAAAAAAAAAAAAAAAAAAAAFtDb250&#10;ZW50X1R5cGVzXS54bWxQSwECLQAUAAYACAAAACEAOP0h/9YAAACUAQAACwAAAAAAAAAAAAAAAAAv&#10;AQAAX3JlbHMvLnJlbHNQSwECLQAUAAYACAAAACEA5y1WRd8CAAALCwAADgAAAAAAAAAAAAAAAAAu&#10;AgAAZHJzL2Uyb0RvYy54bWxQSwECLQAUAAYACAAAACEAEpCrt9wAAAAFAQAADwAAAAAAAAAAAAAA&#10;AAA5BQAAZHJzL2Rvd25yZXYueG1sUEsFBgAAAAAEAAQA8wAAAEIGAAAAAA==&#10;">
                  <v:rect id="Rectangle 20" o:spid="_x0000_s1027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oNNwgAAANoAAAAPAAAAZHJzL2Rvd25yZXYueG1sRI9Ba8JA&#10;FITvBf/D8oTemo0l2BBdRSwt0kOhUfD6yL5sgtm3IbuN8d93BaHHYWa+YdbbyXZipMG3jhUskhQE&#10;ceV0y0bB6fjxkoPwAVlj55gU3MjDdjN7WmOh3ZV/aCyDERHCvkAFTQh9IaWvGrLoE9cTR692g8UQ&#10;5WCkHvAa4baTr2m6lBZbjgsN9rRvqLqUv1bB0nBeTkddZ7b8Nl/pW/3+ea6Vep5PuxWIQFP4Dz/a&#10;B60gg/uVeAPk5g8AAP//AwBQSwECLQAUAAYACAAAACEA2+H2y+4AAACFAQAAEwAAAAAAAAAAAAAA&#10;AAAAAAAAW0NvbnRlbnRfVHlwZXNdLnhtbFBLAQItABQABgAIAAAAIQBa9CxbvwAAABUBAAALAAAA&#10;AAAAAAAAAAAAAB8BAABfcmVscy8ucmVsc1BLAQItABQABgAIAAAAIQAxVoNNwgAAANoAAAAPAAAA&#10;AAAAAAAAAAAAAAcCAABkcnMvZG93bnJldi54bWxQSwUGAAAAAAMAAwC3AAAA9gIAAAAA&#10;" strokecolor="#737373"/>
                  <v:rect id="Rectangle 21" o:spid="_x0000_s1028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vuGwgAAANoAAAAPAAAAZHJzL2Rvd25yZXYueG1sRI/RagIx&#10;FETfBf8hXKFvNatg1a1RtFCpFARXP+CyuW6Wbm6WJNXVrzeFgo/DzJxhFqvONuJCPtSOFYyGGQji&#10;0umaKwWn4+frDESIyBobx6TgRgFWy35vgbl2Vz7QpYiVSBAOOSowMba5lKE0ZDEMXUucvLPzFmOS&#10;vpLa4zXBbSPHWfYmLdacFgy29GGo/Cl+rQLb3TbH9nt7n5oz7+cHv5ueiolSL4Nu/Q4iUhef4f/2&#10;l1Ywgb8r6QbI5QMAAP//AwBQSwECLQAUAAYACAAAACEA2+H2y+4AAACFAQAAEwAAAAAAAAAAAAAA&#10;AAAAAAAAW0NvbnRlbnRfVHlwZXNdLnhtbFBLAQItABQABgAIAAAAIQBa9CxbvwAAABUBAAALAAAA&#10;AAAAAAAAAAAAAB8BAABfcmVscy8ucmVsc1BLAQItABQABgAIAAAAIQCcjvuGwgAAANoAAAAPAAAA&#10;AAAAAAAAAAAAAAcCAABkcnMvZG93bnJldi54bWxQSwUGAAAAAAMAAwC3AAAA9gIAAAAA&#10;" strokecolor="#737373"/>
                  <v:rect id="Rectangle 22" o:spid="_x0000_s1029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FbCwgAAANoAAAAPAAAAZHJzL2Rvd25yZXYueG1sRI9Ba8JA&#10;FITvQv/D8oTezCZWV4muUoRCxZOxPXh7ZJ9JMPs2ZFdN/31XKPQ4zMw3zHo72FbcqfeNYw1ZkoIg&#10;Lp1puNLwdfqYLEH4gGywdUwafsjDdvMyWmNu3IOPdC9CJSKEfY4a6hC6XEpf1mTRJ64jjt7F9RZD&#10;lH0lTY+PCLetnKapkhYbjgs1drSrqbwWN6tBXiqZFefM+9nb4lspNR9uh73Wr+PhfQUi0BD+w3/t&#10;T6NBwfNKvAFy8wsAAP//AwBQSwECLQAUAAYACAAAACEA2+H2y+4AAACFAQAAEwAAAAAAAAAAAAAA&#10;AAAAAAAAW0NvbnRlbnRfVHlwZXNdLnhtbFBLAQItABQABgAIAAAAIQBa9CxbvwAAABUBAAALAAAA&#10;AAAAAAAAAAAAAB8BAABfcmVscy8ucmVsc1BLAQItABQABgAIAAAAIQCZPFbCwgAAANoAAAAPAAAA&#10;AAAAAAAAAAAAAAcCAABkcnMvZG93bnJldi54bWxQSwUGAAAAAAMAAwC3AAAA9gIAAAAA&#10;" strokecolor="#737373">
                    <v:textbox>
                      <w:txbxContent>
                        <w:p w14:paraId="69D8E66B" w14:textId="77777777" w:rsidR="004C7628" w:rsidRPr="004C7628" w:rsidRDefault="004C7628" w:rsidP="004C7628">
                          <w:pPr>
                            <w:pStyle w:val="a7"/>
                            <w:ind w:firstLine="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4C7628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4C7628">
                            <w:rPr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4C7628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27953" w:rsidRPr="00A27953">
                            <w:rPr>
                              <w:noProof/>
                              <w:sz w:val="24"/>
                              <w:szCs w:val="24"/>
                              <w:lang w:val="fr-FR"/>
                            </w:rPr>
                            <w:t>13</w:t>
                          </w:r>
                          <w:r w:rsidRPr="004C7628"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1CEE1" w14:textId="77777777" w:rsidR="005A42B8" w:rsidRDefault="005A42B8" w:rsidP="00F50C31">
      <w:r>
        <w:separator/>
      </w:r>
    </w:p>
  </w:footnote>
  <w:footnote w:type="continuationSeparator" w:id="0">
    <w:p w14:paraId="5DE004E0" w14:textId="77777777" w:rsidR="005A42B8" w:rsidRDefault="005A42B8" w:rsidP="00F50C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8E667" w14:textId="77777777" w:rsidR="00795C3B" w:rsidRDefault="0061354B" w:rsidP="00F50C31"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C3B"/>
    <w:rsid w:val="000242D8"/>
    <w:rsid w:val="000B7219"/>
    <w:rsid w:val="000B73B7"/>
    <w:rsid w:val="00421114"/>
    <w:rsid w:val="004C7628"/>
    <w:rsid w:val="004D7660"/>
    <w:rsid w:val="00567C75"/>
    <w:rsid w:val="005A42B8"/>
    <w:rsid w:val="0061354B"/>
    <w:rsid w:val="0063668F"/>
    <w:rsid w:val="00786862"/>
    <w:rsid w:val="00795C3B"/>
    <w:rsid w:val="007C523A"/>
    <w:rsid w:val="008F5F91"/>
    <w:rsid w:val="009D67F9"/>
    <w:rsid w:val="00A27953"/>
    <w:rsid w:val="00C1777A"/>
    <w:rsid w:val="00C70C42"/>
    <w:rsid w:val="00CE1B3A"/>
    <w:rsid w:val="00DF3D7E"/>
    <w:rsid w:val="00F5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69D8E60F"/>
  <w15:docId w15:val="{07E2A127-0123-F74A-AB3B-FD48413A4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0C31"/>
    <w:pPr>
      <w:ind w:firstLine="284"/>
      <w:jc w:val="both"/>
    </w:pPr>
    <w:rPr>
      <w:rFonts w:asciiTheme="minorHAnsi" w:hAnsiTheme="minorHAnsi" w:cstheme="minorHAnsi"/>
      <w:sz w:val="28"/>
      <w:szCs w:val="28"/>
    </w:rPr>
  </w:style>
  <w:style w:type="paragraph" w:styleId="1">
    <w:name w:val="heading 1"/>
    <w:basedOn w:val="a"/>
    <w:uiPriority w:val="9"/>
    <w:qFormat/>
    <w:rsid w:val="00DF3D7E"/>
    <w:pPr>
      <w:jc w:val="center"/>
      <w:outlineLvl w:val="0"/>
    </w:pPr>
    <w:rPr>
      <w:color w:val="1481AB"/>
      <w:sz w:val="40"/>
      <w:szCs w:val="40"/>
    </w:rPr>
  </w:style>
  <w:style w:type="paragraph" w:styleId="2">
    <w:name w:val="heading 2"/>
    <w:basedOn w:val="a"/>
    <w:uiPriority w:val="9"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3">
    <w:name w:val="heading 3"/>
    <w:basedOn w:val="a"/>
    <w:uiPriority w:val="9"/>
    <w:semiHidden/>
    <w:unhideWhenUsed/>
    <w:qFormat/>
    <w:pPr>
      <w:jc w:val="center"/>
      <w:outlineLvl w:val="2"/>
    </w:pPr>
    <w:rPr>
      <w:b/>
      <w:bCs/>
      <w:color w:val="333333"/>
    </w:rPr>
  </w:style>
  <w:style w:type="paragraph" w:styleId="4">
    <w:name w:val="heading 4"/>
    <w:basedOn w:val="a"/>
    <w:uiPriority w:val="9"/>
    <w:semiHidden/>
    <w:unhideWhenUsed/>
    <w:qFormat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character" w:styleId="a4">
    <w:name w:val="Book Title"/>
    <w:uiPriority w:val="33"/>
    <w:qFormat/>
    <w:rsid w:val="00DF3D7E"/>
    <w:rPr>
      <w:color w:val="4472C4"/>
      <w:sz w:val="72"/>
      <w:szCs w:val="72"/>
    </w:rPr>
  </w:style>
  <w:style w:type="character" w:styleId="a5">
    <w:name w:val="Intense Reference"/>
    <w:aliases w:val="الكاتب"/>
    <w:uiPriority w:val="32"/>
    <w:qFormat/>
    <w:rsid w:val="000242D8"/>
  </w:style>
  <w:style w:type="paragraph" w:styleId="a6">
    <w:name w:val="header"/>
    <w:basedOn w:val="a"/>
    <w:link w:val="Char"/>
    <w:uiPriority w:val="99"/>
    <w:unhideWhenUsed/>
    <w:rsid w:val="000242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0242D8"/>
    <w:rPr>
      <w:rFonts w:asciiTheme="minorHAnsi" w:hAnsiTheme="minorHAnsi" w:cstheme="minorHAnsi"/>
      <w:sz w:val="28"/>
      <w:szCs w:val="28"/>
    </w:rPr>
  </w:style>
  <w:style w:type="paragraph" w:styleId="a7">
    <w:name w:val="footer"/>
    <w:basedOn w:val="a"/>
    <w:link w:val="Char0"/>
    <w:uiPriority w:val="99"/>
    <w:unhideWhenUsed/>
    <w:rsid w:val="000242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0242D8"/>
    <w:rPr>
      <w:rFonts w:asciiTheme="minorHAnsi" w:hAnsiTheme="minorHAnsi" w:cstheme="minorHAnsi"/>
      <w:sz w:val="28"/>
      <w:szCs w:val="28"/>
    </w:rPr>
  </w:style>
  <w:style w:type="character" w:styleId="a8">
    <w:name w:val="Emphasis"/>
    <w:aliases w:val="اية"/>
    <w:uiPriority w:val="20"/>
    <w:qFormat/>
    <w:rsid w:val="00DF3D7E"/>
    <w:rPr>
      <w:color w:val="21B2C9" w:themeColor="background2" w:themeShade="80"/>
      <w:sz w:val="30"/>
      <w:szCs w:val="30"/>
    </w:rPr>
  </w:style>
  <w:style w:type="paragraph" w:styleId="a9">
    <w:name w:val="TOC Heading"/>
    <w:basedOn w:val="1"/>
    <w:next w:val="a"/>
    <w:uiPriority w:val="39"/>
    <w:unhideWhenUsed/>
    <w:qFormat/>
    <w:rsid w:val="00CE1B3A"/>
    <w:pPr>
      <w:keepNext/>
      <w:keepLines/>
      <w:spacing w:before="240" w:after="0"/>
      <w:ind w:firstLine="0"/>
      <w:jc w:val="left"/>
      <w:outlineLvl w:val="9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  <w:lang w:val="fr-FR"/>
    </w:rPr>
  </w:style>
  <w:style w:type="paragraph" w:styleId="10">
    <w:name w:val="toc 1"/>
    <w:basedOn w:val="a"/>
    <w:next w:val="a"/>
    <w:autoRedefine/>
    <w:uiPriority w:val="39"/>
    <w:unhideWhenUsed/>
    <w:rsid w:val="00CE1B3A"/>
    <w:pPr>
      <w:spacing w:after="100"/>
    </w:pPr>
  </w:style>
  <w:style w:type="character" w:styleId="Hyperlink">
    <w:name w:val="Hyperlink"/>
    <w:basedOn w:val="a0"/>
    <w:uiPriority w:val="99"/>
    <w:unhideWhenUsed/>
    <w:rsid w:val="00CE1B3A"/>
    <w:rPr>
      <w:color w:val="E2D7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Personnalisé 5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4F2DB-84E8-4A12-B1A4-60F3995E0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16</Pages>
  <Words>1503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Soulaimah baklouti</cp:lastModifiedBy>
  <cp:revision>16</cp:revision>
  <cp:lastPrinted>2023-03-24T12:35:00Z</cp:lastPrinted>
  <dcterms:created xsi:type="dcterms:W3CDTF">2023-03-23T19:59:00Z</dcterms:created>
  <dcterms:modified xsi:type="dcterms:W3CDTF">2023-03-24T12:36:00Z</dcterms:modified>
  <cp:category/>
</cp:coreProperties>
</file>