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DD0844" w:rsidRDefault="00603D6D" w:rsidP="00603D6D">
      <w:pPr>
        <w:bidi w:val="0"/>
        <w:spacing w:after="0" w:line="240" w:lineRule="auto"/>
        <w:ind w:firstLine="113"/>
        <w:jc w:val="center"/>
        <w:rPr>
          <w:rFonts w:asciiTheme="majorBidi" w:hAnsiTheme="majorBidi" w:cstheme="majorBidi"/>
          <w:color w:val="205B83"/>
          <w:sz w:val="72"/>
          <w:szCs w:val="72"/>
          <w:lang w:bidi="ar-EG"/>
        </w:rPr>
      </w:pPr>
      <w:r w:rsidRPr="00603D6D">
        <w:rPr>
          <w:rFonts w:asciiTheme="majorBidi" w:hAnsiTheme="majorBidi" w:cstheme="majorBidi"/>
          <w:color w:val="205B83"/>
          <w:sz w:val="72"/>
          <w:szCs w:val="72"/>
          <w:lang w:bidi="ar-EG"/>
        </w:rPr>
        <w:t>Имон</w:t>
      </w:r>
    </w:p>
    <w:p w:rsidR="00603D6D" w:rsidRDefault="00603D6D" w:rsidP="0013462A">
      <w:pPr>
        <w:spacing w:after="0" w:line="240" w:lineRule="auto"/>
        <w:ind w:firstLine="113"/>
        <w:jc w:val="center"/>
        <w:rPr>
          <w:rFonts w:asciiTheme="majorBidi" w:hAnsiTheme="majorBidi" w:cs="KFGQPC Uthman Taha Naskh"/>
          <w:sz w:val="40"/>
          <w:szCs w:val="40"/>
          <w:lang w:bidi="ar-EG"/>
        </w:rPr>
      </w:pPr>
      <w:r w:rsidRPr="00603D6D">
        <w:rPr>
          <w:rFonts w:asciiTheme="majorBidi" w:hAnsiTheme="majorBidi" w:cs="KFGQPC Uthman Taha Naskh" w:hint="cs"/>
          <w:sz w:val="40"/>
          <w:szCs w:val="40"/>
          <w:rtl/>
          <w:lang w:bidi="ar-EG"/>
        </w:rPr>
        <w:t>الإيمان</w:t>
      </w:r>
    </w:p>
    <w:p w:rsidR="00A03054" w:rsidRPr="00912D68" w:rsidRDefault="00A03054" w:rsidP="0013462A">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13462A">
        <w:rPr>
          <w:rFonts w:asciiTheme="majorBidi" w:hAnsiTheme="majorBidi" w:cs="KFGQPC Uthman Taha Naskh" w:hint="cs"/>
          <w:color w:val="808080" w:themeColor="background1" w:themeShade="80"/>
          <w:sz w:val="28"/>
          <w:szCs w:val="28"/>
          <w:rtl/>
          <w:lang w:bidi="ar-EG"/>
        </w:rPr>
        <w:t>الطاجيكية</w:t>
      </w:r>
      <w:r w:rsidR="00BC7F7E">
        <w:rPr>
          <w:rFonts w:asciiTheme="majorBidi" w:hAnsiTheme="majorBidi" w:cs="KFGQPC Uthman Taha Naskh" w:hint="cs"/>
          <w:color w:val="808080" w:themeColor="background1" w:themeShade="80"/>
          <w:sz w:val="28"/>
          <w:szCs w:val="28"/>
          <w:rtl/>
          <w:lang w:bidi="ar-EG"/>
        </w:rPr>
        <w:t xml:space="preserve"> </w:t>
      </w:r>
      <w:r w:rsidR="00BC7F7E">
        <w:rPr>
          <w:rFonts w:asciiTheme="majorBidi" w:hAnsiTheme="majorBidi" w:cs="KFGQPC Uthman Taha Naskh" w:hint="cs"/>
          <w:color w:val="808080" w:themeColor="background1" w:themeShade="80"/>
          <w:sz w:val="28"/>
          <w:szCs w:val="28"/>
          <w:rtl/>
        </w:rPr>
        <w:t xml:space="preserve">: </w:t>
      </w:r>
      <w:r w:rsidR="00BC7F7E">
        <w:rPr>
          <w:rFonts w:asciiTheme="majorBidi" w:hAnsiTheme="majorBidi" w:cs="KFGQPC Uthman Taha Naskh"/>
          <w:color w:val="808080" w:themeColor="background1" w:themeShade="80"/>
          <w:sz w:val="28"/>
          <w:szCs w:val="28"/>
          <w:lang w:val="tg-Cyrl-TJ" w:bidi="fa-IR"/>
        </w:rPr>
        <w:t>Тоҷикӣ</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4E6F57" w:rsidRPr="002762F1" w:rsidRDefault="004E6F57" w:rsidP="004E6F57">
      <w:pPr>
        <w:bidi w:val="0"/>
        <w:spacing w:line="240" w:lineRule="auto"/>
        <w:jc w:val="center"/>
        <w:rPr>
          <w:rFonts w:ascii="Palatino Linotype" w:hAnsi="Palatino Linotype"/>
          <w:color w:val="205B83"/>
          <w:sz w:val="48"/>
          <w:szCs w:val="48"/>
          <w:lang w:val="tg-Cyrl-TJ"/>
        </w:rPr>
      </w:pPr>
      <w:r w:rsidRPr="002762F1">
        <w:rPr>
          <w:rFonts w:ascii="Palatino Linotype" w:hAnsi="Palatino Linotype"/>
          <w:color w:val="205B83"/>
          <w:sz w:val="48"/>
          <w:szCs w:val="48"/>
          <w:lang w:val="tg-Cyrl-TJ"/>
        </w:rPr>
        <w:t>Абдулазиз ибни Марзуқ Ат-Турайфӣ</w:t>
      </w:r>
    </w:p>
    <w:p w:rsidR="004E6F57" w:rsidRPr="00912D68" w:rsidRDefault="004E6F57" w:rsidP="004E6F57">
      <w:pPr>
        <w:bidi w:val="0"/>
        <w:spacing w:after="0" w:line="240" w:lineRule="auto"/>
        <w:ind w:firstLine="113"/>
        <w:jc w:val="center"/>
        <w:rPr>
          <w:rFonts w:asciiTheme="majorBidi" w:hAnsiTheme="majorBidi" w:cstheme="majorBidi"/>
          <w:color w:val="205B83"/>
          <w:sz w:val="20"/>
          <w:szCs w:val="20"/>
          <w:lang w:bidi="ar-EG"/>
        </w:rPr>
      </w:pPr>
    </w:p>
    <w:p w:rsidR="004E6F57" w:rsidRPr="002762F1" w:rsidRDefault="004E6F57" w:rsidP="004E6F57">
      <w:pPr>
        <w:spacing w:line="240" w:lineRule="auto"/>
        <w:jc w:val="center"/>
        <w:rPr>
          <w:rFonts w:ascii="Traditional Arabic" w:hAnsi="Traditional Arabic" w:cs="KFGQPC Uthman Taha Naskh"/>
          <w:sz w:val="36"/>
          <w:szCs w:val="36"/>
          <w:lang w:val="tg-Cyrl-TJ"/>
        </w:rPr>
      </w:pPr>
      <w:r w:rsidRPr="002762F1">
        <w:rPr>
          <w:rFonts w:ascii="Traditional Arabic" w:hAnsi="Traditional Arabic" w:cs="KFGQPC Uthman Taha Naskh"/>
          <w:sz w:val="36"/>
          <w:szCs w:val="36"/>
          <w:rtl/>
          <w:lang w:val="tg-Cyrl-TJ"/>
        </w:rPr>
        <w:t>عبد العزيز بن مرزوق الطريفي</w:t>
      </w:r>
    </w:p>
    <w:p w:rsidR="004E6F57" w:rsidRPr="00DF7E4B" w:rsidRDefault="004E6F57" w:rsidP="004E6F57">
      <w:pPr>
        <w:bidi w:val="0"/>
        <w:jc w:val="center"/>
        <w:rPr>
          <w:rFonts w:asciiTheme="majorBidi" w:hAnsiTheme="majorBidi" w:cstheme="majorBidi"/>
          <w:color w:val="006666"/>
          <w:sz w:val="6"/>
          <w:szCs w:val="6"/>
          <w:lang w:bidi="ar-EG"/>
        </w:rPr>
      </w:pPr>
    </w:p>
    <w:p w:rsidR="004E6F57" w:rsidRPr="00DF7E4B" w:rsidRDefault="004E6F57" w:rsidP="004E6F57">
      <w:pPr>
        <w:bidi w:val="0"/>
        <w:jc w:val="center"/>
        <w:rPr>
          <w:rFonts w:asciiTheme="majorBidi" w:hAnsiTheme="majorBidi" w:cstheme="majorBidi"/>
          <w:color w:val="7F7F7F" w:themeColor="text1" w:themeTint="80"/>
          <w:sz w:val="12"/>
          <w:szCs w:val="12"/>
          <w:lang w:bidi="ar-EG"/>
        </w:rPr>
      </w:pPr>
    </w:p>
    <w:p w:rsidR="004E6F57" w:rsidRPr="00477478" w:rsidRDefault="004E6F57" w:rsidP="004E6F57">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4E6F57" w:rsidRPr="00912D68" w:rsidRDefault="004E6F57" w:rsidP="004E6F57">
      <w:pPr>
        <w:bidi w:val="0"/>
        <w:jc w:val="center"/>
        <w:rPr>
          <w:rFonts w:asciiTheme="majorBidi" w:hAnsiTheme="majorBidi" w:cstheme="majorBidi"/>
          <w:color w:val="006666"/>
          <w:sz w:val="24"/>
          <w:szCs w:val="24"/>
          <w:lang w:bidi="ar-EG"/>
        </w:rPr>
      </w:pPr>
    </w:p>
    <w:p w:rsidR="004E6F57" w:rsidRPr="002762F1" w:rsidRDefault="004E6F57" w:rsidP="004E6F57">
      <w:pPr>
        <w:bidi w:val="0"/>
        <w:spacing w:line="240" w:lineRule="auto"/>
        <w:jc w:val="center"/>
        <w:rPr>
          <w:rFonts w:ascii="Palatino Linotype" w:hAnsi="Palatino Linotype"/>
          <w:color w:val="205B83"/>
          <w:sz w:val="40"/>
          <w:szCs w:val="40"/>
          <w:lang w:val="tg-Cyrl-TJ"/>
        </w:rPr>
      </w:pPr>
      <w:r w:rsidRPr="002762F1">
        <w:rPr>
          <w:rFonts w:ascii="Palatino Linotype" w:hAnsi="Palatino Linotype"/>
          <w:color w:val="205B83"/>
          <w:sz w:val="40"/>
          <w:szCs w:val="40"/>
          <w:lang w:val="tg-Cyrl-TJ"/>
        </w:rPr>
        <w:t>Тарҷума: Дорул-ислом/ Тоҷикӣ</w:t>
      </w:r>
    </w:p>
    <w:p w:rsidR="004E6F57" w:rsidRPr="002762F1" w:rsidRDefault="004E6F57" w:rsidP="004E6F57">
      <w:pPr>
        <w:bidi w:val="0"/>
        <w:spacing w:line="240" w:lineRule="auto"/>
        <w:jc w:val="center"/>
        <w:rPr>
          <w:rFonts w:ascii="Palatino Linotype" w:hAnsi="Palatino Linotype"/>
          <w:color w:val="205B83"/>
          <w:sz w:val="40"/>
          <w:szCs w:val="40"/>
          <w:lang w:val="tg-Cyrl-TJ"/>
        </w:rPr>
      </w:pPr>
      <w:r w:rsidRPr="002762F1">
        <w:rPr>
          <w:rFonts w:ascii="Palatino Linotype" w:hAnsi="Palatino Linotype"/>
          <w:color w:val="205B83"/>
          <w:sz w:val="40"/>
          <w:szCs w:val="40"/>
          <w:lang w:val="tg-Cyrl-TJ"/>
        </w:rPr>
        <w:t>Таҳия: Мусъаби Ҳамза</w:t>
      </w:r>
    </w:p>
    <w:p w:rsidR="004E6F57" w:rsidRPr="002762F1" w:rsidRDefault="004E6F57" w:rsidP="004E6F57">
      <w:pPr>
        <w:bidi w:val="0"/>
        <w:spacing w:after="0" w:line="240" w:lineRule="auto"/>
        <w:ind w:firstLine="113"/>
        <w:jc w:val="center"/>
        <w:rPr>
          <w:rFonts w:asciiTheme="majorBidi" w:hAnsiTheme="majorBidi" w:cstheme="majorBidi"/>
          <w:b/>
          <w:bCs/>
          <w:color w:val="205B83"/>
          <w:sz w:val="20"/>
          <w:szCs w:val="20"/>
          <w:lang w:val="tg-Cyrl-TJ" w:bidi="ar-EG"/>
        </w:rPr>
      </w:pPr>
    </w:p>
    <w:p w:rsidR="004E6F57" w:rsidRPr="002A4A58" w:rsidRDefault="004E6F57" w:rsidP="004E6F57">
      <w:pPr>
        <w:jc w:val="center"/>
        <w:rPr>
          <w:rFonts w:cs="KFGQPC Uthman Taha Naskh"/>
          <w:sz w:val="30"/>
          <w:szCs w:val="30"/>
          <w:lang w:val="tg-Cyrl-TJ"/>
        </w:rPr>
      </w:pPr>
      <w:r w:rsidRPr="002A4A58">
        <w:rPr>
          <w:rFonts w:ascii="Traditional Arabic" w:hAnsi="Traditional Arabic" w:cs="KFGQPC Uthman Taha Naskh"/>
          <w:sz w:val="30"/>
          <w:szCs w:val="30"/>
          <w:rtl/>
          <w:lang w:val="tg-Cyrl-TJ"/>
        </w:rPr>
        <w:t>ترجمة: دار الإسلام/ طاجيكي</w:t>
      </w:r>
    </w:p>
    <w:p w:rsidR="004E6F57" w:rsidRPr="00912D68" w:rsidRDefault="004E6F57" w:rsidP="004E6F57">
      <w:pPr>
        <w:bidi w:val="0"/>
        <w:spacing w:after="0" w:line="240" w:lineRule="auto"/>
        <w:ind w:firstLine="113"/>
        <w:jc w:val="center"/>
        <w:rPr>
          <w:rFonts w:asciiTheme="majorBidi" w:hAnsiTheme="majorBidi" w:cstheme="majorBidi"/>
          <w:b/>
          <w:bCs/>
          <w:color w:val="205B83"/>
          <w:sz w:val="20"/>
          <w:szCs w:val="20"/>
          <w:lang w:bidi="ar-EG"/>
        </w:rPr>
      </w:pPr>
      <w:r w:rsidRPr="002762F1">
        <w:rPr>
          <w:rFonts w:ascii="Traditional Arabic" w:hAnsi="Traditional Arabic" w:cs="KFGQPC Uthman Taha Naskh"/>
          <w:sz w:val="32"/>
          <w:szCs w:val="32"/>
          <w:rtl/>
          <w:lang w:val="tg-Cyrl-TJ"/>
        </w:rPr>
        <w:t>إعداد: مصعب حمزة</w:t>
      </w: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BF13D2" w:rsidRPr="00BF13D2" w:rsidRDefault="00E942BB" w:rsidP="00603D6D">
      <w:pPr>
        <w:bidi w:val="0"/>
        <w:spacing w:line="240" w:lineRule="auto"/>
        <w:jc w:val="center"/>
        <w:rPr>
          <w:rFonts w:asciiTheme="majorBidi" w:hAnsiTheme="majorBidi" w:cstheme="majorBidi"/>
          <w:noProof/>
          <w:color w:val="205B83"/>
          <w:sz w:val="32"/>
          <w:szCs w:val="32"/>
          <w:lang w:val="en-MY" w:eastAsia="en-MY"/>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14:anchorId="1C68C2E6" wp14:editId="7A09AEFE">
            <wp:simplePos x="0" y="0"/>
            <wp:positionH relativeFrom="margin">
              <wp:posOffset>1252855</wp:posOffset>
            </wp:positionH>
            <wp:positionV relativeFrom="paragraph">
              <wp:posOffset>136364</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BF13D2" w:rsidRPr="00BF13D2">
        <w:t xml:space="preserve"> </w:t>
      </w:r>
      <w:r w:rsidR="00603D6D" w:rsidRPr="00603D6D">
        <w:rPr>
          <w:rFonts w:asciiTheme="majorBidi" w:hAnsiTheme="majorBidi" w:cstheme="majorBidi"/>
          <w:noProof/>
          <w:color w:val="205B83"/>
          <w:sz w:val="32"/>
          <w:szCs w:val="32"/>
          <w:lang w:val="en-MY" w:eastAsia="en-MY"/>
        </w:rPr>
        <w:t>Имон</w:t>
      </w:r>
    </w:p>
    <w:p w:rsidR="00BF13D2" w:rsidRDefault="00BF13D2" w:rsidP="00BF13D2">
      <w:pPr>
        <w:bidi w:val="0"/>
        <w:spacing w:line="240" w:lineRule="auto"/>
        <w:jc w:val="center"/>
        <w:rPr>
          <w:rFonts w:ascii="Palatino Linotype" w:hAnsi="Palatino Linotype"/>
          <w:sz w:val="30"/>
          <w:szCs w:val="30"/>
        </w:rPr>
      </w:pPr>
    </w:p>
    <w:p w:rsidR="00603D6D" w:rsidRPr="00A474BC" w:rsidRDefault="00603D6D" w:rsidP="00603D6D">
      <w:pPr>
        <w:bidi w:val="0"/>
        <w:spacing w:line="240" w:lineRule="auto"/>
        <w:ind w:firstLine="720"/>
        <w:jc w:val="both"/>
        <w:rPr>
          <w:rFonts w:ascii="Palatino Linotype" w:hAnsi="Palatino Linotype"/>
          <w:sz w:val="30"/>
          <w:szCs w:val="30"/>
          <w:lang w:val="tg-Cyrl-TJ"/>
        </w:rPr>
      </w:pPr>
      <w:r w:rsidRPr="00A474BC">
        <w:rPr>
          <w:rFonts w:ascii="Palatino Linotype" w:hAnsi="Palatino Linotype"/>
          <w:b/>
          <w:bCs/>
          <w:sz w:val="30"/>
          <w:szCs w:val="30"/>
          <w:lang w:val="tg-Cyrl-TJ"/>
        </w:rPr>
        <w:t>Имон:</w:t>
      </w:r>
      <w:r w:rsidRPr="00A474BC">
        <w:rPr>
          <w:rFonts w:ascii="Palatino Linotype" w:hAnsi="Palatino Linotype"/>
          <w:sz w:val="30"/>
          <w:szCs w:val="30"/>
          <w:lang w:val="tg-Cyrl-TJ"/>
        </w:rPr>
        <w:t xml:space="preserve"> Қавл асту амалу эътиқод, ва ҳамаи ин сето имон мебошад, чигунае, ки намози шом иборат аз се ракаъат мебошад ва агар як ракаъати он ноқис карда шавад намози шом номида намеш</w:t>
      </w:r>
      <w:bookmarkStart w:id="0" w:name="_GoBack"/>
      <w:bookmarkEnd w:id="0"/>
      <w:r w:rsidRPr="00A474BC">
        <w:rPr>
          <w:rFonts w:ascii="Palatino Linotype" w:hAnsi="Palatino Linotype"/>
          <w:sz w:val="30"/>
          <w:szCs w:val="30"/>
          <w:lang w:val="tg-Cyrl-TJ"/>
        </w:rPr>
        <w:t>авад ҳамчунин имон агар яке он се чизи зикр шуда (қавл, амал, эътиқод) ноқис гардад имон номида намешавад.</w:t>
      </w:r>
    </w:p>
    <w:p w:rsidR="00603D6D" w:rsidRPr="00A474BC" w:rsidRDefault="00603D6D" w:rsidP="00603D6D">
      <w:pPr>
        <w:bidi w:val="0"/>
        <w:spacing w:line="240" w:lineRule="auto"/>
        <w:ind w:firstLine="720"/>
        <w:jc w:val="both"/>
        <w:rPr>
          <w:rFonts w:ascii="Palatino Linotype" w:hAnsi="Palatino Linotype"/>
          <w:sz w:val="30"/>
          <w:szCs w:val="30"/>
          <w:lang w:val="tg-Cyrl-TJ"/>
        </w:rPr>
      </w:pPr>
      <w:r w:rsidRPr="00A474BC">
        <w:rPr>
          <w:rFonts w:ascii="Palatino Linotype" w:hAnsi="Palatino Linotype"/>
          <w:sz w:val="30"/>
          <w:szCs w:val="30"/>
          <w:lang w:val="tg-Cyrl-TJ"/>
        </w:rPr>
        <w:t>Ва ҳақиқати он се чизе, ки бо ноқис шудани якеаш имони комил аз байн меравад, яке аз хусусиёти шариъати Муҳаммад (с) мебошад, ва мақсад аз эътиқод, дӯст доштани хайр барои мардум ва ва дилро солим нигоҳ доштан аз бад биниву душмани нест, чунки ин амалҳое ҳастанд, ки бисёри мардум онро дӯст медоранд, агарчи ба вуҷуди Худованд имон надошта бошанд, балки мақсад гуфтани он бо дил ва амал кардани дил ба он мебошад:</w:t>
      </w:r>
    </w:p>
    <w:p w:rsidR="00603D6D" w:rsidRPr="00A474BC" w:rsidRDefault="00603D6D" w:rsidP="00603D6D">
      <w:pPr>
        <w:bidi w:val="0"/>
        <w:spacing w:line="240" w:lineRule="auto"/>
        <w:ind w:firstLine="720"/>
        <w:jc w:val="both"/>
        <w:rPr>
          <w:rFonts w:ascii="Palatino Linotype" w:hAnsi="Palatino Linotype"/>
          <w:sz w:val="30"/>
          <w:szCs w:val="30"/>
          <w:lang w:val="tg-Cyrl-TJ"/>
        </w:rPr>
      </w:pPr>
      <w:r w:rsidRPr="00A474BC">
        <w:rPr>
          <w:rFonts w:ascii="Palatino Linotype" w:hAnsi="Palatino Linotype"/>
          <w:b/>
          <w:bCs/>
          <w:sz w:val="30"/>
          <w:szCs w:val="30"/>
          <w:lang w:val="tg-Cyrl-TJ"/>
        </w:rPr>
        <w:t>Гуфтани он бо дил яъне</w:t>
      </w:r>
      <w:r w:rsidRPr="00A474BC">
        <w:rPr>
          <w:rFonts w:ascii="Palatino Linotype" w:hAnsi="Palatino Linotype"/>
          <w:sz w:val="30"/>
          <w:szCs w:val="30"/>
          <w:lang w:val="tg-Cyrl-TJ"/>
        </w:rPr>
        <w:t>: тасдиқ намудан ба он, ки нест худое ба ҷуз як Худо, ва Муҳаммад (с)  расули Ӯст ва он чиро, ки Муҳаммад (с) аз назди парвардигораш овардааст ҳақ мебошад.</w:t>
      </w:r>
    </w:p>
    <w:p w:rsidR="00603D6D" w:rsidRPr="00A474BC" w:rsidRDefault="00603D6D" w:rsidP="00603D6D">
      <w:pPr>
        <w:bidi w:val="0"/>
        <w:spacing w:line="240" w:lineRule="auto"/>
        <w:ind w:firstLine="720"/>
        <w:jc w:val="both"/>
        <w:rPr>
          <w:rFonts w:ascii="Palatino Linotype" w:hAnsi="Palatino Linotype"/>
          <w:sz w:val="30"/>
          <w:szCs w:val="30"/>
          <w:lang w:val="tg-Cyrl-TJ"/>
        </w:rPr>
      </w:pPr>
      <w:r w:rsidRPr="00A474BC">
        <w:rPr>
          <w:rFonts w:ascii="Palatino Linotype" w:hAnsi="Palatino Linotype"/>
          <w:b/>
          <w:bCs/>
          <w:sz w:val="30"/>
          <w:szCs w:val="30"/>
          <w:lang w:val="tg-Cyrl-TJ"/>
        </w:rPr>
        <w:t>Ва аммо амали дил ба он яъне</w:t>
      </w:r>
      <w:r w:rsidRPr="00A474BC">
        <w:rPr>
          <w:rFonts w:ascii="Palatino Linotype" w:hAnsi="Palatino Linotype"/>
          <w:sz w:val="30"/>
          <w:szCs w:val="30"/>
          <w:lang w:val="tg-Cyrl-TJ"/>
        </w:rPr>
        <w:t>: Дӯст доштани Худованд ва паёмбараш ва дини исломро, ва дӯст доштани ҳарчи ва ҳаркиро, ки Худованду паёмбараш дӯст медорад, ва бо ихлос ибодат намудани Худованд.</w:t>
      </w:r>
    </w:p>
    <w:p w:rsidR="00603D6D" w:rsidRPr="00A474BC" w:rsidRDefault="00603D6D" w:rsidP="00603D6D">
      <w:pPr>
        <w:bidi w:val="0"/>
        <w:spacing w:line="240" w:lineRule="auto"/>
        <w:ind w:firstLine="720"/>
        <w:jc w:val="both"/>
        <w:rPr>
          <w:rFonts w:ascii="Palatino Linotype" w:hAnsi="Palatino Linotype"/>
          <w:sz w:val="30"/>
          <w:szCs w:val="30"/>
          <w:lang w:val="tg-Cyrl-TJ"/>
        </w:rPr>
      </w:pPr>
      <w:r w:rsidRPr="00A474BC">
        <w:rPr>
          <w:rFonts w:ascii="Palatino Linotype" w:hAnsi="Palatino Linotype"/>
          <w:sz w:val="30"/>
          <w:szCs w:val="30"/>
          <w:lang w:val="tg-Cyrl-TJ"/>
        </w:rPr>
        <w:t>Ва ҳар лафзе, ки далолати ом бар хайру неки мекунад маънои онро надорад, ки "қавл" танҳо ҳамон мебошад, мисли рост гуфтан, ва бо падару модар бо мулоими суҳбат намудан ва салом додан ва роҳро ба роҳгум карда нишон додан ва мисли инҳо, чунки ҳамаи ин амалҳоро ҳамаи башарият дӯст медорад агарчи кофир бошанду ба вуҷуди Худованд имон надошта бошанд, балки мақсад аз "қавл" ончиро дар назар дорем, ки махсуси рисолати Муҳаммад (с) мебошад ва аз ҳама баландтарин мартабаи "қавл" гуфтани шаҳодатайн ва тасбиҳу такбир гуфтан мебошад.</w:t>
      </w:r>
    </w:p>
    <w:p w:rsidR="00603D6D" w:rsidRPr="00A474BC" w:rsidRDefault="00603D6D" w:rsidP="00603D6D">
      <w:pPr>
        <w:bidi w:val="0"/>
        <w:spacing w:line="240" w:lineRule="auto"/>
        <w:ind w:firstLine="720"/>
        <w:jc w:val="both"/>
        <w:rPr>
          <w:rFonts w:ascii="Palatino Linotype" w:hAnsi="Palatino Linotype"/>
          <w:sz w:val="30"/>
          <w:szCs w:val="30"/>
          <w:lang w:val="tg-Cyrl-TJ"/>
        </w:rPr>
      </w:pPr>
      <w:r w:rsidRPr="00A474BC">
        <w:rPr>
          <w:rFonts w:ascii="Palatino Linotype" w:hAnsi="Palatino Linotype"/>
          <w:sz w:val="30"/>
          <w:szCs w:val="30"/>
          <w:lang w:val="tg-Cyrl-TJ"/>
        </w:rPr>
        <w:lastRenderedPageBreak/>
        <w:t>Ва ин чунин ҳар амале, ки далолати ом бар хайру неки мекунад маънои онро надорад, ки "амал" танҳо ҳамон мебошад, мисли рафтори нек бо падару модар ё зарар диҳандаеро аз роҳи мардум дур намудан ва таъом додани фақир ва нусрат додани мазлум ва икром намудани меҳмон, Чунки ҳамаи ин амалҳоро ҳамаи башарият дӯст медорад агарчи кофир бошанду ба вуҷуди Худованд имон надошта бошанд, балки мақсад аз "амал" ончиро дар назар дорем, ки махсуси рисолати Муҳаммад (с) мебошад, мисли расонидани даъвати Муҳаммад (с) ба мардум ва намоз хондан ва закот додан ва рӯза гирифтан ва ҳаҷ намудан ва ғайраҳо.</w:t>
      </w:r>
    </w:p>
    <w:p w:rsidR="00603D6D" w:rsidRPr="00A474BC" w:rsidRDefault="00603D6D" w:rsidP="00603D6D">
      <w:pPr>
        <w:bidi w:val="0"/>
        <w:spacing w:line="240" w:lineRule="auto"/>
        <w:ind w:firstLine="720"/>
        <w:jc w:val="both"/>
        <w:rPr>
          <w:rFonts w:ascii="Palatino Linotype" w:hAnsi="Palatino Linotype"/>
          <w:sz w:val="30"/>
          <w:szCs w:val="30"/>
          <w:lang w:val="tg-Cyrl-TJ"/>
        </w:rPr>
      </w:pPr>
      <w:r w:rsidRPr="00A474BC">
        <w:rPr>
          <w:rFonts w:ascii="Palatino Linotype" w:hAnsi="Palatino Linotype"/>
          <w:sz w:val="30"/>
          <w:szCs w:val="30"/>
          <w:lang w:val="tg-Cyrl-TJ"/>
        </w:rPr>
        <w:t>Ва амалҳои нек, ки тамоми динҳои осмони ва фитрати инсони дар он муштараканд, мисли дӯст доштани хайр барои мардум ва ва дилро солим нигоҳ доштан аз бадбиниву душмани ва рафтори нек бо падару модар ё зарар диҳандаеро аз роҳи мардум дур намудан ва таъом додани фақир ва нусрат додани мазлум ва икром намудани меҳмон ва мисли ин амалҳо агар холис барои Худованд бошад имонро зиёда мегардонад, локин набудани ин амалҳо имонро аз байн намебарад, ҳамчуноне, ки буданашон маънои онро надорад, ки амалкунанда муъмин аст, балки ин амалҳо далолат бар он мекунад, ки соҳибаш фитрати солим дорад чуноне, ки Худованд мефармояд:</w:t>
      </w:r>
    </w:p>
    <w:p w:rsidR="00603D6D" w:rsidRPr="00A474BC" w:rsidRDefault="00603D6D" w:rsidP="00603D6D">
      <w:pPr>
        <w:spacing w:line="240" w:lineRule="auto"/>
        <w:ind w:firstLine="720"/>
        <w:jc w:val="both"/>
        <w:rPr>
          <w:rFonts w:ascii="Palatino Linotype" w:hAnsi="Palatino Linotype"/>
          <w:sz w:val="30"/>
          <w:szCs w:val="30"/>
          <w:lang w:val="tg-Cyrl-TJ"/>
        </w:rPr>
      </w:pPr>
      <w:r w:rsidRPr="00A474BC">
        <w:rPr>
          <w:rFonts w:ascii="KFGQPC Uthman Taha Naskh" w:cs="KFGQPC Uthman Taha Naskh" w:hint="cs"/>
          <w:color w:val="008000"/>
          <w:sz w:val="30"/>
          <w:szCs w:val="30"/>
          <w:rtl/>
          <w:lang w:val="en-MY" w:eastAsia="en-MY"/>
        </w:rPr>
        <w:t>﴿</w:t>
      </w:r>
      <w:r w:rsidRPr="00A474BC">
        <w:rPr>
          <w:rFonts w:ascii="KFGQPC Uthmanic Script HAFS" w:cs="KFGQPC Uthmanic Script HAFS" w:hint="cs"/>
          <w:color w:val="008000"/>
          <w:sz w:val="30"/>
          <w:szCs w:val="30"/>
          <w:rtl/>
          <w:lang w:val="en-MY" w:eastAsia="en-MY"/>
        </w:rPr>
        <w:t>فِطۡرَتَ</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ٱللَّهِ</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ٱلَّتِي</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فَطَرَ</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ٱلنَّاسَ</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عَلَيۡهَا٣٠</w:t>
      </w:r>
      <w:r w:rsidRPr="00A474BC">
        <w:rPr>
          <w:rFonts w:ascii="KFGQPC Uthman Taha Naskh" w:cs="KFGQPC Uthman Taha Naskh" w:hint="cs"/>
          <w:color w:val="008000"/>
          <w:sz w:val="30"/>
          <w:szCs w:val="30"/>
          <w:rtl/>
          <w:lang w:val="en-MY" w:eastAsia="en-MY"/>
        </w:rPr>
        <w:t>﴾</w:t>
      </w:r>
      <w:r w:rsidRPr="00A474BC">
        <w:rPr>
          <w:rFonts w:ascii="KFGQPC Uthman Taha Naskh" w:cs="KFGQPC Uthman Taha Naskh"/>
          <w:color w:val="008000"/>
          <w:sz w:val="30"/>
          <w:szCs w:val="30"/>
          <w:rtl/>
          <w:lang w:val="en-MY" w:eastAsia="en-MY"/>
        </w:rPr>
        <w:t xml:space="preserve"> [</w:t>
      </w:r>
      <w:r w:rsidRPr="00A474BC">
        <w:rPr>
          <w:rFonts w:ascii="KFGQPC Uthman Taha Naskh" w:cs="KFGQPC Uthman Taha Naskh" w:hint="cs"/>
          <w:color w:val="008000"/>
          <w:sz w:val="30"/>
          <w:szCs w:val="30"/>
          <w:rtl/>
          <w:lang w:val="en-MY" w:eastAsia="en-MY"/>
        </w:rPr>
        <w:t>الروم</w:t>
      </w:r>
      <w:r w:rsidRPr="00A474BC">
        <w:rPr>
          <w:rFonts w:ascii="KFGQPC Uthman Taha Naskh" w:cs="KFGQPC Uthman Taha Naskh"/>
          <w:color w:val="008000"/>
          <w:sz w:val="30"/>
          <w:szCs w:val="30"/>
          <w:rtl/>
          <w:lang w:val="en-MY" w:eastAsia="en-MY"/>
        </w:rPr>
        <w:t xml:space="preserve">: </w:t>
      </w:r>
      <w:r w:rsidRPr="00A474BC">
        <w:rPr>
          <w:rFonts w:ascii="KFGQPC Uthman Taha Naskh" w:cs="KFGQPC Uthman Taha Naskh" w:hint="cs"/>
          <w:color w:val="008000"/>
          <w:sz w:val="30"/>
          <w:szCs w:val="30"/>
          <w:rtl/>
          <w:lang w:val="en-MY" w:eastAsia="en-MY"/>
        </w:rPr>
        <w:t>٣٠</w:t>
      </w:r>
      <w:r w:rsidRPr="00A474BC">
        <w:rPr>
          <w:rFonts w:ascii="KFGQPC Uthman Taha Naskh" w:cs="KFGQPC Uthman Taha Naskh"/>
          <w:color w:val="008000"/>
          <w:sz w:val="30"/>
          <w:szCs w:val="30"/>
          <w:rtl/>
          <w:lang w:val="en-MY" w:eastAsia="en-MY"/>
        </w:rPr>
        <w:t>]</w:t>
      </w:r>
    </w:p>
    <w:p w:rsidR="00603D6D" w:rsidRPr="00A474BC" w:rsidRDefault="00603D6D" w:rsidP="00603D6D">
      <w:pPr>
        <w:bidi w:val="0"/>
        <w:spacing w:line="240" w:lineRule="auto"/>
        <w:ind w:firstLine="720"/>
        <w:jc w:val="both"/>
        <w:rPr>
          <w:rFonts w:ascii="Palatino Linotype" w:hAnsi="Palatino Linotype"/>
          <w:b/>
          <w:bCs/>
          <w:color w:val="008000"/>
          <w:sz w:val="30"/>
          <w:szCs w:val="30"/>
          <w:lang w:val="tg-Cyrl-TJ"/>
        </w:rPr>
      </w:pPr>
      <w:r w:rsidRPr="00A474BC">
        <w:rPr>
          <w:rFonts w:ascii="Palatino Linotype" w:hAnsi="Palatino Linotype"/>
          <w:b/>
          <w:bCs/>
          <w:color w:val="008000"/>
          <w:sz w:val="30"/>
          <w:szCs w:val="30"/>
          <w:lang w:val="ru-RU"/>
        </w:rPr>
        <w:t xml:space="preserve">«Фитратест, ки Худо ҳамаро ба он фитрат халқ намудааст» </w:t>
      </w:r>
    </w:p>
    <w:p w:rsidR="00603D6D" w:rsidRPr="00A474BC" w:rsidRDefault="00603D6D" w:rsidP="00603D6D">
      <w:pPr>
        <w:bidi w:val="0"/>
        <w:spacing w:line="240" w:lineRule="auto"/>
        <w:jc w:val="right"/>
        <w:rPr>
          <w:rFonts w:ascii="Palatino Linotype" w:hAnsi="Palatino Linotype"/>
          <w:b/>
          <w:bCs/>
          <w:color w:val="008000"/>
          <w:sz w:val="30"/>
          <w:szCs w:val="30"/>
          <w:rtl/>
        </w:rPr>
      </w:pPr>
      <w:r w:rsidRPr="00A474BC">
        <w:rPr>
          <w:rFonts w:ascii="Palatino Linotype" w:hAnsi="Palatino Linotype"/>
          <w:b/>
          <w:bCs/>
          <w:color w:val="008000"/>
          <w:sz w:val="30"/>
          <w:szCs w:val="30"/>
          <w:lang w:val="tg-Cyrl-TJ"/>
        </w:rPr>
        <w:t>Сураи Рум 30</w:t>
      </w:r>
    </w:p>
    <w:p w:rsidR="00603D6D" w:rsidRPr="00A474BC" w:rsidRDefault="00603D6D" w:rsidP="00603D6D">
      <w:pPr>
        <w:bidi w:val="0"/>
        <w:spacing w:line="240" w:lineRule="auto"/>
        <w:ind w:firstLine="720"/>
        <w:jc w:val="both"/>
        <w:rPr>
          <w:rFonts w:ascii="Palatino Linotype" w:hAnsi="Palatino Linotype"/>
          <w:sz w:val="30"/>
          <w:szCs w:val="30"/>
          <w:lang w:val="tg-Cyrl-TJ"/>
        </w:rPr>
      </w:pPr>
      <w:r w:rsidRPr="00A474BC">
        <w:rPr>
          <w:rFonts w:ascii="Palatino Linotype" w:hAnsi="Palatino Linotype"/>
          <w:sz w:val="30"/>
          <w:szCs w:val="30"/>
          <w:lang w:val="tg-Cyrl-TJ"/>
        </w:rPr>
        <w:t>Ва имон зиёда мегардад ва ноқис мешавад, Бо тоату ибодат зиёда мегардад ва бо гуноҳу маъсият ноқис мешавад, Ва аз байн намеравад магар бо ширку куфр.</w:t>
      </w:r>
    </w:p>
    <w:p w:rsidR="00603D6D" w:rsidRPr="00A474BC" w:rsidRDefault="00603D6D" w:rsidP="00603D6D">
      <w:pPr>
        <w:bidi w:val="0"/>
        <w:spacing w:line="240" w:lineRule="auto"/>
        <w:jc w:val="both"/>
        <w:rPr>
          <w:rFonts w:ascii="Palatino Linotype" w:hAnsi="Palatino Linotype"/>
          <w:sz w:val="30"/>
          <w:szCs w:val="30"/>
          <w:lang w:val="tg-Cyrl-TJ"/>
        </w:rPr>
      </w:pPr>
      <w:r w:rsidRPr="00A474BC">
        <w:rPr>
          <w:rFonts w:ascii="Palatino Linotype" w:hAnsi="Palatino Linotype"/>
          <w:sz w:val="30"/>
          <w:szCs w:val="30"/>
        </w:rPr>
        <w:t>Худованд мефармояд:</w:t>
      </w:r>
    </w:p>
    <w:p w:rsidR="00603D6D" w:rsidRPr="00A474BC" w:rsidRDefault="00603D6D" w:rsidP="00603D6D">
      <w:pPr>
        <w:spacing w:line="240" w:lineRule="auto"/>
        <w:jc w:val="both"/>
        <w:rPr>
          <w:rFonts w:ascii="Palatino Linotype" w:hAnsi="Palatino Linotype"/>
          <w:sz w:val="30"/>
          <w:szCs w:val="30"/>
          <w:lang w:val="tg-Cyrl-TJ"/>
        </w:rPr>
      </w:pPr>
      <w:r w:rsidRPr="00A474BC">
        <w:rPr>
          <w:rFonts w:ascii="Palatino Linotype" w:hAnsi="Palatino Linotype"/>
          <w:sz w:val="30"/>
          <w:szCs w:val="30"/>
          <w:lang w:val="tg-Cyrl-TJ"/>
        </w:rPr>
        <w:tab/>
      </w:r>
      <w:r w:rsidRPr="00A474BC">
        <w:rPr>
          <w:rFonts w:ascii="KFGQPC Uthman Taha Naskh" w:cs="KFGQPC Uthman Taha Naskh" w:hint="cs"/>
          <w:color w:val="008000"/>
          <w:sz w:val="30"/>
          <w:szCs w:val="30"/>
          <w:rtl/>
          <w:lang w:val="en-MY" w:eastAsia="en-MY"/>
        </w:rPr>
        <w:t>﴿</w:t>
      </w:r>
      <w:r w:rsidRPr="00A474BC">
        <w:rPr>
          <w:rFonts w:ascii="KFGQPC Uthmanic Script HAFS" w:cs="KFGQPC Uthmanic Script HAFS" w:hint="cs"/>
          <w:color w:val="008000"/>
          <w:sz w:val="30"/>
          <w:szCs w:val="30"/>
          <w:rtl/>
          <w:lang w:val="en-MY" w:eastAsia="en-MY"/>
        </w:rPr>
        <w:t>إِنَّمَا</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ٱلۡمُؤۡمِنُونَ</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ٱلَّذِينَ</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إِذَا</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ذُكِرَ</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ٱللَّهُ</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وَجِلَتۡ</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قُلُوبُهُمۡ</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وَإِذَا</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تُلِيَتۡ</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عَلَيۡهِمۡ</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ءَايَٰتُهُۥ</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زَادَتۡهُمۡ</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إِيمَٰنٗا</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٢</w:t>
      </w:r>
      <w:r w:rsidRPr="00A474BC">
        <w:rPr>
          <w:rFonts w:ascii="KFGQPC Uthman Taha Naskh" w:cs="KFGQPC Uthman Taha Naskh" w:hint="cs"/>
          <w:color w:val="008000"/>
          <w:sz w:val="30"/>
          <w:szCs w:val="30"/>
          <w:rtl/>
          <w:lang w:val="en-MY" w:eastAsia="en-MY"/>
        </w:rPr>
        <w:t>﴾</w:t>
      </w:r>
      <w:r w:rsidRPr="00A474BC">
        <w:rPr>
          <w:rFonts w:ascii="KFGQPC Uthman Taha Naskh" w:cs="KFGQPC Uthman Taha Naskh"/>
          <w:color w:val="008000"/>
          <w:sz w:val="30"/>
          <w:szCs w:val="30"/>
          <w:rtl/>
          <w:lang w:val="en-MY" w:eastAsia="en-MY"/>
        </w:rPr>
        <w:t xml:space="preserve"> [</w:t>
      </w:r>
      <w:r w:rsidRPr="00A474BC">
        <w:rPr>
          <w:rFonts w:ascii="KFGQPC Uthman Taha Naskh" w:cs="KFGQPC Uthman Taha Naskh" w:hint="cs"/>
          <w:color w:val="008000"/>
          <w:sz w:val="30"/>
          <w:szCs w:val="30"/>
          <w:rtl/>
          <w:lang w:val="en-MY" w:eastAsia="en-MY"/>
        </w:rPr>
        <w:t>الانفال</w:t>
      </w:r>
      <w:r w:rsidRPr="00A474BC">
        <w:rPr>
          <w:rFonts w:ascii="KFGQPC Uthman Taha Naskh" w:cs="KFGQPC Uthman Taha Naskh"/>
          <w:color w:val="008000"/>
          <w:sz w:val="30"/>
          <w:szCs w:val="30"/>
          <w:rtl/>
          <w:lang w:val="en-MY" w:eastAsia="en-MY"/>
        </w:rPr>
        <w:t xml:space="preserve">: </w:t>
      </w:r>
      <w:r w:rsidRPr="00A474BC">
        <w:rPr>
          <w:rFonts w:ascii="KFGQPC Uthman Taha Naskh" w:cs="KFGQPC Uthman Taha Naskh" w:hint="cs"/>
          <w:color w:val="008000"/>
          <w:sz w:val="30"/>
          <w:szCs w:val="30"/>
          <w:rtl/>
          <w:lang w:val="en-MY" w:eastAsia="en-MY"/>
        </w:rPr>
        <w:t>٢</w:t>
      </w:r>
      <w:r w:rsidRPr="00A474BC">
        <w:rPr>
          <w:rFonts w:ascii="KFGQPC Uthman Taha Naskh" w:cs="KFGQPC Uthman Taha Naskh"/>
          <w:color w:val="008000"/>
          <w:sz w:val="30"/>
          <w:szCs w:val="30"/>
          <w:rtl/>
          <w:lang w:val="en-MY" w:eastAsia="en-MY"/>
        </w:rPr>
        <w:t>]</w:t>
      </w:r>
    </w:p>
    <w:p w:rsidR="00603D6D" w:rsidRPr="00A474BC" w:rsidRDefault="00603D6D" w:rsidP="00603D6D">
      <w:pPr>
        <w:widowControl w:val="0"/>
        <w:autoSpaceDE w:val="0"/>
        <w:autoSpaceDN w:val="0"/>
        <w:bidi w:val="0"/>
        <w:adjustRightInd w:val="0"/>
        <w:spacing w:line="240" w:lineRule="auto"/>
        <w:ind w:firstLine="340"/>
        <w:jc w:val="both"/>
        <w:rPr>
          <w:rFonts w:ascii="Palatino Linotype" w:hAnsi="Palatino Linotype"/>
          <w:b/>
          <w:bCs/>
          <w:color w:val="008000"/>
          <w:sz w:val="30"/>
          <w:szCs w:val="30"/>
          <w:lang w:val="tg-Cyrl-TJ"/>
        </w:rPr>
      </w:pPr>
      <w:r w:rsidRPr="00A474BC">
        <w:rPr>
          <w:rFonts w:ascii="Palatino Linotype" w:hAnsi="Palatino Linotype"/>
          <w:b/>
          <w:bCs/>
          <w:color w:val="008000"/>
          <w:sz w:val="30"/>
          <w:szCs w:val="30"/>
          <w:lang w:val="ru-RU"/>
        </w:rPr>
        <w:lastRenderedPageBreak/>
        <w:t>«Мӯъминон касоне ҳастанд, ки чун номи Худо бурда шавад, хавф дилҳошонро фаро гирад ва чун оёти Худо бар онон хонда шавад, имонашон афзун гардад»</w:t>
      </w:r>
    </w:p>
    <w:p w:rsidR="00603D6D" w:rsidRPr="00A474BC" w:rsidRDefault="00603D6D" w:rsidP="00603D6D">
      <w:pPr>
        <w:bidi w:val="0"/>
        <w:spacing w:line="240" w:lineRule="auto"/>
        <w:ind w:left="340"/>
        <w:jc w:val="right"/>
        <w:rPr>
          <w:rFonts w:ascii="Palatino Linotype" w:hAnsi="Palatino Linotype"/>
          <w:b/>
          <w:bCs/>
          <w:color w:val="008000"/>
          <w:sz w:val="30"/>
          <w:szCs w:val="30"/>
          <w:lang w:val="tg-Cyrl-TJ"/>
        </w:rPr>
      </w:pPr>
      <w:r w:rsidRPr="00A474BC">
        <w:rPr>
          <w:rFonts w:ascii="Palatino Linotype" w:hAnsi="Palatino Linotype"/>
          <w:b/>
          <w:bCs/>
          <w:color w:val="008000"/>
          <w:sz w:val="30"/>
          <w:szCs w:val="30"/>
          <w:lang w:val="tg-Cyrl-TJ"/>
        </w:rPr>
        <w:t>Сураи Анфол 2</w:t>
      </w:r>
    </w:p>
    <w:p w:rsidR="00603D6D" w:rsidRPr="00A474BC" w:rsidRDefault="00603D6D" w:rsidP="00603D6D">
      <w:pPr>
        <w:bidi w:val="0"/>
        <w:spacing w:line="240" w:lineRule="auto"/>
        <w:jc w:val="both"/>
        <w:rPr>
          <w:rFonts w:ascii="Palatino Linotype" w:hAnsi="Palatino Linotype"/>
          <w:sz w:val="30"/>
          <w:szCs w:val="30"/>
          <w:lang w:val="tg-Cyrl-TJ"/>
        </w:rPr>
      </w:pPr>
      <w:r w:rsidRPr="00A474BC">
        <w:rPr>
          <w:rFonts w:ascii="Palatino Linotype" w:hAnsi="Palatino Linotype"/>
          <w:sz w:val="30"/>
          <w:szCs w:val="30"/>
          <w:lang w:val="tg-Cyrl-TJ"/>
        </w:rPr>
        <w:t>Ва боз мефармояд:</w:t>
      </w:r>
    </w:p>
    <w:p w:rsidR="00603D6D" w:rsidRPr="00A474BC" w:rsidRDefault="00603D6D" w:rsidP="00603D6D">
      <w:pPr>
        <w:spacing w:line="240" w:lineRule="auto"/>
        <w:ind w:firstLine="720"/>
        <w:jc w:val="both"/>
        <w:rPr>
          <w:rFonts w:ascii="Palatino Linotype" w:hAnsi="Palatino Linotype"/>
          <w:sz w:val="30"/>
          <w:szCs w:val="30"/>
          <w:lang w:val="tg-Cyrl-TJ"/>
        </w:rPr>
      </w:pPr>
      <w:r w:rsidRPr="00A474BC">
        <w:rPr>
          <w:rFonts w:ascii="KFGQPC Uthman Taha Naskh" w:cs="KFGQPC Uthman Taha Naskh" w:hint="cs"/>
          <w:color w:val="008000"/>
          <w:sz w:val="30"/>
          <w:szCs w:val="30"/>
          <w:rtl/>
          <w:lang w:val="en-MY" w:eastAsia="en-MY"/>
        </w:rPr>
        <w:t>﴿</w:t>
      </w:r>
      <w:r w:rsidRPr="00A474BC">
        <w:rPr>
          <w:rFonts w:ascii="KFGQPC Uthmanic Script HAFS" w:cs="KFGQPC Uthmanic Script HAFS" w:hint="cs"/>
          <w:color w:val="008000"/>
          <w:sz w:val="30"/>
          <w:szCs w:val="30"/>
          <w:rtl/>
          <w:lang w:val="en-MY" w:eastAsia="en-MY"/>
        </w:rPr>
        <w:t>وَيَزۡدَادَ</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ٱلَّذِينَ</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ءَامَنُوٓاْ</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إِيمَٰنٗا</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٣١</w:t>
      </w:r>
      <w:r w:rsidRPr="00A474BC">
        <w:rPr>
          <w:rFonts w:ascii="KFGQPC Uthman Taha Naskh" w:cs="KFGQPC Uthman Taha Naskh" w:hint="cs"/>
          <w:color w:val="008000"/>
          <w:sz w:val="30"/>
          <w:szCs w:val="30"/>
          <w:rtl/>
          <w:lang w:val="en-MY" w:eastAsia="en-MY"/>
        </w:rPr>
        <w:t>﴾</w:t>
      </w:r>
      <w:r w:rsidRPr="00A474BC">
        <w:rPr>
          <w:rFonts w:ascii="KFGQPC Uthman Taha Naskh" w:cs="KFGQPC Uthman Taha Naskh"/>
          <w:color w:val="008000"/>
          <w:sz w:val="30"/>
          <w:szCs w:val="30"/>
          <w:rtl/>
          <w:lang w:val="en-MY" w:eastAsia="en-MY"/>
        </w:rPr>
        <w:t xml:space="preserve"> [</w:t>
      </w:r>
      <w:r w:rsidRPr="00A474BC">
        <w:rPr>
          <w:rFonts w:ascii="KFGQPC Uthman Taha Naskh" w:cs="KFGQPC Uthman Taha Naskh" w:hint="cs"/>
          <w:color w:val="008000"/>
          <w:sz w:val="30"/>
          <w:szCs w:val="30"/>
          <w:rtl/>
          <w:lang w:val="en-MY" w:eastAsia="en-MY"/>
        </w:rPr>
        <w:t>المدثر</w:t>
      </w:r>
      <w:r w:rsidRPr="00A474BC">
        <w:rPr>
          <w:rFonts w:ascii="KFGQPC Uthman Taha Naskh" w:cs="KFGQPC Uthman Taha Naskh"/>
          <w:color w:val="008000"/>
          <w:sz w:val="30"/>
          <w:szCs w:val="30"/>
          <w:rtl/>
          <w:lang w:val="en-MY" w:eastAsia="en-MY"/>
        </w:rPr>
        <w:t xml:space="preserve">: </w:t>
      </w:r>
      <w:r w:rsidRPr="00A474BC">
        <w:rPr>
          <w:rFonts w:ascii="KFGQPC Uthman Taha Naskh" w:cs="KFGQPC Uthman Taha Naskh" w:hint="cs"/>
          <w:color w:val="008000"/>
          <w:sz w:val="30"/>
          <w:szCs w:val="30"/>
          <w:rtl/>
          <w:lang w:val="en-MY" w:eastAsia="en-MY"/>
        </w:rPr>
        <w:t>٣١</w:t>
      </w:r>
      <w:r w:rsidRPr="00A474BC">
        <w:rPr>
          <w:rFonts w:ascii="KFGQPC Uthman Taha Naskh" w:cs="KFGQPC Uthman Taha Naskh"/>
          <w:color w:val="008000"/>
          <w:sz w:val="30"/>
          <w:szCs w:val="30"/>
          <w:rtl/>
          <w:lang w:val="en-MY" w:eastAsia="en-MY"/>
        </w:rPr>
        <w:t>]</w:t>
      </w:r>
      <w:r w:rsidRPr="00A474BC">
        <w:rPr>
          <w:rFonts w:ascii="Palatino Linotype" w:hAnsi="Palatino Linotype"/>
          <w:sz w:val="30"/>
          <w:szCs w:val="30"/>
          <w:lang w:val="tg-Cyrl-TJ"/>
        </w:rPr>
        <w:tab/>
      </w:r>
    </w:p>
    <w:p w:rsidR="00603D6D" w:rsidRPr="00A474BC" w:rsidRDefault="00603D6D" w:rsidP="00603D6D">
      <w:pPr>
        <w:bidi w:val="0"/>
        <w:spacing w:line="240" w:lineRule="auto"/>
        <w:ind w:firstLine="720"/>
        <w:jc w:val="both"/>
        <w:rPr>
          <w:rFonts w:ascii="Palatino Linotype" w:hAnsi="Palatino Linotype"/>
          <w:b/>
          <w:bCs/>
          <w:color w:val="008000"/>
          <w:sz w:val="30"/>
          <w:szCs w:val="30"/>
          <w:lang w:val="tg-Cyrl-TJ"/>
        </w:rPr>
      </w:pPr>
      <w:r w:rsidRPr="00A474BC">
        <w:rPr>
          <w:rFonts w:ascii="Palatino Linotype" w:hAnsi="Palatino Linotype"/>
          <w:b/>
          <w:bCs/>
          <w:color w:val="008000"/>
          <w:sz w:val="30"/>
          <w:szCs w:val="30"/>
          <w:lang w:val="ru-RU"/>
        </w:rPr>
        <w:t>«</w:t>
      </w:r>
      <w:r w:rsidRPr="00A474BC">
        <w:rPr>
          <w:rFonts w:ascii="Palatino Linotype" w:hAnsi="Palatino Linotype"/>
          <w:b/>
          <w:bCs/>
          <w:color w:val="008000"/>
          <w:sz w:val="30"/>
          <w:szCs w:val="30"/>
          <w:lang w:val="tg-Cyrl-TJ"/>
        </w:rPr>
        <w:t>В</w:t>
      </w:r>
      <w:r w:rsidRPr="00A474BC">
        <w:rPr>
          <w:rFonts w:ascii="Palatino Linotype" w:hAnsi="Palatino Linotype"/>
          <w:b/>
          <w:bCs/>
          <w:color w:val="008000"/>
          <w:sz w:val="30"/>
          <w:szCs w:val="30"/>
          <w:lang w:val="ru-RU"/>
        </w:rPr>
        <w:t>а бар имони мӯъминон бияфзояд»</w:t>
      </w:r>
    </w:p>
    <w:p w:rsidR="00603D6D" w:rsidRPr="00A474BC" w:rsidRDefault="00603D6D" w:rsidP="00603D6D">
      <w:pPr>
        <w:bidi w:val="0"/>
        <w:spacing w:line="240" w:lineRule="auto"/>
        <w:jc w:val="right"/>
        <w:rPr>
          <w:rFonts w:ascii="Palatino Linotype" w:hAnsi="Palatino Linotype"/>
          <w:b/>
          <w:bCs/>
          <w:color w:val="008000"/>
          <w:sz w:val="30"/>
          <w:szCs w:val="30"/>
          <w:lang w:val="tg-Cyrl-TJ"/>
        </w:rPr>
      </w:pPr>
      <w:r w:rsidRPr="00A474BC">
        <w:rPr>
          <w:rFonts w:ascii="Palatino Linotype" w:hAnsi="Palatino Linotype"/>
          <w:b/>
          <w:bCs/>
          <w:color w:val="008000"/>
          <w:sz w:val="30"/>
          <w:szCs w:val="30"/>
          <w:lang w:val="tg-Cyrl-TJ"/>
        </w:rPr>
        <w:t>Сураи Мудасир 31</w:t>
      </w:r>
    </w:p>
    <w:p w:rsidR="00603D6D" w:rsidRPr="00A474BC" w:rsidRDefault="00603D6D" w:rsidP="00603D6D">
      <w:pPr>
        <w:bidi w:val="0"/>
        <w:spacing w:line="240" w:lineRule="auto"/>
        <w:jc w:val="both"/>
        <w:rPr>
          <w:rFonts w:ascii="Palatino Linotype" w:hAnsi="Palatino Linotype"/>
          <w:sz w:val="30"/>
          <w:szCs w:val="30"/>
          <w:lang w:val="tg-Cyrl-TJ"/>
        </w:rPr>
      </w:pPr>
      <w:r w:rsidRPr="00A474BC">
        <w:rPr>
          <w:rFonts w:ascii="Palatino Linotype" w:hAnsi="Palatino Linotype"/>
          <w:sz w:val="30"/>
          <w:szCs w:val="30"/>
          <w:lang w:val="tg-Cyrl-TJ"/>
        </w:rPr>
        <w:t>Ва боз мефармояд:</w:t>
      </w:r>
    </w:p>
    <w:p w:rsidR="00603D6D" w:rsidRPr="00A474BC" w:rsidRDefault="00603D6D" w:rsidP="00603D6D">
      <w:pPr>
        <w:spacing w:line="240" w:lineRule="auto"/>
        <w:jc w:val="both"/>
        <w:rPr>
          <w:rFonts w:ascii="Palatino Linotype" w:hAnsi="Palatino Linotype"/>
          <w:sz w:val="30"/>
          <w:szCs w:val="30"/>
          <w:lang w:val="tg-Cyrl-TJ"/>
        </w:rPr>
      </w:pPr>
      <w:r w:rsidRPr="00A474BC">
        <w:rPr>
          <w:rFonts w:ascii="Palatino Linotype" w:hAnsi="Palatino Linotype"/>
          <w:sz w:val="30"/>
          <w:szCs w:val="30"/>
          <w:lang w:val="tg-Cyrl-TJ"/>
        </w:rPr>
        <w:tab/>
      </w:r>
      <w:r w:rsidRPr="00A474BC">
        <w:rPr>
          <w:rFonts w:ascii="KFGQPC Uthman Taha Naskh" w:cs="KFGQPC Uthman Taha Naskh" w:hint="cs"/>
          <w:color w:val="008000"/>
          <w:sz w:val="30"/>
          <w:szCs w:val="30"/>
          <w:rtl/>
          <w:lang w:val="en-MY" w:eastAsia="en-MY"/>
        </w:rPr>
        <w:t>﴿</w:t>
      </w:r>
      <w:r w:rsidRPr="00A474BC">
        <w:rPr>
          <w:rFonts w:ascii="KFGQPC Uthmanic Script HAFS" w:cs="KFGQPC Uthmanic Script HAFS" w:hint="cs"/>
          <w:color w:val="008000"/>
          <w:sz w:val="30"/>
          <w:szCs w:val="30"/>
          <w:rtl/>
          <w:lang w:val="en-MY" w:eastAsia="en-MY"/>
        </w:rPr>
        <w:t>هُوَ</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ٱلَّذِيٓ</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أَنزَلَ</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ٱلسَّكِينَةَ</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فِي</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قُلُوبِ</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ٱلۡمُؤۡمِنِينَ</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لِيَزۡدَادُوٓاْ</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إِيمَٰنٗا</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مَّعَ</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إِيمَٰنِهِمۡۗ</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٤</w:t>
      </w:r>
      <w:r w:rsidRPr="00A474BC">
        <w:rPr>
          <w:rFonts w:ascii="KFGQPC Uthman Taha Naskh" w:cs="KFGQPC Uthman Taha Naskh" w:hint="cs"/>
          <w:color w:val="008000"/>
          <w:sz w:val="30"/>
          <w:szCs w:val="30"/>
          <w:rtl/>
          <w:lang w:val="en-MY" w:eastAsia="en-MY"/>
        </w:rPr>
        <w:t>﴾</w:t>
      </w:r>
      <w:r w:rsidRPr="00A474BC">
        <w:rPr>
          <w:rFonts w:ascii="KFGQPC Uthman Taha Naskh" w:cs="KFGQPC Uthman Taha Naskh"/>
          <w:color w:val="008000"/>
          <w:sz w:val="30"/>
          <w:szCs w:val="30"/>
          <w:rtl/>
          <w:lang w:val="en-MY" w:eastAsia="en-MY"/>
        </w:rPr>
        <w:t xml:space="preserve"> [</w:t>
      </w:r>
      <w:r w:rsidRPr="00A474BC">
        <w:rPr>
          <w:rFonts w:ascii="KFGQPC Uthman Taha Naskh" w:cs="KFGQPC Uthman Taha Naskh" w:hint="cs"/>
          <w:color w:val="008000"/>
          <w:sz w:val="30"/>
          <w:szCs w:val="30"/>
          <w:rtl/>
          <w:lang w:val="en-MY" w:eastAsia="en-MY"/>
        </w:rPr>
        <w:t>الفتح</w:t>
      </w:r>
      <w:r w:rsidRPr="00A474BC">
        <w:rPr>
          <w:rFonts w:ascii="KFGQPC Uthman Taha Naskh" w:cs="KFGQPC Uthman Taha Naskh"/>
          <w:color w:val="008000"/>
          <w:sz w:val="30"/>
          <w:szCs w:val="30"/>
          <w:rtl/>
          <w:lang w:val="en-MY" w:eastAsia="en-MY"/>
        </w:rPr>
        <w:t xml:space="preserve">: </w:t>
      </w:r>
      <w:r w:rsidRPr="00A474BC">
        <w:rPr>
          <w:rFonts w:ascii="KFGQPC Uthman Taha Naskh" w:cs="KFGQPC Uthman Taha Naskh" w:hint="cs"/>
          <w:color w:val="008000"/>
          <w:sz w:val="30"/>
          <w:szCs w:val="30"/>
          <w:rtl/>
          <w:lang w:val="en-MY" w:eastAsia="en-MY"/>
        </w:rPr>
        <w:t>٤</w:t>
      </w:r>
      <w:r w:rsidRPr="00A474BC">
        <w:rPr>
          <w:rFonts w:ascii="KFGQPC Uthman Taha Naskh" w:cs="KFGQPC Uthman Taha Naskh"/>
          <w:color w:val="008000"/>
          <w:sz w:val="30"/>
          <w:szCs w:val="30"/>
          <w:rtl/>
          <w:lang w:val="en-MY" w:eastAsia="en-MY"/>
        </w:rPr>
        <w:t>]</w:t>
      </w:r>
    </w:p>
    <w:p w:rsidR="00603D6D" w:rsidRPr="00A474BC" w:rsidRDefault="00603D6D" w:rsidP="00603D6D">
      <w:pPr>
        <w:bidi w:val="0"/>
        <w:spacing w:line="240" w:lineRule="auto"/>
        <w:ind w:firstLine="720"/>
        <w:jc w:val="both"/>
        <w:rPr>
          <w:rFonts w:ascii="Palatino Linotype" w:hAnsi="Palatino Linotype"/>
          <w:b/>
          <w:bCs/>
          <w:color w:val="008000"/>
          <w:sz w:val="30"/>
          <w:szCs w:val="30"/>
          <w:lang w:val="tg-Cyrl-TJ"/>
        </w:rPr>
      </w:pPr>
      <w:r w:rsidRPr="00A474BC">
        <w:rPr>
          <w:rFonts w:ascii="Palatino Linotype" w:hAnsi="Palatino Linotype"/>
          <w:b/>
          <w:bCs/>
          <w:color w:val="008000"/>
          <w:sz w:val="30"/>
          <w:szCs w:val="30"/>
          <w:lang w:val="ru-RU"/>
        </w:rPr>
        <w:t>«Ӯст, ки бар дилҳои мӯъминон оромиш фиристод,</w:t>
      </w:r>
      <w:r w:rsidRPr="00A474BC">
        <w:rPr>
          <w:rFonts w:ascii="Palatino Linotype" w:hAnsi="Palatino Linotype"/>
          <w:b/>
          <w:bCs/>
          <w:color w:val="008000"/>
          <w:sz w:val="30"/>
          <w:szCs w:val="30"/>
          <w:lang w:val="tg-Cyrl-TJ"/>
        </w:rPr>
        <w:t xml:space="preserve"> </w:t>
      </w:r>
      <w:r w:rsidRPr="00A474BC">
        <w:rPr>
          <w:rFonts w:ascii="Palatino Linotype" w:hAnsi="Palatino Linotype"/>
          <w:b/>
          <w:bCs/>
          <w:color w:val="008000"/>
          <w:sz w:val="30"/>
          <w:szCs w:val="30"/>
          <w:lang w:val="ru-RU"/>
        </w:rPr>
        <w:t>то бар имонашон пайваста бияфзояд».</w:t>
      </w:r>
    </w:p>
    <w:p w:rsidR="00603D6D" w:rsidRPr="00A474BC" w:rsidRDefault="00603D6D" w:rsidP="00603D6D">
      <w:pPr>
        <w:bidi w:val="0"/>
        <w:spacing w:line="240" w:lineRule="auto"/>
        <w:jc w:val="right"/>
        <w:rPr>
          <w:rFonts w:ascii="Palatino Linotype" w:hAnsi="Palatino Linotype"/>
          <w:b/>
          <w:bCs/>
          <w:color w:val="008000"/>
          <w:sz w:val="30"/>
          <w:szCs w:val="30"/>
          <w:lang w:val="tg-Cyrl-TJ"/>
        </w:rPr>
      </w:pPr>
      <w:r w:rsidRPr="00A474BC">
        <w:rPr>
          <w:rFonts w:ascii="Palatino Linotype" w:hAnsi="Palatino Linotype"/>
          <w:b/>
          <w:bCs/>
          <w:color w:val="008000"/>
          <w:sz w:val="30"/>
          <w:szCs w:val="30"/>
          <w:lang w:val="tg-Cyrl-TJ"/>
        </w:rPr>
        <w:t>Сураи Фатҳ 4</w:t>
      </w:r>
      <w:r w:rsidRPr="00A474BC">
        <w:rPr>
          <w:rFonts w:ascii="Palatino Linotype" w:hAnsi="Palatino Linotype"/>
          <w:b/>
          <w:bCs/>
          <w:color w:val="008000"/>
          <w:sz w:val="30"/>
          <w:szCs w:val="30"/>
          <w:lang w:val="ru-RU"/>
        </w:rPr>
        <w:t xml:space="preserve"> </w:t>
      </w:r>
    </w:p>
    <w:p w:rsidR="00603D6D" w:rsidRPr="00A474BC" w:rsidRDefault="00603D6D" w:rsidP="00603D6D">
      <w:pPr>
        <w:bidi w:val="0"/>
        <w:spacing w:line="240" w:lineRule="auto"/>
        <w:ind w:firstLine="720"/>
        <w:jc w:val="both"/>
        <w:rPr>
          <w:rFonts w:ascii="Palatino Linotype" w:hAnsi="Palatino Linotype"/>
          <w:sz w:val="30"/>
          <w:szCs w:val="30"/>
          <w:lang w:val="tg-Cyrl-TJ"/>
        </w:rPr>
      </w:pPr>
      <w:r w:rsidRPr="00A474BC">
        <w:rPr>
          <w:rFonts w:ascii="Palatino Linotype" w:hAnsi="Palatino Linotype"/>
          <w:sz w:val="30"/>
          <w:szCs w:val="30"/>
          <w:lang w:val="tg-Cyrl-TJ"/>
        </w:rPr>
        <w:t>Ва собит намегардад имон баъди куфр, магар бо эътиқод бо қавли қалб ва он тасдиқ намудани рисолати Муҳаммад (с) аст ва амали қалб, ки он дӯст доштани Худованд ва паёмбараш ва ҳарчиро, ки Худованду паёмбараш дӯст медоранд, аст.</w:t>
      </w:r>
    </w:p>
    <w:p w:rsidR="00603D6D" w:rsidRPr="00A474BC" w:rsidRDefault="00603D6D" w:rsidP="00603D6D">
      <w:pPr>
        <w:bidi w:val="0"/>
        <w:spacing w:line="240" w:lineRule="auto"/>
        <w:ind w:firstLine="720"/>
        <w:jc w:val="both"/>
        <w:rPr>
          <w:rFonts w:ascii="Palatino Linotype" w:hAnsi="Palatino Linotype"/>
          <w:sz w:val="30"/>
          <w:szCs w:val="30"/>
          <w:lang w:val="tg-Cyrl-TJ"/>
        </w:rPr>
      </w:pPr>
      <w:r w:rsidRPr="00A474BC">
        <w:rPr>
          <w:rFonts w:ascii="Palatino Linotype" w:hAnsi="Palatino Linotype"/>
          <w:sz w:val="30"/>
          <w:szCs w:val="30"/>
          <w:lang w:val="tg-Cyrl-TJ"/>
        </w:rPr>
        <w:t>Ва ин чунин собит намегардад имон баъди куфр, магар бо қавли забон ва сипас бо амали ҷавориҳ (аъзоҳо).</w:t>
      </w:r>
    </w:p>
    <w:p w:rsidR="00603D6D" w:rsidRPr="00A474BC" w:rsidRDefault="00603D6D" w:rsidP="00603D6D">
      <w:pPr>
        <w:bidi w:val="0"/>
        <w:spacing w:line="240" w:lineRule="auto"/>
        <w:ind w:firstLine="720"/>
        <w:jc w:val="both"/>
        <w:rPr>
          <w:rFonts w:ascii="Palatino Linotype" w:hAnsi="Palatino Linotype"/>
          <w:sz w:val="30"/>
          <w:szCs w:val="30"/>
          <w:lang w:val="tg-Cyrl-TJ"/>
        </w:rPr>
      </w:pPr>
      <w:r w:rsidRPr="00A474BC">
        <w:rPr>
          <w:rFonts w:ascii="Palatino Linotype" w:hAnsi="Palatino Linotype"/>
          <w:sz w:val="30"/>
          <w:szCs w:val="30"/>
          <w:lang w:val="tg-Cyrl-TJ"/>
        </w:rPr>
        <w:t>Ва ногуфта намонад, ки ҳарки бо дилаш тасдиқ кунад ва битавонад, ки бо забонаш онро нутқ кунад, локин онро нутқ накард, пас ӯ муъмин дониста намешавад. Ва ҳарки бо дилаш тасдиқ кунад ва бо забонаш онро нутқ кунад ва битавонад, ки ба ончи ки махсуси шариат аст амал намояд, локин аз амал намудан даст кашад, пас муъмин дониста намешавад.</w:t>
      </w:r>
    </w:p>
    <w:p w:rsidR="00603D6D" w:rsidRPr="00A474BC" w:rsidRDefault="00603D6D" w:rsidP="00603D6D">
      <w:pPr>
        <w:bidi w:val="0"/>
        <w:spacing w:line="240" w:lineRule="auto"/>
        <w:ind w:firstLine="720"/>
        <w:jc w:val="both"/>
        <w:rPr>
          <w:rFonts w:ascii="Palatino Linotype" w:hAnsi="Palatino Linotype"/>
          <w:sz w:val="30"/>
          <w:szCs w:val="30"/>
          <w:lang w:val="tg-Cyrl-TJ"/>
        </w:rPr>
      </w:pPr>
      <w:r w:rsidRPr="00A474BC">
        <w:rPr>
          <w:rFonts w:ascii="Palatino Linotype" w:hAnsi="Palatino Linotype"/>
          <w:sz w:val="30"/>
          <w:szCs w:val="30"/>
          <w:lang w:val="tg-Cyrl-TJ"/>
        </w:rPr>
        <w:t>Ва ҳарки бихоҳад, ки онро нутқ бикунад ва ба он амал намояд локин имконияти онро надошта бошад дар ин ҳолат Худованд мефармояд:</w:t>
      </w:r>
    </w:p>
    <w:p w:rsidR="00603D6D" w:rsidRPr="00A474BC" w:rsidRDefault="00603D6D" w:rsidP="00603D6D">
      <w:pPr>
        <w:spacing w:line="240" w:lineRule="auto"/>
        <w:ind w:firstLine="720"/>
        <w:jc w:val="both"/>
        <w:rPr>
          <w:rFonts w:ascii="Palatino Linotype" w:hAnsi="Palatino Linotype"/>
          <w:sz w:val="30"/>
          <w:szCs w:val="30"/>
          <w:lang w:val="tg-Cyrl-TJ"/>
        </w:rPr>
      </w:pPr>
      <w:r w:rsidRPr="00A474BC">
        <w:rPr>
          <w:rFonts w:ascii="KFGQPC Uthman Taha Naskh" w:cs="KFGQPC Uthman Taha Naskh" w:hint="cs"/>
          <w:color w:val="008000"/>
          <w:sz w:val="30"/>
          <w:szCs w:val="30"/>
          <w:rtl/>
          <w:lang w:val="en-MY" w:eastAsia="en-MY"/>
        </w:rPr>
        <w:t>﴿</w:t>
      </w:r>
      <w:r w:rsidRPr="00A474BC">
        <w:rPr>
          <w:rFonts w:ascii="KFGQPC Uthmanic Script HAFS" w:cs="KFGQPC Uthmanic Script HAFS" w:hint="cs"/>
          <w:color w:val="008000"/>
          <w:sz w:val="30"/>
          <w:szCs w:val="30"/>
          <w:rtl/>
          <w:lang w:val="en-MY" w:eastAsia="en-MY"/>
        </w:rPr>
        <w:t>لَا</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يُكَلِّفُ</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ٱللَّهُ</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نَفۡسًا</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إِلَّا</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وُسۡعَهَاۚ</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٢٨٦</w:t>
      </w:r>
      <w:r w:rsidRPr="00A474BC">
        <w:rPr>
          <w:rFonts w:ascii="KFGQPC Uthman Taha Naskh" w:cs="KFGQPC Uthman Taha Naskh" w:hint="cs"/>
          <w:color w:val="008000"/>
          <w:sz w:val="30"/>
          <w:szCs w:val="30"/>
          <w:rtl/>
          <w:lang w:val="en-MY" w:eastAsia="en-MY"/>
        </w:rPr>
        <w:t>﴾</w:t>
      </w:r>
      <w:r w:rsidRPr="00A474BC">
        <w:rPr>
          <w:rFonts w:ascii="KFGQPC Uthman Taha Naskh" w:cs="KFGQPC Uthman Taha Naskh"/>
          <w:color w:val="008000"/>
          <w:sz w:val="30"/>
          <w:szCs w:val="30"/>
          <w:rtl/>
          <w:lang w:val="en-MY" w:eastAsia="en-MY"/>
        </w:rPr>
        <w:t xml:space="preserve"> [</w:t>
      </w:r>
      <w:r w:rsidRPr="00A474BC">
        <w:rPr>
          <w:rFonts w:ascii="KFGQPC Uthman Taha Naskh" w:cs="KFGQPC Uthman Taha Naskh" w:hint="cs"/>
          <w:color w:val="008000"/>
          <w:sz w:val="30"/>
          <w:szCs w:val="30"/>
          <w:rtl/>
          <w:lang w:val="en-MY" w:eastAsia="en-MY"/>
        </w:rPr>
        <w:t>البقرة</w:t>
      </w:r>
      <w:r w:rsidRPr="00A474BC">
        <w:rPr>
          <w:rFonts w:ascii="KFGQPC Uthman Taha Naskh" w:cs="KFGQPC Uthman Taha Naskh"/>
          <w:color w:val="008000"/>
          <w:sz w:val="30"/>
          <w:szCs w:val="30"/>
          <w:rtl/>
          <w:lang w:val="en-MY" w:eastAsia="en-MY"/>
        </w:rPr>
        <w:t xml:space="preserve">: </w:t>
      </w:r>
      <w:r w:rsidRPr="00A474BC">
        <w:rPr>
          <w:rFonts w:ascii="KFGQPC Uthman Taha Naskh" w:cs="KFGQPC Uthman Taha Naskh" w:hint="cs"/>
          <w:color w:val="008000"/>
          <w:sz w:val="30"/>
          <w:szCs w:val="30"/>
          <w:rtl/>
          <w:lang w:val="en-MY" w:eastAsia="en-MY"/>
        </w:rPr>
        <w:t>٢٨٦</w:t>
      </w:r>
      <w:r w:rsidRPr="00A474BC">
        <w:rPr>
          <w:rFonts w:ascii="KFGQPC Uthman Taha Naskh" w:cs="KFGQPC Uthman Taha Naskh"/>
          <w:color w:val="008000"/>
          <w:sz w:val="30"/>
          <w:szCs w:val="30"/>
          <w:rtl/>
          <w:lang w:val="en-MY" w:eastAsia="en-MY"/>
        </w:rPr>
        <w:t>]</w:t>
      </w:r>
    </w:p>
    <w:p w:rsidR="00603D6D" w:rsidRPr="00A474BC" w:rsidRDefault="00603D6D" w:rsidP="00603D6D">
      <w:pPr>
        <w:bidi w:val="0"/>
        <w:spacing w:line="240" w:lineRule="auto"/>
        <w:ind w:firstLine="720"/>
        <w:jc w:val="both"/>
        <w:rPr>
          <w:rFonts w:ascii="Palatino Linotype" w:hAnsi="Palatino Linotype"/>
          <w:b/>
          <w:bCs/>
          <w:color w:val="008000"/>
          <w:sz w:val="30"/>
          <w:szCs w:val="30"/>
          <w:lang w:val="tg-Cyrl-TJ"/>
        </w:rPr>
      </w:pPr>
      <w:r w:rsidRPr="00A474BC">
        <w:rPr>
          <w:rFonts w:ascii="Palatino Linotype" w:hAnsi="Palatino Linotype"/>
          <w:b/>
          <w:bCs/>
          <w:color w:val="008000"/>
          <w:sz w:val="30"/>
          <w:szCs w:val="30"/>
          <w:lang w:val="ru-RU"/>
        </w:rPr>
        <w:lastRenderedPageBreak/>
        <w:t>«</w:t>
      </w:r>
      <w:r w:rsidRPr="00A474BC">
        <w:rPr>
          <w:rFonts w:ascii="Palatino Linotype" w:hAnsi="Palatino Linotype"/>
          <w:b/>
          <w:bCs/>
          <w:color w:val="008000"/>
          <w:sz w:val="30"/>
          <w:szCs w:val="30"/>
          <w:lang w:val="tg-Cyrl-TJ"/>
        </w:rPr>
        <w:t>Худованд касеро аз тоқати худ болотар мукалаф намесозад</w:t>
      </w:r>
      <w:r w:rsidRPr="00A474BC">
        <w:rPr>
          <w:rFonts w:ascii="Palatino Linotype" w:hAnsi="Palatino Linotype"/>
          <w:b/>
          <w:bCs/>
          <w:color w:val="008000"/>
          <w:sz w:val="30"/>
          <w:szCs w:val="30"/>
          <w:lang w:val="ru-RU"/>
        </w:rPr>
        <w:t>»</w:t>
      </w:r>
      <w:r w:rsidRPr="00A474BC">
        <w:rPr>
          <w:rFonts w:ascii="Palatino Linotype" w:hAnsi="Palatino Linotype"/>
          <w:b/>
          <w:bCs/>
          <w:color w:val="008000"/>
          <w:sz w:val="30"/>
          <w:szCs w:val="30"/>
          <w:lang w:val="tg-Cyrl-TJ"/>
        </w:rPr>
        <w:t>.</w:t>
      </w:r>
    </w:p>
    <w:p w:rsidR="00603D6D" w:rsidRPr="00A474BC" w:rsidRDefault="00603D6D" w:rsidP="00603D6D">
      <w:pPr>
        <w:bidi w:val="0"/>
        <w:spacing w:line="240" w:lineRule="auto"/>
        <w:jc w:val="right"/>
        <w:rPr>
          <w:rFonts w:ascii="Palatino Linotype" w:hAnsi="Palatino Linotype"/>
          <w:b/>
          <w:bCs/>
          <w:color w:val="008000"/>
          <w:sz w:val="30"/>
          <w:szCs w:val="30"/>
          <w:lang w:val="tg-Cyrl-TJ"/>
        </w:rPr>
      </w:pPr>
      <w:r w:rsidRPr="00A474BC">
        <w:rPr>
          <w:rFonts w:ascii="Palatino Linotype" w:hAnsi="Palatino Linotype"/>
          <w:b/>
          <w:bCs/>
          <w:color w:val="008000"/>
          <w:sz w:val="30"/>
          <w:szCs w:val="30"/>
          <w:lang w:val="tg-Cyrl-TJ"/>
        </w:rPr>
        <w:t>Сураи Бақара 286</w:t>
      </w:r>
    </w:p>
    <w:p w:rsidR="00603D6D" w:rsidRPr="00A474BC" w:rsidRDefault="00603D6D" w:rsidP="00603D6D">
      <w:pPr>
        <w:bidi w:val="0"/>
        <w:spacing w:line="240" w:lineRule="auto"/>
        <w:jc w:val="both"/>
        <w:rPr>
          <w:rFonts w:ascii="Palatino Linotype" w:hAnsi="Palatino Linotype"/>
          <w:sz w:val="30"/>
          <w:szCs w:val="30"/>
          <w:lang w:val="tg-Cyrl-TJ"/>
        </w:rPr>
      </w:pPr>
      <w:r w:rsidRPr="00A474BC">
        <w:rPr>
          <w:rFonts w:ascii="Palatino Linotype" w:hAnsi="Palatino Linotype"/>
          <w:sz w:val="30"/>
          <w:szCs w:val="30"/>
          <w:lang w:val="tg-Cyrl-TJ"/>
        </w:rPr>
        <w:t>Ва боз мефармояд:</w:t>
      </w:r>
    </w:p>
    <w:p w:rsidR="00603D6D" w:rsidRPr="00A474BC" w:rsidRDefault="00603D6D" w:rsidP="00603D6D">
      <w:pPr>
        <w:spacing w:line="240" w:lineRule="auto"/>
        <w:jc w:val="both"/>
        <w:rPr>
          <w:rFonts w:ascii="Palatino Linotype" w:hAnsi="Palatino Linotype"/>
          <w:sz w:val="30"/>
          <w:szCs w:val="30"/>
          <w:lang w:val="tg-Cyrl-TJ"/>
        </w:rPr>
      </w:pPr>
      <w:r w:rsidRPr="00A474BC">
        <w:rPr>
          <w:rFonts w:ascii="Palatino Linotype" w:hAnsi="Palatino Linotype"/>
          <w:sz w:val="30"/>
          <w:szCs w:val="30"/>
          <w:lang w:val="tg-Cyrl-TJ"/>
        </w:rPr>
        <w:tab/>
      </w:r>
      <w:r w:rsidRPr="00A474BC">
        <w:rPr>
          <w:rFonts w:ascii="KFGQPC Uthman Taha Naskh" w:cs="KFGQPC Uthman Taha Naskh" w:hint="cs"/>
          <w:color w:val="008000"/>
          <w:sz w:val="30"/>
          <w:szCs w:val="30"/>
          <w:rtl/>
          <w:lang w:val="en-MY" w:eastAsia="en-MY"/>
        </w:rPr>
        <w:t>﴿</w:t>
      </w:r>
      <w:r w:rsidRPr="00A474BC">
        <w:rPr>
          <w:rFonts w:ascii="KFGQPC Uthmanic Script HAFS" w:cs="KFGQPC Uthmanic Script HAFS" w:hint="cs"/>
          <w:color w:val="008000"/>
          <w:sz w:val="30"/>
          <w:szCs w:val="30"/>
          <w:rtl/>
          <w:lang w:val="en-MY" w:eastAsia="en-MY"/>
        </w:rPr>
        <w:t>لَا</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يُكَلِّفُ</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ٱللَّهُ</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نَفۡسًا</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إِلَّا</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مَآ</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ءَاتَىٰهَاۚ</w:t>
      </w:r>
      <w:r w:rsidRPr="00A474BC">
        <w:rPr>
          <w:rFonts w:ascii="KFGQPC Uthmanic Script HAFS" w:cs="KFGQPC Uthmanic Script HAFS"/>
          <w:color w:val="008000"/>
          <w:sz w:val="30"/>
          <w:szCs w:val="30"/>
          <w:rtl/>
          <w:lang w:val="en-MY" w:eastAsia="en-MY"/>
        </w:rPr>
        <w:t xml:space="preserve"> </w:t>
      </w:r>
      <w:r w:rsidRPr="00A474BC">
        <w:rPr>
          <w:rFonts w:ascii="KFGQPC Uthmanic Script HAFS" w:cs="KFGQPC Uthmanic Script HAFS" w:hint="cs"/>
          <w:color w:val="008000"/>
          <w:sz w:val="30"/>
          <w:szCs w:val="30"/>
          <w:rtl/>
          <w:lang w:val="en-MY" w:eastAsia="en-MY"/>
        </w:rPr>
        <w:t>٧</w:t>
      </w:r>
      <w:r w:rsidRPr="00A474BC">
        <w:rPr>
          <w:rFonts w:ascii="KFGQPC Uthman Taha Naskh" w:cs="KFGQPC Uthman Taha Naskh" w:hint="cs"/>
          <w:color w:val="008000"/>
          <w:sz w:val="30"/>
          <w:szCs w:val="30"/>
          <w:rtl/>
          <w:lang w:val="en-MY" w:eastAsia="en-MY"/>
        </w:rPr>
        <w:t>﴾</w:t>
      </w:r>
      <w:r w:rsidRPr="00A474BC">
        <w:rPr>
          <w:rFonts w:ascii="KFGQPC Uthman Taha Naskh" w:cs="KFGQPC Uthman Taha Naskh"/>
          <w:color w:val="008000"/>
          <w:sz w:val="30"/>
          <w:szCs w:val="30"/>
          <w:rtl/>
          <w:lang w:val="en-MY" w:eastAsia="en-MY"/>
        </w:rPr>
        <w:t xml:space="preserve"> [</w:t>
      </w:r>
      <w:r w:rsidRPr="00A474BC">
        <w:rPr>
          <w:rFonts w:ascii="KFGQPC Uthman Taha Naskh" w:cs="KFGQPC Uthman Taha Naskh" w:hint="cs"/>
          <w:color w:val="008000"/>
          <w:sz w:val="30"/>
          <w:szCs w:val="30"/>
          <w:rtl/>
          <w:lang w:val="en-MY" w:eastAsia="en-MY"/>
        </w:rPr>
        <w:t>الطلاق</w:t>
      </w:r>
      <w:r w:rsidRPr="00A474BC">
        <w:rPr>
          <w:rFonts w:ascii="KFGQPC Uthman Taha Naskh" w:cs="KFGQPC Uthman Taha Naskh"/>
          <w:color w:val="008000"/>
          <w:sz w:val="30"/>
          <w:szCs w:val="30"/>
          <w:rtl/>
          <w:lang w:val="en-MY" w:eastAsia="en-MY"/>
        </w:rPr>
        <w:t xml:space="preserve">: </w:t>
      </w:r>
      <w:r w:rsidRPr="00A474BC">
        <w:rPr>
          <w:rFonts w:ascii="KFGQPC Uthman Taha Naskh" w:cs="KFGQPC Uthman Taha Naskh" w:hint="cs"/>
          <w:color w:val="008000"/>
          <w:sz w:val="30"/>
          <w:szCs w:val="30"/>
          <w:rtl/>
          <w:lang w:val="en-MY" w:eastAsia="en-MY"/>
        </w:rPr>
        <w:t>٧</w:t>
      </w:r>
      <w:r w:rsidRPr="00A474BC">
        <w:rPr>
          <w:rFonts w:ascii="KFGQPC Uthman Taha Naskh" w:cs="KFGQPC Uthman Taha Naskh"/>
          <w:color w:val="008000"/>
          <w:sz w:val="30"/>
          <w:szCs w:val="30"/>
          <w:rtl/>
          <w:lang w:val="en-MY" w:eastAsia="en-MY"/>
        </w:rPr>
        <w:t>]</w:t>
      </w:r>
    </w:p>
    <w:p w:rsidR="00603D6D" w:rsidRPr="00A474BC" w:rsidRDefault="00603D6D" w:rsidP="00603D6D">
      <w:pPr>
        <w:bidi w:val="0"/>
        <w:spacing w:line="240" w:lineRule="auto"/>
        <w:ind w:firstLine="720"/>
        <w:jc w:val="both"/>
        <w:rPr>
          <w:rFonts w:ascii="Palatino Linotype" w:hAnsi="Palatino Linotype"/>
          <w:b/>
          <w:bCs/>
          <w:color w:val="008000"/>
          <w:sz w:val="30"/>
          <w:szCs w:val="30"/>
          <w:lang w:val="tg-Cyrl-TJ"/>
        </w:rPr>
      </w:pPr>
      <w:r w:rsidRPr="00A474BC">
        <w:rPr>
          <w:rFonts w:ascii="Palatino Linotype" w:hAnsi="Palatino Linotype"/>
          <w:b/>
          <w:bCs/>
          <w:color w:val="008000"/>
          <w:sz w:val="30"/>
          <w:szCs w:val="30"/>
          <w:lang w:val="ru-RU"/>
        </w:rPr>
        <w:t>«Худо ҳеҷ касро ғайри он андоза, ки ба ӯ додааст, вазифадор намесозад»</w:t>
      </w:r>
      <w:r w:rsidRPr="00A474BC">
        <w:rPr>
          <w:rFonts w:ascii="Palatino Linotype" w:hAnsi="Palatino Linotype"/>
          <w:b/>
          <w:bCs/>
          <w:color w:val="008000"/>
          <w:sz w:val="30"/>
          <w:szCs w:val="30"/>
          <w:lang w:val="tg-Cyrl-TJ"/>
        </w:rPr>
        <w:t>.</w:t>
      </w:r>
    </w:p>
    <w:p w:rsidR="00603D6D" w:rsidRPr="00A474BC" w:rsidRDefault="00603D6D" w:rsidP="00603D6D">
      <w:pPr>
        <w:bidi w:val="0"/>
        <w:spacing w:line="240" w:lineRule="auto"/>
        <w:jc w:val="right"/>
        <w:rPr>
          <w:rFonts w:ascii="Palatino Linotype" w:hAnsi="Palatino Linotype"/>
          <w:b/>
          <w:bCs/>
          <w:color w:val="008000"/>
          <w:sz w:val="30"/>
          <w:szCs w:val="30"/>
          <w:lang w:val="tg-Cyrl-TJ"/>
        </w:rPr>
      </w:pPr>
      <w:r w:rsidRPr="00A474BC">
        <w:rPr>
          <w:rFonts w:ascii="Palatino Linotype" w:hAnsi="Palatino Linotype"/>
          <w:b/>
          <w:bCs/>
          <w:color w:val="008000"/>
          <w:sz w:val="30"/>
          <w:szCs w:val="30"/>
          <w:lang w:val="tg-Cyrl-TJ"/>
        </w:rPr>
        <w:t>Сураи Талоқ 7</w:t>
      </w:r>
    </w:p>
    <w:p w:rsidR="00603D6D" w:rsidRPr="00A474BC" w:rsidRDefault="00603D6D" w:rsidP="00603D6D">
      <w:pPr>
        <w:bidi w:val="0"/>
        <w:spacing w:line="240" w:lineRule="auto"/>
        <w:rPr>
          <w:rFonts w:ascii="Palatino Linotype" w:hAnsi="Palatino Linotype"/>
          <w:b/>
          <w:bCs/>
          <w:sz w:val="30"/>
          <w:szCs w:val="30"/>
          <w:lang w:val="tg-Cyrl-TJ"/>
        </w:rPr>
      </w:pPr>
    </w:p>
    <w:p w:rsidR="00603D6D" w:rsidRPr="00A474BC" w:rsidRDefault="00603D6D" w:rsidP="00603D6D">
      <w:pPr>
        <w:bidi w:val="0"/>
        <w:spacing w:line="240" w:lineRule="auto"/>
        <w:jc w:val="both"/>
        <w:rPr>
          <w:rFonts w:ascii="Palatino Linotype" w:hAnsi="Palatino Linotype"/>
          <w:sz w:val="30"/>
          <w:szCs w:val="30"/>
          <w:lang w:val="tg-Cyrl-TJ"/>
        </w:rPr>
      </w:pPr>
      <w:r w:rsidRPr="00A474BC">
        <w:rPr>
          <w:rFonts w:ascii="Palatino Linotype" w:hAnsi="Palatino Linotype"/>
          <w:sz w:val="30"/>
          <w:szCs w:val="30"/>
          <w:lang w:val="tg-Cyrl-TJ"/>
        </w:rPr>
        <w:t>Гирифташуда аз китоби "Фаслҳо дар ақида", Абдулазиз ибни Марзуқ Ат-Турайфӣ</w:t>
      </w:r>
    </w:p>
    <w:p w:rsidR="00BF13D2" w:rsidRPr="00DD0844" w:rsidRDefault="00603D6D" w:rsidP="00603D6D">
      <w:pPr>
        <w:bidi w:val="0"/>
        <w:spacing w:line="240" w:lineRule="auto"/>
        <w:jc w:val="both"/>
        <w:rPr>
          <w:rFonts w:ascii="Palatino Linotype" w:hAnsi="Palatino Linotype"/>
          <w:sz w:val="30"/>
          <w:szCs w:val="30"/>
        </w:rPr>
      </w:pPr>
      <w:r w:rsidRPr="00A474BC">
        <w:rPr>
          <w:rFonts w:ascii="Palatino Linotype" w:hAnsi="Palatino Linotype"/>
          <w:sz w:val="30"/>
          <w:szCs w:val="30"/>
          <w:lang w:val="tg-Cyrl-TJ"/>
        </w:rPr>
        <w:t>Тарҷума: Дорул-ислом/ Тоҷикӣ</w:t>
      </w:r>
    </w:p>
    <w:p w:rsidR="00FE3EDB" w:rsidRDefault="00FE3EDB">
      <w:pPr>
        <w:bidi w:val="0"/>
        <w:rPr>
          <w:rFonts w:ascii="Palatino Linotype" w:hAnsi="Palatino Linotype"/>
          <w:sz w:val="30"/>
          <w:szCs w:val="30"/>
        </w:rPr>
      </w:pPr>
      <w:r>
        <w:rPr>
          <w:rFonts w:ascii="Palatino Linotype" w:hAnsi="Palatino Linotype"/>
          <w:sz w:val="30"/>
          <w:szCs w:val="30"/>
        </w:rPr>
        <w:br w:type="page"/>
      </w:r>
    </w:p>
    <w:p w:rsidR="00FE3EDB" w:rsidRPr="00FE3EDB" w:rsidRDefault="00FE3EDB" w:rsidP="00FE3EDB">
      <w:pPr>
        <w:bidi w:val="0"/>
        <w:spacing w:line="240" w:lineRule="auto"/>
        <w:rPr>
          <w:rFonts w:ascii="Palatino Linotype" w:hAnsi="Palatino Linotype"/>
          <w:sz w:val="30"/>
          <w:szCs w:val="30"/>
        </w:rPr>
      </w:pPr>
    </w:p>
    <w:p w:rsidR="00BF13D2" w:rsidRPr="00310DC2" w:rsidRDefault="00BF13D2" w:rsidP="00BF13D2">
      <w:pPr>
        <w:bidi w:val="0"/>
        <w:spacing w:line="240" w:lineRule="auto"/>
        <w:jc w:val="both"/>
        <w:rPr>
          <w:rFonts w:ascii="Palatino Linotype" w:hAnsi="Palatino Linotype"/>
          <w:sz w:val="30"/>
          <w:szCs w:val="30"/>
          <w:lang w:val="tg-Cyrl-TJ"/>
        </w:rPr>
      </w:pPr>
    </w:p>
    <w:p w:rsidR="00BF13D2" w:rsidRPr="00310DC2" w:rsidRDefault="00BF13D2" w:rsidP="00BF13D2">
      <w:pPr>
        <w:bidi w:val="0"/>
        <w:spacing w:line="240" w:lineRule="auto"/>
        <w:ind w:firstLine="720"/>
        <w:jc w:val="both"/>
        <w:rPr>
          <w:rFonts w:ascii="Palatino Linotype" w:hAnsi="Palatino Linotype"/>
          <w:sz w:val="30"/>
          <w:szCs w:val="30"/>
          <w:lang w:val="tg-Cyrl-TJ"/>
        </w:rPr>
      </w:pPr>
    </w:p>
    <w:p w:rsidR="00BF13D2" w:rsidRPr="00310DC2" w:rsidRDefault="00BF13D2" w:rsidP="00BF13D2">
      <w:pPr>
        <w:bidi w:val="0"/>
        <w:spacing w:line="240" w:lineRule="auto"/>
        <w:ind w:firstLine="720"/>
        <w:jc w:val="both"/>
        <w:rPr>
          <w:rFonts w:ascii="Palatino Linotype" w:hAnsi="Palatino Linotype"/>
          <w:sz w:val="30"/>
          <w:szCs w:val="30"/>
          <w:lang w:val="tg-Cyrl-TJ"/>
        </w:rPr>
      </w:pPr>
    </w:p>
    <w:p w:rsidR="00BF13D2" w:rsidRPr="00310DC2" w:rsidRDefault="00BF13D2" w:rsidP="00BF13D2">
      <w:pPr>
        <w:bidi w:val="0"/>
        <w:spacing w:line="240" w:lineRule="auto"/>
        <w:ind w:firstLine="720"/>
        <w:jc w:val="both"/>
        <w:rPr>
          <w:rFonts w:ascii="Palatino Linotype" w:hAnsi="Palatino Linotype"/>
          <w:sz w:val="30"/>
          <w:szCs w:val="30"/>
          <w:lang w:val="tg-Cyrl-TJ"/>
        </w:rPr>
      </w:pPr>
    </w:p>
    <w:p w:rsidR="00BF13D2" w:rsidRPr="00310DC2" w:rsidRDefault="00BF13D2" w:rsidP="00BF13D2">
      <w:pPr>
        <w:bidi w:val="0"/>
        <w:spacing w:line="240" w:lineRule="auto"/>
        <w:ind w:firstLine="720"/>
        <w:jc w:val="both"/>
        <w:rPr>
          <w:rFonts w:ascii="Palatino Linotype" w:hAnsi="Palatino Linotype"/>
          <w:sz w:val="30"/>
          <w:szCs w:val="30"/>
          <w:lang w:val="tg-Cyrl-TJ"/>
        </w:rPr>
      </w:pPr>
    </w:p>
    <w:p w:rsidR="00BF13D2" w:rsidRPr="00310DC2" w:rsidRDefault="00BF13D2" w:rsidP="00BF13D2">
      <w:pPr>
        <w:bidi w:val="0"/>
        <w:spacing w:line="240" w:lineRule="auto"/>
        <w:ind w:firstLine="720"/>
        <w:jc w:val="both"/>
        <w:rPr>
          <w:rFonts w:ascii="Palatino Linotype" w:hAnsi="Palatino Linotype"/>
          <w:sz w:val="30"/>
          <w:szCs w:val="30"/>
          <w:lang w:val="tg-Cyrl-TJ"/>
        </w:rPr>
      </w:pPr>
    </w:p>
    <w:p w:rsidR="00BF13D2" w:rsidRPr="00310DC2" w:rsidRDefault="00BF13D2" w:rsidP="00BF13D2">
      <w:pPr>
        <w:bidi w:val="0"/>
        <w:spacing w:line="240" w:lineRule="auto"/>
        <w:rPr>
          <w:rFonts w:ascii="Palatino Linotype" w:hAnsi="Palatino Linotype"/>
          <w:sz w:val="30"/>
          <w:szCs w:val="30"/>
          <w:lang w:val="tg-Cyrl-TJ"/>
        </w:rPr>
      </w:pPr>
    </w:p>
    <w:p w:rsidR="00BF13D2" w:rsidRPr="00310DC2" w:rsidRDefault="00BF13D2" w:rsidP="00BF13D2">
      <w:pPr>
        <w:rPr>
          <w:sz w:val="30"/>
          <w:szCs w:val="30"/>
          <w:lang w:val="tg-Cyrl-TJ"/>
        </w:rPr>
      </w:pPr>
    </w:p>
    <w:p w:rsidR="00E942BB" w:rsidRPr="00DF7E4B" w:rsidRDefault="00E942BB" w:rsidP="00BF13D2">
      <w:pPr>
        <w:tabs>
          <w:tab w:val="left" w:pos="753"/>
          <w:tab w:val="center" w:pos="3968"/>
        </w:tabs>
        <w:bidi w:val="0"/>
        <w:spacing w:after="0" w:line="240" w:lineRule="auto"/>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BF13D2" w:rsidRDefault="00BF13D2" w:rsidP="00BF13D2">
      <w:pPr>
        <w:bidi w:val="0"/>
        <w:jc w:val="both"/>
        <w:rPr>
          <w:rFonts w:asciiTheme="majorBidi" w:hAnsiTheme="majorBidi" w:cstheme="majorBidi"/>
          <w:color w:val="006666"/>
          <w:sz w:val="36"/>
          <w:szCs w:val="36"/>
          <w:lang w:bidi="ar-EG"/>
        </w:rPr>
      </w:pPr>
    </w:p>
    <w:p w:rsidR="00BF13D2" w:rsidRDefault="00BF13D2">
      <w:pPr>
        <w:bidi w:val="0"/>
        <w:rPr>
          <w:rFonts w:asciiTheme="majorBidi" w:hAnsiTheme="majorBidi" w:cstheme="majorBidi"/>
          <w:color w:val="006666"/>
          <w:sz w:val="36"/>
          <w:szCs w:val="36"/>
          <w:lang w:bidi="ar-EG"/>
        </w:rPr>
      </w:pPr>
    </w:p>
    <w:p w:rsidR="00BF13D2" w:rsidRDefault="00BF13D2" w:rsidP="00BF13D2">
      <w:pPr>
        <w:bidi w:val="0"/>
        <w:jc w:val="both"/>
        <w:rPr>
          <w:rFonts w:asciiTheme="majorBidi" w:hAnsiTheme="majorBidi" w:cstheme="majorBidi"/>
          <w:color w:val="006666"/>
          <w:sz w:val="36"/>
          <w:szCs w:val="36"/>
          <w:lang w:bidi="ar-EG"/>
        </w:rPr>
      </w:pPr>
    </w:p>
    <w:p w:rsidR="005666DC" w:rsidRPr="00BF13D2" w:rsidRDefault="00DC6A8E" w:rsidP="00BF13D2">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7493594F" wp14:editId="53D62994">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BF13D2"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49F0" w:rsidRDefault="00CD49F0" w:rsidP="00E32771">
      <w:pPr>
        <w:spacing w:after="0" w:line="240" w:lineRule="auto"/>
      </w:pPr>
      <w:r>
        <w:separator/>
      </w:r>
    </w:p>
  </w:endnote>
  <w:endnote w:type="continuationSeparator" w:id="0">
    <w:p w:rsidR="00CD49F0" w:rsidRDefault="00CD49F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EDA3DD79-7F6A-438C-8E7C-7900FB05EC46}"/>
    <w:embedBold r:id="rId2" w:fontKey="{10E8B185-953C-4410-B8EB-F598403ED155}"/>
  </w:font>
  <w:font w:name="Arial">
    <w:panose1 w:val="020B0604020202020204"/>
    <w:charset w:val="00"/>
    <w:family w:val="swiss"/>
    <w:pitch w:val="variable"/>
    <w:sig w:usb0="E0002AFF" w:usb1="C0007843" w:usb2="00000009" w:usb3="00000000" w:csb0="000001FF" w:csb1="00000000"/>
    <w:embedRegular r:id="rId3" w:fontKey="{47CC2EA2-CAD8-4CAC-AD0A-F96384DF7E8C}"/>
    <w:embedBold r:id="rId4" w:fontKey="{0D4480AF-913F-4DAD-A14E-035C9DB43D7A}"/>
  </w:font>
  <w:font w:name="Times New Roman">
    <w:panose1 w:val="02020603050405020304"/>
    <w:charset w:val="00"/>
    <w:family w:val="roman"/>
    <w:pitch w:val="variable"/>
    <w:sig w:usb0="E0002AFF" w:usb1="C0007841" w:usb2="00000009" w:usb3="00000000" w:csb0="000001FF" w:csb1="00000000"/>
    <w:embedRegular r:id="rId5" w:fontKey="{886A3FB1-56E8-4EDC-93E4-05C919E7AFEE}"/>
    <w:embedBold r:id="rId6" w:fontKey="{9A950554-CAD6-4639-8E39-6236AB18FACF}"/>
  </w:font>
  <w:font w:name="KFGQPC Uthman Taha Naskh">
    <w:altName w:val="Times New Roman"/>
    <w:panose1 w:val="02000000000000000000"/>
    <w:charset w:val="B2"/>
    <w:family w:val="auto"/>
    <w:pitch w:val="variable"/>
    <w:sig w:usb0="80002001" w:usb1="90000000" w:usb2="00000008" w:usb3="00000000" w:csb0="00000040" w:csb1="00000000"/>
    <w:embedRegular r:id="rId7" w:fontKey="{04F9D5A9-7502-47F1-9D09-D1C690720E35}"/>
    <w:embedBold r:id="rId8" w:fontKey="{9A033BC6-5606-421E-8CDD-A1BA43AEE025}"/>
  </w:font>
  <w:font w:name="Palatino Linotype">
    <w:panose1 w:val="02040502050505030304"/>
    <w:charset w:val="00"/>
    <w:family w:val="roman"/>
    <w:pitch w:val="variable"/>
    <w:sig w:usb0="E0000287" w:usb1="40000013" w:usb2="00000000" w:usb3="00000000" w:csb0="0000019F" w:csb1="00000000"/>
    <w:embedRegular r:id="rId9" w:fontKey="{2BAA1122-27AE-4B88-AEE1-5B780F988BE6}"/>
    <w:embedBold r:id="rId10" w:fontKey="{A70ECF86-B44B-4E12-947D-DA076480CA98}"/>
  </w:font>
  <w:font w:name="Traditional Arabic">
    <w:panose1 w:val="02020603050405020304"/>
    <w:charset w:val="00"/>
    <w:family w:val="roman"/>
    <w:pitch w:val="variable"/>
    <w:sig w:usb0="00002003" w:usb1="80000000" w:usb2="00000008" w:usb3="00000000" w:csb0="00000041" w:csb1="00000000"/>
    <w:embedRegular r:id="rId11" w:fontKey="{2CC900E8-83EF-4D32-916E-149CC4C94658}"/>
  </w:font>
  <w:font w:name="Wingdings">
    <w:panose1 w:val="05000000000000000000"/>
    <w:charset w:val="02"/>
    <w:family w:val="auto"/>
    <w:pitch w:val="variable"/>
    <w:sig w:usb0="00000000" w:usb1="10000000" w:usb2="00000000" w:usb3="00000000" w:csb0="80000000" w:csb1="00000000"/>
    <w:embedRegular r:id="rId12" w:fontKey="{F255E048-E260-479B-99F6-C9525060A6E1}"/>
  </w:font>
  <w:font w:name="Wingdings 2">
    <w:panose1 w:val="05020102010507070707"/>
    <w:charset w:val="02"/>
    <w:family w:val="roman"/>
    <w:pitch w:val="variable"/>
    <w:sig w:usb0="00000000" w:usb1="10000000" w:usb2="00000000" w:usb3="00000000" w:csb0="80000000" w:csb1="00000000"/>
    <w:embedRegular r:id="rId13" w:fontKey="{071F0CB3-0622-4F2B-B218-59D729E863FA}"/>
  </w:font>
  <w:font w:name="KFGQPC Uthmanic Script HAFS">
    <w:altName w:val="Times New Roman"/>
    <w:panose1 w:val="02000000000000000000"/>
    <w:charset w:val="B2"/>
    <w:family w:val="auto"/>
    <w:pitch w:val="variable"/>
    <w:sig w:usb0="00002001" w:usb1="00000000" w:usb2="00000000" w:usb3="00000000" w:csb0="00000040" w:csb1="00000000"/>
    <w:embedRegular r:id="rId14" w:fontKey="{9FC6CEA9-589B-4677-9433-014D084E047A}"/>
  </w:font>
  <w:font w:name="Calibri Light">
    <w:panose1 w:val="020F0302020204030204"/>
    <w:charset w:val="00"/>
    <w:family w:val="swiss"/>
    <w:pitch w:val="variable"/>
    <w:sig w:usb0="A00002EF" w:usb1="4000207B" w:usb2="00000000" w:usb3="00000000" w:csb0="0000019F" w:csb1="00000000"/>
    <w:embedRegular r:id="rId15" w:fontKey="{2E622C97-AB96-444F-A3E3-6C95873AFA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780260C1" wp14:editId="0E46C80C">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66554E3"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49F0" w:rsidRDefault="00CD49F0" w:rsidP="00E32771">
      <w:pPr>
        <w:spacing w:after="0" w:line="240" w:lineRule="auto"/>
      </w:pPr>
      <w:r>
        <w:separator/>
      </w:r>
    </w:p>
  </w:footnote>
  <w:footnote w:type="continuationSeparator" w:id="0">
    <w:p w:rsidR="00CD49F0" w:rsidRDefault="00CD49F0"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6176082B" wp14:editId="082434E3">
              <wp:simplePos x="0" y="0"/>
              <wp:positionH relativeFrom="column">
                <wp:posOffset>-593355</wp:posOffset>
              </wp:positionH>
              <wp:positionV relativeFrom="paragraph">
                <wp:posOffset>-184084</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5" y="58793"/>
                          <a:ext cx="1870872" cy="258573"/>
                        </a:xfrm>
                        <a:prstGeom prst="rect">
                          <a:avLst/>
                        </a:prstGeom>
                        <a:solidFill>
                          <a:schemeClr val="bg1"/>
                        </a:solidFill>
                        <a:ln w="9525">
                          <a:noFill/>
                          <a:miter lim="800000"/>
                          <a:headEnd/>
                          <a:tailEnd/>
                        </a:ln>
                      </wps:spPr>
                      <wps:txbx>
                        <w:txbxContent>
                          <w:p w:rsidR="0013579E" w:rsidRPr="00154ADE" w:rsidRDefault="00603D6D" w:rsidP="00603D6D">
                            <w:pPr>
                              <w:bidi w:val="0"/>
                              <w:spacing w:before="80" w:after="0" w:line="240" w:lineRule="auto"/>
                              <w:ind w:firstLine="340"/>
                              <w:jc w:val="both"/>
                              <w:rPr>
                                <w:rFonts w:asciiTheme="majorBidi" w:hAnsiTheme="majorBidi" w:cstheme="majorBidi"/>
                                <w:color w:val="205B83"/>
                                <w:sz w:val="26"/>
                                <w:szCs w:val="26"/>
                                <w:lang w:bidi="ar-EG"/>
                              </w:rPr>
                            </w:pPr>
                            <w:r>
                              <w:rPr>
                                <w:rFonts w:asciiTheme="majorBidi" w:hAnsiTheme="majorBidi" w:cstheme="majorBidi"/>
                                <w:color w:val="205B83"/>
                                <w:sz w:val="26"/>
                                <w:szCs w:val="26"/>
                                <w:lang w:bidi="ar-EG"/>
                              </w:rPr>
                              <w:t>Имон</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8626DC">
                              <w:rPr>
                                <w:rFonts w:asciiTheme="majorBidi" w:hAnsiTheme="majorBidi" w:cstheme="majorBidi"/>
                                <w:b/>
                                <w:bCs/>
                                <w:noProof/>
                                <w:color w:val="205B83"/>
                                <w:sz w:val="26"/>
                                <w:szCs w:val="26"/>
                                <w:lang w:bidi="ar-EG"/>
                              </w:rPr>
                              <w:t>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76082B"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AcJ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18709;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603D6D" w:rsidP="00603D6D">
                      <w:pPr>
                        <w:bidi w:val="0"/>
                        <w:spacing w:before="80" w:after="0" w:line="240" w:lineRule="auto"/>
                        <w:ind w:firstLine="340"/>
                        <w:jc w:val="both"/>
                        <w:rPr>
                          <w:rFonts w:asciiTheme="majorBidi" w:hAnsiTheme="majorBidi" w:cstheme="majorBidi"/>
                          <w:color w:val="205B83"/>
                          <w:sz w:val="26"/>
                          <w:szCs w:val="26"/>
                          <w:lang w:bidi="ar-EG"/>
                        </w:rPr>
                      </w:pPr>
                      <w:r>
                        <w:rPr>
                          <w:rFonts w:asciiTheme="majorBidi" w:hAnsiTheme="majorBidi" w:cstheme="majorBidi"/>
                          <w:color w:val="205B83"/>
                          <w:sz w:val="26"/>
                          <w:szCs w:val="26"/>
                          <w:lang w:bidi="ar-EG"/>
                        </w:rPr>
                        <w:t>Имон</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8626DC">
                        <w:rPr>
                          <w:rFonts w:asciiTheme="majorBidi" w:hAnsiTheme="majorBidi" w:cstheme="majorBidi"/>
                          <w:b/>
                          <w:bCs/>
                          <w:noProof/>
                          <w:color w:val="205B83"/>
                          <w:sz w:val="26"/>
                          <w:szCs w:val="26"/>
                          <w:lang w:bidi="ar-EG"/>
                        </w:rPr>
                        <w:t>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700DA514" wp14:editId="5682EE72">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23389E"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4C75389E" wp14:editId="4809F172">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7538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0807968" wp14:editId="1BBE6034">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8AAB20"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3022D6"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772AAB"/>
    <w:multiLevelType w:val="hybridMultilevel"/>
    <w:tmpl w:val="49A8292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A43B4"/>
    <w:rsid w:val="000A53B5"/>
    <w:rsid w:val="000A6307"/>
    <w:rsid w:val="000C2B16"/>
    <w:rsid w:val="000D5816"/>
    <w:rsid w:val="0013427C"/>
    <w:rsid w:val="0013462A"/>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C1156"/>
    <w:rsid w:val="004E2AD6"/>
    <w:rsid w:val="004E2DC3"/>
    <w:rsid w:val="004E38A0"/>
    <w:rsid w:val="004E6F57"/>
    <w:rsid w:val="004E78EF"/>
    <w:rsid w:val="00536D3B"/>
    <w:rsid w:val="005666DC"/>
    <w:rsid w:val="00575281"/>
    <w:rsid w:val="0058544F"/>
    <w:rsid w:val="005A2707"/>
    <w:rsid w:val="00603D6D"/>
    <w:rsid w:val="00604920"/>
    <w:rsid w:val="00612832"/>
    <w:rsid w:val="00631E7F"/>
    <w:rsid w:val="00632FB4"/>
    <w:rsid w:val="00662A2B"/>
    <w:rsid w:val="00677AE4"/>
    <w:rsid w:val="0069533C"/>
    <w:rsid w:val="006C1068"/>
    <w:rsid w:val="006E0420"/>
    <w:rsid w:val="006F4219"/>
    <w:rsid w:val="00717FAE"/>
    <w:rsid w:val="00770B0C"/>
    <w:rsid w:val="0077162A"/>
    <w:rsid w:val="007C1387"/>
    <w:rsid w:val="007E5889"/>
    <w:rsid w:val="007E70EB"/>
    <w:rsid w:val="00814452"/>
    <w:rsid w:val="00820EAD"/>
    <w:rsid w:val="008210B3"/>
    <w:rsid w:val="00825D0B"/>
    <w:rsid w:val="00853076"/>
    <w:rsid w:val="00855E30"/>
    <w:rsid w:val="008626DC"/>
    <w:rsid w:val="00870DC1"/>
    <w:rsid w:val="008A5781"/>
    <w:rsid w:val="008A6BEA"/>
    <w:rsid w:val="008B3703"/>
    <w:rsid w:val="008B668D"/>
    <w:rsid w:val="008C5507"/>
    <w:rsid w:val="008D6A9D"/>
    <w:rsid w:val="008D70C8"/>
    <w:rsid w:val="008E2038"/>
    <w:rsid w:val="00912D68"/>
    <w:rsid w:val="00943955"/>
    <w:rsid w:val="00944C90"/>
    <w:rsid w:val="0094547A"/>
    <w:rsid w:val="009967F9"/>
    <w:rsid w:val="00A03054"/>
    <w:rsid w:val="00A052E1"/>
    <w:rsid w:val="00A61E5C"/>
    <w:rsid w:val="00A65935"/>
    <w:rsid w:val="00AD2A33"/>
    <w:rsid w:val="00B27779"/>
    <w:rsid w:val="00B3510F"/>
    <w:rsid w:val="00B50A3A"/>
    <w:rsid w:val="00B572EF"/>
    <w:rsid w:val="00B820AA"/>
    <w:rsid w:val="00B867C5"/>
    <w:rsid w:val="00B962D1"/>
    <w:rsid w:val="00BA456F"/>
    <w:rsid w:val="00BC7F7E"/>
    <w:rsid w:val="00BD190F"/>
    <w:rsid w:val="00BE11E9"/>
    <w:rsid w:val="00BE3A50"/>
    <w:rsid w:val="00BF04A9"/>
    <w:rsid w:val="00BF13D2"/>
    <w:rsid w:val="00C03201"/>
    <w:rsid w:val="00C21104"/>
    <w:rsid w:val="00C37C22"/>
    <w:rsid w:val="00C45A48"/>
    <w:rsid w:val="00C50098"/>
    <w:rsid w:val="00C72BD4"/>
    <w:rsid w:val="00C90E54"/>
    <w:rsid w:val="00CC4F3E"/>
    <w:rsid w:val="00CD4735"/>
    <w:rsid w:val="00CD49F0"/>
    <w:rsid w:val="00D46176"/>
    <w:rsid w:val="00D7109D"/>
    <w:rsid w:val="00D85A5F"/>
    <w:rsid w:val="00DB48B2"/>
    <w:rsid w:val="00DC6A8E"/>
    <w:rsid w:val="00DD0844"/>
    <w:rsid w:val="00DF7E4B"/>
    <w:rsid w:val="00E0449C"/>
    <w:rsid w:val="00E210FF"/>
    <w:rsid w:val="00E25D4B"/>
    <w:rsid w:val="00E32771"/>
    <w:rsid w:val="00E65ECA"/>
    <w:rsid w:val="00E942BB"/>
    <w:rsid w:val="00E96A90"/>
    <w:rsid w:val="00EB6A67"/>
    <w:rsid w:val="00F11B8A"/>
    <w:rsid w:val="00F14FCB"/>
    <w:rsid w:val="00F2420A"/>
    <w:rsid w:val="00F25412"/>
    <w:rsid w:val="00F3173B"/>
    <w:rsid w:val="00F80820"/>
    <w:rsid w:val="00F9333F"/>
    <w:rsid w:val="00FD706F"/>
    <w:rsid w:val="00FE312B"/>
    <w:rsid w:val="00FE3ED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450DC4F-47DA-41B0-8F92-6FF3ABA12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9CF0A-3E94-48E8-9457-9FA9470B0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6</Pages>
  <Words>849</Words>
  <Characters>4403</Characters>
  <Application>Microsoft Office Word</Application>
  <DocSecurity>0</DocSecurity>
  <Lines>151</Lines>
  <Paragraphs>56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5196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Имон</dc:title>
  <dc:subject>Имон</dc:subject>
  <dc:creator>Абдулазиз ибни Марзуқ Ат-Турайфӣ_x000d_</dc:creator>
  <cp:keywords>Имон</cp:keywords>
  <dc:description>Имон</dc:description>
  <cp:lastModifiedBy>elhashemy</cp:lastModifiedBy>
  <cp:revision>80</cp:revision>
  <cp:lastPrinted>2015-03-07T18:24:00Z</cp:lastPrinted>
  <dcterms:created xsi:type="dcterms:W3CDTF">2014-12-21T22:21:00Z</dcterms:created>
  <dcterms:modified xsi:type="dcterms:W3CDTF">2015-08-29T20:35:00Z</dcterms:modified>
  <cp:category/>
</cp:coreProperties>
</file>