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6AE7" w:rsidRDefault="00A26AE7" w:rsidP="00A03054">
      <w:pPr>
        <w:bidi w:val="0"/>
        <w:spacing w:line="240" w:lineRule="auto"/>
        <w:jc w:val="center"/>
        <w:rPr>
          <w:rFonts w:ascii="TR France" w:hAnsi="TR France"/>
          <w:b/>
          <w:bCs/>
          <w:sz w:val="20"/>
          <w:szCs w:val="20"/>
          <w:rtl/>
        </w:rPr>
      </w:pPr>
    </w:p>
    <w:p w:rsidR="00A26AE7" w:rsidRPr="00FA31A3" w:rsidRDefault="00A26AE7" w:rsidP="00A26AE7">
      <w:pPr>
        <w:bidi w:val="0"/>
        <w:spacing w:line="240" w:lineRule="auto"/>
        <w:jc w:val="center"/>
        <w:rPr>
          <w:rFonts w:ascii="TR France" w:hAnsi="TR France"/>
          <w:b/>
          <w:bCs/>
          <w:sz w:val="20"/>
          <w:szCs w:val="20"/>
          <w:lang w:val="tr-TR"/>
        </w:rPr>
      </w:pPr>
    </w:p>
    <w:p w:rsidR="0087004B" w:rsidRPr="00AB2BB9" w:rsidRDefault="0087004B" w:rsidP="0087004B">
      <w:pPr>
        <w:bidi w:val="0"/>
        <w:spacing w:before="120" w:after="120" w:line="360" w:lineRule="atLeast"/>
        <w:jc w:val="center"/>
        <w:rPr>
          <w:rFonts w:ascii="TR Penguin" w:hAnsi="TR Penguin"/>
          <w:b/>
          <w:bCs/>
          <w:color w:val="800000"/>
          <w:sz w:val="40"/>
          <w:szCs w:val="40"/>
          <w:lang w:val="tr-TR"/>
        </w:rPr>
      </w:pPr>
      <w:r w:rsidRPr="00AB2BB9">
        <w:rPr>
          <w:rFonts w:ascii="TR Penguin" w:hAnsi="TR Penguin"/>
          <w:b/>
          <w:bCs/>
          <w:color w:val="800000"/>
          <w:sz w:val="40"/>
          <w:szCs w:val="40"/>
          <w:lang w:val="tr-TR"/>
        </w:rPr>
        <w:t xml:space="preserve">Ramazan ayının girdiğini </w:t>
      </w:r>
      <w:r w:rsidRPr="00AB2BB9">
        <w:rPr>
          <w:rFonts w:ascii="TR Penguin" w:hAnsi="TR Penguin"/>
          <w:color w:val="800000"/>
          <w:sz w:val="40"/>
          <w:szCs w:val="40"/>
          <w:lang w:val="tr-TR"/>
        </w:rPr>
        <w:t>(başladığını)</w:t>
      </w:r>
      <w:r w:rsidRPr="00AB2BB9">
        <w:rPr>
          <w:rFonts w:ascii="TR Penguin" w:hAnsi="TR Penguin"/>
          <w:b/>
          <w:bCs/>
          <w:color w:val="800000"/>
          <w:sz w:val="40"/>
          <w:szCs w:val="40"/>
          <w:lang w:val="tr-TR"/>
        </w:rPr>
        <w:t>, ancak gündüz vakti öğrenebilen bir topluluğun ne yapması gerekir?</w:t>
      </w:r>
    </w:p>
    <w:p w:rsidR="0087004B" w:rsidRPr="00AB2BB9" w:rsidRDefault="0087004B" w:rsidP="0087004B">
      <w:pPr>
        <w:bidi w:val="0"/>
        <w:spacing w:line="240" w:lineRule="auto"/>
        <w:jc w:val="center"/>
        <w:rPr>
          <w:rFonts w:ascii="TR France" w:hAnsi="TR France"/>
          <w:b/>
          <w:bCs/>
          <w:sz w:val="20"/>
          <w:szCs w:val="20"/>
          <w:lang w:val="tr-TR"/>
        </w:rPr>
      </w:pPr>
    </w:p>
    <w:p w:rsidR="0087004B" w:rsidRPr="00AB2BB9" w:rsidRDefault="0087004B" w:rsidP="0087004B">
      <w:pPr>
        <w:bidi w:val="0"/>
        <w:spacing w:line="240" w:lineRule="auto"/>
        <w:jc w:val="center"/>
        <w:rPr>
          <w:rFonts w:ascii="TR Penguin" w:hAnsi="TR Penguin" w:cstheme="majorBidi"/>
          <w:color w:val="C00000"/>
          <w:sz w:val="28"/>
          <w:szCs w:val="28"/>
          <w:lang w:val="tr-TR" w:bidi="ar-EG"/>
        </w:rPr>
      </w:pPr>
    </w:p>
    <w:p w:rsidR="0087004B" w:rsidRPr="00112148" w:rsidRDefault="0087004B" w:rsidP="0087004B">
      <w:pPr>
        <w:spacing w:after="0" w:line="240" w:lineRule="auto"/>
        <w:ind w:firstLine="113"/>
        <w:jc w:val="center"/>
        <w:rPr>
          <w:rFonts w:asciiTheme="majorBidi" w:hAnsiTheme="majorBidi" w:cs="KFGQPC Uthman Taha Naskh"/>
          <w:sz w:val="16"/>
          <w:szCs w:val="16"/>
          <w:rtl/>
          <w:lang w:bidi="ar-EG"/>
        </w:rPr>
      </w:pPr>
      <w:r w:rsidRPr="0087004B">
        <w:rPr>
          <w:rFonts w:asciiTheme="majorBidi" w:hAnsiTheme="majorBidi" w:cs="KFGQPC Uthman Taha Naskh" w:hint="cs"/>
          <w:sz w:val="32"/>
          <w:szCs w:val="32"/>
          <w:rtl/>
        </w:rPr>
        <w:t>إذا</w:t>
      </w:r>
      <w:r w:rsidRPr="0087004B">
        <w:rPr>
          <w:rFonts w:asciiTheme="majorBidi" w:hAnsiTheme="majorBidi" w:cs="KFGQPC Uthman Taha Naskh"/>
          <w:sz w:val="32"/>
          <w:szCs w:val="32"/>
          <w:rtl/>
        </w:rPr>
        <w:t xml:space="preserve"> </w:t>
      </w:r>
      <w:r w:rsidRPr="0087004B">
        <w:rPr>
          <w:rFonts w:asciiTheme="majorBidi" w:hAnsiTheme="majorBidi" w:cs="KFGQPC Uthman Taha Naskh" w:hint="cs"/>
          <w:sz w:val="32"/>
          <w:szCs w:val="32"/>
          <w:rtl/>
        </w:rPr>
        <w:t>لم</w:t>
      </w:r>
      <w:r w:rsidRPr="0087004B">
        <w:rPr>
          <w:rFonts w:asciiTheme="majorBidi" w:hAnsiTheme="majorBidi" w:cs="KFGQPC Uthman Taha Naskh"/>
          <w:sz w:val="32"/>
          <w:szCs w:val="32"/>
          <w:rtl/>
        </w:rPr>
        <w:t xml:space="preserve"> </w:t>
      </w:r>
      <w:r w:rsidRPr="0087004B">
        <w:rPr>
          <w:rFonts w:asciiTheme="majorBidi" w:hAnsiTheme="majorBidi" w:cs="KFGQPC Uthman Taha Naskh" w:hint="cs"/>
          <w:sz w:val="32"/>
          <w:szCs w:val="32"/>
          <w:rtl/>
        </w:rPr>
        <w:t>يعلموا</w:t>
      </w:r>
      <w:r w:rsidRPr="0087004B">
        <w:rPr>
          <w:rFonts w:asciiTheme="majorBidi" w:hAnsiTheme="majorBidi" w:cs="KFGQPC Uthman Taha Naskh"/>
          <w:sz w:val="32"/>
          <w:szCs w:val="32"/>
          <w:rtl/>
        </w:rPr>
        <w:t xml:space="preserve"> </w:t>
      </w:r>
      <w:r w:rsidRPr="0087004B">
        <w:rPr>
          <w:rFonts w:asciiTheme="majorBidi" w:hAnsiTheme="majorBidi" w:cs="KFGQPC Uthman Taha Naskh" w:hint="cs"/>
          <w:sz w:val="32"/>
          <w:szCs w:val="32"/>
          <w:rtl/>
        </w:rPr>
        <w:t>بدخول</w:t>
      </w:r>
      <w:r w:rsidRPr="0087004B">
        <w:rPr>
          <w:rFonts w:asciiTheme="majorBidi" w:hAnsiTheme="majorBidi" w:cs="KFGQPC Uthman Taha Naskh"/>
          <w:sz w:val="32"/>
          <w:szCs w:val="32"/>
          <w:rtl/>
        </w:rPr>
        <w:t xml:space="preserve"> </w:t>
      </w:r>
      <w:r w:rsidRPr="0087004B">
        <w:rPr>
          <w:rFonts w:asciiTheme="majorBidi" w:hAnsiTheme="majorBidi" w:cs="KFGQPC Uthman Taha Naskh" w:hint="cs"/>
          <w:sz w:val="32"/>
          <w:szCs w:val="32"/>
          <w:rtl/>
        </w:rPr>
        <w:t>شهر</w:t>
      </w:r>
      <w:r w:rsidRPr="0087004B">
        <w:rPr>
          <w:rFonts w:asciiTheme="majorBidi" w:hAnsiTheme="majorBidi" w:cs="KFGQPC Uthman Taha Naskh"/>
          <w:sz w:val="32"/>
          <w:szCs w:val="32"/>
          <w:rtl/>
        </w:rPr>
        <w:t xml:space="preserve"> </w:t>
      </w:r>
      <w:r w:rsidRPr="0087004B">
        <w:rPr>
          <w:rFonts w:asciiTheme="majorBidi" w:hAnsiTheme="majorBidi" w:cs="KFGQPC Uthman Taha Naskh" w:hint="cs"/>
          <w:sz w:val="32"/>
          <w:szCs w:val="32"/>
          <w:rtl/>
        </w:rPr>
        <w:t>رمضان</w:t>
      </w:r>
      <w:r w:rsidRPr="0087004B">
        <w:rPr>
          <w:rFonts w:asciiTheme="majorBidi" w:hAnsiTheme="majorBidi" w:cs="KFGQPC Uthman Taha Naskh"/>
          <w:sz w:val="32"/>
          <w:szCs w:val="32"/>
          <w:rtl/>
        </w:rPr>
        <w:t xml:space="preserve"> </w:t>
      </w:r>
      <w:r w:rsidRPr="0087004B">
        <w:rPr>
          <w:rFonts w:asciiTheme="majorBidi" w:hAnsiTheme="majorBidi" w:cs="KFGQPC Uthman Taha Naskh" w:hint="cs"/>
          <w:sz w:val="32"/>
          <w:szCs w:val="32"/>
          <w:rtl/>
        </w:rPr>
        <w:t>إلا</w:t>
      </w:r>
      <w:r w:rsidRPr="0087004B">
        <w:rPr>
          <w:rFonts w:asciiTheme="majorBidi" w:hAnsiTheme="majorBidi" w:cs="KFGQPC Uthman Taha Naskh"/>
          <w:sz w:val="32"/>
          <w:szCs w:val="32"/>
          <w:rtl/>
        </w:rPr>
        <w:t xml:space="preserve"> </w:t>
      </w:r>
      <w:r w:rsidRPr="0087004B">
        <w:rPr>
          <w:rFonts w:asciiTheme="majorBidi" w:hAnsiTheme="majorBidi" w:cs="KFGQPC Uthman Taha Naskh" w:hint="cs"/>
          <w:sz w:val="32"/>
          <w:szCs w:val="32"/>
          <w:rtl/>
        </w:rPr>
        <w:t>في</w:t>
      </w:r>
      <w:r w:rsidRPr="0087004B">
        <w:rPr>
          <w:rFonts w:asciiTheme="majorBidi" w:hAnsiTheme="majorBidi" w:cs="KFGQPC Uthman Taha Naskh"/>
          <w:sz w:val="32"/>
          <w:szCs w:val="32"/>
          <w:rtl/>
        </w:rPr>
        <w:t xml:space="preserve"> </w:t>
      </w:r>
      <w:r w:rsidRPr="0087004B">
        <w:rPr>
          <w:rFonts w:asciiTheme="majorBidi" w:hAnsiTheme="majorBidi" w:cs="KFGQPC Uthman Taha Naskh" w:hint="cs"/>
          <w:sz w:val="32"/>
          <w:szCs w:val="32"/>
          <w:rtl/>
        </w:rPr>
        <w:t>أثناء</w:t>
      </w:r>
      <w:r w:rsidRPr="0087004B">
        <w:rPr>
          <w:rFonts w:asciiTheme="majorBidi" w:hAnsiTheme="majorBidi" w:cs="KFGQPC Uthman Taha Naskh"/>
          <w:sz w:val="32"/>
          <w:szCs w:val="32"/>
          <w:rtl/>
        </w:rPr>
        <w:t xml:space="preserve"> </w:t>
      </w:r>
      <w:r w:rsidRPr="0087004B">
        <w:rPr>
          <w:rFonts w:asciiTheme="majorBidi" w:hAnsiTheme="majorBidi" w:cs="KFGQPC Uthman Taha Naskh" w:hint="cs"/>
          <w:sz w:val="32"/>
          <w:szCs w:val="32"/>
          <w:rtl/>
        </w:rPr>
        <w:t>النهار</w:t>
      </w:r>
      <w:r w:rsidRPr="0087004B">
        <w:rPr>
          <w:rFonts w:asciiTheme="majorBidi" w:hAnsiTheme="majorBidi" w:cs="KFGQPC Uthman Taha Naskh"/>
          <w:sz w:val="32"/>
          <w:szCs w:val="32"/>
          <w:rtl/>
        </w:rPr>
        <w:t xml:space="preserve"> </w:t>
      </w:r>
      <w:r w:rsidRPr="0087004B">
        <w:rPr>
          <w:rFonts w:asciiTheme="majorBidi" w:hAnsiTheme="majorBidi" w:cs="KFGQPC Uthman Taha Naskh" w:hint="cs"/>
          <w:sz w:val="32"/>
          <w:szCs w:val="32"/>
          <w:rtl/>
        </w:rPr>
        <w:t>فما</w:t>
      </w:r>
      <w:r w:rsidRPr="0087004B">
        <w:rPr>
          <w:rFonts w:asciiTheme="majorBidi" w:hAnsiTheme="majorBidi" w:cs="KFGQPC Uthman Taha Naskh"/>
          <w:sz w:val="32"/>
          <w:szCs w:val="32"/>
          <w:rtl/>
        </w:rPr>
        <w:t xml:space="preserve"> </w:t>
      </w:r>
      <w:r w:rsidRPr="0087004B">
        <w:rPr>
          <w:rFonts w:asciiTheme="majorBidi" w:hAnsiTheme="majorBidi" w:cs="KFGQPC Uthman Taha Naskh" w:hint="cs"/>
          <w:sz w:val="32"/>
          <w:szCs w:val="32"/>
          <w:rtl/>
        </w:rPr>
        <w:t>الواجب</w:t>
      </w:r>
      <w:r w:rsidRPr="0087004B">
        <w:rPr>
          <w:rFonts w:asciiTheme="majorBidi" w:hAnsiTheme="majorBidi" w:cs="KFGQPC Uthman Taha Naskh"/>
          <w:sz w:val="32"/>
          <w:szCs w:val="32"/>
          <w:rtl/>
        </w:rPr>
        <w:t xml:space="preserve"> </w:t>
      </w:r>
      <w:r w:rsidRPr="0087004B">
        <w:rPr>
          <w:rFonts w:asciiTheme="majorBidi" w:hAnsiTheme="majorBidi" w:cs="KFGQPC Uthman Taha Naskh" w:hint="cs"/>
          <w:sz w:val="32"/>
          <w:szCs w:val="32"/>
          <w:rtl/>
        </w:rPr>
        <w:t>عليهم؟</w:t>
      </w:r>
      <w:r w:rsidRPr="0087004B">
        <w:rPr>
          <w:rFonts w:asciiTheme="majorBidi" w:hAnsiTheme="majorBidi" w:cs="KFGQPC Uthman Taha Naskh"/>
          <w:sz w:val="32"/>
          <w:szCs w:val="32"/>
          <w:rtl/>
        </w:rPr>
        <w:t xml:space="preserve"> </w:t>
      </w:r>
    </w:p>
    <w:p w:rsidR="0087004B" w:rsidRPr="00112148" w:rsidRDefault="0087004B" w:rsidP="0087004B">
      <w:pPr>
        <w:spacing w:after="0" w:line="240" w:lineRule="auto"/>
        <w:ind w:firstLine="113"/>
        <w:jc w:val="center"/>
        <w:rPr>
          <w:rFonts w:asciiTheme="majorBidi" w:hAnsiTheme="majorBidi" w:cs="KFGQPC Uthman Taha Naskh"/>
          <w:sz w:val="28"/>
          <w:szCs w:val="28"/>
        </w:rPr>
      </w:pPr>
      <w:r w:rsidRPr="00112148">
        <w:rPr>
          <w:rFonts w:asciiTheme="majorBidi" w:hAnsiTheme="majorBidi" w:cs="KFGQPC Uthman Taha Naskh" w:hint="cs"/>
          <w:sz w:val="28"/>
          <w:szCs w:val="28"/>
          <w:rtl/>
        </w:rPr>
        <w:t>باللغة التركية</w:t>
      </w:r>
    </w:p>
    <w:p w:rsidR="0087004B" w:rsidRPr="00DF7E4B" w:rsidRDefault="0087004B" w:rsidP="0087004B">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659415B" wp14:editId="392D1E18">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87004B" w:rsidRPr="00DF7E4B" w:rsidRDefault="0087004B" w:rsidP="0087004B">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87004B" w:rsidRPr="0087004B" w:rsidRDefault="002B3238" w:rsidP="002B3238">
      <w:pPr>
        <w:bidi w:val="0"/>
        <w:spacing w:after="0" w:line="240" w:lineRule="auto"/>
        <w:ind w:firstLine="113"/>
        <w:jc w:val="center"/>
        <w:rPr>
          <w:rFonts w:ascii="TR Penguin" w:hAnsi="TR Penguin" w:cstheme="majorBidi"/>
          <w:sz w:val="32"/>
          <w:szCs w:val="32"/>
          <w:lang w:val="tr-TR" w:bidi="ar-EG"/>
        </w:rPr>
      </w:pPr>
      <w:r>
        <w:rPr>
          <w:rFonts w:ascii="TR Penguin" w:hAnsi="TR Penguin" w:cstheme="majorBidi"/>
          <w:sz w:val="32"/>
          <w:szCs w:val="32"/>
          <w:lang w:val="tr-TR" w:bidi="ar-EG"/>
        </w:rPr>
        <w:t>Muhammed Salih el-Muneccid</w:t>
      </w:r>
    </w:p>
    <w:p w:rsidR="0087004B" w:rsidRPr="00912D68" w:rsidRDefault="0087004B" w:rsidP="0087004B">
      <w:pPr>
        <w:bidi w:val="0"/>
        <w:spacing w:after="0" w:line="240" w:lineRule="auto"/>
        <w:ind w:firstLine="113"/>
        <w:jc w:val="center"/>
        <w:rPr>
          <w:rFonts w:asciiTheme="majorBidi" w:hAnsiTheme="majorBidi" w:cstheme="majorBidi"/>
          <w:color w:val="205B83"/>
          <w:sz w:val="20"/>
          <w:szCs w:val="20"/>
          <w:lang w:bidi="ar-EG"/>
        </w:rPr>
      </w:pPr>
    </w:p>
    <w:p w:rsidR="0087004B" w:rsidRPr="007613F6" w:rsidRDefault="0087004B" w:rsidP="0087004B">
      <w:pPr>
        <w:spacing w:after="0" w:line="240" w:lineRule="auto"/>
        <w:ind w:firstLine="113"/>
        <w:jc w:val="center"/>
        <w:rPr>
          <w:rFonts w:asciiTheme="majorBidi" w:hAnsiTheme="majorBidi" w:cs="KFGQPC Uthman Taha Naskh"/>
          <w:sz w:val="32"/>
          <w:szCs w:val="32"/>
          <w:rtl/>
        </w:rPr>
      </w:pPr>
      <w:r w:rsidRPr="007613F6">
        <w:rPr>
          <w:rFonts w:asciiTheme="majorBidi" w:hAnsiTheme="majorBidi" w:cs="KFGQPC Uthman Taha Naskh"/>
          <w:sz w:val="32"/>
          <w:szCs w:val="32"/>
          <w:rtl/>
          <w:lang w:bidi="ar-EG"/>
        </w:rPr>
        <w:t>اسم المؤلف</w:t>
      </w:r>
    </w:p>
    <w:p w:rsidR="0087004B" w:rsidRPr="007613F6" w:rsidRDefault="002B3238" w:rsidP="002B3238">
      <w:pPr>
        <w:spacing w:after="0" w:line="240" w:lineRule="auto"/>
        <w:ind w:firstLine="113"/>
        <w:jc w:val="center"/>
        <w:rPr>
          <w:rFonts w:asciiTheme="majorBidi" w:hAnsiTheme="majorBidi" w:cs="KFGQPC Uthman Taha Naskh"/>
          <w:sz w:val="32"/>
          <w:szCs w:val="32"/>
          <w:rtl/>
        </w:rPr>
      </w:pPr>
      <w:r>
        <w:rPr>
          <w:rFonts w:asciiTheme="majorBidi" w:hAnsiTheme="majorBidi" w:cs="KFGQPC Uthman Taha Naskh" w:hint="cs"/>
          <w:sz w:val="32"/>
          <w:szCs w:val="32"/>
          <w:rtl/>
        </w:rPr>
        <w:t>محمد صالح المنجد</w:t>
      </w:r>
    </w:p>
    <w:p w:rsidR="0087004B" w:rsidRPr="00DF7E4B" w:rsidRDefault="0087004B" w:rsidP="0087004B">
      <w:pPr>
        <w:bidi w:val="0"/>
        <w:jc w:val="center"/>
        <w:rPr>
          <w:rFonts w:asciiTheme="majorBidi" w:hAnsiTheme="majorBidi" w:cstheme="majorBidi"/>
          <w:color w:val="006666"/>
          <w:sz w:val="6"/>
          <w:szCs w:val="6"/>
          <w:lang w:bidi="ar-EG"/>
        </w:rPr>
      </w:pPr>
    </w:p>
    <w:p w:rsidR="0087004B" w:rsidRPr="00DF7E4B" w:rsidRDefault="0087004B" w:rsidP="0087004B">
      <w:pPr>
        <w:bidi w:val="0"/>
        <w:jc w:val="center"/>
        <w:rPr>
          <w:rFonts w:asciiTheme="majorBidi" w:hAnsiTheme="majorBidi" w:cstheme="majorBidi"/>
          <w:color w:val="7F7F7F" w:themeColor="text1" w:themeTint="80"/>
          <w:sz w:val="12"/>
          <w:szCs w:val="12"/>
          <w:lang w:bidi="ar-EG"/>
        </w:rPr>
      </w:pPr>
    </w:p>
    <w:p w:rsidR="0087004B" w:rsidRPr="00477478" w:rsidRDefault="0087004B" w:rsidP="0087004B">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87004B" w:rsidRPr="0087004B" w:rsidRDefault="0087004B" w:rsidP="0087004B">
      <w:pPr>
        <w:bidi w:val="0"/>
        <w:jc w:val="center"/>
        <w:rPr>
          <w:rFonts w:asciiTheme="majorBidi" w:hAnsiTheme="majorBidi" w:cstheme="majorBidi"/>
          <w:sz w:val="24"/>
          <w:szCs w:val="24"/>
          <w:lang w:bidi="ar-EG"/>
        </w:rPr>
      </w:pPr>
    </w:p>
    <w:p w:rsidR="0087004B" w:rsidRPr="0087004B" w:rsidRDefault="0087004B" w:rsidP="0087004B">
      <w:pPr>
        <w:bidi w:val="0"/>
        <w:spacing w:after="0" w:line="240" w:lineRule="auto"/>
        <w:ind w:firstLine="113"/>
        <w:jc w:val="center"/>
        <w:rPr>
          <w:rFonts w:ascii="TR Penguin" w:hAnsi="TR Penguin" w:cstheme="majorBidi"/>
          <w:sz w:val="32"/>
          <w:szCs w:val="32"/>
          <w:lang w:val="tr-TR" w:bidi="ar-EG"/>
        </w:rPr>
      </w:pPr>
      <w:r w:rsidRPr="0087004B">
        <w:rPr>
          <w:rFonts w:ascii="TR Penguin" w:hAnsi="TR Penguin" w:cstheme="majorBidi"/>
          <w:sz w:val="32"/>
          <w:szCs w:val="32"/>
          <w:lang w:val="tr-TR" w:bidi="ar-EG"/>
        </w:rPr>
        <w:t>Çeviren</w:t>
      </w:r>
    </w:p>
    <w:p w:rsidR="0087004B" w:rsidRPr="0087004B" w:rsidRDefault="0087004B" w:rsidP="0087004B">
      <w:pPr>
        <w:bidi w:val="0"/>
        <w:spacing w:after="0" w:line="240" w:lineRule="auto"/>
        <w:ind w:firstLine="113"/>
        <w:jc w:val="center"/>
        <w:rPr>
          <w:rFonts w:ascii="TR Penguin" w:hAnsi="TR Penguin" w:cstheme="majorBidi"/>
          <w:sz w:val="32"/>
          <w:szCs w:val="32"/>
          <w:lang w:val="tr-TR" w:bidi="ar-EG"/>
        </w:rPr>
      </w:pPr>
      <w:r w:rsidRPr="0087004B">
        <w:rPr>
          <w:rFonts w:ascii="TR Penguin" w:hAnsi="TR Penguin" w:cstheme="majorBidi"/>
          <w:sz w:val="32"/>
          <w:szCs w:val="32"/>
          <w:lang w:val="tr-TR" w:bidi="ar-EG"/>
        </w:rPr>
        <w:t>Muhammed Şahin</w:t>
      </w:r>
    </w:p>
    <w:p w:rsidR="0087004B" w:rsidRPr="0087004B" w:rsidRDefault="0087004B" w:rsidP="0087004B">
      <w:pPr>
        <w:spacing w:after="0" w:line="240" w:lineRule="auto"/>
        <w:ind w:firstLine="113"/>
        <w:jc w:val="center"/>
        <w:rPr>
          <w:rFonts w:asciiTheme="majorBidi" w:hAnsiTheme="majorBidi" w:cs="KFGQPC Uthman Taha Naskh"/>
          <w:sz w:val="32"/>
          <w:szCs w:val="32"/>
          <w:rtl/>
          <w:lang w:bidi="ar-EG"/>
        </w:rPr>
      </w:pPr>
    </w:p>
    <w:p w:rsidR="0087004B" w:rsidRPr="0087004B" w:rsidRDefault="0087004B" w:rsidP="0087004B">
      <w:pPr>
        <w:spacing w:after="0" w:line="240" w:lineRule="auto"/>
        <w:ind w:firstLine="113"/>
        <w:jc w:val="center"/>
        <w:rPr>
          <w:rFonts w:asciiTheme="majorBidi" w:hAnsiTheme="majorBidi" w:cs="KFGQPC Uthman Taha Naskh"/>
          <w:sz w:val="32"/>
          <w:szCs w:val="32"/>
          <w:rtl/>
          <w:lang w:bidi="ar-EG"/>
        </w:rPr>
      </w:pPr>
      <w:r w:rsidRPr="0087004B">
        <w:rPr>
          <w:rFonts w:asciiTheme="majorBidi" w:hAnsiTheme="majorBidi" w:cs="KFGQPC Uthman Taha Naskh"/>
          <w:sz w:val="32"/>
          <w:szCs w:val="32"/>
          <w:rtl/>
          <w:lang w:bidi="ar-EG"/>
        </w:rPr>
        <w:t>ترجمة</w:t>
      </w:r>
    </w:p>
    <w:p w:rsidR="0087004B" w:rsidRPr="0087004B" w:rsidRDefault="0087004B" w:rsidP="0087004B">
      <w:pPr>
        <w:bidi w:val="0"/>
        <w:spacing w:after="0" w:line="240" w:lineRule="auto"/>
        <w:ind w:firstLine="113"/>
        <w:jc w:val="center"/>
        <w:rPr>
          <w:rFonts w:asciiTheme="majorBidi" w:hAnsiTheme="majorBidi" w:cstheme="majorBidi"/>
          <w:sz w:val="40"/>
          <w:szCs w:val="40"/>
          <w:rtl/>
          <w:lang w:val="tr-TR"/>
        </w:rPr>
      </w:pPr>
      <w:r w:rsidRPr="0087004B">
        <w:rPr>
          <w:rFonts w:asciiTheme="majorBidi" w:hAnsiTheme="majorBidi" w:cs="KFGQPC Uthman Taha Naskh" w:hint="cs"/>
          <w:sz w:val="32"/>
          <w:szCs w:val="32"/>
          <w:rtl/>
          <w:lang w:val="tr-TR"/>
        </w:rPr>
        <w:t>محمد شاهين</w:t>
      </w:r>
    </w:p>
    <w:p w:rsidR="0087004B" w:rsidRPr="0087004B" w:rsidRDefault="0087004B" w:rsidP="0087004B">
      <w:pPr>
        <w:bidi w:val="0"/>
        <w:spacing w:after="0" w:line="240" w:lineRule="auto"/>
        <w:ind w:firstLine="113"/>
        <w:jc w:val="center"/>
        <w:rPr>
          <w:rFonts w:asciiTheme="majorBidi" w:hAnsiTheme="majorBidi" w:cstheme="majorBidi"/>
          <w:sz w:val="40"/>
          <w:szCs w:val="40"/>
          <w:lang w:bidi="ar-EG"/>
        </w:rPr>
      </w:pPr>
    </w:p>
    <w:p w:rsidR="0087004B" w:rsidRPr="0087004B" w:rsidRDefault="0087004B" w:rsidP="0087004B">
      <w:pPr>
        <w:bidi w:val="0"/>
        <w:spacing w:after="0" w:line="240" w:lineRule="auto"/>
        <w:ind w:firstLine="113"/>
        <w:jc w:val="center"/>
        <w:rPr>
          <w:rFonts w:ascii="TR Penguin" w:hAnsi="TR Penguin" w:cstheme="majorBidi"/>
          <w:sz w:val="32"/>
          <w:szCs w:val="32"/>
          <w:lang w:bidi="ar-EG"/>
        </w:rPr>
      </w:pPr>
      <w:r w:rsidRPr="0087004B">
        <w:rPr>
          <w:rFonts w:ascii="TR Penguin" w:hAnsi="TR Penguin" w:cstheme="majorBidi"/>
          <w:sz w:val="32"/>
          <w:szCs w:val="32"/>
          <w:lang w:val="tr-TR" w:bidi="ar-EG"/>
        </w:rPr>
        <w:t>Gözden Geçiren</w:t>
      </w:r>
    </w:p>
    <w:p w:rsidR="0087004B" w:rsidRPr="0087004B" w:rsidRDefault="0087004B" w:rsidP="0087004B">
      <w:pPr>
        <w:bidi w:val="0"/>
        <w:spacing w:after="0" w:line="240" w:lineRule="auto"/>
        <w:ind w:firstLine="113"/>
        <w:jc w:val="center"/>
        <w:rPr>
          <w:rFonts w:ascii="TR Penguin" w:hAnsi="TR Penguin" w:cstheme="majorBidi"/>
          <w:sz w:val="32"/>
          <w:szCs w:val="32"/>
          <w:lang w:val="tr-TR" w:bidi="ar-EG"/>
        </w:rPr>
      </w:pPr>
      <w:r w:rsidRPr="0087004B">
        <w:rPr>
          <w:rFonts w:ascii="TR Penguin" w:hAnsi="TR Penguin" w:cstheme="majorBidi"/>
          <w:sz w:val="32"/>
          <w:szCs w:val="32"/>
          <w:lang w:val="tr-TR" w:bidi="ar-EG"/>
        </w:rPr>
        <w:t>Ali Rıza Şahin</w:t>
      </w:r>
    </w:p>
    <w:p w:rsidR="0087004B" w:rsidRPr="0087004B" w:rsidRDefault="0087004B" w:rsidP="0087004B">
      <w:pPr>
        <w:bidi w:val="0"/>
        <w:spacing w:after="0" w:line="240" w:lineRule="auto"/>
        <w:ind w:firstLine="113"/>
        <w:jc w:val="center"/>
        <w:rPr>
          <w:rFonts w:ascii="TR Penguin" w:hAnsi="TR Penguin" w:cstheme="majorBidi"/>
          <w:b/>
          <w:bCs/>
          <w:sz w:val="32"/>
          <w:szCs w:val="32"/>
          <w:lang w:bidi="ar-EG"/>
        </w:rPr>
      </w:pPr>
      <w:r w:rsidRPr="0087004B">
        <w:rPr>
          <w:rFonts w:ascii="TR Penguin" w:hAnsi="TR Penguin" w:cstheme="majorBidi"/>
          <w:sz w:val="32"/>
          <w:szCs w:val="32"/>
          <w:lang w:bidi="ar-EG"/>
        </w:rPr>
        <w:t xml:space="preserve"> </w:t>
      </w:r>
    </w:p>
    <w:p w:rsidR="0087004B" w:rsidRPr="0087004B" w:rsidRDefault="0087004B" w:rsidP="0087004B">
      <w:pPr>
        <w:spacing w:after="0" w:line="240" w:lineRule="auto"/>
        <w:ind w:firstLine="113"/>
        <w:jc w:val="center"/>
        <w:rPr>
          <w:rFonts w:asciiTheme="majorBidi" w:hAnsiTheme="majorBidi" w:cs="KFGQPC Uthman Taha Naskh"/>
          <w:sz w:val="32"/>
          <w:szCs w:val="32"/>
          <w:rtl/>
          <w:lang w:bidi="ar-EG"/>
        </w:rPr>
      </w:pPr>
      <w:r w:rsidRPr="0087004B">
        <w:rPr>
          <w:rFonts w:asciiTheme="majorBidi" w:hAnsiTheme="majorBidi" w:cs="KFGQPC Uthman Taha Naskh"/>
          <w:sz w:val="32"/>
          <w:szCs w:val="32"/>
          <w:rtl/>
          <w:lang w:bidi="ar-EG"/>
        </w:rPr>
        <w:t>مراجعة</w:t>
      </w:r>
    </w:p>
    <w:p w:rsidR="0087004B" w:rsidRPr="0087004B" w:rsidRDefault="0087004B" w:rsidP="0087004B">
      <w:pPr>
        <w:spacing w:after="0" w:line="240" w:lineRule="auto"/>
        <w:ind w:firstLine="113"/>
        <w:jc w:val="center"/>
        <w:rPr>
          <w:rFonts w:asciiTheme="majorBidi" w:hAnsiTheme="majorBidi" w:cs="KFGQPC Uthman Taha Naskh"/>
          <w:sz w:val="32"/>
          <w:szCs w:val="32"/>
          <w:rtl/>
        </w:rPr>
      </w:pPr>
      <w:r w:rsidRPr="0087004B">
        <w:rPr>
          <w:rFonts w:asciiTheme="majorBidi" w:hAnsiTheme="majorBidi" w:cs="KFGQPC Uthman Taha Naskh" w:hint="cs"/>
          <w:sz w:val="32"/>
          <w:szCs w:val="32"/>
          <w:rtl/>
          <w:lang w:bidi="ar-EG"/>
        </w:rPr>
        <w:t>علي رضا شاهين</w:t>
      </w:r>
    </w:p>
    <w:p w:rsidR="0087004B" w:rsidRPr="0087004B" w:rsidRDefault="0087004B" w:rsidP="0087004B">
      <w:pPr>
        <w:bidi w:val="0"/>
        <w:jc w:val="center"/>
        <w:rPr>
          <w:rFonts w:asciiTheme="majorBidi" w:hAnsiTheme="majorBidi" w:cstheme="majorBidi"/>
          <w:sz w:val="40"/>
          <w:szCs w:val="40"/>
          <w:lang w:bidi="ar-EG"/>
        </w:rPr>
        <w:sectPr w:rsidR="0087004B" w:rsidRPr="008700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87004B" w:rsidRPr="00B634F3" w:rsidRDefault="0087004B" w:rsidP="0087004B">
      <w:pPr>
        <w:pStyle w:val="ListParagraph"/>
        <w:numPr>
          <w:ilvl w:val="0"/>
          <w:numId w:val="1"/>
        </w:numPr>
        <w:tabs>
          <w:tab w:val="clear" w:pos="1295"/>
          <w:tab w:val="left" w:pos="567"/>
        </w:tabs>
        <w:bidi w:val="0"/>
        <w:spacing w:before="120" w:after="120" w:line="360" w:lineRule="atLeast"/>
        <w:ind w:left="0" w:firstLine="567"/>
        <w:jc w:val="lowKashida"/>
        <w:rPr>
          <w:rFonts w:ascii="TR Penguin" w:hAnsi="TR Penguin"/>
          <w:b/>
          <w:bCs/>
          <w:color w:val="auto"/>
          <w:lang w:val="tr-TR"/>
        </w:rPr>
      </w:pPr>
      <w:r w:rsidRPr="00B634F3">
        <w:rPr>
          <w:rFonts w:ascii="TR Penguin" w:hAnsi="TR Penguin"/>
          <w:b/>
          <w:bCs/>
          <w:color w:val="auto"/>
          <w:lang w:val="tr-TR"/>
        </w:rPr>
        <w:lastRenderedPageBreak/>
        <w:t>Soru:</w:t>
      </w:r>
    </w:p>
    <w:p w:rsidR="0087004B" w:rsidRPr="00AB2BB9" w:rsidRDefault="0087004B" w:rsidP="0087004B">
      <w:pPr>
        <w:bidi w:val="0"/>
        <w:spacing w:before="120" w:after="120" w:line="360" w:lineRule="atLeast"/>
        <w:ind w:firstLine="567"/>
        <w:jc w:val="lowKashida"/>
        <w:rPr>
          <w:rFonts w:ascii="TR Bahamas Light" w:hAnsi="TR Bahamas Light"/>
          <w:bCs/>
          <w:sz w:val="24"/>
          <w:szCs w:val="24"/>
          <w:lang w:val="tr-TR"/>
        </w:rPr>
      </w:pPr>
      <w:r>
        <w:rPr>
          <w:rFonts w:ascii="TR Bahamas Light" w:hAnsi="TR Bahamas Light"/>
          <w:lang w:val="tr-TR"/>
        </w:rPr>
        <w:t>Ramazan ayının girdiğini (başladığını),</w:t>
      </w:r>
      <w:r w:rsidRPr="002D582C">
        <w:rPr>
          <w:rFonts w:ascii="TR Bahamas Light" w:hAnsi="TR Bahamas Light"/>
          <w:lang w:val="tr-TR"/>
        </w:rPr>
        <w:t xml:space="preserve"> ancak gündüz vakti öğrenebilen bir toplulu</w:t>
      </w:r>
      <w:r>
        <w:rPr>
          <w:rFonts w:ascii="TR Bahamas Light" w:hAnsi="TR Bahamas Light"/>
          <w:lang w:val="tr-TR"/>
        </w:rPr>
        <w:t>k, o andan itibaren yeme ve içmeyi bırakmaları gerekir</w:t>
      </w:r>
      <w:r w:rsidRPr="0045682F">
        <w:rPr>
          <w:rFonts w:ascii="TR Bahamas Light" w:hAnsi="TR Bahamas Light"/>
          <w:lang w:val="tr-TR"/>
        </w:rPr>
        <w:t xml:space="preserve"> </w:t>
      </w:r>
      <w:r>
        <w:rPr>
          <w:rFonts w:ascii="TR Bahamas Light" w:hAnsi="TR Bahamas Light"/>
          <w:lang w:val="tr-TR"/>
        </w:rPr>
        <w:t>mi? Yeme ve içmeyi bırakırlarsa, o günü kaza etmeleri gerekir mi?</w:t>
      </w:r>
    </w:p>
    <w:p w:rsidR="0087004B" w:rsidRPr="00B634F3" w:rsidRDefault="0087004B" w:rsidP="0087004B">
      <w:pPr>
        <w:pStyle w:val="ListParagraph"/>
        <w:numPr>
          <w:ilvl w:val="0"/>
          <w:numId w:val="1"/>
        </w:numPr>
        <w:tabs>
          <w:tab w:val="clear" w:pos="1295"/>
          <w:tab w:val="left" w:pos="567"/>
        </w:tabs>
        <w:bidi w:val="0"/>
        <w:spacing w:before="120" w:after="120" w:line="360" w:lineRule="atLeast"/>
        <w:ind w:left="0" w:firstLine="567"/>
        <w:jc w:val="lowKashida"/>
        <w:rPr>
          <w:rFonts w:ascii="TR Penguin" w:hAnsi="TR Penguin"/>
          <w:b/>
          <w:bCs/>
          <w:color w:val="auto"/>
          <w:lang w:val="tr-TR"/>
        </w:rPr>
      </w:pPr>
      <w:r w:rsidRPr="00B634F3">
        <w:rPr>
          <w:rFonts w:ascii="TR Penguin" w:hAnsi="TR Penguin"/>
          <w:b/>
          <w:bCs/>
          <w:color w:val="auto"/>
          <w:lang w:val="tr-TR"/>
        </w:rPr>
        <w:t xml:space="preserve">Cevap: </w:t>
      </w:r>
    </w:p>
    <w:p w:rsidR="0087004B" w:rsidRDefault="0087004B" w:rsidP="0087004B">
      <w:pPr>
        <w:bidi w:val="0"/>
        <w:spacing w:before="120" w:after="120" w:line="360" w:lineRule="atLeast"/>
        <w:ind w:firstLine="567"/>
        <w:jc w:val="lowKashida"/>
        <w:rPr>
          <w:rFonts w:ascii="TR Bahamas Light" w:hAnsi="TR Bahamas Light"/>
          <w:lang w:val="tr-TR"/>
        </w:rPr>
      </w:pPr>
      <w:r w:rsidRPr="002475A9">
        <w:rPr>
          <w:rFonts w:ascii="TR Bahamas Light" w:hAnsi="TR Bahamas Light"/>
          <w:lang w:val="tr-TR"/>
        </w:rPr>
        <w:t>Hamd, yalnızca Allah'adır.</w:t>
      </w:r>
    </w:p>
    <w:p w:rsidR="0087004B" w:rsidRDefault="0087004B" w:rsidP="0087004B">
      <w:pPr>
        <w:bidi w:val="0"/>
        <w:spacing w:before="120" w:after="120" w:line="360" w:lineRule="atLeast"/>
        <w:ind w:firstLine="567"/>
        <w:jc w:val="lowKashida"/>
        <w:rPr>
          <w:rFonts w:ascii="TR Bahamas Light" w:hAnsi="TR Bahamas Light" w:cs="Segoe UI"/>
          <w:lang w:val="tr-TR"/>
        </w:rPr>
      </w:pPr>
      <w:r>
        <w:rPr>
          <w:rFonts w:ascii="TR Bahamas Light" w:hAnsi="TR Bahamas Light" w:cs="Segoe UI"/>
          <w:lang w:val="tr-TR"/>
        </w:rPr>
        <w:t>İnsanlar, Ramazan ayının girdiğini (başladığını) gündüz vaktinde öğrenirlerse, o günün geri kalan kısmında orucu bozan şeyleri bırakmaları gerekir.</w:t>
      </w:r>
    </w:p>
    <w:p w:rsidR="0087004B" w:rsidRDefault="0087004B" w:rsidP="0087004B">
      <w:pPr>
        <w:bidi w:val="0"/>
        <w:spacing w:before="120" w:after="120" w:line="360" w:lineRule="atLeast"/>
        <w:ind w:firstLine="567"/>
        <w:jc w:val="lowKashida"/>
        <w:rPr>
          <w:rFonts w:ascii="TR Bahamas Light" w:hAnsi="TR Bahamas Light" w:cs="Segoe UI"/>
          <w:lang w:val="tr-TR"/>
        </w:rPr>
      </w:pPr>
      <w:r>
        <w:rPr>
          <w:rFonts w:ascii="TR Bahamas Light" w:hAnsi="TR Bahamas Light" w:cs="Segoe UI"/>
          <w:lang w:val="tr-TR"/>
        </w:rPr>
        <w:t>Orucu bozan şeyleri bırakmaları gerektiğinin delili şudur:</w:t>
      </w:r>
    </w:p>
    <w:p w:rsidR="0087004B" w:rsidRDefault="0087004B" w:rsidP="0087004B">
      <w:pPr>
        <w:numPr>
          <w:ilvl w:val="0"/>
          <w:numId w:val="2"/>
        </w:numPr>
        <w:tabs>
          <w:tab w:val="left" w:pos="567"/>
        </w:tabs>
        <w:bidi w:val="0"/>
        <w:spacing w:before="120" w:after="120" w:line="360" w:lineRule="atLeast"/>
        <w:ind w:left="0" w:firstLine="567"/>
        <w:jc w:val="lowKashida"/>
        <w:rPr>
          <w:rFonts w:ascii="TR Bahamas Light" w:hAnsi="TR Bahamas Light" w:cs="Segoe UI"/>
          <w:lang w:val="tr-TR"/>
        </w:rPr>
      </w:pPr>
      <w:r>
        <w:rPr>
          <w:rFonts w:ascii="TR Bahamas Light" w:hAnsi="TR Bahamas Light" w:cs="Segoe UI"/>
          <w:lang w:val="tr-TR"/>
        </w:rPr>
        <w:t>Allah Teâlâ şöyle buyurmuştur:</w:t>
      </w:r>
    </w:p>
    <w:p w:rsidR="0087004B" w:rsidRPr="0087004B" w:rsidRDefault="0087004B" w:rsidP="0087004B">
      <w:pPr>
        <w:spacing w:before="120" w:after="120" w:line="360" w:lineRule="atLeast"/>
        <w:ind w:firstLine="567"/>
        <w:jc w:val="lowKashida"/>
        <w:rPr>
          <w:rFonts w:ascii="Droid Arabic Naskh" w:hAnsi="Droid Arabic Naskh" w:cs="KFGQPC Uthman Taha Naskh"/>
          <w:color w:val="006600"/>
          <w:sz w:val="24"/>
          <w:szCs w:val="24"/>
          <w:shd w:val="clear" w:color="auto" w:fill="FFFFFF"/>
          <w:rtl/>
        </w:rPr>
      </w:pPr>
      <w:r w:rsidRPr="0087004B">
        <w:rPr>
          <w:rFonts w:ascii="KFGQPC Uthman Taha Naskh" w:cs="KFGQPC Uthman Taha Naskh" w:hint="cs"/>
          <w:color w:val="006600"/>
          <w:sz w:val="32"/>
          <w:szCs w:val="32"/>
          <w:rtl/>
        </w:rPr>
        <w:t>﴿</w:t>
      </w:r>
      <w:r w:rsidRPr="0087004B">
        <w:rPr>
          <w:rFonts w:ascii="KFGQPC Uthmanic Script HAFS" w:cs="KFGQPC Uthmanic Script HAFS"/>
          <w:color w:val="006600"/>
          <w:sz w:val="32"/>
          <w:szCs w:val="32"/>
          <w:rtl/>
        </w:rPr>
        <w:t xml:space="preserve"> </w:t>
      </w:r>
      <w:r w:rsidRPr="0087004B">
        <w:rPr>
          <w:rFonts w:ascii="KFGQPC Uthmanic Script HAFS" w:cs="Times New Roman" w:hint="cs"/>
          <w:color w:val="006600"/>
          <w:sz w:val="32"/>
          <w:szCs w:val="32"/>
          <w:rtl/>
        </w:rPr>
        <w:t>...</w:t>
      </w:r>
      <w:r w:rsidRPr="0087004B">
        <w:rPr>
          <w:rFonts w:ascii="KFGQPC Uthmanic Script HAFS" w:cs="KFGQPC Uthmanic Script HAFS"/>
          <w:color w:val="006600"/>
          <w:sz w:val="32"/>
          <w:szCs w:val="32"/>
          <w:rtl/>
        </w:rPr>
        <w:t xml:space="preserve"> </w:t>
      </w:r>
      <w:r w:rsidRPr="0087004B">
        <w:rPr>
          <w:rFonts w:ascii="KFGQPC Uthmanic Script HAFS" w:cs="KFGQPC Uthmanic Script HAFS" w:hint="cs"/>
          <w:color w:val="006600"/>
          <w:sz w:val="32"/>
          <w:szCs w:val="32"/>
          <w:rtl/>
        </w:rPr>
        <w:t>فَمَن</w:t>
      </w:r>
      <w:r w:rsidRPr="0087004B">
        <w:rPr>
          <w:rFonts w:ascii="KFGQPC Uthmanic Script HAFS" w:cs="KFGQPC Uthmanic Script HAFS"/>
          <w:color w:val="006600"/>
          <w:sz w:val="32"/>
          <w:szCs w:val="32"/>
          <w:rtl/>
        </w:rPr>
        <w:t xml:space="preserve"> </w:t>
      </w:r>
      <w:r w:rsidRPr="0087004B">
        <w:rPr>
          <w:rFonts w:ascii="KFGQPC Uthmanic Script HAFS" w:cs="KFGQPC Uthmanic Script HAFS" w:hint="cs"/>
          <w:color w:val="006600"/>
          <w:sz w:val="32"/>
          <w:szCs w:val="32"/>
          <w:rtl/>
        </w:rPr>
        <w:t>شَهِدَ</w:t>
      </w:r>
      <w:r w:rsidRPr="0087004B">
        <w:rPr>
          <w:rFonts w:ascii="KFGQPC Uthmanic Script HAFS" w:cs="KFGQPC Uthmanic Script HAFS"/>
          <w:color w:val="006600"/>
          <w:sz w:val="32"/>
          <w:szCs w:val="32"/>
          <w:rtl/>
        </w:rPr>
        <w:t xml:space="preserve"> </w:t>
      </w:r>
      <w:r w:rsidRPr="0087004B">
        <w:rPr>
          <w:rFonts w:ascii="KFGQPC Uthmanic Script HAFS" w:cs="KFGQPC Uthmanic Script HAFS" w:hint="cs"/>
          <w:color w:val="006600"/>
          <w:sz w:val="32"/>
          <w:szCs w:val="32"/>
          <w:rtl/>
        </w:rPr>
        <w:t>مِنكُمُ</w:t>
      </w:r>
      <w:r w:rsidRPr="0087004B">
        <w:rPr>
          <w:rFonts w:ascii="KFGQPC Uthmanic Script HAFS" w:cs="KFGQPC Uthmanic Script HAFS"/>
          <w:color w:val="006600"/>
          <w:sz w:val="32"/>
          <w:szCs w:val="32"/>
          <w:rtl/>
        </w:rPr>
        <w:t xml:space="preserve"> </w:t>
      </w:r>
      <w:r w:rsidRPr="0087004B">
        <w:rPr>
          <w:rFonts w:ascii="KFGQPC Uthmanic Script HAFS" w:cs="KFGQPC Uthmanic Script HAFS" w:hint="cs"/>
          <w:color w:val="006600"/>
          <w:sz w:val="32"/>
          <w:szCs w:val="32"/>
          <w:rtl/>
        </w:rPr>
        <w:t>ٱلشَّهۡرَ</w:t>
      </w:r>
      <w:r w:rsidRPr="0087004B">
        <w:rPr>
          <w:rFonts w:ascii="KFGQPC Uthmanic Script HAFS" w:cs="KFGQPC Uthmanic Script HAFS"/>
          <w:color w:val="006600"/>
          <w:sz w:val="32"/>
          <w:szCs w:val="32"/>
          <w:rtl/>
        </w:rPr>
        <w:t xml:space="preserve"> </w:t>
      </w:r>
      <w:r w:rsidRPr="0087004B">
        <w:rPr>
          <w:rFonts w:ascii="KFGQPC Uthmanic Script HAFS" w:cs="KFGQPC Uthmanic Script HAFS" w:hint="cs"/>
          <w:color w:val="006600"/>
          <w:sz w:val="32"/>
          <w:szCs w:val="32"/>
          <w:rtl/>
        </w:rPr>
        <w:t>فَلۡيَصُمۡهُۖ</w:t>
      </w:r>
      <w:r w:rsidRPr="0087004B">
        <w:rPr>
          <w:rFonts w:ascii="KFGQPC Uthmanic Script HAFS" w:cs="KFGQPC Uthmanic Script HAFS"/>
          <w:color w:val="006600"/>
          <w:sz w:val="32"/>
          <w:szCs w:val="32"/>
          <w:rtl/>
        </w:rPr>
        <w:t xml:space="preserve"> </w:t>
      </w:r>
      <w:r w:rsidRPr="0087004B">
        <w:rPr>
          <w:rFonts w:ascii="KFGQPC Uthmanic Script HAFS" w:cs="Times New Roman" w:hint="cs"/>
          <w:color w:val="006600"/>
          <w:sz w:val="32"/>
          <w:szCs w:val="32"/>
          <w:rtl/>
        </w:rPr>
        <w:t>...</w:t>
      </w:r>
      <w:r w:rsidRPr="0087004B">
        <w:rPr>
          <w:rFonts w:ascii="KFGQPC Uthman Taha Naskh" w:cs="KFGQPC Uthman Taha Naskh" w:hint="cs"/>
          <w:color w:val="006600"/>
          <w:sz w:val="32"/>
          <w:szCs w:val="32"/>
          <w:rtl/>
        </w:rPr>
        <w:t>﴾</w:t>
      </w:r>
      <w:r w:rsidRPr="0087004B">
        <w:rPr>
          <w:rFonts w:ascii="KFGQPC Uthman Taha Naskh" w:cs="KFGQPC Uthman Taha Naskh"/>
          <w:color w:val="006600"/>
          <w:sz w:val="32"/>
          <w:szCs w:val="32"/>
          <w:rtl/>
        </w:rPr>
        <w:t xml:space="preserve"> </w:t>
      </w:r>
      <w:r w:rsidRPr="0087004B">
        <w:rPr>
          <w:rFonts w:ascii="Droid Arabic Naskh" w:hAnsi="Droid Arabic Naskh" w:cs="KFGQPC Uthman Taha Naskh" w:hint="cs"/>
          <w:color w:val="006600"/>
          <w:sz w:val="24"/>
          <w:szCs w:val="24"/>
          <w:shd w:val="clear" w:color="auto" w:fill="FFFFFF"/>
          <w:rtl/>
        </w:rPr>
        <w:t>[</w:t>
      </w:r>
      <w:r w:rsidRPr="0087004B">
        <w:rPr>
          <w:rFonts w:ascii="Droid Arabic Naskh" w:hAnsi="Droid Arabic Naskh" w:cs="KFGQPC Uthman Taha Naskh"/>
          <w:color w:val="006600"/>
          <w:sz w:val="24"/>
          <w:szCs w:val="24"/>
          <w:shd w:val="clear" w:color="auto" w:fill="FFFFFF"/>
          <w:rtl/>
        </w:rPr>
        <w:t>سورة البقرة</w:t>
      </w:r>
      <w:r w:rsidRPr="0087004B">
        <w:rPr>
          <w:rFonts w:ascii="Droid Arabic Naskh" w:hAnsi="Droid Arabic Naskh" w:cs="KFGQPC Uthman Taha Naskh" w:hint="cs"/>
          <w:color w:val="006600"/>
          <w:sz w:val="24"/>
          <w:szCs w:val="24"/>
          <w:shd w:val="clear" w:color="auto" w:fill="FFFFFF"/>
          <w:rtl/>
        </w:rPr>
        <w:t xml:space="preserve"> من الآية:</w:t>
      </w:r>
      <w:r w:rsidRPr="0087004B">
        <w:rPr>
          <w:rFonts w:ascii="Droid Arabic Naskh" w:hAnsi="Droid Arabic Naskh" w:cs="KFGQPC Uthman Taha Naskh"/>
          <w:color w:val="006600"/>
          <w:sz w:val="24"/>
          <w:szCs w:val="24"/>
          <w:shd w:val="clear" w:color="auto" w:fill="FFFFFF"/>
          <w:rtl/>
        </w:rPr>
        <w:t xml:space="preserve"> 185</w:t>
      </w:r>
      <w:r w:rsidRPr="0087004B">
        <w:rPr>
          <w:rFonts w:ascii="Droid Arabic Naskh" w:hAnsi="Droid Arabic Naskh" w:cs="KFGQPC Uthman Taha Naskh" w:hint="cs"/>
          <w:color w:val="006600"/>
          <w:sz w:val="24"/>
          <w:szCs w:val="24"/>
          <w:shd w:val="clear" w:color="auto" w:fill="FFFFFF"/>
          <w:rtl/>
        </w:rPr>
        <w:t>]</w:t>
      </w:r>
    </w:p>
    <w:p w:rsidR="0087004B" w:rsidRPr="000E39DE" w:rsidRDefault="0087004B" w:rsidP="0087004B">
      <w:pPr>
        <w:bidi w:val="0"/>
        <w:spacing w:before="120" w:after="120" w:line="360" w:lineRule="atLeast"/>
        <w:ind w:firstLine="567"/>
        <w:jc w:val="lowKashida"/>
        <w:rPr>
          <w:rFonts w:ascii="TR Bahamas Light" w:hAnsi="TR Bahamas Light" w:cs="KFGQPC Uthman Taha Naskh"/>
          <w:rtl/>
          <w:lang w:val="tr-TR"/>
        </w:rPr>
      </w:pPr>
      <w:r w:rsidRPr="000E39DE">
        <w:rPr>
          <w:rFonts w:ascii="TR Bahamas Light" w:hAnsi="TR Bahamas Light" w:cs="KFGQPC Uthman Taha Naskh"/>
          <w:color w:val="070B79"/>
          <w:shd w:val="clear" w:color="auto" w:fill="FFFFFF"/>
        </w:rPr>
        <w:t xml:space="preserve"> </w:t>
      </w:r>
      <w:r w:rsidRPr="000E39DE">
        <w:rPr>
          <w:rFonts w:ascii="TR Bahamas Light" w:hAnsi="TR Bahamas Light" w:cs="New York"/>
          <w:b/>
          <w:bCs/>
          <w:lang w:val="tr-TR"/>
        </w:rPr>
        <w:t>"...</w:t>
      </w:r>
      <w:r w:rsidRPr="000E39DE">
        <w:rPr>
          <w:rFonts w:ascii="TR Bahamas Light" w:hAnsi="TR Bahamas Light" w:cs="New York"/>
          <w:b/>
          <w:bCs/>
        </w:rPr>
        <w:t>O halde sizden kim, Ramazan ayını idrak ederse, onda oruç tutsun.</w:t>
      </w:r>
      <w:r w:rsidRPr="000E39DE">
        <w:rPr>
          <w:rFonts w:ascii="TR Bahamas Light" w:hAnsi="TR Bahamas Light" w:cs="New York"/>
          <w:b/>
          <w:bCs/>
          <w:lang w:val="tr-TR"/>
        </w:rPr>
        <w:t>.."</w:t>
      </w:r>
      <w:r w:rsidRPr="000E39DE">
        <w:rPr>
          <w:rStyle w:val="EndnoteReference"/>
          <w:rFonts w:ascii="TR Bahamas Light" w:hAnsi="TR Bahamas Light" w:cs="KFGQPC Uthman Taha Naskh"/>
          <w:rtl/>
          <w:lang w:val="tr-TR"/>
        </w:rPr>
        <w:endnoteReference w:id="1"/>
      </w:r>
    </w:p>
    <w:p w:rsidR="0087004B" w:rsidRDefault="0087004B" w:rsidP="0087004B">
      <w:pPr>
        <w:numPr>
          <w:ilvl w:val="0"/>
          <w:numId w:val="2"/>
        </w:numPr>
        <w:bidi w:val="0"/>
        <w:spacing w:before="120" w:after="120" w:line="360" w:lineRule="atLeast"/>
        <w:ind w:left="0" w:firstLine="567"/>
        <w:jc w:val="lowKashida"/>
        <w:rPr>
          <w:rFonts w:ascii="TR Bahamas Light" w:hAnsi="TR Bahamas Light" w:cs="Segoe UI"/>
          <w:lang w:val="tr-TR"/>
        </w:rPr>
      </w:pPr>
      <w:r>
        <w:rPr>
          <w:rFonts w:ascii="TR Bahamas Light" w:hAnsi="TR Bahamas Light" w:cs="Segoe UI"/>
          <w:lang w:val="tr-TR"/>
        </w:rPr>
        <w:t>İbn-i Ömer'den -Allah ondan ve babasından râzı olsun- rivâyet olunduğuna göre, o şöyle demiştir:</w:t>
      </w:r>
    </w:p>
    <w:p w:rsidR="0087004B" w:rsidRPr="000E39DE" w:rsidRDefault="0087004B" w:rsidP="0087004B">
      <w:pPr>
        <w:bidi w:val="0"/>
        <w:spacing w:before="120" w:after="120" w:line="360" w:lineRule="atLeast"/>
        <w:ind w:firstLine="567"/>
        <w:jc w:val="lowKashida"/>
        <w:rPr>
          <w:rFonts w:ascii="TR Bahamas Light" w:hAnsi="TR Bahamas Light" w:cs="Segoe UI"/>
          <w:b/>
          <w:bCs/>
          <w:lang w:val="tr-TR"/>
        </w:rPr>
      </w:pPr>
      <w:r w:rsidRPr="000E39DE">
        <w:rPr>
          <w:rFonts w:ascii="TR Bahamas Light" w:hAnsi="TR Bahamas Light" w:cs="Segoe UI"/>
          <w:b/>
          <w:bCs/>
          <w:lang w:val="tr-TR"/>
        </w:rPr>
        <w:t xml:space="preserve">"Rasûlullah -sallallahu aleyhi </w:t>
      </w:r>
      <w:bookmarkStart w:id="0" w:name="_GoBack"/>
      <w:bookmarkEnd w:id="0"/>
      <w:r w:rsidRPr="000E39DE">
        <w:rPr>
          <w:rFonts w:ascii="TR Bahamas Light" w:hAnsi="TR Bahamas Light" w:cs="Segoe UI"/>
          <w:b/>
          <w:bCs/>
          <w:lang w:val="tr-TR"/>
        </w:rPr>
        <w:t>ve sellem-'i şöyle derken işittim:</w:t>
      </w:r>
    </w:p>
    <w:p w:rsidR="0087004B" w:rsidRPr="00DD3083" w:rsidRDefault="0087004B" w:rsidP="0087004B">
      <w:pPr>
        <w:spacing w:before="120" w:after="120" w:line="360" w:lineRule="atLeast"/>
        <w:ind w:firstLine="567"/>
        <w:jc w:val="lowKashida"/>
        <w:rPr>
          <w:rFonts w:ascii="KFGQPC Uthman Taha Naskh" w:cs="KFGQPC Uthman Taha Naskh"/>
          <w:color w:val="000099"/>
          <w:sz w:val="32"/>
          <w:szCs w:val="32"/>
          <w:rtl/>
        </w:rPr>
      </w:pPr>
      <w:r w:rsidRPr="00DD3083">
        <w:rPr>
          <w:rFonts w:ascii="TR Bahamas Light" w:hAnsi="TR Bahamas Light" w:cs="KFGQPC Uthman Taha Naskh" w:hint="cs"/>
          <w:color w:val="000099"/>
          <w:sz w:val="32"/>
          <w:szCs w:val="32"/>
          <w:rtl/>
          <w:lang w:val="tr-TR"/>
        </w:rPr>
        <w:t>((</w:t>
      </w:r>
      <w:r w:rsidRPr="00DD3083">
        <w:rPr>
          <w:rFonts w:ascii="KFGQPC Uthman Taha Naskh" w:cs="KFGQPC Uthman Taha Naskh" w:hint="cs"/>
          <w:color w:val="000099"/>
          <w:sz w:val="32"/>
          <w:szCs w:val="32"/>
          <w:rtl/>
        </w:rPr>
        <w:t xml:space="preserve"> </w:t>
      </w:r>
      <w:r w:rsidRPr="00DD3083">
        <w:rPr>
          <w:rFonts w:ascii="KFGQPC Uthman Taha Naskh" w:cs="KFGQPC Uthman Taha Naskh" w:hint="eastAsia"/>
          <w:color w:val="000099"/>
          <w:sz w:val="32"/>
          <w:szCs w:val="32"/>
          <w:rtl/>
        </w:rPr>
        <w:t>إِذَا</w:t>
      </w:r>
      <w:r w:rsidRPr="00DD3083">
        <w:rPr>
          <w:rFonts w:ascii="KFGQPC Uthman Taha Naskh" w:cs="KFGQPC Uthman Taha Naskh"/>
          <w:color w:val="000099"/>
          <w:sz w:val="32"/>
          <w:szCs w:val="32"/>
          <w:rtl/>
        </w:rPr>
        <w:t xml:space="preserve"> </w:t>
      </w:r>
      <w:r w:rsidRPr="00DD3083">
        <w:rPr>
          <w:rFonts w:ascii="KFGQPC Uthman Taha Naskh" w:cs="KFGQPC Uthman Taha Naskh" w:hint="eastAsia"/>
          <w:color w:val="000099"/>
          <w:sz w:val="32"/>
          <w:szCs w:val="32"/>
          <w:rtl/>
        </w:rPr>
        <w:t>رَأَيْتُمُوهُ</w:t>
      </w:r>
      <w:r w:rsidRPr="00DD3083">
        <w:rPr>
          <w:rFonts w:ascii="KFGQPC Uthman Taha Naskh" w:cs="KFGQPC Uthman Taha Naskh"/>
          <w:color w:val="000099"/>
          <w:sz w:val="32"/>
          <w:szCs w:val="32"/>
          <w:rtl/>
        </w:rPr>
        <w:t xml:space="preserve"> </w:t>
      </w:r>
      <w:r w:rsidRPr="00DD3083">
        <w:rPr>
          <w:rFonts w:ascii="KFGQPC Uthman Taha Naskh" w:cs="KFGQPC Uthman Taha Naskh" w:hint="eastAsia"/>
          <w:color w:val="000099"/>
          <w:sz w:val="32"/>
          <w:szCs w:val="32"/>
          <w:rtl/>
        </w:rPr>
        <w:t>فَصُومُوا،</w:t>
      </w:r>
      <w:r w:rsidRPr="00DD3083">
        <w:rPr>
          <w:rFonts w:ascii="KFGQPC Uthman Taha Naskh" w:cs="KFGQPC Uthman Taha Naskh"/>
          <w:color w:val="000099"/>
          <w:sz w:val="32"/>
          <w:szCs w:val="32"/>
          <w:rtl/>
        </w:rPr>
        <w:t xml:space="preserve"> </w:t>
      </w:r>
      <w:r w:rsidRPr="00DD3083">
        <w:rPr>
          <w:rFonts w:ascii="KFGQPC Uthman Taha Naskh" w:cs="KFGQPC Uthman Taha Naskh" w:hint="eastAsia"/>
          <w:color w:val="000099"/>
          <w:sz w:val="32"/>
          <w:szCs w:val="32"/>
          <w:rtl/>
        </w:rPr>
        <w:t>وَإِذَا</w:t>
      </w:r>
      <w:r w:rsidRPr="00DD3083">
        <w:rPr>
          <w:rFonts w:ascii="KFGQPC Uthman Taha Naskh" w:cs="KFGQPC Uthman Taha Naskh"/>
          <w:color w:val="000099"/>
          <w:sz w:val="32"/>
          <w:szCs w:val="32"/>
          <w:rtl/>
        </w:rPr>
        <w:t xml:space="preserve"> </w:t>
      </w:r>
      <w:r w:rsidRPr="00DD3083">
        <w:rPr>
          <w:rFonts w:ascii="KFGQPC Uthman Taha Naskh" w:cs="KFGQPC Uthman Taha Naskh" w:hint="eastAsia"/>
          <w:color w:val="000099"/>
          <w:sz w:val="32"/>
          <w:szCs w:val="32"/>
          <w:rtl/>
        </w:rPr>
        <w:t>رَأَيْتُمُوهُ</w:t>
      </w:r>
      <w:r w:rsidRPr="00DD3083">
        <w:rPr>
          <w:rFonts w:ascii="KFGQPC Uthman Taha Naskh" w:cs="KFGQPC Uthman Taha Naskh"/>
          <w:color w:val="000099"/>
          <w:sz w:val="32"/>
          <w:szCs w:val="32"/>
          <w:rtl/>
        </w:rPr>
        <w:t xml:space="preserve"> </w:t>
      </w:r>
      <w:r w:rsidRPr="00DD3083">
        <w:rPr>
          <w:rFonts w:ascii="KFGQPC Uthman Taha Naskh" w:cs="KFGQPC Uthman Taha Naskh" w:hint="eastAsia"/>
          <w:color w:val="000099"/>
          <w:sz w:val="32"/>
          <w:szCs w:val="32"/>
          <w:rtl/>
        </w:rPr>
        <w:t>فَأَفْطِرُوا،</w:t>
      </w:r>
      <w:r w:rsidRPr="00DD3083">
        <w:rPr>
          <w:rFonts w:ascii="KFGQPC Uthman Taha Naskh" w:cs="KFGQPC Uthman Taha Naskh"/>
          <w:color w:val="000099"/>
          <w:sz w:val="32"/>
          <w:szCs w:val="32"/>
          <w:rtl/>
        </w:rPr>
        <w:t xml:space="preserve"> </w:t>
      </w:r>
      <w:r w:rsidRPr="00DD3083">
        <w:rPr>
          <w:rFonts w:ascii="KFGQPC Uthman Taha Naskh" w:cs="KFGQPC Uthman Taha Naskh" w:hint="eastAsia"/>
          <w:color w:val="000099"/>
          <w:sz w:val="32"/>
          <w:szCs w:val="32"/>
          <w:rtl/>
        </w:rPr>
        <w:t>فَإِنْ</w:t>
      </w:r>
      <w:r w:rsidRPr="00DD3083">
        <w:rPr>
          <w:rFonts w:ascii="KFGQPC Uthman Taha Naskh" w:cs="KFGQPC Uthman Taha Naskh"/>
          <w:color w:val="000099"/>
          <w:sz w:val="32"/>
          <w:szCs w:val="32"/>
          <w:rtl/>
        </w:rPr>
        <w:t xml:space="preserve"> </w:t>
      </w:r>
      <w:r w:rsidRPr="00DD3083">
        <w:rPr>
          <w:rFonts w:ascii="KFGQPC Uthman Taha Naskh" w:cs="KFGQPC Uthman Taha Naskh" w:hint="eastAsia"/>
          <w:color w:val="000099"/>
          <w:sz w:val="32"/>
          <w:szCs w:val="32"/>
          <w:rtl/>
        </w:rPr>
        <w:t>غُمَّ</w:t>
      </w:r>
      <w:r w:rsidRPr="00DD3083">
        <w:rPr>
          <w:rFonts w:ascii="KFGQPC Uthman Taha Naskh" w:cs="KFGQPC Uthman Taha Naskh"/>
          <w:color w:val="000099"/>
          <w:sz w:val="32"/>
          <w:szCs w:val="32"/>
          <w:rtl/>
        </w:rPr>
        <w:t xml:space="preserve"> </w:t>
      </w:r>
      <w:r w:rsidRPr="00DD3083">
        <w:rPr>
          <w:rFonts w:ascii="KFGQPC Uthman Taha Naskh" w:cs="KFGQPC Uthman Taha Naskh" w:hint="eastAsia"/>
          <w:color w:val="000099"/>
          <w:sz w:val="32"/>
          <w:szCs w:val="32"/>
          <w:rtl/>
        </w:rPr>
        <w:t>عَلَيْكُمْ</w:t>
      </w:r>
      <w:r w:rsidRPr="00DD3083">
        <w:rPr>
          <w:rFonts w:ascii="KFGQPC Uthman Taha Naskh" w:cs="KFGQPC Uthman Taha Naskh"/>
          <w:color w:val="000099"/>
          <w:sz w:val="32"/>
          <w:szCs w:val="32"/>
          <w:rtl/>
        </w:rPr>
        <w:t xml:space="preserve"> </w:t>
      </w:r>
      <w:r w:rsidRPr="00DD3083">
        <w:rPr>
          <w:rFonts w:ascii="KFGQPC Uthman Taha Naskh" w:cs="KFGQPC Uthman Taha Naskh" w:hint="eastAsia"/>
          <w:color w:val="000099"/>
          <w:sz w:val="32"/>
          <w:szCs w:val="32"/>
          <w:rtl/>
        </w:rPr>
        <w:t>فَاقْدُرُوا</w:t>
      </w:r>
      <w:r w:rsidRPr="00DD3083">
        <w:rPr>
          <w:rFonts w:ascii="KFGQPC Uthman Taha Naskh" w:cs="KFGQPC Uthman Taha Naskh"/>
          <w:color w:val="000099"/>
          <w:sz w:val="32"/>
          <w:szCs w:val="32"/>
          <w:rtl/>
        </w:rPr>
        <w:t xml:space="preserve"> </w:t>
      </w:r>
      <w:r w:rsidRPr="00DD3083">
        <w:rPr>
          <w:rFonts w:ascii="KFGQPC Uthman Taha Naskh" w:cs="KFGQPC Uthman Taha Naskh" w:hint="eastAsia"/>
          <w:color w:val="000099"/>
          <w:sz w:val="32"/>
          <w:szCs w:val="32"/>
          <w:rtl/>
        </w:rPr>
        <w:t>لَهُ</w:t>
      </w:r>
      <w:r w:rsidRPr="00DD3083">
        <w:rPr>
          <w:rFonts w:ascii="KFGQPC Uthman Taha Naskh" w:cs="KFGQPC Uthman Taha Naskh" w:hint="cs"/>
          <w:color w:val="000099"/>
          <w:sz w:val="32"/>
          <w:szCs w:val="32"/>
          <w:rtl/>
        </w:rPr>
        <w:t xml:space="preserve">.)) </w:t>
      </w:r>
    </w:p>
    <w:p w:rsidR="0087004B" w:rsidRPr="00DD3083" w:rsidRDefault="0087004B" w:rsidP="0087004B">
      <w:pPr>
        <w:spacing w:before="120" w:after="120" w:line="360" w:lineRule="atLeast"/>
        <w:ind w:firstLine="567"/>
        <w:jc w:val="right"/>
        <w:rPr>
          <w:rFonts w:ascii="KFGQPC Uthman Taha Naskh" w:cs="KFGQPC Uthman Taha Naskh"/>
          <w:color w:val="000099"/>
          <w:sz w:val="24"/>
          <w:szCs w:val="24"/>
          <w:rtl/>
        </w:rPr>
      </w:pPr>
      <w:r w:rsidRPr="00DD3083">
        <w:rPr>
          <w:rFonts w:ascii="KFGQPC Uthman Taha Naskh" w:cs="KFGQPC Uthman Taha Naskh" w:hint="cs"/>
          <w:color w:val="000099"/>
          <w:sz w:val="24"/>
          <w:szCs w:val="24"/>
          <w:rtl/>
        </w:rPr>
        <w:t>[رواه البخاري ومسلم]</w:t>
      </w:r>
    </w:p>
    <w:p w:rsidR="0087004B" w:rsidRDefault="0087004B" w:rsidP="0087004B">
      <w:pPr>
        <w:tabs>
          <w:tab w:val="left" w:pos="284"/>
        </w:tabs>
        <w:bidi w:val="0"/>
        <w:spacing w:before="120" w:after="120" w:line="360" w:lineRule="atLeast"/>
        <w:ind w:firstLine="567"/>
        <w:jc w:val="lowKashida"/>
        <w:rPr>
          <w:rFonts w:ascii="TR Bahamas Light" w:hAnsi="TR Bahamas Light" w:cs="AL-Mohanad Bold"/>
          <w:b/>
          <w:bCs/>
          <w:lang w:val="tr-TR"/>
        </w:rPr>
      </w:pPr>
      <w:r w:rsidRPr="00742029">
        <w:rPr>
          <w:rFonts w:ascii="TR Bahamas Light" w:hAnsi="TR Bahamas Light" w:cs="AL-Mohanad Bold"/>
          <w:b/>
          <w:bCs/>
        </w:rPr>
        <w:t>"Ramazan hilâlini gördüğünüz zaman oruca başlayın ve Şevval hilâlini gördüğünüz zaman bayram edin.</w:t>
      </w:r>
      <w:r w:rsidRPr="00742029">
        <w:rPr>
          <w:rFonts w:ascii="TR Bahamas Light" w:hAnsi="TR Bahamas Light" w:cs="Courier10 BT"/>
          <w:b/>
          <w:szCs w:val="32"/>
        </w:rPr>
        <w:t xml:space="preserve"> </w:t>
      </w:r>
      <w:r w:rsidRPr="00AE2C08">
        <w:rPr>
          <w:rFonts w:ascii="TR Bahamas Light" w:hAnsi="TR Bahamas Light" w:cs="Courier10 BT"/>
          <w:b/>
          <w:szCs w:val="32"/>
        </w:rPr>
        <w:t>Eğer hava kapal</w:t>
      </w:r>
      <w:r w:rsidRPr="00AE2C08">
        <w:rPr>
          <w:rFonts w:ascii="TR Bahamas Light" w:hAnsi="TR Bahamas Light" w:cs="Courier New"/>
          <w:b/>
          <w:szCs w:val="32"/>
        </w:rPr>
        <w:t>ı</w:t>
      </w:r>
      <w:r w:rsidRPr="00AE2C08">
        <w:rPr>
          <w:rFonts w:ascii="TR Bahamas Light" w:hAnsi="TR Bahamas Light" w:cs="Courier10 BT"/>
          <w:b/>
          <w:szCs w:val="32"/>
        </w:rPr>
        <w:t xml:space="preserve"> olur da hilali göremezseniz, onu takdir</w:t>
      </w:r>
      <w:r>
        <w:rPr>
          <w:rFonts w:ascii="TR Bahamas Light" w:hAnsi="TR Bahamas Light" w:cs="Courier10 BT"/>
          <w:b/>
          <w:szCs w:val="32"/>
        </w:rPr>
        <w:t xml:space="preserve"> edin </w:t>
      </w:r>
      <w:r w:rsidRPr="00742029">
        <w:rPr>
          <w:rFonts w:ascii="TR Bahamas Light" w:hAnsi="TR Bahamas Light" w:cs="Courier10 BT"/>
          <w:bCs/>
          <w:szCs w:val="32"/>
          <w:lang w:val="tr-TR"/>
        </w:rPr>
        <w:t>(</w:t>
      </w:r>
      <w:r w:rsidRPr="00742029">
        <w:rPr>
          <w:rFonts w:ascii="TR Bahamas Light" w:hAnsi="TR Bahamas Light" w:cs="Courier10 BT"/>
          <w:bCs/>
          <w:szCs w:val="32"/>
        </w:rPr>
        <w:t>oruca ba</w:t>
      </w:r>
      <w:r w:rsidRPr="00742029">
        <w:rPr>
          <w:rFonts w:ascii="TR Bahamas Light" w:hAnsi="TR Bahamas Light" w:cs="Courier10 BT"/>
          <w:bCs/>
          <w:szCs w:val="32"/>
          <w:lang w:val="tr-TR"/>
        </w:rPr>
        <w:t>şlamak için Şaban ayı</w:t>
      </w:r>
      <w:r>
        <w:rPr>
          <w:rFonts w:ascii="TR Bahamas Light" w:hAnsi="TR Bahamas Light" w:cs="Courier10 BT"/>
          <w:bCs/>
          <w:szCs w:val="32"/>
          <w:lang w:val="tr-TR"/>
        </w:rPr>
        <w:t>nı</w:t>
      </w:r>
      <w:r w:rsidRPr="00742029">
        <w:rPr>
          <w:rFonts w:ascii="TR Bahamas Light" w:hAnsi="TR Bahamas Light" w:cs="Courier10 BT"/>
          <w:bCs/>
          <w:szCs w:val="32"/>
          <w:lang w:val="tr-TR"/>
        </w:rPr>
        <w:t>, bayram yapmak için de Ramazan ayı</w:t>
      </w:r>
      <w:r>
        <w:rPr>
          <w:rFonts w:ascii="TR Bahamas Light" w:hAnsi="TR Bahamas Light" w:cs="Courier10 BT"/>
          <w:bCs/>
          <w:szCs w:val="32"/>
          <w:lang w:val="tr-TR"/>
        </w:rPr>
        <w:t xml:space="preserve">nı </w:t>
      </w:r>
      <w:r w:rsidRPr="00742029">
        <w:rPr>
          <w:rFonts w:ascii="TR Bahamas Light" w:hAnsi="TR Bahamas Light" w:cs="Courier10 BT"/>
          <w:bCs/>
          <w:szCs w:val="32"/>
          <w:lang w:val="tr-TR"/>
        </w:rPr>
        <w:t>o</w:t>
      </w:r>
      <w:r w:rsidRPr="00742029">
        <w:rPr>
          <w:rFonts w:ascii="TR Bahamas Light" w:hAnsi="TR Bahamas Light" w:cs="Courier10 BT"/>
          <w:bCs/>
          <w:szCs w:val="32"/>
        </w:rPr>
        <w:t xml:space="preserve">tuz gün </w:t>
      </w:r>
      <w:r>
        <w:rPr>
          <w:rFonts w:ascii="TR Bahamas Light" w:hAnsi="TR Bahamas Light" w:cs="Courier10 BT"/>
          <w:bCs/>
          <w:szCs w:val="32"/>
        </w:rPr>
        <w:t xml:space="preserve">olarak </w:t>
      </w:r>
      <w:r w:rsidRPr="00742029">
        <w:rPr>
          <w:rFonts w:ascii="TR Bahamas Light" w:hAnsi="TR Bahamas Light" w:cs="Courier10 BT"/>
          <w:bCs/>
          <w:szCs w:val="32"/>
        </w:rPr>
        <w:t>takd</w:t>
      </w:r>
      <w:r w:rsidRPr="00742029">
        <w:rPr>
          <w:rFonts w:ascii="TR Bahamas Light" w:hAnsi="TR Bahamas Light" w:cs="Courier10 BT"/>
          <w:bCs/>
          <w:szCs w:val="32"/>
          <w:lang w:val="tr-TR"/>
        </w:rPr>
        <w:t>ir edin)</w:t>
      </w:r>
      <w:r>
        <w:rPr>
          <w:rFonts w:ascii="TR Bahamas Light" w:hAnsi="TR Bahamas Light" w:cs="Courier10 BT"/>
          <w:b/>
          <w:szCs w:val="32"/>
          <w:lang w:val="tr-TR"/>
        </w:rPr>
        <w:t>."</w:t>
      </w:r>
      <w:r>
        <w:rPr>
          <w:rStyle w:val="EndnoteReference"/>
          <w:rFonts w:ascii="TR Bahamas Light" w:hAnsi="TR Bahamas Light" w:cs="Courier10 BT"/>
          <w:b/>
          <w:szCs w:val="32"/>
          <w:lang w:val="tr-TR"/>
        </w:rPr>
        <w:endnoteReference w:id="2"/>
      </w:r>
    </w:p>
    <w:p w:rsidR="0087004B" w:rsidRPr="009640A0" w:rsidRDefault="0087004B" w:rsidP="0087004B">
      <w:pPr>
        <w:tabs>
          <w:tab w:val="left" w:pos="284"/>
        </w:tabs>
        <w:bidi w:val="0"/>
        <w:spacing w:before="120" w:after="120" w:line="360" w:lineRule="atLeast"/>
        <w:ind w:firstLine="567"/>
        <w:jc w:val="lowKashida"/>
        <w:rPr>
          <w:rFonts w:ascii="TR Bahamas Light" w:hAnsi="TR Bahamas Light" w:cs="AL-Mohanad Bold"/>
          <w:lang w:val="tr-TR"/>
        </w:rPr>
      </w:pPr>
      <w:r w:rsidRPr="009640A0">
        <w:rPr>
          <w:rFonts w:ascii="TR Bahamas Light" w:hAnsi="TR Bahamas Light" w:cs="AL-Mohanad Bold"/>
          <w:lang w:val="tr-TR"/>
        </w:rPr>
        <w:t>Rasûlullah -sallallahu aleyhi ve sellem-</w:t>
      </w:r>
      <w:r>
        <w:rPr>
          <w:rFonts w:ascii="TR Bahamas Light" w:hAnsi="TR Bahamas Light" w:cs="AL-Mohanad Bold"/>
          <w:lang w:val="tr-TR"/>
        </w:rPr>
        <w:t xml:space="preserve"> oruca başlanmasını, hilalin görülmesine bağlamıştır. Burada (soruda geçtiği üzere) hilal görüldüğünden dolayı oruca başlamak farzdır.</w:t>
      </w:r>
    </w:p>
    <w:p w:rsidR="0087004B" w:rsidRDefault="0087004B" w:rsidP="0087004B">
      <w:pPr>
        <w:numPr>
          <w:ilvl w:val="0"/>
          <w:numId w:val="2"/>
        </w:numPr>
        <w:tabs>
          <w:tab w:val="left" w:pos="567"/>
        </w:tabs>
        <w:bidi w:val="0"/>
        <w:spacing w:before="120" w:after="120" w:line="360" w:lineRule="atLeast"/>
        <w:ind w:left="0" w:firstLine="567"/>
        <w:jc w:val="lowKashida"/>
        <w:rPr>
          <w:rFonts w:ascii="TR Bahamas Light" w:hAnsi="TR Bahamas Light" w:cs="Segoe UI"/>
          <w:lang w:val="tr-TR"/>
        </w:rPr>
      </w:pPr>
      <w:r>
        <w:rPr>
          <w:rFonts w:ascii="TR Bahamas Light" w:hAnsi="TR Bahamas Light" w:cs="Segoe UI"/>
          <w:lang w:val="tr-TR"/>
        </w:rPr>
        <w:t>Seleme b. el-Ekva'dan -Allah onda râzı olsun- rivâyet olunduğuna göre o şöyle demiştir:</w:t>
      </w:r>
    </w:p>
    <w:p w:rsidR="0087004B" w:rsidRPr="00DD3083" w:rsidRDefault="0087004B" w:rsidP="0087004B">
      <w:pPr>
        <w:autoSpaceDE w:val="0"/>
        <w:autoSpaceDN w:val="0"/>
        <w:adjustRightInd w:val="0"/>
        <w:spacing w:before="120" w:after="120" w:line="360" w:lineRule="atLeast"/>
        <w:ind w:firstLine="567"/>
        <w:jc w:val="lowKashida"/>
        <w:rPr>
          <w:rFonts w:ascii="KFGQPC Uthman Taha Naskh" w:cs="KFGQPC Uthman Taha Naskh"/>
          <w:color w:val="000099"/>
          <w:sz w:val="24"/>
          <w:szCs w:val="24"/>
          <w:rtl/>
        </w:rPr>
      </w:pPr>
      <w:r w:rsidRPr="00DD3083">
        <w:rPr>
          <w:rFonts w:ascii="TR Bahamas Light" w:hAnsi="TR Bahamas Light" w:cs="KFGQPC Uthman Taha Naskh" w:hint="cs"/>
          <w:color w:val="000099"/>
          <w:sz w:val="32"/>
          <w:szCs w:val="32"/>
          <w:rtl/>
          <w:lang w:val="tr-TR"/>
        </w:rPr>
        <w:t xml:space="preserve">(( </w:t>
      </w:r>
      <w:r w:rsidRPr="00DD3083">
        <w:rPr>
          <w:rFonts w:ascii="KFGQPC Uthman Taha Naskh" w:cs="KFGQPC Uthman Taha Naskh" w:hint="eastAsia"/>
          <w:color w:val="000099"/>
          <w:sz w:val="32"/>
          <w:szCs w:val="32"/>
          <w:rtl/>
        </w:rPr>
        <w:t>أَمَرَ</w:t>
      </w:r>
      <w:r w:rsidRPr="00DD3083">
        <w:rPr>
          <w:rFonts w:ascii="KFGQPC Uthman Taha Naskh" w:cs="KFGQPC Uthman Taha Naskh"/>
          <w:color w:val="000099"/>
          <w:sz w:val="32"/>
          <w:szCs w:val="32"/>
          <w:rtl/>
        </w:rPr>
        <w:t xml:space="preserve"> </w:t>
      </w:r>
      <w:r w:rsidRPr="00DD3083">
        <w:rPr>
          <w:rFonts w:ascii="KFGQPC Uthman Taha Naskh" w:cs="KFGQPC Uthman Taha Naskh" w:hint="eastAsia"/>
          <w:color w:val="000099"/>
          <w:sz w:val="32"/>
          <w:szCs w:val="32"/>
          <w:rtl/>
        </w:rPr>
        <w:t>النَّبِيُّ</w:t>
      </w:r>
      <w:r w:rsidRPr="00DD3083">
        <w:rPr>
          <w:rFonts w:ascii="KFGQPC Uthman Taha Naskh" w:cs="KFGQPC Uthman Taha Naskh"/>
          <w:color w:val="000099"/>
          <w:sz w:val="32"/>
          <w:szCs w:val="32"/>
          <w:rtl/>
        </w:rPr>
        <w:t xml:space="preserve"> </w:t>
      </w:r>
      <w:r w:rsidRPr="00DD3083">
        <w:rPr>
          <w:rFonts w:ascii="KFGQPC Uthman Taha Naskh" w:cs="KFGQPC Uthman Taha Naskh" w:hint="eastAsia"/>
          <w:color w:val="000099"/>
          <w:sz w:val="32"/>
          <w:szCs w:val="32"/>
        </w:rPr>
        <w:sym w:font="KFGQPC Arabic Symbols 01" w:char="F048"/>
      </w:r>
      <w:r w:rsidRPr="00DD3083">
        <w:rPr>
          <w:rFonts w:ascii="KFGQPC Uthman Taha Naskh" w:cs="KFGQPC Uthman Taha Naskh" w:hint="cs"/>
          <w:color w:val="000099"/>
          <w:sz w:val="32"/>
          <w:szCs w:val="32"/>
          <w:rtl/>
        </w:rPr>
        <w:t xml:space="preserve"> </w:t>
      </w:r>
      <w:r w:rsidRPr="00DD3083">
        <w:rPr>
          <w:rFonts w:ascii="KFGQPC Uthman Taha Naskh" w:cs="KFGQPC Uthman Taha Naskh" w:hint="eastAsia"/>
          <w:color w:val="000099"/>
          <w:sz w:val="32"/>
          <w:szCs w:val="32"/>
          <w:rtl/>
        </w:rPr>
        <w:t>رَجُلًا</w:t>
      </w:r>
      <w:r w:rsidRPr="00DD3083">
        <w:rPr>
          <w:rFonts w:ascii="KFGQPC Uthman Taha Naskh" w:cs="KFGQPC Uthman Taha Naskh"/>
          <w:color w:val="000099"/>
          <w:sz w:val="32"/>
          <w:szCs w:val="32"/>
          <w:rtl/>
        </w:rPr>
        <w:t xml:space="preserve"> </w:t>
      </w:r>
      <w:r w:rsidRPr="00DD3083">
        <w:rPr>
          <w:rFonts w:ascii="KFGQPC Uthman Taha Naskh" w:cs="KFGQPC Uthman Taha Naskh" w:hint="eastAsia"/>
          <w:color w:val="000099"/>
          <w:sz w:val="32"/>
          <w:szCs w:val="32"/>
          <w:rtl/>
        </w:rPr>
        <w:t>مِنْ</w:t>
      </w:r>
      <w:r w:rsidRPr="00DD3083">
        <w:rPr>
          <w:rFonts w:ascii="KFGQPC Uthman Taha Naskh" w:cs="KFGQPC Uthman Taha Naskh"/>
          <w:color w:val="000099"/>
          <w:sz w:val="32"/>
          <w:szCs w:val="32"/>
          <w:rtl/>
        </w:rPr>
        <w:t xml:space="preserve"> </w:t>
      </w:r>
      <w:r w:rsidRPr="00DD3083">
        <w:rPr>
          <w:rFonts w:ascii="KFGQPC Uthman Taha Naskh" w:cs="KFGQPC Uthman Taha Naskh" w:hint="eastAsia"/>
          <w:color w:val="000099"/>
          <w:sz w:val="32"/>
          <w:szCs w:val="32"/>
          <w:rtl/>
        </w:rPr>
        <w:t>أَسْلَمَ</w:t>
      </w:r>
      <w:r w:rsidRPr="00DD3083">
        <w:rPr>
          <w:rFonts w:ascii="KFGQPC Uthman Taha Naskh" w:cs="KFGQPC Uthman Taha Naskh"/>
          <w:color w:val="000099"/>
          <w:sz w:val="32"/>
          <w:szCs w:val="32"/>
          <w:rtl/>
        </w:rPr>
        <w:t xml:space="preserve"> </w:t>
      </w:r>
      <w:r w:rsidRPr="00DD3083">
        <w:rPr>
          <w:rFonts w:ascii="KFGQPC Uthman Taha Naskh" w:cs="KFGQPC Uthman Taha Naskh" w:hint="eastAsia"/>
          <w:color w:val="000099"/>
          <w:sz w:val="32"/>
          <w:szCs w:val="32"/>
          <w:rtl/>
        </w:rPr>
        <w:t>أَنْ</w:t>
      </w:r>
      <w:r w:rsidRPr="00DD3083">
        <w:rPr>
          <w:rFonts w:ascii="KFGQPC Uthman Taha Naskh" w:cs="KFGQPC Uthman Taha Naskh"/>
          <w:color w:val="000099"/>
          <w:sz w:val="32"/>
          <w:szCs w:val="32"/>
          <w:rtl/>
        </w:rPr>
        <w:t xml:space="preserve"> </w:t>
      </w:r>
      <w:r w:rsidRPr="00DD3083">
        <w:rPr>
          <w:rFonts w:ascii="KFGQPC Uthman Taha Naskh" w:cs="KFGQPC Uthman Taha Naskh" w:hint="eastAsia"/>
          <w:color w:val="000099"/>
          <w:sz w:val="32"/>
          <w:szCs w:val="32"/>
          <w:rtl/>
        </w:rPr>
        <w:t>أَذِّنْ</w:t>
      </w:r>
      <w:r w:rsidRPr="00DD3083">
        <w:rPr>
          <w:rFonts w:ascii="KFGQPC Uthman Taha Naskh" w:cs="KFGQPC Uthman Taha Naskh"/>
          <w:color w:val="000099"/>
          <w:sz w:val="32"/>
          <w:szCs w:val="32"/>
          <w:rtl/>
        </w:rPr>
        <w:t xml:space="preserve"> </w:t>
      </w:r>
      <w:r w:rsidRPr="00DD3083">
        <w:rPr>
          <w:rFonts w:ascii="KFGQPC Uthman Taha Naskh" w:cs="KFGQPC Uthman Taha Naskh" w:hint="eastAsia"/>
          <w:color w:val="000099"/>
          <w:sz w:val="32"/>
          <w:szCs w:val="32"/>
          <w:rtl/>
        </w:rPr>
        <w:t>فِي</w:t>
      </w:r>
      <w:r w:rsidRPr="00DD3083">
        <w:rPr>
          <w:rFonts w:ascii="KFGQPC Uthman Taha Naskh" w:cs="KFGQPC Uthman Taha Naskh"/>
          <w:color w:val="000099"/>
          <w:sz w:val="32"/>
          <w:szCs w:val="32"/>
          <w:rtl/>
        </w:rPr>
        <w:t xml:space="preserve"> </w:t>
      </w:r>
      <w:r w:rsidRPr="00DD3083">
        <w:rPr>
          <w:rFonts w:ascii="KFGQPC Uthman Taha Naskh" w:cs="KFGQPC Uthman Taha Naskh" w:hint="eastAsia"/>
          <w:color w:val="000099"/>
          <w:sz w:val="32"/>
          <w:szCs w:val="32"/>
          <w:rtl/>
        </w:rPr>
        <w:t>النَّاسِ</w:t>
      </w:r>
      <w:r w:rsidRPr="00DD3083">
        <w:rPr>
          <w:rFonts w:ascii="KFGQPC Uthman Taha Naskh" w:cs="KFGQPC Uthman Taha Naskh"/>
          <w:color w:val="000099"/>
          <w:sz w:val="32"/>
          <w:szCs w:val="32"/>
          <w:rtl/>
        </w:rPr>
        <w:t xml:space="preserve">: </w:t>
      </w:r>
      <w:r w:rsidRPr="00DD3083">
        <w:rPr>
          <w:rFonts w:ascii="KFGQPC Uthman Taha Naskh" w:cs="KFGQPC Uthman Taha Naskh" w:hint="eastAsia"/>
          <w:color w:val="000099"/>
          <w:sz w:val="32"/>
          <w:szCs w:val="32"/>
          <w:rtl/>
        </w:rPr>
        <w:t>أَنَّ</w:t>
      </w:r>
      <w:r w:rsidRPr="00DD3083">
        <w:rPr>
          <w:rFonts w:ascii="KFGQPC Uthman Taha Naskh" w:cs="KFGQPC Uthman Taha Naskh"/>
          <w:color w:val="000099"/>
          <w:sz w:val="32"/>
          <w:szCs w:val="32"/>
          <w:rtl/>
        </w:rPr>
        <w:t xml:space="preserve"> </w:t>
      </w:r>
      <w:r w:rsidRPr="00DD3083">
        <w:rPr>
          <w:rFonts w:ascii="KFGQPC Uthman Taha Naskh" w:cs="KFGQPC Uthman Taha Naskh" w:hint="eastAsia"/>
          <w:color w:val="000099"/>
          <w:sz w:val="32"/>
          <w:szCs w:val="32"/>
          <w:rtl/>
        </w:rPr>
        <w:t>مَنْ</w:t>
      </w:r>
      <w:r w:rsidRPr="00DD3083">
        <w:rPr>
          <w:rFonts w:ascii="KFGQPC Uthman Taha Naskh" w:cs="KFGQPC Uthman Taha Naskh"/>
          <w:color w:val="000099"/>
          <w:sz w:val="32"/>
          <w:szCs w:val="32"/>
          <w:rtl/>
        </w:rPr>
        <w:t xml:space="preserve"> </w:t>
      </w:r>
      <w:r w:rsidRPr="00DD3083">
        <w:rPr>
          <w:rFonts w:ascii="KFGQPC Uthman Taha Naskh" w:cs="KFGQPC Uthman Taha Naskh" w:hint="eastAsia"/>
          <w:color w:val="000099"/>
          <w:sz w:val="32"/>
          <w:szCs w:val="32"/>
          <w:rtl/>
        </w:rPr>
        <w:t>كَانَ</w:t>
      </w:r>
      <w:r w:rsidRPr="00DD3083">
        <w:rPr>
          <w:rFonts w:ascii="KFGQPC Uthman Taha Naskh" w:cs="KFGQPC Uthman Taha Naskh"/>
          <w:color w:val="000099"/>
          <w:sz w:val="32"/>
          <w:szCs w:val="32"/>
          <w:rtl/>
        </w:rPr>
        <w:t xml:space="preserve"> </w:t>
      </w:r>
      <w:r w:rsidRPr="00DD3083">
        <w:rPr>
          <w:rFonts w:ascii="KFGQPC Uthman Taha Naskh" w:cs="KFGQPC Uthman Taha Naskh" w:hint="eastAsia"/>
          <w:color w:val="000099"/>
          <w:sz w:val="32"/>
          <w:szCs w:val="32"/>
          <w:rtl/>
        </w:rPr>
        <w:t>أَكَلَ</w:t>
      </w:r>
      <w:r w:rsidRPr="00DD3083">
        <w:rPr>
          <w:rFonts w:ascii="KFGQPC Uthman Taha Naskh" w:cs="KFGQPC Uthman Taha Naskh"/>
          <w:color w:val="000099"/>
          <w:sz w:val="32"/>
          <w:szCs w:val="32"/>
          <w:rtl/>
        </w:rPr>
        <w:t xml:space="preserve"> </w:t>
      </w:r>
      <w:r w:rsidRPr="00DD3083">
        <w:rPr>
          <w:rFonts w:ascii="KFGQPC Uthman Taha Naskh" w:cs="KFGQPC Uthman Taha Naskh" w:hint="eastAsia"/>
          <w:color w:val="000099"/>
          <w:sz w:val="32"/>
          <w:szCs w:val="32"/>
          <w:rtl/>
        </w:rPr>
        <w:t>فَلْيَصُمْ</w:t>
      </w:r>
      <w:r w:rsidRPr="00DD3083">
        <w:rPr>
          <w:rFonts w:ascii="KFGQPC Uthman Taha Naskh" w:cs="KFGQPC Uthman Taha Naskh"/>
          <w:color w:val="000099"/>
          <w:sz w:val="32"/>
          <w:szCs w:val="32"/>
          <w:rtl/>
        </w:rPr>
        <w:t xml:space="preserve"> </w:t>
      </w:r>
      <w:r w:rsidRPr="00DD3083">
        <w:rPr>
          <w:rFonts w:ascii="KFGQPC Uthman Taha Naskh" w:cs="KFGQPC Uthman Taha Naskh" w:hint="eastAsia"/>
          <w:color w:val="000099"/>
          <w:sz w:val="32"/>
          <w:szCs w:val="32"/>
          <w:rtl/>
        </w:rPr>
        <w:t>بَقِيَّةَ</w:t>
      </w:r>
      <w:r w:rsidRPr="00DD3083">
        <w:rPr>
          <w:rFonts w:ascii="KFGQPC Uthman Taha Naskh" w:cs="KFGQPC Uthman Taha Naskh"/>
          <w:color w:val="000099"/>
          <w:sz w:val="32"/>
          <w:szCs w:val="32"/>
          <w:rtl/>
        </w:rPr>
        <w:t xml:space="preserve"> </w:t>
      </w:r>
      <w:r w:rsidRPr="00DD3083">
        <w:rPr>
          <w:rFonts w:ascii="KFGQPC Uthman Taha Naskh" w:cs="KFGQPC Uthman Taha Naskh" w:hint="eastAsia"/>
          <w:color w:val="000099"/>
          <w:sz w:val="32"/>
          <w:szCs w:val="32"/>
          <w:rtl/>
        </w:rPr>
        <w:t>يَوْمِهِ،</w:t>
      </w:r>
      <w:r w:rsidRPr="00DD3083">
        <w:rPr>
          <w:rFonts w:ascii="KFGQPC Uthman Taha Naskh" w:cs="KFGQPC Uthman Taha Naskh"/>
          <w:color w:val="000099"/>
          <w:sz w:val="32"/>
          <w:szCs w:val="32"/>
          <w:rtl/>
        </w:rPr>
        <w:t xml:space="preserve"> </w:t>
      </w:r>
      <w:r w:rsidRPr="00DD3083">
        <w:rPr>
          <w:rFonts w:ascii="KFGQPC Uthman Taha Naskh" w:cs="KFGQPC Uthman Taha Naskh" w:hint="eastAsia"/>
          <w:color w:val="000099"/>
          <w:sz w:val="32"/>
          <w:szCs w:val="32"/>
          <w:rtl/>
        </w:rPr>
        <w:t>وَمَنْ</w:t>
      </w:r>
      <w:r w:rsidRPr="00DD3083">
        <w:rPr>
          <w:rFonts w:ascii="KFGQPC Uthman Taha Naskh" w:cs="KFGQPC Uthman Taha Naskh"/>
          <w:color w:val="000099"/>
          <w:sz w:val="32"/>
          <w:szCs w:val="32"/>
          <w:rtl/>
        </w:rPr>
        <w:t xml:space="preserve"> </w:t>
      </w:r>
      <w:r w:rsidRPr="00DD3083">
        <w:rPr>
          <w:rFonts w:ascii="KFGQPC Uthman Taha Naskh" w:cs="KFGQPC Uthman Taha Naskh" w:hint="eastAsia"/>
          <w:color w:val="000099"/>
          <w:sz w:val="32"/>
          <w:szCs w:val="32"/>
          <w:rtl/>
        </w:rPr>
        <w:t>لَمْ</w:t>
      </w:r>
      <w:r w:rsidRPr="00DD3083">
        <w:rPr>
          <w:rFonts w:ascii="KFGQPC Uthman Taha Naskh" w:cs="KFGQPC Uthman Taha Naskh"/>
          <w:color w:val="000099"/>
          <w:sz w:val="32"/>
          <w:szCs w:val="32"/>
          <w:rtl/>
        </w:rPr>
        <w:t xml:space="preserve"> </w:t>
      </w:r>
      <w:r w:rsidRPr="00DD3083">
        <w:rPr>
          <w:rFonts w:ascii="KFGQPC Uthman Taha Naskh" w:cs="KFGQPC Uthman Taha Naskh" w:hint="eastAsia"/>
          <w:color w:val="000099"/>
          <w:sz w:val="32"/>
          <w:szCs w:val="32"/>
          <w:rtl/>
        </w:rPr>
        <w:t>يَكُنْ</w:t>
      </w:r>
      <w:r w:rsidRPr="00DD3083">
        <w:rPr>
          <w:rFonts w:ascii="KFGQPC Uthman Taha Naskh" w:cs="KFGQPC Uthman Taha Naskh"/>
          <w:color w:val="000099"/>
          <w:sz w:val="32"/>
          <w:szCs w:val="32"/>
          <w:rtl/>
        </w:rPr>
        <w:t xml:space="preserve"> </w:t>
      </w:r>
      <w:r w:rsidRPr="00DD3083">
        <w:rPr>
          <w:rFonts w:ascii="KFGQPC Uthman Taha Naskh" w:cs="KFGQPC Uthman Taha Naskh" w:hint="eastAsia"/>
          <w:color w:val="000099"/>
          <w:sz w:val="32"/>
          <w:szCs w:val="32"/>
          <w:rtl/>
        </w:rPr>
        <w:t>أَكَلَ</w:t>
      </w:r>
      <w:r w:rsidRPr="00DD3083">
        <w:rPr>
          <w:rFonts w:ascii="KFGQPC Uthman Taha Naskh" w:cs="KFGQPC Uthman Taha Naskh"/>
          <w:color w:val="000099"/>
          <w:sz w:val="32"/>
          <w:szCs w:val="32"/>
          <w:rtl/>
        </w:rPr>
        <w:t xml:space="preserve"> </w:t>
      </w:r>
      <w:r w:rsidRPr="00DD3083">
        <w:rPr>
          <w:rFonts w:ascii="KFGQPC Uthman Taha Naskh" w:cs="KFGQPC Uthman Taha Naskh" w:hint="eastAsia"/>
          <w:color w:val="000099"/>
          <w:sz w:val="32"/>
          <w:szCs w:val="32"/>
          <w:rtl/>
        </w:rPr>
        <w:t>فَلْيَصُمْ،</w:t>
      </w:r>
      <w:r w:rsidRPr="00DD3083">
        <w:rPr>
          <w:rFonts w:ascii="KFGQPC Uthman Taha Naskh" w:cs="KFGQPC Uthman Taha Naskh"/>
          <w:color w:val="000099"/>
          <w:sz w:val="32"/>
          <w:szCs w:val="32"/>
          <w:rtl/>
        </w:rPr>
        <w:t xml:space="preserve"> </w:t>
      </w:r>
      <w:r w:rsidRPr="00DD3083">
        <w:rPr>
          <w:rFonts w:ascii="KFGQPC Uthman Taha Naskh" w:cs="KFGQPC Uthman Taha Naskh" w:hint="eastAsia"/>
          <w:color w:val="000099"/>
          <w:sz w:val="32"/>
          <w:szCs w:val="32"/>
          <w:rtl/>
        </w:rPr>
        <w:t>فَإِنَّ</w:t>
      </w:r>
      <w:r w:rsidRPr="00DD3083">
        <w:rPr>
          <w:rFonts w:ascii="KFGQPC Uthman Taha Naskh" w:cs="KFGQPC Uthman Taha Naskh"/>
          <w:color w:val="000099"/>
          <w:sz w:val="32"/>
          <w:szCs w:val="32"/>
          <w:rtl/>
        </w:rPr>
        <w:t xml:space="preserve"> </w:t>
      </w:r>
      <w:r w:rsidRPr="00DD3083">
        <w:rPr>
          <w:rFonts w:ascii="KFGQPC Uthman Taha Naskh" w:cs="KFGQPC Uthman Taha Naskh" w:hint="eastAsia"/>
          <w:color w:val="000099"/>
          <w:sz w:val="32"/>
          <w:szCs w:val="32"/>
          <w:rtl/>
        </w:rPr>
        <w:t>اليَوْمَ</w:t>
      </w:r>
      <w:r w:rsidRPr="00DD3083">
        <w:rPr>
          <w:rFonts w:ascii="KFGQPC Uthman Taha Naskh" w:cs="KFGQPC Uthman Taha Naskh"/>
          <w:color w:val="000099"/>
          <w:sz w:val="32"/>
          <w:szCs w:val="32"/>
          <w:rtl/>
        </w:rPr>
        <w:t xml:space="preserve"> </w:t>
      </w:r>
      <w:r w:rsidRPr="00DD3083">
        <w:rPr>
          <w:rFonts w:ascii="KFGQPC Uthman Taha Naskh" w:cs="KFGQPC Uthman Taha Naskh" w:hint="eastAsia"/>
          <w:color w:val="000099"/>
          <w:sz w:val="32"/>
          <w:szCs w:val="32"/>
          <w:rtl/>
        </w:rPr>
        <w:t>يَوْمُ</w:t>
      </w:r>
      <w:r w:rsidRPr="00DD3083">
        <w:rPr>
          <w:rFonts w:ascii="KFGQPC Uthman Taha Naskh" w:cs="KFGQPC Uthman Taha Naskh"/>
          <w:color w:val="000099"/>
          <w:sz w:val="32"/>
          <w:szCs w:val="32"/>
          <w:rtl/>
        </w:rPr>
        <w:t xml:space="preserve"> </w:t>
      </w:r>
      <w:r w:rsidRPr="00DD3083">
        <w:rPr>
          <w:rFonts w:ascii="KFGQPC Uthman Taha Naskh" w:cs="KFGQPC Uthman Taha Naskh" w:hint="eastAsia"/>
          <w:color w:val="000099"/>
          <w:sz w:val="32"/>
          <w:szCs w:val="32"/>
          <w:rtl/>
        </w:rPr>
        <w:t>عَاشُورَاءَ</w:t>
      </w:r>
      <w:r w:rsidRPr="00DD3083">
        <w:rPr>
          <w:rFonts w:ascii="KFGQPC Uthman Taha Naskh" w:cs="KFGQPC Uthman Taha Naskh" w:hint="cs"/>
          <w:color w:val="000099"/>
          <w:sz w:val="32"/>
          <w:szCs w:val="32"/>
          <w:rtl/>
        </w:rPr>
        <w:t xml:space="preserve">.)) </w:t>
      </w:r>
      <w:r w:rsidRPr="00DD3083">
        <w:rPr>
          <w:rFonts w:ascii="KFGQPC Uthman Taha Naskh" w:cs="KFGQPC Uthman Taha Naskh" w:hint="cs"/>
          <w:color w:val="000099"/>
          <w:sz w:val="24"/>
          <w:szCs w:val="24"/>
          <w:rtl/>
        </w:rPr>
        <w:t>[رواه البخاري ومسلم]</w:t>
      </w:r>
    </w:p>
    <w:p w:rsidR="0087004B" w:rsidRDefault="0087004B" w:rsidP="0087004B">
      <w:pPr>
        <w:autoSpaceDE w:val="0"/>
        <w:autoSpaceDN w:val="0"/>
        <w:bidi w:val="0"/>
        <w:adjustRightInd w:val="0"/>
        <w:spacing w:before="120" w:after="120" w:line="360" w:lineRule="atLeast"/>
        <w:ind w:firstLine="567"/>
        <w:jc w:val="lowKashida"/>
        <w:rPr>
          <w:rFonts w:ascii="TR Bahamas Light" w:hAnsi="TR Bahamas Light"/>
          <w:b/>
          <w:bCs/>
          <w:shd w:val="clear" w:color="auto" w:fill="FFFFFF"/>
        </w:rPr>
      </w:pPr>
      <w:r>
        <w:rPr>
          <w:rFonts w:ascii="TR Bahamas Light" w:hAnsi="TR Bahamas Light"/>
          <w:b/>
          <w:bCs/>
          <w:shd w:val="clear" w:color="auto" w:fill="FFFFFF"/>
          <w:lang w:val="tr-TR"/>
        </w:rPr>
        <w:t>"Nebi -sallallahu aleyhi ve sellem-,</w:t>
      </w:r>
      <w:r w:rsidRPr="00167DD9">
        <w:rPr>
          <w:rFonts w:ascii="TR Bahamas Light" w:hAnsi="TR Bahamas Light"/>
          <w:b/>
          <w:bCs/>
          <w:shd w:val="clear" w:color="auto" w:fill="FFFFFF"/>
        </w:rPr>
        <w:t xml:space="preserve"> Eslem</w:t>
      </w:r>
      <w:r>
        <w:rPr>
          <w:rFonts w:ascii="TR Bahamas Light" w:hAnsi="TR Bahamas Light"/>
          <w:b/>
          <w:bCs/>
          <w:shd w:val="clear" w:color="auto" w:fill="FFFFFF"/>
        </w:rPr>
        <w:t xml:space="preserve"> </w:t>
      </w:r>
      <w:r>
        <w:rPr>
          <w:rFonts w:ascii="TR Bahamas Light" w:hAnsi="TR Bahamas Light"/>
          <w:b/>
          <w:bCs/>
          <w:shd w:val="clear" w:color="auto" w:fill="FFFFFF"/>
          <w:lang w:val="tr-TR"/>
        </w:rPr>
        <w:t>kabilesinden</w:t>
      </w:r>
      <w:r w:rsidRPr="00167DD9">
        <w:rPr>
          <w:rFonts w:ascii="TR Bahamas Light" w:hAnsi="TR Bahamas Light"/>
          <w:b/>
          <w:bCs/>
          <w:shd w:val="clear" w:color="auto" w:fill="FFFFFF"/>
        </w:rPr>
        <w:t xml:space="preserve"> bir adama</w:t>
      </w:r>
      <w:r>
        <w:rPr>
          <w:rFonts w:ascii="TR Bahamas Light" w:hAnsi="TR Bahamas Light"/>
          <w:b/>
          <w:bCs/>
          <w:shd w:val="clear" w:color="auto" w:fill="FFFFFF"/>
          <w:lang w:val="tr-TR"/>
        </w:rPr>
        <w:t>, insanlara</w:t>
      </w:r>
      <w:r w:rsidRPr="00167DD9">
        <w:rPr>
          <w:rFonts w:ascii="TR Bahamas Light" w:hAnsi="TR Bahamas Light"/>
          <w:b/>
          <w:bCs/>
          <w:shd w:val="clear" w:color="auto" w:fill="FFFFFF"/>
        </w:rPr>
        <w:t xml:space="preserve"> </w:t>
      </w:r>
      <w:r>
        <w:rPr>
          <w:rFonts w:ascii="TR Bahamas Light" w:hAnsi="TR Bahamas Light"/>
          <w:b/>
          <w:bCs/>
          <w:shd w:val="clear" w:color="auto" w:fill="FFFFFF"/>
          <w:lang w:val="tr-TR"/>
        </w:rPr>
        <w:t>şöyle duyuruda bulunmasını</w:t>
      </w:r>
      <w:r>
        <w:rPr>
          <w:rFonts w:ascii="TR Bahamas Light" w:hAnsi="TR Bahamas Light"/>
          <w:b/>
          <w:bCs/>
          <w:shd w:val="clear" w:color="auto" w:fill="FFFFFF"/>
        </w:rPr>
        <w:t xml:space="preserve"> </w:t>
      </w:r>
      <w:r w:rsidRPr="00167DD9">
        <w:rPr>
          <w:rFonts w:ascii="TR Bahamas Light" w:hAnsi="TR Bahamas Light"/>
          <w:b/>
          <w:bCs/>
          <w:shd w:val="clear" w:color="auto" w:fill="FFFFFF"/>
        </w:rPr>
        <w:t>emretti:</w:t>
      </w:r>
    </w:p>
    <w:p w:rsidR="0087004B" w:rsidRDefault="0087004B" w:rsidP="0087004B">
      <w:pPr>
        <w:autoSpaceDE w:val="0"/>
        <w:autoSpaceDN w:val="0"/>
        <w:bidi w:val="0"/>
        <w:adjustRightInd w:val="0"/>
        <w:spacing w:before="120" w:after="120" w:line="360" w:lineRule="atLeast"/>
        <w:ind w:firstLine="567"/>
        <w:jc w:val="lowKashida"/>
        <w:rPr>
          <w:rFonts w:ascii="TR Bahamas Light" w:hAnsi="TR Bahamas Light" w:cs="KFGQPC Uthman Taha Naskh"/>
          <w:b/>
          <w:bCs/>
        </w:rPr>
      </w:pPr>
      <w:r>
        <w:rPr>
          <w:rFonts w:ascii="TR Bahamas Light" w:hAnsi="TR Bahamas Light"/>
          <w:b/>
          <w:bCs/>
        </w:rPr>
        <w:t>-</w:t>
      </w:r>
      <w:r w:rsidRPr="00167DD9">
        <w:rPr>
          <w:rFonts w:ascii="TR Bahamas Light" w:hAnsi="TR Bahamas Light"/>
          <w:b/>
          <w:bCs/>
        </w:rPr>
        <w:t>Kim bugün birşey yemişse, günün geri kalan kısmında bir şey yemesin. Kim de bir şey yememişse</w:t>
      </w:r>
      <w:r>
        <w:rPr>
          <w:rFonts w:ascii="TR Bahamas Light" w:hAnsi="TR Bahamas Light"/>
          <w:b/>
          <w:bCs/>
          <w:lang w:val="tr-TR"/>
        </w:rPr>
        <w:t>,</w:t>
      </w:r>
      <w:r w:rsidRPr="00167DD9">
        <w:rPr>
          <w:rFonts w:ascii="TR Bahamas Light" w:hAnsi="TR Bahamas Light"/>
          <w:b/>
          <w:bCs/>
        </w:rPr>
        <w:t xml:space="preserve"> </w:t>
      </w:r>
      <w:r w:rsidRPr="00167DD9">
        <w:rPr>
          <w:rFonts w:ascii="TR Bahamas Light" w:hAnsi="TR Bahamas Light"/>
          <w:b/>
          <w:bCs/>
          <w:shd w:val="clear" w:color="auto" w:fill="FFFFFF"/>
        </w:rPr>
        <w:t>orucuna devam etsin</w:t>
      </w:r>
      <w:r>
        <w:rPr>
          <w:rFonts w:ascii="TR Bahamas Light" w:hAnsi="TR Bahamas Light"/>
          <w:b/>
          <w:bCs/>
          <w:shd w:val="clear" w:color="auto" w:fill="FFFFFF"/>
          <w:lang w:val="tr-TR"/>
        </w:rPr>
        <w:t>. Ç</w:t>
      </w:r>
      <w:r w:rsidRPr="00167DD9">
        <w:rPr>
          <w:rFonts w:ascii="TR Bahamas Light" w:hAnsi="TR Bahamas Light"/>
          <w:b/>
          <w:bCs/>
          <w:shd w:val="clear" w:color="auto" w:fill="FFFFFF"/>
        </w:rPr>
        <w:t>ünkü bugün</w:t>
      </w:r>
      <w:r>
        <w:rPr>
          <w:rFonts w:ascii="TR Bahamas Light" w:hAnsi="TR Bahamas Light"/>
          <w:b/>
          <w:bCs/>
          <w:shd w:val="clear" w:color="auto" w:fill="FFFFFF"/>
        </w:rPr>
        <w:t>,</w:t>
      </w:r>
      <w:r w:rsidRPr="00167DD9">
        <w:rPr>
          <w:rFonts w:ascii="TR Bahamas Light" w:hAnsi="TR Bahamas Light"/>
          <w:b/>
          <w:bCs/>
          <w:shd w:val="clear" w:color="auto" w:fill="FFFFFF"/>
        </w:rPr>
        <w:t xml:space="preserve"> </w:t>
      </w:r>
      <w:r>
        <w:rPr>
          <w:rFonts w:ascii="TR Bahamas Light" w:hAnsi="TR Bahamas Light"/>
          <w:b/>
          <w:bCs/>
          <w:shd w:val="clear" w:color="auto" w:fill="FFFFFF"/>
        </w:rPr>
        <w:t>Â</w:t>
      </w:r>
      <w:r>
        <w:rPr>
          <w:rFonts w:ascii="TR Bahamas Light" w:hAnsi="TR Bahamas Light"/>
          <w:b/>
          <w:bCs/>
          <w:shd w:val="clear" w:color="auto" w:fill="FFFFFF"/>
          <w:lang w:val="tr-TR"/>
        </w:rPr>
        <w:t>ş</w:t>
      </w:r>
      <w:r>
        <w:rPr>
          <w:rFonts w:ascii="TR Bahamas Light" w:hAnsi="TR Bahamas Light"/>
          <w:b/>
          <w:bCs/>
          <w:shd w:val="clear" w:color="auto" w:fill="FFFFFF"/>
        </w:rPr>
        <w:t>ûrâ</w:t>
      </w:r>
      <w:r w:rsidRPr="00167DD9">
        <w:rPr>
          <w:rFonts w:ascii="TR Bahamas Light" w:hAnsi="TR Bahamas Light"/>
          <w:b/>
          <w:bCs/>
          <w:shd w:val="clear" w:color="auto" w:fill="FFFFFF"/>
        </w:rPr>
        <w:t xml:space="preserve"> günüdür.</w:t>
      </w:r>
      <w:r>
        <w:rPr>
          <w:rFonts w:ascii="TR Bahamas Light" w:hAnsi="TR Bahamas Light"/>
          <w:b/>
          <w:bCs/>
          <w:shd w:val="clear" w:color="auto" w:fill="FFFFFF"/>
          <w:lang w:val="tr-TR"/>
        </w:rPr>
        <w:t>"</w:t>
      </w:r>
      <w:r>
        <w:rPr>
          <w:rStyle w:val="EndnoteReference"/>
          <w:rFonts w:ascii="TR Bahamas Light" w:hAnsi="TR Bahamas Light" w:cs="KFGQPC Uthman Taha Naskh"/>
          <w:b/>
          <w:bCs/>
        </w:rPr>
        <w:endnoteReference w:id="3"/>
      </w:r>
    </w:p>
    <w:p w:rsidR="0087004B" w:rsidRDefault="0087004B" w:rsidP="0087004B">
      <w:pPr>
        <w:autoSpaceDE w:val="0"/>
        <w:autoSpaceDN w:val="0"/>
        <w:bidi w:val="0"/>
        <w:adjustRightInd w:val="0"/>
        <w:spacing w:before="120" w:after="120" w:line="360" w:lineRule="atLeast"/>
        <w:ind w:firstLine="567"/>
        <w:jc w:val="lowKashida"/>
        <w:rPr>
          <w:rFonts w:ascii="TR Bahamas Light" w:hAnsi="TR Bahamas Light" w:cs="KFGQPC Uthman Taha Naskh"/>
          <w:lang w:val="tr-TR"/>
        </w:rPr>
      </w:pPr>
      <w:r w:rsidRPr="002A60BE">
        <w:rPr>
          <w:rFonts w:ascii="TR Bahamas Light" w:hAnsi="TR Bahamas Light" w:cs="KFGQPC Uthman Taha Naskh"/>
        </w:rPr>
        <w:lastRenderedPageBreak/>
        <w:t>O</w:t>
      </w:r>
      <w:r>
        <w:rPr>
          <w:rFonts w:ascii="TR Bahamas Light" w:hAnsi="TR Bahamas Light" w:cs="KFGQPC Uthman Taha Naskh"/>
        </w:rPr>
        <w:t xml:space="preserve"> g</w:t>
      </w:r>
      <w:r>
        <w:rPr>
          <w:rFonts w:ascii="TR Bahamas Light" w:hAnsi="TR Bahamas Light" w:cs="KFGQPC Uthman Taha Naskh"/>
          <w:lang w:val="tr-TR"/>
        </w:rPr>
        <w:t xml:space="preserve">ünün orucunun kaza edilmesi gerektiği meselesine gelince, bu, âlimler arasında ihtilaflıdır. İlim ehlinin bir kısmı -ki bu cumhurun görüşüdür-, o günün geri kalan kısmını oruç tutmakla birlikte o günün kaza edilmesinin de gerektiği görüşündedir. </w:t>
      </w:r>
    </w:p>
    <w:p w:rsidR="0087004B" w:rsidRDefault="0087004B" w:rsidP="0087004B">
      <w:pPr>
        <w:autoSpaceDE w:val="0"/>
        <w:autoSpaceDN w:val="0"/>
        <w:bidi w:val="0"/>
        <w:adjustRightInd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Buna delil olarak şu gösterilmiştir:</w:t>
      </w:r>
    </w:p>
    <w:p w:rsidR="0087004B" w:rsidRDefault="0087004B" w:rsidP="0087004B">
      <w:pPr>
        <w:autoSpaceDE w:val="0"/>
        <w:autoSpaceDN w:val="0"/>
        <w:bidi w:val="0"/>
        <w:adjustRightInd w:val="0"/>
        <w:spacing w:before="120" w:after="120" w:line="360" w:lineRule="atLeast"/>
        <w:ind w:firstLine="567"/>
        <w:jc w:val="lowKashida"/>
        <w:rPr>
          <w:rFonts w:ascii="TR Bahamas Light" w:hAnsi="TR Bahamas Light"/>
          <w:shd w:val="clear" w:color="auto" w:fill="FFFFFF"/>
          <w:lang w:val="tr-TR"/>
        </w:rPr>
      </w:pPr>
      <w:r w:rsidRPr="002A60BE">
        <w:rPr>
          <w:rFonts w:ascii="TR Bahamas Light" w:hAnsi="TR Bahamas Light" w:cs="KFGQPC Uthman Taha Naskh"/>
          <w:lang w:val="tr-TR"/>
        </w:rPr>
        <w:t xml:space="preserve">Hafsa'nın -Allah ondan râzı olsun- rivâyet ettiği hadiste, </w:t>
      </w:r>
      <w:r w:rsidRPr="002A60BE">
        <w:rPr>
          <w:rFonts w:ascii="TR Bahamas Light" w:hAnsi="TR Bahamas Light"/>
          <w:shd w:val="clear" w:color="auto" w:fill="FFFFFF"/>
          <w:lang w:val="tr-TR"/>
        </w:rPr>
        <w:t>Nebi -sallallahu aleyhi ve sellem-</w:t>
      </w:r>
      <w:r>
        <w:rPr>
          <w:rFonts w:ascii="TR Bahamas Light" w:hAnsi="TR Bahamas Light"/>
          <w:shd w:val="clear" w:color="auto" w:fill="FFFFFF"/>
          <w:lang w:val="tr-TR"/>
        </w:rPr>
        <w:t xml:space="preserve"> şöyle buyurmuştur:</w:t>
      </w:r>
    </w:p>
    <w:p w:rsidR="0087004B" w:rsidRPr="00DD3083" w:rsidRDefault="0087004B" w:rsidP="0087004B">
      <w:pPr>
        <w:autoSpaceDE w:val="0"/>
        <w:autoSpaceDN w:val="0"/>
        <w:adjustRightInd w:val="0"/>
        <w:spacing w:before="120" w:after="120" w:line="360" w:lineRule="atLeast"/>
        <w:ind w:firstLine="567"/>
        <w:jc w:val="lowKashida"/>
        <w:rPr>
          <w:rFonts w:ascii="Droid Arabic Naskh" w:hAnsi="Droid Arabic Naskh" w:cs="KFGQPC Uthman Taha Naskh"/>
          <w:color w:val="000099"/>
          <w:sz w:val="24"/>
          <w:szCs w:val="24"/>
          <w:shd w:val="clear" w:color="auto" w:fill="FFFFFF"/>
          <w:rtl/>
        </w:rPr>
      </w:pPr>
      <w:r w:rsidRPr="00DD3083">
        <w:rPr>
          <w:rFonts w:ascii="Droid Arabic Naskh" w:hAnsi="Droid Arabic Naskh" w:cs="KFGQPC Uthman Taha Naskh" w:hint="cs"/>
          <w:color w:val="000099"/>
          <w:sz w:val="32"/>
          <w:szCs w:val="32"/>
          <w:shd w:val="clear" w:color="auto" w:fill="FFFFFF"/>
          <w:rtl/>
        </w:rPr>
        <w:t>((</w:t>
      </w:r>
      <w:r w:rsidRPr="00DD3083">
        <w:rPr>
          <w:rFonts w:ascii="Droid Arabic Naskh" w:hAnsi="Droid Arabic Naskh" w:cs="KFGQPC Uthman Taha Naskh"/>
          <w:color w:val="000099"/>
          <w:sz w:val="32"/>
          <w:szCs w:val="32"/>
          <w:shd w:val="clear" w:color="auto" w:fill="FFFFFF"/>
        </w:rPr>
        <w:t xml:space="preserve"> </w:t>
      </w:r>
      <w:r w:rsidRPr="00DD3083">
        <w:rPr>
          <w:rFonts w:ascii="Droid Arabic Naskh" w:hAnsi="Droid Arabic Naskh" w:cs="KFGQPC Uthman Taha Naskh"/>
          <w:color w:val="000099"/>
          <w:sz w:val="32"/>
          <w:szCs w:val="32"/>
          <w:shd w:val="clear" w:color="auto" w:fill="FFFFFF"/>
          <w:rtl/>
        </w:rPr>
        <w:t>مَنْ لَمْ يُجْمِع</w:t>
      </w:r>
      <w:r w:rsidRPr="00DD3083">
        <w:rPr>
          <w:rFonts w:ascii="Droid Arabic Naskh" w:hAnsi="Droid Arabic Naskh" w:cs="KFGQPC Uthman Taha Naskh" w:hint="cs"/>
          <w:color w:val="000099"/>
          <w:sz w:val="32"/>
          <w:szCs w:val="32"/>
          <w:shd w:val="clear" w:color="auto" w:fill="FFFFFF"/>
          <w:rtl/>
        </w:rPr>
        <w:t>ِ</w:t>
      </w:r>
      <w:r w:rsidRPr="00DD3083">
        <w:rPr>
          <w:rFonts w:ascii="Droid Arabic Naskh" w:hAnsi="Droid Arabic Naskh" w:cs="KFGQPC Uthman Taha Naskh"/>
          <w:color w:val="000099"/>
          <w:sz w:val="32"/>
          <w:szCs w:val="32"/>
          <w:shd w:val="clear" w:color="auto" w:fill="FFFFFF"/>
          <w:rtl/>
        </w:rPr>
        <w:t xml:space="preserve"> الصِّيَامَ قَبْلَ الْفَجْرِ، فَلَا صِيَامَ لَهُ</w:t>
      </w:r>
      <w:r w:rsidRPr="00DD3083">
        <w:rPr>
          <w:rFonts w:ascii="Droid Arabic Naskh" w:hAnsi="Droid Arabic Naskh" w:cs="KFGQPC Uthman Taha Naskh" w:hint="cs"/>
          <w:color w:val="000099"/>
          <w:sz w:val="32"/>
          <w:szCs w:val="32"/>
          <w:shd w:val="clear" w:color="auto" w:fill="FFFFFF"/>
          <w:rtl/>
        </w:rPr>
        <w:t>.)</w:t>
      </w:r>
      <w:r w:rsidRPr="00DD3083">
        <w:rPr>
          <w:rFonts w:ascii="Droid Arabic Naskh" w:hAnsi="Droid Arabic Naskh" w:cs="KFGQPC Uthman Taha Naskh"/>
          <w:color w:val="000099"/>
          <w:sz w:val="32"/>
          <w:szCs w:val="32"/>
          <w:shd w:val="clear" w:color="auto" w:fill="FFFFFF"/>
          <w:rtl/>
        </w:rPr>
        <w:t>)</w:t>
      </w:r>
      <w:r w:rsidRPr="00DD3083">
        <w:rPr>
          <w:rFonts w:ascii="Droid Arabic Naskh" w:hAnsi="Droid Arabic Naskh" w:cs="KFGQPC Uthman Taha Naskh" w:hint="cs"/>
          <w:color w:val="000099"/>
          <w:sz w:val="32"/>
          <w:szCs w:val="32"/>
          <w:shd w:val="clear" w:color="auto" w:fill="FFFFFF"/>
          <w:rtl/>
        </w:rPr>
        <w:t xml:space="preserve"> </w:t>
      </w:r>
    </w:p>
    <w:p w:rsidR="0087004B" w:rsidRPr="00DD3083" w:rsidRDefault="0087004B" w:rsidP="0087004B">
      <w:pPr>
        <w:autoSpaceDE w:val="0"/>
        <w:autoSpaceDN w:val="0"/>
        <w:adjustRightInd w:val="0"/>
        <w:spacing w:before="120" w:after="120" w:line="360" w:lineRule="atLeast"/>
        <w:ind w:firstLine="567"/>
        <w:jc w:val="right"/>
        <w:rPr>
          <w:rFonts w:ascii="Droid Arabic Naskh" w:hAnsi="Droid Arabic Naskh" w:cs="KFGQPC Uthman Taha Naskh"/>
          <w:color w:val="000099"/>
          <w:sz w:val="24"/>
          <w:szCs w:val="24"/>
          <w:shd w:val="clear" w:color="auto" w:fill="FFFFFF"/>
          <w:rtl/>
        </w:rPr>
      </w:pPr>
      <w:r w:rsidRPr="00DD3083">
        <w:rPr>
          <w:rFonts w:ascii="Droid Arabic Naskh" w:hAnsi="Droid Arabic Naskh" w:cs="KFGQPC Uthman Taha Naskh" w:hint="cs"/>
          <w:color w:val="000099"/>
          <w:sz w:val="24"/>
          <w:szCs w:val="24"/>
          <w:shd w:val="clear" w:color="auto" w:fill="FFFFFF"/>
          <w:rtl/>
        </w:rPr>
        <w:t>[رواه الترمذي، و</w:t>
      </w:r>
      <w:r w:rsidRPr="00DD3083">
        <w:rPr>
          <w:rFonts w:ascii="Droid Arabic Naskh" w:hAnsi="Droid Arabic Naskh" w:cs="KFGQPC Uthman Taha Naskh"/>
          <w:color w:val="000099"/>
          <w:sz w:val="24"/>
          <w:szCs w:val="24"/>
          <w:shd w:val="clear" w:color="auto" w:fill="FFFFFF"/>
          <w:rtl/>
        </w:rPr>
        <w:t>صححه الألباني في صحيح سنن الترمذي</w:t>
      </w:r>
      <w:r w:rsidRPr="00DD3083">
        <w:rPr>
          <w:rFonts w:ascii="Droid Arabic Naskh" w:hAnsi="Droid Arabic Naskh" w:cs="KFGQPC Uthman Taha Naskh" w:hint="cs"/>
          <w:color w:val="000099"/>
          <w:sz w:val="24"/>
          <w:szCs w:val="24"/>
          <w:shd w:val="clear" w:color="auto" w:fill="FFFFFF"/>
          <w:rtl/>
        </w:rPr>
        <w:t>]</w:t>
      </w:r>
    </w:p>
    <w:p w:rsidR="0087004B" w:rsidRDefault="0087004B" w:rsidP="0087004B">
      <w:pPr>
        <w:autoSpaceDE w:val="0"/>
        <w:autoSpaceDN w:val="0"/>
        <w:bidi w:val="0"/>
        <w:adjustRightInd w:val="0"/>
        <w:spacing w:before="120" w:after="120" w:line="360" w:lineRule="atLeast"/>
        <w:ind w:firstLine="567"/>
        <w:jc w:val="lowKashida"/>
        <w:rPr>
          <w:rFonts w:ascii="TR Bahamas Light" w:hAnsi="TR Bahamas Light" w:cs="Arial"/>
          <w:b/>
          <w:bCs/>
          <w:shd w:val="clear" w:color="auto" w:fill="FFFFFF"/>
        </w:rPr>
      </w:pPr>
      <w:r w:rsidRPr="00E76CEA">
        <w:rPr>
          <w:rFonts w:ascii="TR Bahamas Light" w:hAnsi="TR Bahamas Light" w:cs="KFGQPC Uthman Taha Naskh"/>
          <w:b/>
          <w:bCs/>
          <w:shd w:val="clear" w:color="auto" w:fill="FFFFFF"/>
          <w:lang w:val="tr-TR"/>
        </w:rPr>
        <w:t>"</w:t>
      </w:r>
      <w:r w:rsidRPr="00E76CEA">
        <w:rPr>
          <w:rFonts w:ascii="TR Bahamas Light" w:hAnsi="TR Bahamas Light" w:cs="Arial"/>
          <w:b/>
          <w:bCs/>
          <w:shd w:val="clear" w:color="auto" w:fill="FFFFFF"/>
        </w:rPr>
        <w:t>Kim</w:t>
      </w:r>
      <w:r w:rsidRPr="00E76CEA">
        <w:rPr>
          <w:rStyle w:val="apple-converted-space"/>
          <w:rFonts w:ascii="TR Bahamas Light" w:hAnsi="TR Bahamas Light" w:cs="Arial"/>
          <w:b/>
          <w:bCs/>
          <w:shd w:val="clear" w:color="auto" w:fill="FFFFFF"/>
        </w:rPr>
        <w:t> </w:t>
      </w:r>
      <w:r w:rsidRPr="00E76CEA">
        <w:rPr>
          <w:rStyle w:val="Emphasis"/>
          <w:rFonts w:ascii="TR Bahamas Light" w:hAnsi="TR Bahamas Light" w:cs="Arial"/>
          <w:b/>
          <w:bCs/>
          <w:i w:val="0"/>
          <w:iCs w:val="0"/>
          <w:shd w:val="clear" w:color="auto" w:fill="FFFFFF"/>
        </w:rPr>
        <w:t>fecirden önce oruca</w:t>
      </w:r>
      <w:r>
        <w:rPr>
          <w:rStyle w:val="Emphasis"/>
          <w:rFonts w:ascii="TR Bahamas Light" w:hAnsi="TR Bahamas Light" w:cs="Arial"/>
          <w:b/>
          <w:bCs/>
          <w:i w:val="0"/>
          <w:iCs w:val="0"/>
          <w:shd w:val="clear" w:color="auto" w:fill="FFFFFF"/>
        </w:rPr>
        <w:t xml:space="preserve"> </w:t>
      </w:r>
      <w:r w:rsidRPr="00E76CEA">
        <w:rPr>
          <w:rStyle w:val="Emphasis"/>
          <w:rFonts w:ascii="TR Bahamas Light" w:hAnsi="TR Bahamas Light" w:cs="Arial"/>
          <w:b/>
          <w:bCs/>
          <w:i w:val="0"/>
          <w:iCs w:val="0"/>
          <w:shd w:val="clear" w:color="auto" w:fill="FFFFFF"/>
        </w:rPr>
        <w:t>niyet</w:t>
      </w:r>
      <w:r w:rsidRPr="00E76CEA">
        <w:rPr>
          <w:rStyle w:val="apple-converted-space"/>
          <w:rFonts w:ascii="TR Bahamas Light" w:hAnsi="TR Bahamas Light" w:cs="Arial"/>
          <w:b/>
          <w:bCs/>
          <w:shd w:val="clear" w:color="auto" w:fill="FFFFFF"/>
        </w:rPr>
        <w:t> </w:t>
      </w:r>
      <w:r w:rsidRPr="00E76CEA">
        <w:rPr>
          <w:rFonts w:ascii="TR Bahamas Light" w:hAnsi="TR Bahamas Light" w:cs="Arial"/>
          <w:b/>
          <w:bCs/>
          <w:shd w:val="clear" w:color="auto" w:fill="FFFFFF"/>
        </w:rPr>
        <w:t>e</w:t>
      </w:r>
      <w:r>
        <w:rPr>
          <w:rFonts w:ascii="TR Bahamas Light" w:hAnsi="TR Bahamas Light" w:cs="Arial"/>
          <w:b/>
          <w:bCs/>
          <w:shd w:val="clear" w:color="auto" w:fill="FFFFFF"/>
          <w:lang w:val="tr-TR"/>
        </w:rPr>
        <w:t xml:space="preserve">tmemişse, </w:t>
      </w:r>
      <w:r w:rsidRPr="00E76CEA">
        <w:rPr>
          <w:rStyle w:val="Emphasis"/>
          <w:rFonts w:ascii="TR Bahamas Light" w:hAnsi="TR Bahamas Light" w:cs="Arial"/>
          <w:b/>
          <w:bCs/>
          <w:i w:val="0"/>
          <w:iCs w:val="0"/>
          <w:shd w:val="clear" w:color="auto" w:fill="FFFFFF"/>
        </w:rPr>
        <w:t>onun</w:t>
      </w:r>
      <w:r w:rsidRPr="00E76CEA">
        <w:rPr>
          <w:rStyle w:val="apple-converted-space"/>
          <w:rFonts w:ascii="TR Bahamas Light" w:hAnsi="TR Bahamas Light" w:cs="Arial"/>
          <w:b/>
          <w:bCs/>
          <w:shd w:val="clear" w:color="auto" w:fill="FFFFFF"/>
        </w:rPr>
        <w:t> </w:t>
      </w:r>
      <w:r>
        <w:rPr>
          <w:rFonts w:ascii="TR Bahamas Light" w:hAnsi="TR Bahamas Light" w:cs="Arial"/>
          <w:b/>
          <w:bCs/>
          <w:shd w:val="clear" w:color="auto" w:fill="FFFFFF"/>
        </w:rPr>
        <w:t>orucu</w:t>
      </w:r>
      <w:r w:rsidRPr="00E76CEA">
        <w:rPr>
          <w:rStyle w:val="Emphasis"/>
          <w:rFonts w:ascii="TR Bahamas Light" w:hAnsi="TR Bahamas Light" w:cs="Arial"/>
          <w:b/>
          <w:bCs/>
          <w:i w:val="0"/>
          <w:iCs w:val="0"/>
          <w:shd w:val="clear" w:color="auto" w:fill="FFFFFF"/>
        </w:rPr>
        <w:t xml:space="preserve"> yoktur</w:t>
      </w:r>
      <w:r w:rsidRPr="00E76CEA">
        <w:rPr>
          <w:rFonts w:ascii="TR Bahamas Light" w:hAnsi="TR Bahamas Light" w:cs="Arial"/>
          <w:b/>
          <w:bCs/>
          <w:shd w:val="clear" w:color="auto" w:fill="FFFFFF"/>
        </w:rPr>
        <w:t>."</w:t>
      </w:r>
      <w:r>
        <w:rPr>
          <w:rStyle w:val="EndnoteReference"/>
          <w:rFonts w:ascii="TR Bahamas Light" w:hAnsi="TR Bahamas Light" w:cs="Arial"/>
          <w:b/>
          <w:bCs/>
          <w:shd w:val="clear" w:color="auto" w:fill="FFFFFF"/>
        </w:rPr>
        <w:endnoteReference w:id="4"/>
      </w:r>
    </w:p>
    <w:p w:rsidR="0087004B" w:rsidRDefault="0087004B" w:rsidP="0087004B">
      <w:pPr>
        <w:autoSpaceDE w:val="0"/>
        <w:autoSpaceDN w:val="0"/>
        <w:bidi w:val="0"/>
        <w:adjustRightInd w:val="0"/>
        <w:spacing w:before="120" w:after="120" w:line="360" w:lineRule="atLeast"/>
        <w:ind w:firstLine="567"/>
        <w:jc w:val="lowKashida"/>
        <w:rPr>
          <w:rFonts w:ascii="TR Bahamas Light" w:hAnsi="TR Bahamas Light" w:cs="Arial"/>
          <w:shd w:val="clear" w:color="auto" w:fill="FFFFFF"/>
          <w:lang w:val="tr-TR"/>
        </w:rPr>
      </w:pPr>
      <w:r>
        <w:rPr>
          <w:rFonts w:ascii="TR Bahamas Light" w:hAnsi="TR Bahamas Light" w:cs="Arial"/>
          <w:shd w:val="clear" w:color="auto" w:fill="FFFFFF"/>
          <w:lang w:val="tr-TR"/>
        </w:rPr>
        <w:t>Âlimler şöyle demişlerdir:</w:t>
      </w:r>
    </w:p>
    <w:p w:rsidR="0087004B" w:rsidRPr="00E76CEA" w:rsidRDefault="0087004B" w:rsidP="0087004B">
      <w:pPr>
        <w:autoSpaceDE w:val="0"/>
        <w:autoSpaceDN w:val="0"/>
        <w:bidi w:val="0"/>
        <w:adjustRightInd w:val="0"/>
        <w:spacing w:before="120" w:after="120" w:line="360" w:lineRule="atLeast"/>
        <w:ind w:firstLine="567"/>
        <w:jc w:val="lowKashida"/>
        <w:rPr>
          <w:rFonts w:ascii="TR Bahamas Light" w:hAnsi="TR Bahamas Light" w:cs="Arial"/>
          <w:shd w:val="clear" w:color="auto" w:fill="FFFFFF"/>
          <w:lang w:val="tr-TR"/>
        </w:rPr>
      </w:pPr>
      <w:r>
        <w:rPr>
          <w:rFonts w:ascii="TR Bahamas Light" w:hAnsi="TR Bahamas Light" w:cs="Arial"/>
          <w:shd w:val="clear" w:color="auto" w:fill="FFFFFF"/>
          <w:lang w:val="tr-TR"/>
        </w:rPr>
        <w:t xml:space="preserve">"Burada geceden oruca niyet etmek hâsıl olmamıştır. Dolayısıyla o günde oruç ve imsak (orucu bozan şeylerden uzak durmak) sahih olmaz. O günün geri kalan kısmında yeme ve içme gibi orucu bozan şeyleri bırakmanın gerekli oluşu, zamana saygıdan ve bu ayın kutsal oluşundan dolayıdır." </w:t>
      </w:r>
    </w:p>
    <w:p w:rsidR="0087004B" w:rsidRPr="00DD5BBA" w:rsidRDefault="0087004B" w:rsidP="0087004B">
      <w:pPr>
        <w:autoSpaceDE w:val="0"/>
        <w:autoSpaceDN w:val="0"/>
        <w:bidi w:val="0"/>
        <w:adjustRightInd w:val="0"/>
        <w:spacing w:before="120" w:after="120" w:line="360" w:lineRule="atLeast"/>
        <w:ind w:firstLine="567"/>
        <w:jc w:val="lowKashida"/>
        <w:rPr>
          <w:rFonts w:ascii="TR Bahamas Light" w:hAnsi="TR Bahamas Light" w:cs="Arial"/>
          <w:shd w:val="clear" w:color="auto" w:fill="FFFFFF"/>
          <w:lang w:val="tr-TR"/>
        </w:rPr>
      </w:pPr>
      <w:r>
        <w:rPr>
          <w:rFonts w:ascii="TR Bahamas Light" w:hAnsi="TR Bahamas Light" w:cs="Arial"/>
          <w:shd w:val="clear" w:color="auto" w:fill="FFFFFF"/>
          <w:lang w:val="tr-TR"/>
        </w:rPr>
        <w:t xml:space="preserve">Değerli âlim </w:t>
      </w:r>
      <w:r w:rsidRPr="00DD5BBA">
        <w:rPr>
          <w:rFonts w:ascii="TR Bahamas Light" w:hAnsi="TR Bahamas Light" w:cs="Arial"/>
          <w:shd w:val="clear" w:color="auto" w:fill="FFFFFF"/>
          <w:lang w:val="tr-TR"/>
        </w:rPr>
        <w:t>İbn-i Kudâme -Allah ona rahmet etsin- bu konuda şöyle demiştir:</w:t>
      </w:r>
    </w:p>
    <w:p w:rsidR="0087004B" w:rsidRDefault="0087004B" w:rsidP="0087004B">
      <w:pPr>
        <w:autoSpaceDE w:val="0"/>
        <w:autoSpaceDN w:val="0"/>
        <w:bidi w:val="0"/>
        <w:adjustRightInd w:val="0"/>
        <w:spacing w:before="120" w:after="120" w:line="360" w:lineRule="atLeast"/>
        <w:ind w:firstLine="567"/>
        <w:jc w:val="lowKashida"/>
        <w:rPr>
          <w:rFonts w:ascii="TR Bahamas Light" w:hAnsi="TR Bahamas Light" w:cs="Arial"/>
          <w:shd w:val="clear" w:color="auto" w:fill="FFFFFF"/>
          <w:lang w:val="tr-TR"/>
        </w:rPr>
      </w:pPr>
      <w:r>
        <w:rPr>
          <w:rFonts w:ascii="TR Bahamas Light" w:hAnsi="TR Bahamas Light" w:cs="Arial"/>
          <w:shd w:val="clear" w:color="auto" w:fill="FFFFFF"/>
          <w:lang w:val="tr-TR"/>
        </w:rPr>
        <w:t>"Bir kimse, Şaban ayı olduğunu zannederek oruca başlamamış (niyet etmemiş) bir halde sabahlar da daha sonra hilalin görüldüğü kendisine haber verilirse, fakihlerin genelinin görüşüne göre o günün geri kalan kısmında oruç tutması ve Ramazan'dan sonra da o günü kaza etmesi gerekir."</w:t>
      </w:r>
      <w:r w:rsidRPr="0087004B">
        <w:rPr>
          <w:rStyle w:val="EndnoteReference"/>
          <w:rFonts w:ascii="TR Bahamas Light" w:hAnsi="TR Bahamas Light" w:cs="Arial"/>
          <w:b/>
          <w:bCs/>
          <w:shd w:val="clear" w:color="auto" w:fill="FFFFFF"/>
          <w:lang w:val="tr-TR"/>
        </w:rPr>
        <w:endnoteReference w:id="5"/>
      </w:r>
    </w:p>
    <w:p w:rsidR="0087004B" w:rsidRDefault="0087004B" w:rsidP="0087004B">
      <w:pPr>
        <w:autoSpaceDE w:val="0"/>
        <w:autoSpaceDN w:val="0"/>
        <w:bidi w:val="0"/>
        <w:adjustRightInd w:val="0"/>
        <w:spacing w:before="120" w:after="120" w:line="360" w:lineRule="atLeast"/>
        <w:ind w:firstLine="567"/>
        <w:jc w:val="lowKashida"/>
        <w:rPr>
          <w:rFonts w:ascii="TR Bahamas Light" w:hAnsi="TR Bahamas Light" w:cs="Arial"/>
          <w:shd w:val="clear" w:color="auto" w:fill="FFFFFF"/>
          <w:lang w:val="tr-TR"/>
        </w:rPr>
      </w:pPr>
      <w:r>
        <w:rPr>
          <w:rFonts w:ascii="TR Bahamas Light" w:hAnsi="TR Bahamas Light" w:cs="Arial"/>
          <w:shd w:val="clear" w:color="auto" w:fill="FFFFFF"/>
          <w:lang w:val="tr-TR"/>
        </w:rPr>
        <w:t xml:space="preserve">Değerli âlim Mansur el-Behûtî </w:t>
      </w:r>
      <w:r w:rsidRPr="00DD5BBA">
        <w:rPr>
          <w:rFonts w:ascii="TR Bahamas Light" w:hAnsi="TR Bahamas Light" w:cs="Arial"/>
          <w:shd w:val="clear" w:color="auto" w:fill="FFFFFF"/>
          <w:lang w:val="tr-TR"/>
        </w:rPr>
        <w:t>-Allah ona rahmet etsin- şöyle demiştir:</w:t>
      </w:r>
    </w:p>
    <w:p w:rsidR="0087004B" w:rsidRDefault="0087004B" w:rsidP="0087004B">
      <w:pPr>
        <w:autoSpaceDE w:val="0"/>
        <w:autoSpaceDN w:val="0"/>
        <w:bidi w:val="0"/>
        <w:adjustRightInd w:val="0"/>
        <w:spacing w:before="120" w:after="120" w:line="360" w:lineRule="atLeast"/>
        <w:ind w:firstLine="567"/>
        <w:jc w:val="lowKashida"/>
        <w:rPr>
          <w:rFonts w:ascii="TR Bahamas Light" w:hAnsi="TR Bahamas Light" w:cs="Segoe UI"/>
          <w:lang w:val="tr-TR"/>
        </w:rPr>
      </w:pPr>
      <w:r>
        <w:rPr>
          <w:rFonts w:ascii="TR Bahamas Light" w:hAnsi="TR Bahamas Light" w:cs="Arial"/>
          <w:shd w:val="clear" w:color="auto" w:fill="FFFFFF"/>
          <w:lang w:val="tr-TR"/>
        </w:rPr>
        <w:t>"Gündüz vaktinde Ramazan hilalinin görüldüğü kesinleşirse, o gece herkesin sahura kalkmasının zor olması sebebiyle o gün yemiş ve içmiş olsalar bile- oruç tutmakla mükellef olan herkesin orucu bozan şeyleri bırakıp güçleri yettiğini yani o andan itibaren oruca başlamaları gerekir.</w:t>
      </w:r>
      <w:r>
        <w:rPr>
          <w:rFonts w:ascii="TR Bahamas Light" w:hAnsi="TR Bahamas Light" w:cs="Segoe UI"/>
          <w:lang w:val="tr-TR"/>
        </w:rPr>
        <w:t xml:space="preserve"> Çünkü bir hadiste Nebi -sallallahu aleyhi ve sellem- şöyle buyurmuştur:</w:t>
      </w:r>
    </w:p>
    <w:p w:rsidR="0087004B" w:rsidRDefault="0087004B" w:rsidP="0087004B">
      <w:pPr>
        <w:autoSpaceDE w:val="0"/>
        <w:autoSpaceDN w:val="0"/>
        <w:bidi w:val="0"/>
        <w:adjustRightInd w:val="0"/>
        <w:spacing w:before="120" w:after="120" w:line="360" w:lineRule="atLeast"/>
        <w:ind w:firstLine="567"/>
        <w:jc w:val="lowKashida"/>
        <w:rPr>
          <w:rFonts w:ascii="TR Bahamas Light" w:hAnsi="TR Bahamas Light" w:cs="Segoe UI"/>
          <w:b/>
          <w:bCs/>
          <w:lang w:val="tr-TR"/>
        </w:rPr>
      </w:pPr>
      <w:r w:rsidRPr="00FD5544">
        <w:rPr>
          <w:rFonts w:ascii="TR Bahamas Light" w:hAnsi="TR Bahamas Light" w:cs="Segoe UI"/>
          <w:b/>
          <w:bCs/>
          <w:lang w:val="tr-TR"/>
        </w:rPr>
        <w:t>"Size bir şeyi yapmanızı emrettiğim zaman, ondan gücünüzün yettiği kadarını yerine getirin."</w:t>
      </w:r>
    </w:p>
    <w:p w:rsidR="0087004B" w:rsidRDefault="0087004B" w:rsidP="0087004B">
      <w:pPr>
        <w:autoSpaceDE w:val="0"/>
        <w:autoSpaceDN w:val="0"/>
        <w:bidi w:val="0"/>
        <w:adjustRightInd w:val="0"/>
        <w:spacing w:before="120" w:after="120" w:line="360" w:lineRule="atLeast"/>
        <w:ind w:firstLine="567"/>
        <w:jc w:val="lowKashida"/>
        <w:rPr>
          <w:rFonts w:ascii="TR Bahamas Light" w:hAnsi="TR Bahamas Light" w:cs="Segoe UI"/>
          <w:lang w:val="tr-TR"/>
        </w:rPr>
      </w:pPr>
      <w:r>
        <w:rPr>
          <w:rFonts w:ascii="TR Bahamas Light" w:hAnsi="TR Bahamas Light" w:cs="Segoe UI"/>
          <w:lang w:val="tr-TR"/>
        </w:rPr>
        <w:t>Ramazan ayının görüldüğü sâbit olduğu için de o gün geçerli bir oruç tutmadıkları için de delil gereği o günkü orucu kaza etmeleri gerekir."</w:t>
      </w:r>
      <w:r w:rsidRPr="0087004B">
        <w:rPr>
          <w:rStyle w:val="EndnoteReference"/>
          <w:rFonts w:ascii="TR Bahamas Light" w:hAnsi="TR Bahamas Light" w:cs="Segoe UI"/>
          <w:b/>
          <w:bCs/>
          <w:lang w:val="tr-TR"/>
        </w:rPr>
        <w:endnoteReference w:id="6"/>
      </w:r>
      <w:r>
        <w:rPr>
          <w:rFonts w:ascii="TR Bahamas Light" w:hAnsi="TR Bahamas Light" w:cs="Segoe UI"/>
          <w:lang w:val="tr-TR"/>
        </w:rPr>
        <w:t xml:space="preserve"> </w:t>
      </w:r>
    </w:p>
    <w:p w:rsidR="0087004B" w:rsidRDefault="0087004B" w:rsidP="0087004B">
      <w:pPr>
        <w:autoSpaceDE w:val="0"/>
        <w:autoSpaceDN w:val="0"/>
        <w:bidi w:val="0"/>
        <w:adjustRightInd w:val="0"/>
        <w:spacing w:before="120" w:after="120" w:line="360" w:lineRule="atLeast"/>
        <w:ind w:firstLine="567"/>
        <w:jc w:val="lowKashida"/>
        <w:rPr>
          <w:rFonts w:ascii="TR Bahamas Light" w:hAnsi="TR Bahamas Light" w:cs="Segoe UI"/>
          <w:lang w:val="tr-TR"/>
        </w:rPr>
      </w:pPr>
      <w:r>
        <w:rPr>
          <w:rFonts w:ascii="TR Bahamas Light" w:hAnsi="TR Bahamas Light" w:cs="Segoe UI"/>
          <w:lang w:val="tr-TR"/>
        </w:rPr>
        <w:t>Bu meseledeki ikinci görüş ise şöyledir:</w:t>
      </w:r>
    </w:p>
    <w:p w:rsidR="0087004B" w:rsidRDefault="0087004B" w:rsidP="0087004B">
      <w:pPr>
        <w:autoSpaceDE w:val="0"/>
        <w:autoSpaceDN w:val="0"/>
        <w:bidi w:val="0"/>
        <w:adjustRightInd w:val="0"/>
        <w:spacing w:before="120" w:after="120" w:line="360" w:lineRule="atLeast"/>
        <w:ind w:firstLine="567"/>
        <w:jc w:val="lowKashida"/>
        <w:rPr>
          <w:rFonts w:ascii="TR Bahamas Light" w:hAnsi="TR Bahamas Light" w:cs="Segoe UI"/>
          <w:lang w:val="tr-TR"/>
        </w:rPr>
      </w:pPr>
      <w:r>
        <w:rPr>
          <w:rFonts w:ascii="TR Bahamas Light" w:hAnsi="TR Bahamas Light" w:cs="Segoe UI"/>
          <w:lang w:val="tr-TR"/>
        </w:rPr>
        <w:t xml:space="preserve">O günün geri kalan kısmında orucu bozan şeyleri bırakıp oruca başlamak gerekir, fakat o günü kaza etmek gerekmez. Bu, Şeyhulislâm İbn-i Teymiyye'nin </w:t>
      </w:r>
      <w:r w:rsidRPr="00DD5BBA">
        <w:rPr>
          <w:rFonts w:ascii="TR Bahamas Light" w:hAnsi="TR Bahamas Light" w:cs="Arial"/>
          <w:shd w:val="clear" w:color="auto" w:fill="FFFFFF"/>
          <w:lang w:val="tr-TR"/>
        </w:rPr>
        <w:t>-Allah ona rahmet etsin-</w:t>
      </w:r>
      <w:r>
        <w:rPr>
          <w:rFonts w:ascii="TR Bahamas Light" w:hAnsi="TR Bahamas Light" w:cs="Segoe UI"/>
          <w:lang w:val="tr-TR"/>
        </w:rPr>
        <w:t xml:space="preserve"> tercih ettiği görüştür.</w:t>
      </w:r>
    </w:p>
    <w:p w:rsidR="0087004B" w:rsidRDefault="0087004B" w:rsidP="0087004B">
      <w:pPr>
        <w:autoSpaceDE w:val="0"/>
        <w:autoSpaceDN w:val="0"/>
        <w:bidi w:val="0"/>
        <w:adjustRightInd w:val="0"/>
        <w:spacing w:before="120" w:after="120" w:line="360" w:lineRule="atLeast"/>
        <w:ind w:firstLine="567"/>
        <w:jc w:val="lowKashida"/>
        <w:rPr>
          <w:rFonts w:ascii="TR Bahamas Light" w:hAnsi="TR Bahamas Light" w:cs="Segoe UI"/>
          <w:lang w:val="tr-TR"/>
        </w:rPr>
      </w:pPr>
      <w:r>
        <w:rPr>
          <w:rFonts w:ascii="TR Bahamas Light" w:hAnsi="TR Bahamas Light" w:cs="Segoe UI"/>
          <w:lang w:val="tr-TR"/>
        </w:rPr>
        <w:t xml:space="preserve">Bu görüşe, yukarıda geçen Seleme b. el-Ekvâ'ın, Âşûrâ orucu hakkında rivâyet ettiği hadis delâlet etmektedir. Buna göre Âşûrâ orucu, İslâm'ın ilk yıllarında farz olmasına rağmen, Âşûrâ </w:t>
      </w:r>
      <w:r>
        <w:rPr>
          <w:rFonts w:ascii="TR Bahamas Light" w:hAnsi="TR Bahamas Light" w:cs="Segoe UI"/>
          <w:lang w:val="tr-TR"/>
        </w:rPr>
        <w:lastRenderedPageBreak/>
        <w:t xml:space="preserve">gününün ilk vaktinde oruca başlamayıp yemiş olanlar, o günkü orucu kaza ettiklerine dâir bir şey sâbit olmamıştır (yani o günü kaza etmemişlerdir). </w:t>
      </w:r>
    </w:p>
    <w:p w:rsidR="0087004B" w:rsidRDefault="0087004B" w:rsidP="0087004B">
      <w:pPr>
        <w:autoSpaceDE w:val="0"/>
        <w:autoSpaceDN w:val="0"/>
        <w:bidi w:val="0"/>
        <w:adjustRightInd w:val="0"/>
        <w:spacing w:before="120" w:after="120" w:line="360" w:lineRule="atLeast"/>
        <w:ind w:firstLine="567"/>
        <w:jc w:val="lowKashida"/>
        <w:rPr>
          <w:rFonts w:ascii="TR Bahamas Light" w:hAnsi="TR Bahamas Light" w:cs="Segoe UI"/>
          <w:lang w:val="tr-TR"/>
        </w:rPr>
      </w:pPr>
      <w:r>
        <w:rPr>
          <w:rFonts w:ascii="TR Bahamas Light" w:hAnsi="TR Bahamas Light" w:cs="Segoe UI"/>
          <w:lang w:val="tr-TR"/>
        </w:rPr>
        <w:t>Yine şu da buna delâlet etmektedir:</w:t>
      </w:r>
    </w:p>
    <w:p w:rsidR="0087004B" w:rsidRDefault="0087004B" w:rsidP="0087004B">
      <w:pPr>
        <w:autoSpaceDE w:val="0"/>
        <w:autoSpaceDN w:val="0"/>
        <w:bidi w:val="0"/>
        <w:adjustRightInd w:val="0"/>
        <w:spacing w:before="120" w:after="120" w:line="360" w:lineRule="atLeast"/>
        <w:ind w:firstLine="567"/>
        <w:jc w:val="lowKashida"/>
        <w:rPr>
          <w:rFonts w:ascii="TR Bahamas Light" w:hAnsi="TR Bahamas Light" w:cs="Segoe UI"/>
          <w:lang w:val="tr-TR"/>
        </w:rPr>
      </w:pPr>
      <w:r>
        <w:rPr>
          <w:rFonts w:ascii="TR Bahamas Light" w:hAnsi="TR Bahamas Light" w:cs="Segoe UI"/>
          <w:lang w:val="tr-TR"/>
        </w:rPr>
        <w:t xml:space="preserve">O günkü orucun geçerli olmamasıyla birlikte günün geri kalan kısmında orucu bozan şeyleri bırakmanın gerektiğini söylemek, dînen mükellef olan bir kimseye, delilsiz olarak bir şeyi fazladan ona yüklemek demektir. </w:t>
      </w:r>
    </w:p>
    <w:p w:rsidR="0087004B" w:rsidRDefault="0087004B" w:rsidP="0087004B">
      <w:pPr>
        <w:autoSpaceDE w:val="0"/>
        <w:autoSpaceDN w:val="0"/>
        <w:bidi w:val="0"/>
        <w:adjustRightInd w:val="0"/>
        <w:spacing w:before="120" w:after="120" w:line="360" w:lineRule="atLeast"/>
        <w:ind w:firstLine="567"/>
        <w:jc w:val="lowKashida"/>
        <w:rPr>
          <w:rFonts w:ascii="TR Bahamas Light" w:hAnsi="TR Bahamas Light" w:cs="Segoe UI"/>
          <w:lang w:val="tr-TR"/>
        </w:rPr>
      </w:pPr>
      <w:r>
        <w:rPr>
          <w:rFonts w:ascii="TR Bahamas Light" w:hAnsi="TR Bahamas Light" w:cs="Segoe UI"/>
          <w:lang w:val="tr-TR"/>
        </w:rPr>
        <w:t>Şeyhulislâm İbn-i Teymiyye</w:t>
      </w:r>
      <w:r>
        <w:rPr>
          <w:rFonts w:ascii="TR Bahamas Light" w:hAnsi="TR Bahamas Light" w:cs="Arial"/>
          <w:shd w:val="clear" w:color="auto" w:fill="FFFFFF"/>
          <w:lang w:val="tr-TR"/>
        </w:rPr>
        <w:t xml:space="preserve"> </w:t>
      </w:r>
      <w:r w:rsidRPr="00DD5BBA">
        <w:rPr>
          <w:rFonts w:ascii="TR Bahamas Light" w:hAnsi="TR Bahamas Light" w:cs="Arial"/>
          <w:shd w:val="clear" w:color="auto" w:fill="FFFFFF"/>
          <w:lang w:val="tr-TR"/>
        </w:rPr>
        <w:t>-Allah ona rahmet etsin-</w:t>
      </w:r>
      <w:r>
        <w:rPr>
          <w:rFonts w:ascii="TR Bahamas Light" w:hAnsi="TR Bahamas Light" w:cs="Segoe UI"/>
          <w:lang w:val="tr-TR"/>
        </w:rPr>
        <w:t xml:space="preserve"> bu konuda şöyle demiştir:</w:t>
      </w:r>
    </w:p>
    <w:p w:rsidR="0087004B" w:rsidRDefault="0087004B" w:rsidP="0087004B">
      <w:pPr>
        <w:autoSpaceDE w:val="0"/>
        <w:autoSpaceDN w:val="0"/>
        <w:bidi w:val="0"/>
        <w:adjustRightInd w:val="0"/>
        <w:spacing w:before="120" w:after="120" w:line="360" w:lineRule="atLeast"/>
        <w:ind w:firstLine="567"/>
        <w:jc w:val="lowKashida"/>
        <w:rPr>
          <w:rFonts w:ascii="TR Bahamas Light" w:hAnsi="TR Bahamas Light" w:cs="Segoe UI"/>
          <w:lang w:val="tr-TR"/>
        </w:rPr>
      </w:pPr>
      <w:r>
        <w:rPr>
          <w:rFonts w:ascii="TR Bahamas Light" w:hAnsi="TR Bahamas Light" w:cs="Segoe UI"/>
          <w:lang w:val="tr-TR"/>
        </w:rPr>
        <w:t>"</w:t>
      </w:r>
      <w:r>
        <w:rPr>
          <w:rFonts w:ascii="TR Bahamas Light" w:hAnsi="TR Bahamas Light" w:cs="Arial"/>
          <w:shd w:val="clear" w:color="auto" w:fill="FFFFFF"/>
          <w:lang w:val="tr-TR"/>
        </w:rPr>
        <w:t>Gündüz vaktinde Ramazan hilalinin görüldüğü kesinleşirse, bu takdirde o günün geri kalan kısmındaki orucunu tamamlar.</w:t>
      </w:r>
      <w:r>
        <w:rPr>
          <w:rFonts w:ascii="TR Bahamas Light" w:hAnsi="TR Bahamas Light" w:cs="Segoe UI"/>
          <w:lang w:val="tr-TR"/>
        </w:rPr>
        <w:t>Bir şeyler yemiş olsa da o günkü orucunu kaza etmesi gerekmez."</w:t>
      </w:r>
      <w:r w:rsidRPr="0087004B">
        <w:rPr>
          <w:rStyle w:val="EndnoteReference"/>
          <w:rFonts w:ascii="TR Bahamas Light" w:hAnsi="TR Bahamas Light" w:cs="Segoe UI"/>
          <w:b/>
          <w:bCs/>
          <w:lang w:val="tr-TR"/>
        </w:rPr>
        <w:endnoteReference w:id="7"/>
      </w:r>
      <w:r w:rsidRPr="0087004B">
        <w:rPr>
          <w:rFonts w:ascii="TR Bahamas Light" w:hAnsi="TR Bahamas Light" w:cs="Segoe UI"/>
          <w:b/>
          <w:bCs/>
          <w:lang w:val="tr-TR"/>
        </w:rPr>
        <w:t xml:space="preserve"> </w:t>
      </w:r>
    </w:p>
    <w:p w:rsidR="0087004B" w:rsidRDefault="0087004B" w:rsidP="0087004B">
      <w:pPr>
        <w:autoSpaceDE w:val="0"/>
        <w:autoSpaceDN w:val="0"/>
        <w:bidi w:val="0"/>
        <w:adjustRightInd w:val="0"/>
        <w:spacing w:before="120" w:after="120" w:line="360" w:lineRule="atLeast"/>
        <w:ind w:firstLine="567"/>
        <w:jc w:val="lowKashida"/>
        <w:rPr>
          <w:rFonts w:ascii="TR Bahamas Light" w:hAnsi="TR Bahamas Light" w:cs="Segoe UI"/>
          <w:lang w:val="tr-TR"/>
        </w:rPr>
      </w:pPr>
      <w:r>
        <w:rPr>
          <w:rFonts w:ascii="TR Bahamas Light" w:hAnsi="TR Bahamas Light" w:cs="Segoe UI"/>
          <w:lang w:val="tr-TR"/>
        </w:rPr>
        <w:t xml:space="preserve">Alâuddîn Ali b. Süleyman el-Merdâvî </w:t>
      </w:r>
      <w:r w:rsidRPr="00DD5BBA">
        <w:rPr>
          <w:rFonts w:ascii="TR Bahamas Light" w:hAnsi="TR Bahamas Light" w:cs="Arial"/>
          <w:shd w:val="clear" w:color="auto" w:fill="FFFFFF"/>
          <w:lang w:val="tr-TR"/>
        </w:rPr>
        <w:t>-Allah ona rahmet etsin-</w:t>
      </w:r>
      <w:r>
        <w:rPr>
          <w:rFonts w:ascii="TR Bahamas Light" w:hAnsi="TR Bahamas Light" w:cs="Segoe UI"/>
          <w:lang w:val="tr-TR"/>
        </w:rPr>
        <w:t xml:space="preserve"> şöyle demiştir:</w:t>
      </w:r>
    </w:p>
    <w:p w:rsidR="0087004B" w:rsidRDefault="0087004B" w:rsidP="0087004B">
      <w:pPr>
        <w:autoSpaceDE w:val="0"/>
        <w:autoSpaceDN w:val="0"/>
        <w:bidi w:val="0"/>
        <w:adjustRightInd w:val="0"/>
        <w:spacing w:before="120" w:after="120" w:line="360" w:lineRule="atLeast"/>
        <w:ind w:firstLine="567"/>
        <w:jc w:val="lowKashida"/>
        <w:rPr>
          <w:rFonts w:ascii="TR Bahamas Light" w:hAnsi="TR Bahamas Light" w:cs="Segoe UI"/>
          <w:lang w:val="tr-TR"/>
        </w:rPr>
      </w:pPr>
      <w:r>
        <w:rPr>
          <w:rFonts w:ascii="TR Bahamas Light" w:hAnsi="TR Bahamas Light" w:cs="Segoe UI"/>
          <w:lang w:val="tr-TR"/>
        </w:rPr>
        <w:t>"Şeyh Tekiyyuddîn dedi ki:</w:t>
      </w:r>
    </w:p>
    <w:p w:rsidR="0087004B" w:rsidRDefault="0087004B" w:rsidP="0087004B">
      <w:pPr>
        <w:autoSpaceDE w:val="0"/>
        <w:autoSpaceDN w:val="0"/>
        <w:bidi w:val="0"/>
        <w:adjustRightInd w:val="0"/>
        <w:spacing w:before="120" w:after="120" w:line="360" w:lineRule="atLeast"/>
        <w:ind w:firstLine="567"/>
        <w:jc w:val="lowKashida"/>
        <w:rPr>
          <w:rFonts w:ascii="TR Bahamas Light" w:hAnsi="TR Bahamas Light" w:cs="Segoe UI"/>
          <w:lang w:val="tr-TR"/>
        </w:rPr>
      </w:pPr>
      <w:r>
        <w:rPr>
          <w:rFonts w:ascii="TR Bahamas Light" w:hAnsi="TR Bahamas Light" w:cs="Segoe UI"/>
          <w:lang w:val="tr-TR"/>
        </w:rPr>
        <w:t>O gün orucu bozan şeyleri bırakır, fakat o günü kaza etmez. Zirâ Ramazan hilalinin görüldüğünü ancak akşamdan sonra öğrenmiş olsaydı, o günü kaza etmesi gerekmezdi."</w:t>
      </w:r>
      <w:r w:rsidRPr="0087004B">
        <w:rPr>
          <w:rStyle w:val="EndnoteReference"/>
          <w:rFonts w:ascii="TR Bahamas Light" w:hAnsi="TR Bahamas Light" w:cs="Segoe UI"/>
          <w:b/>
          <w:bCs/>
          <w:lang w:val="tr-TR"/>
        </w:rPr>
        <w:endnoteReference w:id="8"/>
      </w:r>
      <w:r w:rsidRPr="0087004B">
        <w:rPr>
          <w:rFonts w:ascii="TR Bahamas Light" w:hAnsi="TR Bahamas Light" w:cs="Segoe UI"/>
          <w:b/>
          <w:bCs/>
          <w:lang w:val="tr-TR"/>
        </w:rPr>
        <w:t xml:space="preserve"> </w:t>
      </w:r>
      <w:r>
        <w:rPr>
          <w:rFonts w:ascii="TR Bahamas Light" w:hAnsi="TR Bahamas Light" w:cs="Segoe UI"/>
          <w:lang w:val="tr-TR"/>
        </w:rPr>
        <w:t xml:space="preserve"> </w:t>
      </w:r>
    </w:p>
    <w:p w:rsidR="0087004B" w:rsidRDefault="0087004B" w:rsidP="0087004B">
      <w:pPr>
        <w:autoSpaceDE w:val="0"/>
        <w:autoSpaceDN w:val="0"/>
        <w:bidi w:val="0"/>
        <w:adjustRightInd w:val="0"/>
        <w:spacing w:before="120" w:after="120" w:line="360" w:lineRule="atLeast"/>
        <w:ind w:firstLine="567"/>
        <w:jc w:val="lowKashida"/>
        <w:rPr>
          <w:rFonts w:ascii="TR Bahamas Light" w:hAnsi="TR Bahamas Light" w:cs="Segoe UI"/>
          <w:lang w:val="tr-TR"/>
        </w:rPr>
      </w:pPr>
      <w:r>
        <w:rPr>
          <w:rFonts w:ascii="TR Bahamas Light" w:hAnsi="TR Bahamas Light" w:cs="Segoe UI"/>
          <w:lang w:val="tr-TR"/>
        </w:rPr>
        <w:t xml:space="preserve">Değerli âlim Muhammed b. salih el-Useymîn </w:t>
      </w:r>
      <w:r w:rsidRPr="00DD5BBA">
        <w:rPr>
          <w:rFonts w:ascii="TR Bahamas Light" w:hAnsi="TR Bahamas Light" w:cs="Arial"/>
          <w:shd w:val="clear" w:color="auto" w:fill="FFFFFF"/>
          <w:lang w:val="tr-TR"/>
        </w:rPr>
        <w:t>-Allah ona rahmet etsin-</w:t>
      </w:r>
      <w:r>
        <w:rPr>
          <w:rFonts w:ascii="TR Bahamas Light" w:hAnsi="TR Bahamas Light" w:cs="Segoe UI"/>
          <w:lang w:val="tr-TR"/>
        </w:rPr>
        <w:t xml:space="preserve"> şöyle demiştir:</w:t>
      </w:r>
    </w:p>
    <w:p w:rsidR="0087004B" w:rsidRDefault="0087004B" w:rsidP="0087004B">
      <w:pPr>
        <w:autoSpaceDE w:val="0"/>
        <w:autoSpaceDN w:val="0"/>
        <w:bidi w:val="0"/>
        <w:adjustRightInd w:val="0"/>
        <w:spacing w:before="120" w:after="120" w:line="360" w:lineRule="atLeast"/>
        <w:ind w:firstLine="567"/>
        <w:jc w:val="lowKashida"/>
        <w:rPr>
          <w:rFonts w:ascii="TR Bahamas Light" w:hAnsi="TR Bahamas Light" w:cs="Segoe UI"/>
          <w:lang w:val="tr-TR"/>
        </w:rPr>
      </w:pPr>
      <w:r>
        <w:rPr>
          <w:rFonts w:ascii="TR Bahamas Light" w:hAnsi="TR Bahamas Light" w:cs="Segoe UI"/>
          <w:lang w:val="tr-TR"/>
        </w:rPr>
        <w:t>"Müellifin: 'Gündüz vakti sırasında beyyine ikâme olunursa, gündüz vakti oruç tutması kendisine farz olan herkese, o günün kalan kısmında imsak ve o günü kaza etmesi gerekir.' Sözündeki beyyine'den kasıt; Ramazan ayının girişinin beyyinesi (kanıtı), ya (en az) iki kişinin şâhitliği ile, ya da Şaban ayının otuz güne tamamlanmasıyla olur. 'İmsak gerekir" sözünden kasıt; yani orucu bozan şeyleri bırakmak demektir.</w:t>
      </w:r>
    </w:p>
    <w:p w:rsidR="0087004B" w:rsidRDefault="0087004B" w:rsidP="0087004B">
      <w:pPr>
        <w:autoSpaceDE w:val="0"/>
        <w:autoSpaceDN w:val="0"/>
        <w:bidi w:val="0"/>
        <w:adjustRightInd w:val="0"/>
        <w:spacing w:before="120" w:after="120" w:line="360" w:lineRule="atLeast"/>
        <w:ind w:firstLine="567"/>
        <w:jc w:val="lowKashida"/>
        <w:rPr>
          <w:rFonts w:ascii="TR Bahamas Light" w:hAnsi="TR Bahamas Light" w:cs="Segoe UI"/>
          <w:lang w:val="tr-TR"/>
        </w:rPr>
      </w:pPr>
      <w:r>
        <w:rPr>
          <w:rFonts w:ascii="TR Bahamas Light" w:hAnsi="TR Bahamas Light" w:cs="Segoe UI"/>
          <w:lang w:val="tr-TR"/>
        </w:rPr>
        <w:t>Bunun delili şudur:</w:t>
      </w:r>
    </w:p>
    <w:p w:rsidR="0087004B" w:rsidRDefault="0087004B" w:rsidP="0087004B">
      <w:pPr>
        <w:autoSpaceDE w:val="0"/>
        <w:autoSpaceDN w:val="0"/>
        <w:bidi w:val="0"/>
        <w:adjustRightInd w:val="0"/>
        <w:spacing w:before="120" w:after="120" w:line="360" w:lineRule="atLeast"/>
        <w:ind w:firstLine="567"/>
        <w:jc w:val="lowKashida"/>
        <w:rPr>
          <w:rFonts w:ascii="TR Bahamas Light" w:hAnsi="TR Bahamas Light" w:cs="Segoe UI"/>
          <w:lang w:val="tr-TR"/>
        </w:rPr>
      </w:pPr>
      <w:r>
        <w:rPr>
          <w:rFonts w:ascii="TR Bahamas Light" w:hAnsi="TR Bahamas Light" w:cs="Segoe UI"/>
          <w:lang w:val="tr-TR"/>
        </w:rPr>
        <w:t xml:space="preserve">Nebi -sallallahu aleyhi ve sellem- gündüz vaktinde insanlara Âşûrâ orucunu emredince insanlar, orucu bozan şeyleri bırakıp o andan itibaren oruca başladılar. Yukarıdaki durumda zikredildiği üzere bu günün Ramazan'ın ilk günü olduğu sâbit olduğu için orucu bozan şeyleri bırakıp oruca başlamak (imsak) farz olmuştur. </w:t>
      </w:r>
    </w:p>
    <w:p w:rsidR="0087004B" w:rsidRDefault="0087004B" w:rsidP="0087004B">
      <w:pPr>
        <w:autoSpaceDE w:val="0"/>
        <w:autoSpaceDN w:val="0"/>
        <w:bidi w:val="0"/>
        <w:adjustRightInd w:val="0"/>
        <w:spacing w:before="120" w:after="120" w:line="360" w:lineRule="atLeast"/>
        <w:ind w:firstLine="567"/>
        <w:jc w:val="lowKashida"/>
        <w:rPr>
          <w:rFonts w:ascii="TR Bahamas Light" w:hAnsi="TR Bahamas Light" w:cs="Segoe UI"/>
          <w:lang w:val="tr-TR"/>
        </w:rPr>
      </w:pPr>
      <w:r>
        <w:rPr>
          <w:rFonts w:ascii="TR Bahamas Light" w:hAnsi="TR Bahamas Light" w:cs="Segoe UI"/>
          <w:lang w:val="tr-TR"/>
        </w:rPr>
        <w:t>Müellifin: "...kaza etmesi gerekir" sözünden kasıt; gündüz vakti sırasında Ramazan'dan olduğuna dâir huccet ikâme olunan (hilali görülen) o günün kaza edilmesi gerekir, demektir.</w:t>
      </w:r>
    </w:p>
    <w:p w:rsidR="0087004B" w:rsidRDefault="0087004B" w:rsidP="0087004B">
      <w:pPr>
        <w:autoSpaceDE w:val="0"/>
        <w:autoSpaceDN w:val="0"/>
        <w:bidi w:val="0"/>
        <w:adjustRightInd w:val="0"/>
        <w:spacing w:before="120" w:after="120" w:line="360" w:lineRule="atLeast"/>
        <w:ind w:firstLine="567"/>
        <w:jc w:val="lowKashida"/>
        <w:rPr>
          <w:rFonts w:ascii="TR Bahamas Light" w:hAnsi="TR Bahamas Light" w:cs="Segoe UI"/>
          <w:lang w:val="tr-TR"/>
        </w:rPr>
      </w:pPr>
      <w:r>
        <w:rPr>
          <w:rFonts w:ascii="TR Bahamas Light" w:hAnsi="TR Bahamas Light" w:cs="Segoe UI"/>
          <w:lang w:val="tr-TR"/>
        </w:rPr>
        <w:t>Bunun sebebi şudur:</w:t>
      </w:r>
    </w:p>
    <w:p w:rsidR="0087004B" w:rsidRDefault="0087004B" w:rsidP="0087004B">
      <w:pPr>
        <w:autoSpaceDE w:val="0"/>
        <w:autoSpaceDN w:val="0"/>
        <w:bidi w:val="0"/>
        <w:adjustRightInd w:val="0"/>
        <w:spacing w:before="120" w:after="120" w:line="360" w:lineRule="atLeast"/>
        <w:ind w:firstLine="567"/>
        <w:jc w:val="lowKashida"/>
        <w:rPr>
          <w:rFonts w:ascii="TR Bahamas Light" w:hAnsi="TR Bahamas Light" w:cs="Segoe UI"/>
          <w:lang w:val="tr-TR"/>
        </w:rPr>
      </w:pPr>
      <w:r>
        <w:rPr>
          <w:rFonts w:ascii="TR Bahamas Light" w:hAnsi="TR Bahamas Light" w:cs="Segoe UI"/>
          <w:lang w:val="tr-TR"/>
        </w:rPr>
        <w:t>Farz orucun sıhhatinin şartlarından birisi de, niyetin, günün tamamını kapsamış olmasıdır. Buna göre niyet; fecirden önce olmalıdır. Buradaki niyet ise, gündüz vaktinde olmuştur. Dolayısıyla tam gün oruç tutmamışlardır. Oysa Nebi -sallallahu aleyhi ve sellem- şöyle buyurmuştur:</w:t>
      </w:r>
    </w:p>
    <w:p w:rsidR="0087004B" w:rsidRPr="00DD3083" w:rsidRDefault="0087004B" w:rsidP="0087004B">
      <w:pPr>
        <w:pStyle w:val="BodyText"/>
        <w:spacing w:before="120" w:line="360" w:lineRule="atLeast"/>
        <w:ind w:firstLine="567"/>
        <w:jc w:val="lowKashida"/>
        <w:rPr>
          <w:rFonts w:ascii="TR Bahamas Light" w:hAnsi="TR Bahamas Light" w:cs="KFGQPC Uthman Taha Naskh"/>
          <w:color w:val="000099"/>
          <w:rtl/>
        </w:rPr>
      </w:pPr>
      <w:r w:rsidRPr="00DD3083">
        <w:rPr>
          <w:rFonts w:ascii="TR Bahamas Light" w:hAnsi="TR Bahamas Light" w:cs="KFGQPC Uthman Taha Naskh"/>
          <w:color w:val="000099"/>
          <w:sz w:val="32"/>
          <w:szCs w:val="32"/>
          <w:rtl/>
        </w:rPr>
        <w:t>((</w:t>
      </w:r>
      <w:r w:rsidRPr="00DD3083">
        <w:rPr>
          <w:rFonts w:ascii="TR Bahamas Light" w:hAnsi="TR Bahamas Light" w:cs="KFGQPC Uthman Taha Naskh" w:hint="cs"/>
          <w:color w:val="000099"/>
          <w:sz w:val="32"/>
          <w:szCs w:val="32"/>
          <w:rtl/>
        </w:rPr>
        <w:t xml:space="preserve"> </w:t>
      </w:r>
      <w:r w:rsidRPr="00DD3083">
        <w:rPr>
          <w:rFonts w:ascii="TR Bahamas Light" w:hAnsi="TR Bahamas Light" w:cs="KFGQPC Uthman Taha Naskh"/>
          <w:color w:val="000099"/>
          <w:sz w:val="32"/>
          <w:szCs w:val="32"/>
          <w:rtl/>
        </w:rPr>
        <w:t>إنَّمَا الأَعْمَالُ بِالنِّيَّاتِ</w:t>
      </w:r>
      <w:r w:rsidRPr="00DD3083">
        <w:rPr>
          <w:rFonts w:ascii="TR Bahamas Light" w:hAnsi="TR Bahamas Light" w:cs="KFGQPC Uthman Taha Naskh" w:hint="cs"/>
          <w:color w:val="000099"/>
          <w:sz w:val="32"/>
          <w:szCs w:val="32"/>
          <w:rtl/>
        </w:rPr>
        <w:t>،</w:t>
      </w:r>
      <w:r w:rsidRPr="00DD3083">
        <w:rPr>
          <w:rFonts w:ascii="TR Bahamas Light" w:hAnsi="TR Bahamas Light" w:cs="KFGQPC Uthman Taha Naskh"/>
          <w:color w:val="000099"/>
          <w:sz w:val="32"/>
          <w:szCs w:val="32"/>
          <w:rtl/>
        </w:rPr>
        <w:t xml:space="preserve"> وَإِنَّمَا لِكُلِّ امْرِئٍ مَا نَوَى,</w:t>
      </w:r>
      <w:r w:rsidRPr="00DD3083">
        <w:rPr>
          <w:rFonts w:ascii="TR Bahamas Light" w:hAnsi="TR Bahamas Light" w:cs="KFGQPC Uthman Taha Naskh" w:hint="cs"/>
          <w:color w:val="000099"/>
          <w:sz w:val="32"/>
          <w:szCs w:val="32"/>
          <w:rtl/>
        </w:rPr>
        <w:t xml:space="preserve"> </w:t>
      </w:r>
      <w:r w:rsidRPr="00DD3083">
        <w:rPr>
          <w:rFonts w:ascii="TR Bahamas Light" w:hAnsi="TR Bahamas Light" w:cs="KFGQPC Uthman Taha Naskh"/>
          <w:color w:val="000099"/>
          <w:sz w:val="32"/>
          <w:szCs w:val="32"/>
          <w:rtl/>
        </w:rPr>
        <w:t>فَمَنْ كَانَتْ هِجْرَتُهُ إلَى اللَّهِ وَرَسُولِهِ,</w:t>
      </w:r>
      <w:r w:rsidRPr="00DD3083">
        <w:rPr>
          <w:rFonts w:ascii="TR Bahamas Light" w:hAnsi="TR Bahamas Light" w:cs="KFGQPC Uthman Taha Naskh" w:hint="cs"/>
          <w:color w:val="000099"/>
          <w:sz w:val="32"/>
          <w:szCs w:val="32"/>
          <w:rtl/>
        </w:rPr>
        <w:t xml:space="preserve"> </w:t>
      </w:r>
      <w:r w:rsidRPr="00DD3083">
        <w:rPr>
          <w:rFonts w:ascii="TR Bahamas Light" w:hAnsi="TR Bahamas Light" w:cs="KFGQPC Uthman Taha Naskh"/>
          <w:color w:val="000099"/>
          <w:sz w:val="32"/>
          <w:szCs w:val="32"/>
          <w:rtl/>
        </w:rPr>
        <w:t>فَهِجْرَتُهُ إلَى اللَّهِ وَرَسُولِهِ,</w:t>
      </w:r>
      <w:r w:rsidRPr="00DD3083">
        <w:rPr>
          <w:rFonts w:ascii="TR Bahamas Light" w:hAnsi="TR Bahamas Light" w:cs="KFGQPC Uthman Taha Naskh" w:hint="cs"/>
          <w:color w:val="000099"/>
          <w:sz w:val="32"/>
          <w:szCs w:val="32"/>
          <w:rtl/>
        </w:rPr>
        <w:t xml:space="preserve"> </w:t>
      </w:r>
      <w:r w:rsidRPr="00DD3083">
        <w:rPr>
          <w:rFonts w:ascii="TR Bahamas Light" w:hAnsi="TR Bahamas Light" w:cs="KFGQPC Uthman Taha Naskh"/>
          <w:color w:val="000099"/>
          <w:sz w:val="32"/>
          <w:szCs w:val="32"/>
          <w:rtl/>
        </w:rPr>
        <w:t xml:space="preserve">وَمَنْ كَانَتْ هِجْرَتُهُ إلَى دُنْيَا يُصِيبُهَا أَوْ امْرَأَةٍ </w:t>
      </w:r>
      <w:r w:rsidRPr="00DD3083">
        <w:rPr>
          <w:rFonts w:cs="KFGQPC Uthman Taha Naskh"/>
          <w:color w:val="000099"/>
          <w:sz w:val="32"/>
          <w:szCs w:val="32"/>
          <w:rtl/>
        </w:rPr>
        <w:t>يَتَزَوَّجُهَا</w:t>
      </w:r>
      <w:r w:rsidRPr="00DD3083">
        <w:rPr>
          <w:rFonts w:ascii="TR Bahamas Light" w:hAnsi="TR Bahamas Light" w:cs="KFGQPC Uthman Taha Naskh"/>
          <w:color w:val="000099"/>
          <w:sz w:val="32"/>
          <w:szCs w:val="32"/>
          <w:rtl/>
        </w:rPr>
        <w:t>, فَهِجْرَتُهُ إلَى مَا هَاجَرَ إلَيْهِ))</w:t>
      </w:r>
      <w:r w:rsidRPr="00DD3083">
        <w:rPr>
          <w:rFonts w:ascii="TR Bahamas Light" w:hAnsi="TR Bahamas Light" w:cs="KFGQPC Uthman Taha Naskh" w:hint="cs"/>
          <w:color w:val="000099"/>
          <w:sz w:val="32"/>
          <w:szCs w:val="32"/>
          <w:rtl/>
        </w:rPr>
        <w:t xml:space="preserve"> </w:t>
      </w:r>
      <w:r w:rsidRPr="00DD3083">
        <w:rPr>
          <w:rFonts w:ascii="TR Bahamas Light" w:hAnsi="TR Bahamas Light" w:cs="KFGQPC Uthman Taha Naskh" w:hint="cs"/>
          <w:color w:val="000099"/>
          <w:rtl/>
        </w:rPr>
        <w:t>[</w:t>
      </w:r>
      <w:r w:rsidRPr="00DD3083">
        <w:rPr>
          <w:rFonts w:cs="KFGQPC Uthman Taha Naskh" w:hint="cs"/>
          <w:color w:val="000099"/>
          <w:rtl/>
        </w:rPr>
        <w:t>متفق عليه]</w:t>
      </w:r>
    </w:p>
    <w:p w:rsidR="0087004B" w:rsidRPr="00F959FB" w:rsidRDefault="0087004B" w:rsidP="0087004B">
      <w:pPr>
        <w:bidi w:val="0"/>
        <w:spacing w:before="120" w:after="120" w:line="360" w:lineRule="atLeast"/>
        <w:ind w:firstLine="567"/>
        <w:jc w:val="lowKashida"/>
        <w:rPr>
          <w:rFonts w:ascii="TR Bahamas Light" w:hAnsi="TR Bahamas Light"/>
          <w:b/>
          <w:bCs/>
          <w:szCs w:val="36"/>
          <w:lang w:val="tr-TR"/>
        </w:rPr>
      </w:pPr>
      <w:r>
        <w:rPr>
          <w:rFonts w:ascii="TR Bahamas Light" w:hAnsi="TR Bahamas Light"/>
          <w:b/>
          <w:bCs/>
          <w:szCs w:val="36"/>
          <w:lang w:val="tr-TR"/>
        </w:rPr>
        <w:lastRenderedPageBreak/>
        <w:t>"</w:t>
      </w:r>
      <w:r w:rsidRPr="00F959FB">
        <w:rPr>
          <w:rFonts w:ascii="TR Bahamas Light" w:hAnsi="TR Bahamas Light"/>
          <w:b/>
          <w:bCs/>
          <w:szCs w:val="36"/>
          <w:lang w:val="tr-TR"/>
        </w:rPr>
        <w:t xml:space="preserve">Ameller, ancak niyetlere göre geçerlilik kazanır. Herkes ancak </w:t>
      </w:r>
      <w:r w:rsidRPr="00F959FB">
        <w:rPr>
          <w:rFonts w:ascii="TR Bahamas Light" w:hAnsi="TR Bahamas Light"/>
          <w:szCs w:val="36"/>
          <w:lang w:val="tr-TR"/>
        </w:rPr>
        <w:t>(ameliyle)</w:t>
      </w:r>
      <w:r w:rsidRPr="00F959FB">
        <w:rPr>
          <w:rFonts w:ascii="TR Bahamas Light" w:hAnsi="TR Bahamas Light"/>
          <w:b/>
          <w:bCs/>
          <w:szCs w:val="36"/>
          <w:lang w:val="tr-TR"/>
        </w:rPr>
        <w:t xml:space="preserve"> niyet ettiğinin karşılığını alır. Kimin hicreti, </w:t>
      </w:r>
      <w:r w:rsidRPr="00F959FB">
        <w:rPr>
          <w:rFonts w:ascii="TR Bahamas Light" w:hAnsi="TR Bahamas Light"/>
          <w:szCs w:val="36"/>
          <w:lang w:val="tr-TR"/>
        </w:rPr>
        <w:t>(niyet ve kasıt olarak)</w:t>
      </w:r>
      <w:r w:rsidRPr="00F959FB">
        <w:rPr>
          <w:rFonts w:ascii="TR Bahamas Light" w:hAnsi="TR Bahamas Light"/>
          <w:b/>
          <w:bCs/>
          <w:szCs w:val="36"/>
          <w:lang w:val="tr-TR"/>
        </w:rPr>
        <w:t xml:space="preserve"> Allah ve </w:t>
      </w:r>
      <w:r>
        <w:rPr>
          <w:rFonts w:ascii="TR Bahamas Light" w:hAnsi="TR Bahamas Light"/>
          <w:b/>
          <w:bCs/>
          <w:szCs w:val="36"/>
          <w:lang w:val="tr-TR"/>
        </w:rPr>
        <w:t xml:space="preserve">elçisi </w:t>
      </w:r>
      <w:r w:rsidRPr="00F959FB">
        <w:rPr>
          <w:rFonts w:ascii="TR Bahamas Light" w:hAnsi="TR Bahamas Light"/>
          <w:b/>
          <w:bCs/>
          <w:szCs w:val="36"/>
          <w:lang w:val="tr-TR"/>
        </w:rPr>
        <w:t xml:space="preserve">için ise, onun hicreti </w:t>
      </w:r>
      <w:r w:rsidRPr="00F959FB">
        <w:rPr>
          <w:rFonts w:ascii="TR Bahamas Light" w:hAnsi="TR Bahamas Light"/>
          <w:szCs w:val="36"/>
          <w:lang w:val="tr-TR"/>
        </w:rPr>
        <w:t>(sevap ve ecir olarak)</w:t>
      </w:r>
      <w:r w:rsidRPr="00F959FB">
        <w:rPr>
          <w:rFonts w:ascii="TR Bahamas Light" w:hAnsi="TR Bahamas Light"/>
          <w:b/>
          <w:bCs/>
          <w:szCs w:val="36"/>
          <w:lang w:val="tr-TR"/>
        </w:rPr>
        <w:t xml:space="preserve"> Allah ve </w:t>
      </w:r>
      <w:r>
        <w:rPr>
          <w:rFonts w:ascii="TR Bahamas Light" w:hAnsi="TR Bahamas Light"/>
          <w:b/>
          <w:bCs/>
          <w:szCs w:val="36"/>
          <w:lang w:val="tr-TR"/>
        </w:rPr>
        <w:t xml:space="preserve">elçisi </w:t>
      </w:r>
      <w:r w:rsidRPr="00F959FB">
        <w:rPr>
          <w:rFonts w:ascii="TR Bahamas Light" w:hAnsi="TR Bahamas Light"/>
          <w:b/>
          <w:bCs/>
          <w:szCs w:val="36"/>
          <w:lang w:val="tr-TR"/>
        </w:rPr>
        <w:t>içindir. Kimin de hicreti dünyadan bir menfaat elde etmek ya da bir kadınla evlenmek için ise, onun da hicreti, hicret ettiği gâye içindir.</w:t>
      </w:r>
      <w:r>
        <w:rPr>
          <w:rFonts w:ascii="TR Bahamas Light" w:hAnsi="TR Bahamas Light"/>
          <w:b/>
          <w:bCs/>
          <w:szCs w:val="36"/>
          <w:lang w:val="tr-TR"/>
        </w:rPr>
        <w:t>"</w:t>
      </w:r>
      <w:r w:rsidRPr="00F959FB">
        <w:rPr>
          <w:rStyle w:val="EndnoteReference"/>
          <w:rFonts w:ascii="TR Bahamas Light" w:hAnsi="TR Bahamas Light"/>
          <w:b/>
          <w:bCs/>
          <w:szCs w:val="36"/>
          <w:lang w:val="tr-TR"/>
        </w:rPr>
        <w:endnoteReference w:id="9"/>
      </w:r>
    </w:p>
    <w:p w:rsidR="0087004B" w:rsidRDefault="0087004B" w:rsidP="0087004B">
      <w:pPr>
        <w:autoSpaceDE w:val="0"/>
        <w:autoSpaceDN w:val="0"/>
        <w:bidi w:val="0"/>
        <w:adjustRightInd w:val="0"/>
        <w:spacing w:before="120" w:after="120" w:line="360" w:lineRule="atLeast"/>
        <w:ind w:firstLine="567"/>
        <w:jc w:val="lowKashida"/>
        <w:rPr>
          <w:rFonts w:ascii="TR Bahamas Light" w:hAnsi="TR Bahamas Light" w:cs="Segoe UI"/>
          <w:lang w:val="tr-TR"/>
        </w:rPr>
      </w:pPr>
      <w:r>
        <w:rPr>
          <w:rFonts w:ascii="TR Bahamas Light" w:hAnsi="TR Bahamas Light" w:cs="Segoe UI"/>
          <w:lang w:val="tr-TR"/>
        </w:rPr>
        <w:t xml:space="preserve"> Bu meselede, yani gündüz vaktinde Ramazan hilalinin görüldüğü kanıtlanırsa, o günün orucunun kaza edilmesi gerekir. Âlimlerin genelinin görüşü bu doğrultudadır.</w:t>
      </w:r>
    </w:p>
    <w:p w:rsidR="0087004B" w:rsidRDefault="0087004B" w:rsidP="0087004B">
      <w:pPr>
        <w:autoSpaceDE w:val="0"/>
        <w:autoSpaceDN w:val="0"/>
        <w:bidi w:val="0"/>
        <w:adjustRightInd w:val="0"/>
        <w:spacing w:before="120" w:after="120" w:line="360" w:lineRule="atLeast"/>
        <w:ind w:firstLine="567"/>
        <w:jc w:val="lowKashida"/>
        <w:rPr>
          <w:rFonts w:ascii="TR Bahamas Light" w:hAnsi="TR Bahamas Light" w:cs="Segoe UI"/>
          <w:lang w:val="tr-TR"/>
        </w:rPr>
      </w:pPr>
      <w:r>
        <w:rPr>
          <w:rFonts w:ascii="TR Bahamas Light" w:hAnsi="TR Bahamas Light" w:cs="Segoe UI"/>
          <w:lang w:val="tr-TR"/>
        </w:rPr>
        <w:t>Şeyhulislâm İbn-i Teymiyye</w:t>
      </w:r>
      <w:r>
        <w:rPr>
          <w:rFonts w:ascii="TR Bahamas Light" w:hAnsi="TR Bahamas Light" w:cs="Arial"/>
          <w:shd w:val="clear" w:color="auto" w:fill="FFFFFF"/>
          <w:lang w:val="tr-TR"/>
        </w:rPr>
        <w:t xml:space="preserve"> </w:t>
      </w:r>
      <w:r w:rsidRPr="00DD5BBA">
        <w:rPr>
          <w:rFonts w:ascii="TR Bahamas Light" w:hAnsi="TR Bahamas Light" w:cs="Arial"/>
          <w:shd w:val="clear" w:color="auto" w:fill="FFFFFF"/>
          <w:lang w:val="tr-TR"/>
        </w:rPr>
        <w:t>-Allah ona rahmet etsin-</w:t>
      </w:r>
      <w:r>
        <w:rPr>
          <w:rFonts w:ascii="TR Bahamas Light" w:hAnsi="TR Bahamas Light" w:cs="Segoe UI"/>
          <w:lang w:val="tr-TR"/>
        </w:rPr>
        <w:t xml:space="preserve"> bu konuda şöyle demiştir:</w:t>
      </w:r>
    </w:p>
    <w:p w:rsidR="0087004B" w:rsidRDefault="0087004B" w:rsidP="0087004B">
      <w:pPr>
        <w:autoSpaceDE w:val="0"/>
        <w:autoSpaceDN w:val="0"/>
        <w:bidi w:val="0"/>
        <w:adjustRightInd w:val="0"/>
        <w:spacing w:before="120" w:after="120" w:line="360" w:lineRule="atLeast"/>
        <w:ind w:firstLine="567"/>
        <w:jc w:val="lowKashida"/>
        <w:rPr>
          <w:rFonts w:ascii="TR Bahamas Light" w:hAnsi="TR Bahamas Light" w:cs="Segoe UI"/>
          <w:lang w:val="tr-TR"/>
        </w:rPr>
      </w:pPr>
      <w:r>
        <w:rPr>
          <w:rFonts w:ascii="TR Bahamas Light" w:hAnsi="TR Bahamas Light" w:cs="Segoe UI"/>
          <w:lang w:val="tr-TR"/>
        </w:rPr>
        <w:t xml:space="preserve">"O günün geri kalan kısmında orucu bozan şeyleri bırakıp oruca başlamaları ve o günü daha sonra kaza etmeleri gerekir. </w:t>
      </w:r>
    </w:p>
    <w:p w:rsidR="0087004B" w:rsidRDefault="0087004B" w:rsidP="0087004B">
      <w:pPr>
        <w:autoSpaceDE w:val="0"/>
        <w:autoSpaceDN w:val="0"/>
        <w:bidi w:val="0"/>
        <w:adjustRightInd w:val="0"/>
        <w:spacing w:before="120" w:after="120" w:line="360" w:lineRule="atLeast"/>
        <w:ind w:firstLine="567"/>
        <w:jc w:val="lowKashida"/>
        <w:rPr>
          <w:rFonts w:ascii="TR Bahamas Light" w:hAnsi="TR Bahamas Light" w:cs="Segoe UI"/>
          <w:lang w:val="tr-TR"/>
        </w:rPr>
      </w:pPr>
      <w:r>
        <w:rPr>
          <w:rFonts w:ascii="TR Bahamas Light" w:hAnsi="TR Bahamas Light" w:cs="Segoe UI"/>
          <w:lang w:val="tr-TR"/>
        </w:rPr>
        <w:t>Bunun sebebi şudur:</w:t>
      </w:r>
    </w:p>
    <w:p w:rsidR="0087004B" w:rsidRDefault="0087004B" w:rsidP="0087004B">
      <w:pPr>
        <w:autoSpaceDE w:val="0"/>
        <w:autoSpaceDN w:val="0"/>
        <w:bidi w:val="0"/>
        <w:adjustRightInd w:val="0"/>
        <w:spacing w:before="120" w:after="120" w:line="360" w:lineRule="atLeast"/>
        <w:ind w:firstLine="567"/>
        <w:jc w:val="lowKashida"/>
        <w:rPr>
          <w:rFonts w:ascii="TR Bahamas Light" w:hAnsi="TR Bahamas Light" w:cs="Segoe UI"/>
          <w:lang w:val="tr-TR"/>
        </w:rPr>
      </w:pPr>
      <w:r>
        <w:rPr>
          <w:rFonts w:ascii="TR Bahamas Light" w:hAnsi="TR Bahamas Light" w:cs="Segoe UI"/>
          <w:lang w:val="tr-TR"/>
        </w:rPr>
        <w:t>Huccetin ikâmesinden (hilalin görüldüğü kanıtlanmadan) önceki yeme ve içmeleri, Allah Teâlâ'nın kendilerine mübah kıldığı bir davranıştır.Dolayısıyla onlar, Ramazan ayının saygınlığını kasten oruç yiyerek çiğnememişlerdir. Aksine onlar bunu bilmeyerek asıl olana Şaban ayının daha tamamlanmadığına binâ ederek oruca başlamamışlardır. Dolayısıyla onlar, Allah Teâlâ'nın şu genel emrine girmektedirler:</w:t>
      </w:r>
    </w:p>
    <w:p w:rsidR="0087004B" w:rsidRPr="0087004B" w:rsidRDefault="0087004B" w:rsidP="0087004B">
      <w:pPr>
        <w:autoSpaceDE w:val="0"/>
        <w:autoSpaceDN w:val="0"/>
        <w:adjustRightInd w:val="0"/>
        <w:spacing w:before="120" w:after="120" w:line="360" w:lineRule="atLeast"/>
        <w:ind w:firstLine="567"/>
        <w:jc w:val="lowKashida"/>
        <w:rPr>
          <w:rFonts w:ascii="TR Bahamas Light" w:hAnsi="TR Bahamas Light" w:cs="KFGQPC Uthman Taha Naskh"/>
          <w:color w:val="006600"/>
          <w:sz w:val="24"/>
          <w:szCs w:val="24"/>
          <w:rtl/>
          <w:lang w:val="tr-TR"/>
        </w:rPr>
      </w:pPr>
      <w:r w:rsidRPr="0087004B">
        <w:rPr>
          <w:rFonts w:ascii="KFGQPC Uthman Taha Naskh" w:cs="KFGQPC Uthman Taha Naskh" w:hint="cs"/>
          <w:color w:val="006600"/>
          <w:sz w:val="32"/>
          <w:szCs w:val="32"/>
          <w:rtl/>
        </w:rPr>
        <w:t>﴿</w:t>
      </w:r>
      <w:r w:rsidRPr="0087004B">
        <w:rPr>
          <w:rFonts w:ascii="KFGQPC Uthmanic Script HAFS" w:cs="KFGQPC Uthmanic Script HAFS"/>
          <w:color w:val="006600"/>
          <w:sz w:val="32"/>
          <w:szCs w:val="32"/>
          <w:rtl/>
        </w:rPr>
        <w:t xml:space="preserve"> </w:t>
      </w:r>
      <w:r w:rsidRPr="0087004B">
        <w:rPr>
          <w:rFonts w:ascii="KFGQPC Uthmanic Script HAFS" w:cs="Times New Roman" w:hint="cs"/>
          <w:color w:val="006600"/>
          <w:sz w:val="32"/>
          <w:szCs w:val="32"/>
          <w:rtl/>
        </w:rPr>
        <w:t>...</w:t>
      </w:r>
      <w:r w:rsidRPr="0087004B">
        <w:rPr>
          <w:rFonts w:ascii="KFGQPC Uthmanic Script HAFS" w:cs="KFGQPC Uthmanic Script HAFS"/>
          <w:color w:val="006600"/>
          <w:sz w:val="32"/>
          <w:szCs w:val="32"/>
          <w:rtl/>
        </w:rPr>
        <w:t xml:space="preserve"> </w:t>
      </w:r>
      <w:r w:rsidRPr="0087004B">
        <w:rPr>
          <w:rFonts w:ascii="KFGQPC Uthmanic Script HAFS" w:cs="KFGQPC Uthmanic Script HAFS" w:hint="cs"/>
          <w:color w:val="006600"/>
          <w:sz w:val="32"/>
          <w:szCs w:val="32"/>
          <w:rtl/>
        </w:rPr>
        <w:t>رَبَّنَا</w:t>
      </w:r>
      <w:r w:rsidRPr="0087004B">
        <w:rPr>
          <w:rFonts w:ascii="KFGQPC Uthmanic Script HAFS" w:cs="KFGQPC Uthmanic Script HAFS"/>
          <w:color w:val="006600"/>
          <w:sz w:val="32"/>
          <w:szCs w:val="32"/>
          <w:rtl/>
        </w:rPr>
        <w:t xml:space="preserve"> </w:t>
      </w:r>
      <w:r w:rsidRPr="0087004B">
        <w:rPr>
          <w:rFonts w:ascii="KFGQPC Uthmanic Script HAFS" w:cs="KFGQPC Uthmanic Script HAFS" w:hint="cs"/>
          <w:color w:val="006600"/>
          <w:sz w:val="32"/>
          <w:szCs w:val="32"/>
          <w:rtl/>
        </w:rPr>
        <w:t>لَا</w:t>
      </w:r>
      <w:r w:rsidRPr="0087004B">
        <w:rPr>
          <w:rFonts w:ascii="KFGQPC Uthmanic Script HAFS" w:cs="KFGQPC Uthmanic Script HAFS"/>
          <w:color w:val="006600"/>
          <w:sz w:val="32"/>
          <w:szCs w:val="32"/>
          <w:rtl/>
        </w:rPr>
        <w:t xml:space="preserve"> </w:t>
      </w:r>
      <w:r w:rsidRPr="0087004B">
        <w:rPr>
          <w:rFonts w:ascii="KFGQPC Uthmanic Script HAFS" w:cs="KFGQPC Uthmanic Script HAFS" w:hint="cs"/>
          <w:color w:val="006600"/>
          <w:sz w:val="32"/>
          <w:szCs w:val="32"/>
          <w:rtl/>
        </w:rPr>
        <w:t>تُؤَاخِذۡنَآ</w:t>
      </w:r>
      <w:r w:rsidRPr="0087004B">
        <w:rPr>
          <w:rFonts w:ascii="KFGQPC Uthmanic Script HAFS" w:cs="KFGQPC Uthmanic Script HAFS"/>
          <w:color w:val="006600"/>
          <w:sz w:val="32"/>
          <w:szCs w:val="32"/>
          <w:rtl/>
        </w:rPr>
        <w:t xml:space="preserve"> </w:t>
      </w:r>
      <w:r w:rsidRPr="0087004B">
        <w:rPr>
          <w:rFonts w:ascii="KFGQPC Uthmanic Script HAFS" w:cs="KFGQPC Uthmanic Script HAFS" w:hint="cs"/>
          <w:color w:val="006600"/>
          <w:sz w:val="32"/>
          <w:szCs w:val="32"/>
          <w:rtl/>
        </w:rPr>
        <w:t>إِن</w:t>
      </w:r>
      <w:r w:rsidRPr="0087004B">
        <w:rPr>
          <w:rFonts w:ascii="KFGQPC Uthmanic Script HAFS" w:cs="KFGQPC Uthmanic Script HAFS"/>
          <w:color w:val="006600"/>
          <w:sz w:val="32"/>
          <w:szCs w:val="32"/>
          <w:rtl/>
        </w:rPr>
        <w:t xml:space="preserve"> </w:t>
      </w:r>
      <w:r w:rsidRPr="0087004B">
        <w:rPr>
          <w:rFonts w:ascii="KFGQPC Uthmanic Script HAFS" w:cs="KFGQPC Uthmanic Script HAFS" w:hint="cs"/>
          <w:color w:val="006600"/>
          <w:sz w:val="32"/>
          <w:szCs w:val="32"/>
          <w:rtl/>
        </w:rPr>
        <w:t>نَّسِينَآ</w:t>
      </w:r>
      <w:r w:rsidRPr="0087004B">
        <w:rPr>
          <w:rFonts w:ascii="KFGQPC Uthmanic Script HAFS" w:cs="KFGQPC Uthmanic Script HAFS"/>
          <w:color w:val="006600"/>
          <w:sz w:val="32"/>
          <w:szCs w:val="32"/>
          <w:rtl/>
        </w:rPr>
        <w:t xml:space="preserve"> </w:t>
      </w:r>
      <w:r w:rsidRPr="0087004B">
        <w:rPr>
          <w:rFonts w:ascii="KFGQPC Uthmanic Script HAFS" w:cs="KFGQPC Uthmanic Script HAFS" w:hint="cs"/>
          <w:color w:val="006600"/>
          <w:sz w:val="32"/>
          <w:szCs w:val="32"/>
          <w:rtl/>
        </w:rPr>
        <w:t>أَوۡ</w:t>
      </w:r>
      <w:r w:rsidRPr="0087004B">
        <w:rPr>
          <w:rFonts w:ascii="KFGQPC Uthmanic Script HAFS" w:cs="KFGQPC Uthmanic Script HAFS"/>
          <w:color w:val="006600"/>
          <w:sz w:val="32"/>
          <w:szCs w:val="32"/>
          <w:rtl/>
        </w:rPr>
        <w:t xml:space="preserve"> </w:t>
      </w:r>
      <w:r w:rsidRPr="0087004B">
        <w:rPr>
          <w:rFonts w:ascii="KFGQPC Uthmanic Script HAFS" w:cs="KFGQPC Uthmanic Script HAFS" w:hint="cs"/>
          <w:color w:val="006600"/>
          <w:sz w:val="32"/>
          <w:szCs w:val="32"/>
          <w:rtl/>
        </w:rPr>
        <w:t>أَخۡطَأۡنَاۚ</w:t>
      </w:r>
      <w:r w:rsidRPr="0087004B">
        <w:rPr>
          <w:rFonts w:ascii="KFGQPC Uthmanic Script HAFS" w:cs="KFGQPC Uthmanic Script HAFS"/>
          <w:color w:val="006600"/>
          <w:sz w:val="32"/>
          <w:szCs w:val="32"/>
          <w:rtl/>
        </w:rPr>
        <w:t xml:space="preserve"> </w:t>
      </w:r>
      <w:r w:rsidRPr="0087004B">
        <w:rPr>
          <w:rFonts w:ascii="KFGQPC Uthmanic Script HAFS" w:cs="Times New Roman" w:hint="cs"/>
          <w:color w:val="006600"/>
          <w:sz w:val="32"/>
          <w:szCs w:val="32"/>
          <w:rtl/>
        </w:rPr>
        <w:t>...</w:t>
      </w:r>
      <w:r w:rsidRPr="0087004B">
        <w:rPr>
          <w:rFonts w:ascii="KFGQPC Uthman Taha Naskh" w:cs="KFGQPC Uthman Taha Naskh" w:hint="cs"/>
          <w:color w:val="006600"/>
          <w:sz w:val="32"/>
          <w:szCs w:val="32"/>
          <w:rtl/>
        </w:rPr>
        <w:t>﴾</w:t>
      </w:r>
      <w:r w:rsidRPr="0087004B">
        <w:rPr>
          <w:rFonts w:ascii="KFGQPC Uthman Taha Naskh" w:cs="KFGQPC Uthman Taha Naskh"/>
          <w:color w:val="006600"/>
          <w:sz w:val="32"/>
          <w:szCs w:val="32"/>
          <w:rtl/>
        </w:rPr>
        <w:t xml:space="preserve"> </w:t>
      </w:r>
      <w:r w:rsidRPr="0087004B">
        <w:rPr>
          <w:rFonts w:ascii="TR Bahamas Light" w:hAnsi="TR Bahamas Light" w:cs="KFGQPC Uthman Taha Naskh" w:hint="cs"/>
          <w:color w:val="006600"/>
          <w:sz w:val="24"/>
          <w:szCs w:val="24"/>
          <w:rtl/>
          <w:lang w:val="tr-TR"/>
        </w:rPr>
        <w:t>[سورة البقرة من الآية: 286]</w:t>
      </w:r>
    </w:p>
    <w:p w:rsidR="0087004B" w:rsidRPr="00E273BA" w:rsidRDefault="0087004B" w:rsidP="0087004B">
      <w:pPr>
        <w:bidi w:val="0"/>
        <w:spacing w:before="120" w:after="120" w:line="360" w:lineRule="atLeast"/>
        <w:ind w:firstLine="567"/>
        <w:jc w:val="lowKashida"/>
        <w:rPr>
          <w:rFonts w:ascii="TR Bahamas Light" w:hAnsi="TR Bahamas Light"/>
          <w:b/>
          <w:lang w:val="tr-TR"/>
        </w:rPr>
      </w:pPr>
      <w:r w:rsidRPr="00E273BA">
        <w:rPr>
          <w:rFonts w:ascii="TR Bahamas Light" w:hAnsi="TR Bahamas Light" w:cs="Courier10 BT"/>
          <w:b/>
          <w:lang w:val="tr-TR"/>
        </w:rPr>
        <w:t>"Ey Rabbimiz! Unutur veya hataya dü</w:t>
      </w:r>
      <w:r w:rsidRPr="00E273BA">
        <w:rPr>
          <w:rFonts w:ascii="TR Bahamas Light" w:hAnsi="TR Bahamas Light" w:cs="Courier New"/>
          <w:b/>
          <w:lang w:val="tr-TR"/>
        </w:rPr>
        <w:t>ş</w:t>
      </w:r>
      <w:r w:rsidRPr="00E273BA">
        <w:rPr>
          <w:rFonts w:ascii="TR Bahamas Light" w:hAnsi="TR Bahamas Light" w:cs="Courier10 BT"/>
          <w:b/>
          <w:lang w:val="tr-TR"/>
        </w:rPr>
        <w:t>ersek bizi sorumlu tutma."</w:t>
      </w:r>
      <w:r>
        <w:rPr>
          <w:rStyle w:val="EndnoteReference"/>
          <w:rFonts w:ascii="TR Bahamas Light" w:hAnsi="TR Bahamas Light"/>
          <w:b/>
          <w:lang w:val="tr-TR"/>
        </w:rPr>
        <w:endnoteReference w:id="10"/>
      </w:r>
    </w:p>
    <w:p w:rsidR="0087004B" w:rsidRDefault="0087004B" w:rsidP="0087004B">
      <w:pPr>
        <w:autoSpaceDE w:val="0"/>
        <w:autoSpaceDN w:val="0"/>
        <w:bidi w:val="0"/>
        <w:adjustRightInd w:val="0"/>
        <w:spacing w:before="120" w:after="120" w:line="360" w:lineRule="atLeast"/>
        <w:ind w:firstLine="567"/>
        <w:jc w:val="lowKashida"/>
        <w:rPr>
          <w:rFonts w:ascii="TR Bahamas Light" w:hAnsi="TR Bahamas Light" w:cs="Segoe UI"/>
          <w:lang w:val="tr-TR"/>
        </w:rPr>
      </w:pPr>
      <w:r>
        <w:rPr>
          <w:rFonts w:ascii="TR Bahamas Light" w:hAnsi="TR Bahamas Light" w:cs="Segoe UI"/>
          <w:lang w:val="tr-TR"/>
        </w:rPr>
        <w:t>Tıpkı geceden daha vakit kaldığını zannederek yiyen-içen, fakat fecrin doğduğunu sonradan anlayan kimse gibi.</w:t>
      </w:r>
    </w:p>
    <w:p w:rsidR="0087004B" w:rsidRDefault="0087004B" w:rsidP="0087004B">
      <w:pPr>
        <w:autoSpaceDE w:val="0"/>
        <w:autoSpaceDN w:val="0"/>
        <w:bidi w:val="0"/>
        <w:adjustRightInd w:val="0"/>
        <w:spacing w:before="120" w:after="120" w:line="360" w:lineRule="atLeast"/>
        <w:ind w:firstLine="567"/>
        <w:jc w:val="lowKashida"/>
        <w:rPr>
          <w:rFonts w:ascii="TR Bahamas Light" w:hAnsi="TR Bahamas Light" w:cs="Segoe UI"/>
          <w:lang w:val="tr-TR"/>
        </w:rPr>
      </w:pPr>
      <w:r>
        <w:rPr>
          <w:rFonts w:ascii="TR Bahamas Light" w:hAnsi="TR Bahamas Light" w:cs="Segoe UI"/>
          <w:lang w:val="tr-TR"/>
        </w:rPr>
        <w:t xml:space="preserve">Ya da güneşin battığını zannederek yiyen-içen (iftarını açan), fakat güneşin batmadığını sonradan anlayan kimse gibi. </w:t>
      </w:r>
    </w:p>
    <w:p w:rsidR="0087004B" w:rsidRDefault="0087004B" w:rsidP="0087004B">
      <w:pPr>
        <w:autoSpaceDE w:val="0"/>
        <w:autoSpaceDN w:val="0"/>
        <w:bidi w:val="0"/>
        <w:adjustRightInd w:val="0"/>
        <w:spacing w:before="120" w:after="120" w:line="360" w:lineRule="atLeast"/>
        <w:ind w:firstLine="567"/>
        <w:jc w:val="lowKashida"/>
        <w:rPr>
          <w:rFonts w:ascii="TR Bahamas Light" w:hAnsi="TR Bahamas Light" w:cs="Segoe UI"/>
          <w:lang w:val="tr-TR"/>
        </w:rPr>
      </w:pPr>
      <w:r>
        <w:rPr>
          <w:rFonts w:ascii="TR Bahamas Light" w:hAnsi="TR Bahamas Light" w:cs="Segoe UI"/>
          <w:lang w:val="tr-TR"/>
        </w:rPr>
        <w:t>Nitekim Esmâ binti Ebu Bekir'den -Allah ondan ve babasından râzı olsun- rivâyet olunduğuna göre, o şöyle demiştir:</w:t>
      </w:r>
    </w:p>
    <w:p w:rsidR="0087004B" w:rsidRPr="00DD3083" w:rsidRDefault="0087004B" w:rsidP="0087004B">
      <w:pPr>
        <w:autoSpaceDE w:val="0"/>
        <w:autoSpaceDN w:val="0"/>
        <w:adjustRightInd w:val="0"/>
        <w:spacing w:before="120" w:after="120" w:line="360" w:lineRule="atLeast"/>
        <w:ind w:firstLine="567"/>
        <w:jc w:val="lowKashida"/>
        <w:rPr>
          <w:rFonts w:ascii="KFGQPC Uthman Taha Naskh" w:cs="KFGQPC Uthman Taha Naskh"/>
          <w:color w:val="000099"/>
          <w:sz w:val="24"/>
          <w:szCs w:val="24"/>
          <w:rtl/>
        </w:rPr>
      </w:pPr>
      <w:r w:rsidRPr="00DD3083">
        <w:rPr>
          <w:rFonts w:ascii="KFGQPC Uthman Taha Naskh" w:cs="KFGQPC Uthman Taha Naskh" w:hint="cs"/>
          <w:color w:val="000099"/>
          <w:sz w:val="32"/>
          <w:szCs w:val="32"/>
          <w:rtl/>
        </w:rPr>
        <w:t xml:space="preserve">(( </w:t>
      </w:r>
      <w:r w:rsidRPr="00DD3083">
        <w:rPr>
          <w:rFonts w:ascii="KFGQPC Uthman Taha Naskh" w:cs="KFGQPC Uthman Taha Naskh" w:hint="eastAsia"/>
          <w:color w:val="000099"/>
          <w:sz w:val="32"/>
          <w:szCs w:val="32"/>
          <w:rtl/>
        </w:rPr>
        <w:t>أَفْطَرْنَا</w:t>
      </w:r>
      <w:r w:rsidRPr="00DD3083">
        <w:rPr>
          <w:rFonts w:ascii="KFGQPC Uthman Taha Naskh" w:cs="KFGQPC Uthman Taha Naskh"/>
          <w:color w:val="000099"/>
          <w:sz w:val="32"/>
          <w:szCs w:val="32"/>
          <w:rtl/>
        </w:rPr>
        <w:t xml:space="preserve"> </w:t>
      </w:r>
      <w:r w:rsidRPr="00DD3083">
        <w:rPr>
          <w:rFonts w:ascii="KFGQPC Uthman Taha Naskh" w:cs="KFGQPC Uthman Taha Naskh" w:hint="eastAsia"/>
          <w:color w:val="000099"/>
          <w:sz w:val="32"/>
          <w:szCs w:val="32"/>
          <w:rtl/>
        </w:rPr>
        <w:t>عَلَى</w:t>
      </w:r>
      <w:r w:rsidRPr="00DD3083">
        <w:rPr>
          <w:rFonts w:ascii="KFGQPC Uthman Taha Naskh" w:cs="KFGQPC Uthman Taha Naskh"/>
          <w:color w:val="000099"/>
          <w:sz w:val="32"/>
          <w:szCs w:val="32"/>
          <w:rtl/>
        </w:rPr>
        <w:t xml:space="preserve"> </w:t>
      </w:r>
      <w:r w:rsidRPr="00DD3083">
        <w:rPr>
          <w:rFonts w:ascii="KFGQPC Uthman Taha Naskh" w:cs="KFGQPC Uthman Taha Naskh" w:hint="eastAsia"/>
          <w:color w:val="000099"/>
          <w:sz w:val="32"/>
          <w:szCs w:val="32"/>
          <w:rtl/>
        </w:rPr>
        <w:t>عَهْدِ</w:t>
      </w:r>
      <w:r w:rsidRPr="00DD3083">
        <w:rPr>
          <w:rFonts w:ascii="KFGQPC Uthman Taha Naskh" w:cs="KFGQPC Uthman Taha Naskh"/>
          <w:color w:val="000099"/>
          <w:sz w:val="32"/>
          <w:szCs w:val="32"/>
          <w:rtl/>
        </w:rPr>
        <w:t xml:space="preserve"> </w:t>
      </w:r>
      <w:r w:rsidRPr="00DD3083">
        <w:rPr>
          <w:rFonts w:ascii="KFGQPC Uthman Taha Naskh" w:cs="KFGQPC Uthman Taha Naskh" w:hint="eastAsia"/>
          <w:color w:val="000099"/>
          <w:sz w:val="32"/>
          <w:szCs w:val="32"/>
          <w:rtl/>
        </w:rPr>
        <w:t>النَّبِيِّ</w:t>
      </w:r>
      <w:r w:rsidRPr="00DD3083">
        <w:rPr>
          <w:rFonts w:ascii="KFGQPC Uthman Taha Naskh" w:cs="KFGQPC Uthman Taha Naskh"/>
          <w:color w:val="000099"/>
          <w:sz w:val="32"/>
          <w:szCs w:val="32"/>
          <w:rtl/>
        </w:rPr>
        <w:t xml:space="preserve"> </w:t>
      </w:r>
      <w:r w:rsidRPr="00DD3083">
        <w:rPr>
          <w:rFonts w:ascii="KFGQPC Uthman Taha Naskh" w:cs="KFGQPC Uthman Taha Naskh" w:hint="eastAsia"/>
          <w:color w:val="000099"/>
          <w:sz w:val="32"/>
          <w:szCs w:val="32"/>
        </w:rPr>
        <w:sym w:font="KFGQPC Arabic Symbols 01" w:char="F048"/>
      </w:r>
      <w:r w:rsidRPr="00DD3083">
        <w:rPr>
          <w:rFonts w:ascii="KFGQPC Uthman Taha Naskh" w:cs="KFGQPC Uthman Taha Naskh" w:hint="cs"/>
          <w:color w:val="000099"/>
          <w:sz w:val="32"/>
          <w:szCs w:val="32"/>
          <w:rtl/>
        </w:rPr>
        <w:t xml:space="preserve"> </w:t>
      </w:r>
      <w:r w:rsidRPr="00DD3083">
        <w:rPr>
          <w:rFonts w:ascii="KFGQPC Uthman Taha Naskh" w:cs="KFGQPC Uthman Taha Naskh" w:hint="eastAsia"/>
          <w:color w:val="000099"/>
          <w:sz w:val="32"/>
          <w:szCs w:val="32"/>
          <w:rtl/>
        </w:rPr>
        <w:t>يَوْمَ</w:t>
      </w:r>
      <w:r w:rsidRPr="00DD3083">
        <w:rPr>
          <w:rFonts w:ascii="KFGQPC Uthman Taha Naskh" w:cs="KFGQPC Uthman Taha Naskh"/>
          <w:color w:val="000099"/>
          <w:sz w:val="32"/>
          <w:szCs w:val="32"/>
          <w:rtl/>
        </w:rPr>
        <w:t xml:space="preserve"> </w:t>
      </w:r>
      <w:r w:rsidRPr="00DD3083">
        <w:rPr>
          <w:rFonts w:ascii="KFGQPC Uthman Taha Naskh" w:cs="KFGQPC Uthman Taha Naskh" w:hint="eastAsia"/>
          <w:color w:val="000099"/>
          <w:sz w:val="32"/>
          <w:szCs w:val="32"/>
          <w:rtl/>
        </w:rPr>
        <w:t>غَيْمٍ</w:t>
      </w:r>
      <w:r w:rsidRPr="00DD3083">
        <w:rPr>
          <w:rFonts w:ascii="KFGQPC Uthman Taha Naskh" w:cs="KFGQPC Uthman Taha Naskh" w:hint="cs"/>
          <w:color w:val="000099"/>
          <w:sz w:val="32"/>
          <w:szCs w:val="32"/>
          <w:rtl/>
        </w:rPr>
        <w:t>،</w:t>
      </w:r>
      <w:r w:rsidRPr="00DD3083">
        <w:rPr>
          <w:rFonts w:ascii="KFGQPC Uthman Taha Naskh" w:cs="KFGQPC Uthman Taha Naskh"/>
          <w:color w:val="000099"/>
          <w:sz w:val="32"/>
          <w:szCs w:val="32"/>
          <w:rtl/>
        </w:rPr>
        <w:t xml:space="preserve"> </w:t>
      </w:r>
      <w:r w:rsidRPr="00DD3083">
        <w:rPr>
          <w:rFonts w:ascii="KFGQPC Uthman Taha Naskh" w:cs="KFGQPC Uthman Taha Naskh" w:hint="eastAsia"/>
          <w:color w:val="000099"/>
          <w:sz w:val="32"/>
          <w:szCs w:val="32"/>
          <w:rtl/>
        </w:rPr>
        <w:t>ثُمَّ</w:t>
      </w:r>
      <w:r w:rsidRPr="00DD3083">
        <w:rPr>
          <w:rFonts w:ascii="KFGQPC Uthman Taha Naskh" w:cs="KFGQPC Uthman Taha Naskh"/>
          <w:color w:val="000099"/>
          <w:sz w:val="32"/>
          <w:szCs w:val="32"/>
          <w:rtl/>
        </w:rPr>
        <w:t xml:space="preserve"> </w:t>
      </w:r>
      <w:r w:rsidRPr="00DD3083">
        <w:rPr>
          <w:rFonts w:ascii="KFGQPC Uthman Taha Naskh" w:cs="KFGQPC Uthman Taha Naskh" w:hint="eastAsia"/>
          <w:color w:val="000099"/>
          <w:sz w:val="32"/>
          <w:szCs w:val="32"/>
          <w:rtl/>
        </w:rPr>
        <w:t>طَلَعَت</w:t>
      </w:r>
      <w:r w:rsidRPr="00DD3083">
        <w:rPr>
          <w:rFonts w:ascii="KFGQPC Uthman Taha Naskh" w:cs="KFGQPC Uthman Taha Naskh" w:hint="cs"/>
          <w:color w:val="000099"/>
          <w:sz w:val="32"/>
          <w:szCs w:val="32"/>
          <w:rtl/>
        </w:rPr>
        <w:t>ِ</w:t>
      </w:r>
      <w:r w:rsidRPr="00DD3083">
        <w:rPr>
          <w:rFonts w:ascii="KFGQPC Uthman Taha Naskh" w:cs="KFGQPC Uthman Taha Naskh"/>
          <w:color w:val="000099"/>
          <w:sz w:val="32"/>
          <w:szCs w:val="32"/>
          <w:rtl/>
        </w:rPr>
        <w:t xml:space="preserve"> </w:t>
      </w:r>
      <w:r w:rsidRPr="00DD3083">
        <w:rPr>
          <w:rFonts w:ascii="KFGQPC Uthman Taha Naskh" w:cs="KFGQPC Uthman Taha Naskh" w:hint="eastAsia"/>
          <w:color w:val="000099"/>
          <w:sz w:val="32"/>
          <w:szCs w:val="32"/>
          <w:rtl/>
        </w:rPr>
        <w:t>الشَّمْسُ</w:t>
      </w:r>
      <w:r w:rsidRPr="00DD3083">
        <w:rPr>
          <w:rFonts w:ascii="KFGQPC Uthman Taha Naskh" w:cs="KFGQPC Uthman Taha Naskh" w:hint="cs"/>
          <w:color w:val="000099"/>
          <w:sz w:val="32"/>
          <w:szCs w:val="32"/>
          <w:rtl/>
        </w:rPr>
        <w:t xml:space="preserve">.)) </w:t>
      </w:r>
      <w:r w:rsidRPr="00DD3083">
        <w:rPr>
          <w:rFonts w:ascii="KFGQPC Uthman Taha Naskh" w:cs="KFGQPC Uthman Taha Naskh" w:hint="cs"/>
          <w:color w:val="000099"/>
          <w:sz w:val="24"/>
          <w:szCs w:val="24"/>
          <w:rtl/>
        </w:rPr>
        <w:t>[رواه البخاري]</w:t>
      </w:r>
    </w:p>
    <w:p w:rsidR="0087004B" w:rsidRDefault="0087004B" w:rsidP="0087004B">
      <w:pPr>
        <w:autoSpaceDE w:val="0"/>
        <w:autoSpaceDN w:val="0"/>
        <w:bidi w:val="0"/>
        <w:adjustRightInd w:val="0"/>
        <w:spacing w:before="120" w:after="120" w:line="360" w:lineRule="atLeast"/>
        <w:ind w:firstLine="567"/>
        <w:jc w:val="lowKashida"/>
        <w:rPr>
          <w:rFonts w:ascii="TR Bahamas Light" w:hAnsi="TR Bahamas Light" w:cs="Segoe UI"/>
          <w:b/>
          <w:bCs/>
          <w:lang w:val="tr-TR"/>
        </w:rPr>
      </w:pPr>
      <w:r w:rsidRPr="00F27AAC">
        <w:rPr>
          <w:rFonts w:ascii="TR Bahamas Light" w:hAnsi="TR Bahamas Light"/>
          <w:b/>
          <w:bCs/>
          <w:color w:val="444444"/>
          <w:shd w:val="clear" w:color="auto" w:fill="FFFFFF"/>
          <w:lang w:val="tr-TR"/>
        </w:rPr>
        <w:t xml:space="preserve">"Nebi </w:t>
      </w:r>
      <w:r>
        <w:rPr>
          <w:rFonts w:ascii="TR Bahamas Light" w:hAnsi="TR Bahamas Light"/>
          <w:b/>
          <w:bCs/>
          <w:color w:val="444444"/>
          <w:shd w:val="clear" w:color="auto" w:fill="FFFFFF"/>
          <w:lang w:val="tr-TR"/>
        </w:rPr>
        <w:t>-</w:t>
      </w:r>
      <w:r w:rsidRPr="00F27AAC">
        <w:rPr>
          <w:rFonts w:ascii="TR Bahamas Light" w:hAnsi="TR Bahamas Light"/>
          <w:b/>
          <w:bCs/>
          <w:color w:val="444444"/>
          <w:shd w:val="clear" w:color="auto" w:fill="FFFFFF"/>
          <w:lang w:val="tr-TR"/>
        </w:rPr>
        <w:t xml:space="preserve">sallallahu aleyhi ve sellem-'in zamanında </w:t>
      </w:r>
      <w:r w:rsidRPr="00F27AAC">
        <w:rPr>
          <w:rFonts w:ascii="TR Bahamas Light" w:hAnsi="TR Bahamas Light"/>
          <w:b/>
          <w:bCs/>
          <w:color w:val="444444"/>
          <w:shd w:val="clear" w:color="auto" w:fill="FFFFFF"/>
        </w:rPr>
        <w:t>havan</w:t>
      </w:r>
      <w:r w:rsidRPr="00F27AAC">
        <w:rPr>
          <w:rFonts w:ascii="TR Bahamas Light" w:hAnsi="TR Bahamas Light"/>
          <w:b/>
          <w:bCs/>
          <w:color w:val="444444"/>
          <w:shd w:val="clear" w:color="auto" w:fill="FFFFFF"/>
          <w:lang w:val="tr-TR"/>
        </w:rPr>
        <w:t>ın</w:t>
      </w:r>
      <w:r w:rsidRPr="00F27AAC">
        <w:rPr>
          <w:rFonts w:ascii="TR Bahamas Light" w:hAnsi="TR Bahamas Light"/>
          <w:b/>
          <w:bCs/>
          <w:color w:val="444444"/>
          <w:shd w:val="clear" w:color="auto" w:fill="FFFFFF"/>
        </w:rPr>
        <w:t xml:space="preserve"> bulutlu </w:t>
      </w:r>
      <w:r w:rsidRPr="00F27AAC">
        <w:rPr>
          <w:rFonts w:ascii="TR Bahamas Light" w:hAnsi="TR Bahamas Light"/>
          <w:b/>
          <w:bCs/>
          <w:color w:val="444444"/>
          <w:shd w:val="clear" w:color="auto" w:fill="FFFFFF"/>
          <w:lang w:val="tr-TR"/>
        </w:rPr>
        <w:t xml:space="preserve">olduğu </w:t>
      </w:r>
      <w:r w:rsidRPr="00F27AAC">
        <w:rPr>
          <w:rFonts w:ascii="TR Bahamas Light" w:hAnsi="TR Bahamas Light"/>
          <w:b/>
          <w:bCs/>
          <w:color w:val="444444"/>
          <w:shd w:val="clear" w:color="auto" w:fill="FFFFFF"/>
        </w:rPr>
        <w:t xml:space="preserve">bir günde </w:t>
      </w:r>
      <w:r w:rsidRPr="00F27AAC">
        <w:rPr>
          <w:rFonts w:ascii="TR Bahamas Light" w:hAnsi="TR Bahamas Light"/>
          <w:b/>
          <w:bCs/>
          <w:color w:val="444444"/>
          <w:shd w:val="clear" w:color="auto" w:fill="FFFFFF"/>
          <w:lang w:val="tr-TR"/>
        </w:rPr>
        <w:t xml:space="preserve">iftarımızı </w:t>
      </w:r>
      <w:r w:rsidRPr="00F27AAC">
        <w:rPr>
          <w:rFonts w:ascii="TR Bahamas Light" w:hAnsi="TR Bahamas Light"/>
          <w:b/>
          <w:bCs/>
          <w:color w:val="444444"/>
          <w:shd w:val="clear" w:color="auto" w:fill="FFFFFF"/>
        </w:rPr>
        <w:t>açtık</w:t>
      </w:r>
      <w:r w:rsidRPr="00F27AAC">
        <w:rPr>
          <w:rFonts w:ascii="TR Bahamas Light" w:hAnsi="TR Bahamas Light"/>
          <w:b/>
          <w:bCs/>
          <w:color w:val="444444"/>
          <w:shd w:val="clear" w:color="auto" w:fill="FFFFFF"/>
          <w:lang w:val="tr-TR"/>
        </w:rPr>
        <w:t>,</w:t>
      </w:r>
      <w:r w:rsidRPr="00F27AAC">
        <w:rPr>
          <w:rFonts w:ascii="TR Bahamas Light" w:hAnsi="TR Bahamas Light"/>
          <w:b/>
          <w:bCs/>
          <w:color w:val="444444"/>
          <w:shd w:val="clear" w:color="auto" w:fill="FFFFFF"/>
        </w:rPr>
        <w:t xml:space="preserve"> sonra güneş doğdu </w:t>
      </w:r>
      <w:r w:rsidRPr="00F27AAC">
        <w:rPr>
          <w:rFonts w:ascii="TR Bahamas Light" w:hAnsi="TR Bahamas Light"/>
          <w:color w:val="444444"/>
          <w:shd w:val="clear" w:color="auto" w:fill="FFFFFF"/>
          <w:lang w:val="tr-TR"/>
        </w:rPr>
        <w:t>(</w:t>
      </w:r>
      <w:r w:rsidRPr="00F27AAC">
        <w:rPr>
          <w:rFonts w:ascii="TR Bahamas Light" w:hAnsi="TR Bahamas Light"/>
          <w:color w:val="444444"/>
          <w:shd w:val="clear" w:color="auto" w:fill="FFFFFF"/>
        </w:rPr>
        <w:t>gündüz iken oruç açtık,</w:t>
      </w:r>
      <w:r>
        <w:rPr>
          <w:rFonts w:ascii="TR Bahamas Light" w:hAnsi="TR Bahamas Light"/>
          <w:color w:val="444444"/>
          <w:shd w:val="clear" w:color="auto" w:fill="FFFFFF"/>
        </w:rPr>
        <w:t xml:space="preserve"> güneşin battığını zannetmiştik</w:t>
      </w:r>
      <w:r w:rsidRPr="00F27AAC">
        <w:rPr>
          <w:rFonts w:ascii="TR Bahamas Light" w:hAnsi="TR Bahamas Light"/>
          <w:color w:val="444444"/>
          <w:shd w:val="clear" w:color="auto" w:fill="FFFFFF"/>
          <w:lang w:val="tr-TR"/>
        </w:rPr>
        <w:t>)</w:t>
      </w:r>
      <w:r w:rsidRPr="00F27AAC">
        <w:rPr>
          <w:rFonts w:ascii="TR Bahamas Light" w:hAnsi="TR Bahamas Light"/>
          <w:b/>
          <w:bCs/>
          <w:color w:val="444444"/>
          <w:shd w:val="clear" w:color="auto" w:fill="FFFFFF"/>
          <w:lang w:val="tr-TR"/>
        </w:rPr>
        <w:t>."</w:t>
      </w:r>
      <w:r>
        <w:rPr>
          <w:rStyle w:val="EndnoteReference"/>
          <w:rFonts w:ascii="TR Bahamas Light" w:hAnsi="TR Bahamas Light"/>
          <w:b/>
          <w:bCs/>
          <w:color w:val="444444"/>
          <w:shd w:val="clear" w:color="auto" w:fill="FFFFFF"/>
          <w:lang w:val="tr-TR"/>
        </w:rPr>
        <w:endnoteReference w:id="11"/>
      </w:r>
      <w:r w:rsidRPr="00F27AAC">
        <w:rPr>
          <w:rFonts w:ascii="TR Bahamas Light" w:hAnsi="TR Bahamas Light" w:cs="Segoe UI"/>
          <w:b/>
          <w:bCs/>
          <w:lang w:val="tr-TR"/>
        </w:rPr>
        <w:t xml:space="preserve"> </w:t>
      </w:r>
    </w:p>
    <w:p w:rsidR="0087004B" w:rsidRDefault="0087004B" w:rsidP="0087004B">
      <w:pPr>
        <w:autoSpaceDE w:val="0"/>
        <w:autoSpaceDN w:val="0"/>
        <w:bidi w:val="0"/>
        <w:adjustRightInd w:val="0"/>
        <w:spacing w:before="120" w:after="120" w:line="360" w:lineRule="atLeast"/>
        <w:ind w:firstLine="567"/>
        <w:jc w:val="lowKashida"/>
        <w:rPr>
          <w:rFonts w:ascii="TR Bahamas Light" w:hAnsi="TR Bahamas Light" w:cs="Segoe UI"/>
          <w:b/>
          <w:bCs/>
          <w:lang w:val="tr-TR"/>
        </w:rPr>
      </w:pPr>
      <w:r>
        <w:rPr>
          <w:rFonts w:ascii="TR Bahamas Light" w:hAnsi="TR Bahamas Light"/>
          <w:color w:val="444444"/>
          <w:shd w:val="clear" w:color="auto" w:fill="FFFFFF"/>
        </w:rPr>
        <w:t>N</w:t>
      </w:r>
      <w:r>
        <w:rPr>
          <w:rFonts w:ascii="TR Bahamas Light" w:hAnsi="TR Bahamas Light"/>
          <w:color w:val="444444"/>
          <w:shd w:val="clear" w:color="auto" w:fill="FFFFFF"/>
          <w:lang w:val="tr-TR"/>
        </w:rPr>
        <w:t>ebi -sallallahu aleyhi ve sellem-</w:t>
      </w:r>
      <w:r w:rsidRPr="00F27AAC">
        <w:rPr>
          <w:rFonts w:ascii="TR Bahamas Light" w:hAnsi="TR Bahamas Light"/>
          <w:color w:val="444444"/>
          <w:shd w:val="clear" w:color="auto" w:fill="FFFFFF"/>
        </w:rPr>
        <w:t xml:space="preserve"> </w:t>
      </w:r>
      <w:r>
        <w:rPr>
          <w:rFonts w:ascii="TR Bahamas Light" w:hAnsi="TR Bahamas Light"/>
          <w:color w:val="444444"/>
          <w:shd w:val="clear" w:color="auto" w:fill="FFFFFF"/>
        </w:rPr>
        <w:t>onlara kaza etmeler</w:t>
      </w:r>
      <w:r>
        <w:rPr>
          <w:rFonts w:ascii="TR Bahamas Light" w:hAnsi="TR Bahamas Light"/>
          <w:color w:val="444444"/>
          <w:shd w:val="clear" w:color="auto" w:fill="FFFFFF"/>
          <w:lang w:val="tr-TR"/>
        </w:rPr>
        <w:t xml:space="preserve">ini </w:t>
      </w:r>
      <w:r w:rsidRPr="00F27AAC">
        <w:rPr>
          <w:rFonts w:ascii="TR Bahamas Light" w:hAnsi="TR Bahamas Light"/>
          <w:color w:val="444444"/>
          <w:shd w:val="clear" w:color="auto" w:fill="FFFFFF"/>
        </w:rPr>
        <w:t>emret</w:t>
      </w:r>
      <w:r>
        <w:rPr>
          <w:rFonts w:ascii="TR Bahamas Light" w:hAnsi="TR Bahamas Light"/>
          <w:color w:val="444444"/>
          <w:shd w:val="clear" w:color="auto" w:fill="FFFFFF"/>
          <w:lang w:val="tr-TR"/>
        </w:rPr>
        <w:t>tiğine dâir bir şey nakledilmemiştir.</w:t>
      </w:r>
    </w:p>
    <w:p w:rsidR="0087004B" w:rsidRDefault="0087004B" w:rsidP="0087004B">
      <w:pPr>
        <w:autoSpaceDE w:val="0"/>
        <w:autoSpaceDN w:val="0"/>
        <w:bidi w:val="0"/>
        <w:adjustRightInd w:val="0"/>
        <w:spacing w:before="120" w:after="120" w:line="360" w:lineRule="atLeast"/>
        <w:ind w:firstLine="567"/>
        <w:jc w:val="lowKashida"/>
        <w:rPr>
          <w:rFonts w:ascii="TR Bahamas Light" w:hAnsi="TR Bahamas Light" w:cs="Segoe UI"/>
          <w:lang w:val="tr-TR"/>
        </w:rPr>
      </w:pPr>
      <w:r w:rsidRPr="00613649">
        <w:rPr>
          <w:rFonts w:ascii="TR Bahamas Light" w:hAnsi="TR Bahamas Light" w:cs="Segoe UI"/>
          <w:lang w:val="tr-TR"/>
        </w:rPr>
        <w:t>Değerli âlim Muhammed b. Salih el-Useymîn -Allah ona rahmet etsin-</w:t>
      </w:r>
      <w:r>
        <w:rPr>
          <w:rFonts w:ascii="TR Bahamas Light" w:hAnsi="TR Bahamas Light" w:cs="Segoe UI"/>
          <w:lang w:val="tr-TR"/>
        </w:rPr>
        <w:t xml:space="preserve"> fecirden önce niyet etmemiş olmaları hakkında şöyle demiştir:</w:t>
      </w:r>
    </w:p>
    <w:p w:rsidR="0087004B" w:rsidRDefault="0087004B" w:rsidP="0087004B">
      <w:pPr>
        <w:autoSpaceDE w:val="0"/>
        <w:autoSpaceDN w:val="0"/>
        <w:bidi w:val="0"/>
        <w:adjustRightInd w:val="0"/>
        <w:spacing w:before="120" w:after="120" w:line="360" w:lineRule="atLeast"/>
        <w:ind w:firstLine="567"/>
        <w:jc w:val="lowKashida"/>
        <w:rPr>
          <w:rFonts w:ascii="TR Bahamas Light" w:hAnsi="TR Bahamas Light" w:cs="Segoe UI"/>
          <w:lang w:val="tr-TR"/>
        </w:rPr>
      </w:pPr>
      <w:r>
        <w:rPr>
          <w:rFonts w:ascii="TR Bahamas Light" w:hAnsi="TR Bahamas Light" w:cs="Segoe UI"/>
          <w:lang w:val="tr-TR"/>
        </w:rPr>
        <w:t>"Niyet, Ramazan ayının girdiğini bilmelerine bağlıdır. Onların Ramazan ayının girdiğine dâir bir bilgileri ise yoktur. Bilgilerinin olmaması, kendilerinin ellerinde değildir. Allah Teâlâ, bir kimseyi, ancak gücünün yettiği kadarıyla sorumlu tutar. Bunun içindir ki, bir topluluk, Ramazan ayının girdiğini bildikleri halde niyetlerini geciktirirlerse (sonradan niyet ederlerse), oruçları sahih olmaz."</w:t>
      </w:r>
    </w:p>
    <w:p w:rsidR="0087004B" w:rsidRDefault="0087004B" w:rsidP="0087004B">
      <w:pPr>
        <w:autoSpaceDE w:val="0"/>
        <w:autoSpaceDN w:val="0"/>
        <w:bidi w:val="0"/>
        <w:adjustRightInd w:val="0"/>
        <w:spacing w:before="120" w:after="120" w:line="360" w:lineRule="atLeast"/>
        <w:ind w:firstLine="567"/>
        <w:jc w:val="lowKashida"/>
        <w:rPr>
          <w:rFonts w:ascii="TR Bahamas Light" w:hAnsi="TR Bahamas Light" w:cs="Segoe UI"/>
          <w:lang w:val="tr-TR"/>
        </w:rPr>
      </w:pPr>
      <w:r w:rsidRPr="00613649">
        <w:rPr>
          <w:rFonts w:ascii="TR Bahamas Light" w:hAnsi="TR Bahamas Light" w:cs="Segoe UI"/>
          <w:lang w:val="tr-TR"/>
        </w:rPr>
        <w:lastRenderedPageBreak/>
        <w:t>Değerli âlim Muhammed b. Salih el-Useymîn</w:t>
      </w:r>
      <w:r>
        <w:rPr>
          <w:rFonts w:ascii="TR Bahamas Light" w:hAnsi="TR Bahamas Light" w:cs="Segoe UI"/>
          <w:lang w:val="tr-TR"/>
        </w:rPr>
        <w:t>'in</w:t>
      </w:r>
      <w:r w:rsidRPr="00613649">
        <w:rPr>
          <w:rFonts w:ascii="TR Bahamas Light" w:hAnsi="TR Bahamas Light" w:cs="Segoe UI"/>
          <w:lang w:val="tr-TR"/>
        </w:rPr>
        <w:t xml:space="preserve"> -Allah ona rahmet etsin-</w:t>
      </w:r>
      <w:r>
        <w:rPr>
          <w:rFonts w:ascii="TR Bahamas Light" w:hAnsi="TR Bahamas Light" w:cs="Segoe UI"/>
          <w:lang w:val="tr-TR"/>
        </w:rPr>
        <w:t xml:space="preserve"> bunun sebebini açıklaması ve buna cevap verişi, kuvvetli bir görüştür.Fakat insanın gönlü onun bu sözüyle mutmain olamıyor. Gecenin devam ettiğini veya güneşin battığını zannederek yiyen-içen kimseye kıyas etmesine gelince, bunun düşünülmesi gerekir. Çünkü bu kimsenin oruç tutma niyeti vardı. Fakat bu kimse, gecenin hâlâ devam ettiğini veya gecenin içinde olduğunu zannederek yemiştir."</w:t>
      </w:r>
      <w:r w:rsidRPr="0087004B">
        <w:rPr>
          <w:rStyle w:val="EndnoteReference"/>
          <w:rFonts w:ascii="TR Bahamas Light" w:hAnsi="TR Bahamas Light" w:cs="Segoe UI"/>
          <w:b/>
          <w:bCs/>
          <w:lang w:val="tr-TR"/>
        </w:rPr>
        <w:endnoteReference w:id="12"/>
      </w:r>
      <w:r w:rsidRPr="0087004B">
        <w:rPr>
          <w:rFonts w:ascii="TR Bahamas Light" w:hAnsi="TR Bahamas Light" w:cs="Segoe UI"/>
          <w:b/>
          <w:bCs/>
          <w:lang w:val="tr-TR"/>
        </w:rPr>
        <w:t xml:space="preserve"> </w:t>
      </w:r>
    </w:p>
    <w:p w:rsidR="0087004B" w:rsidRDefault="0087004B" w:rsidP="0087004B">
      <w:pPr>
        <w:autoSpaceDE w:val="0"/>
        <w:autoSpaceDN w:val="0"/>
        <w:bidi w:val="0"/>
        <w:adjustRightInd w:val="0"/>
        <w:spacing w:before="120" w:after="120" w:line="360" w:lineRule="atLeast"/>
        <w:ind w:firstLine="567"/>
        <w:jc w:val="lowKashida"/>
        <w:rPr>
          <w:rFonts w:ascii="TR Bahamas Light" w:hAnsi="TR Bahamas Light" w:cs="Segoe UI"/>
          <w:lang w:val="tr-TR"/>
        </w:rPr>
      </w:pPr>
      <w:r>
        <w:rPr>
          <w:rFonts w:ascii="TR Bahamas Light" w:hAnsi="TR Bahamas Light" w:cs="Segoe UI"/>
          <w:lang w:val="tr-TR"/>
        </w:rPr>
        <w:t>Kısaca söylemek gerekirse, imsak (orucu bozan şeyleri bırakmak), -gündüz vaktinde bile olsa-, Ramazan ayının girdiği kendisine ulaşan kimse hakkında gereklidir. O günkü orucun kaza edilip-edilmemesine gelince, bu meselede ilim ehli arasında ihtilaf vardır.</w:t>
      </w:r>
    </w:p>
    <w:p w:rsidR="0087004B" w:rsidRDefault="0087004B" w:rsidP="0087004B">
      <w:pPr>
        <w:autoSpaceDE w:val="0"/>
        <w:autoSpaceDN w:val="0"/>
        <w:bidi w:val="0"/>
        <w:adjustRightInd w:val="0"/>
        <w:spacing w:before="120" w:after="120" w:line="360" w:lineRule="atLeast"/>
        <w:ind w:firstLine="567"/>
        <w:jc w:val="lowKashida"/>
        <w:rPr>
          <w:rFonts w:ascii="TR Bahamas Light" w:hAnsi="TR Bahamas Light" w:cs="Segoe UI"/>
          <w:lang w:val="tr-TR"/>
        </w:rPr>
      </w:pPr>
      <w:r>
        <w:rPr>
          <w:rFonts w:ascii="TR Bahamas Light" w:hAnsi="TR Bahamas Light" w:cs="Segoe UI"/>
          <w:lang w:val="tr-TR"/>
        </w:rPr>
        <w:t>Son zamanlardaki iletişim araçlarının gelişmesiyle birlikte bu meselenin meydana gelmesi neredeyse yok gibidir.</w:t>
      </w:r>
    </w:p>
    <w:p w:rsidR="00FA31A3" w:rsidRDefault="0087004B" w:rsidP="0087004B">
      <w:pPr>
        <w:bidi w:val="0"/>
        <w:spacing w:before="120" w:after="120" w:line="360" w:lineRule="atLeast"/>
        <w:ind w:firstLine="567"/>
        <w:jc w:val="lowKashida"/>
        <w:rPr>
          <w:rFonts w:ascii="TR Bahamas Light" w:hAnsi="TR Bahamas Light"/>
          <w:bCs/>
          <w:sz w:val="24"/>
          <w:szCs w:val="24"/>
        </w:rPr>
      </w:pPr>
      <w:r>
        <w:rPr>
          <w:rFonts w:ascii="TR Bahamas Light" w:hAnsi="TR Bahamas Light" w:cs="Segoe UI"/>
          <w:lang w:val="tr-TR"/>
        </w:rPr>
        <w:t>Allah Teâlâ en iyi bilendir.</w:t>
      </w:r>
    </w:p>
    <w:p w:rsidR="0087004B" w:rsidRDefault="0087004B" w:rsidP="0087004B">
      <w:pPr>
        <w:bidi w:val="0"/>
        <w:spacing w:before="120" w:after="120" w:line="360" w:lineRule="atLeast"/>
        <w:ind w:firstLine="567"/>
        <w:jc w:val="lowKashida"/>
        <w:rPr>
          <w:rFonts w:ascii="TR Bahamas Light" w:hAnsi="TR Bahamas Light"/>
          <w:bCs/>
          <w:sz w:val="24"/>
          <w:szCs w:val="24"/>
        </w:rPr>
      </w:pPr>
    </w:p>
    <w:p w:rsidR="0087004B" w:rsidRDefault="00FA31A3" w:rsidP="00FA31A3">
      <w:pPr>
        <w:spacing w:before="60" w:after="60" w:line="320" w:lineRule="atLeast"/>
        <w:ind w:firstLine="567"/>
        <w:jc w:val="center"/>
        <w:rPr>
          <w:rFonts w:ascii="TR Bahamas Light" w:hAnsi="TR Bahamas Light" w:cs="AL-Mohanad"/>
          <w:b/>
          <w:bCs/>
          <w:color w:val="C00000"/>
          <w:sz w:val="40"/>
          <w:szCs w:val="40"/>
        </w:rPr>
      </w:pP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p>
    <w:p w:rsidR="0087004B" w:rsidRDefault="0087004B" w:rsidP="00FA31A3">
      <w:pPr>
        <w:spacing w:before="60" w:after="60" w:line="320" w:lineRule="atLeast"/>
        <w:ind w:firstLine="567"/>
        <w:jc w:val="center"/>
        <w:rPr>
          <w:rFonts w:ascii="TR Bahamas Light" w:hAnsi="TR Bahamas Light" w:cs="AL-Mohanad"/>
          <w:b/>
          <w:bCs/>
          <w:color w:val="C00000"/>
          <w:sz w:val="40"/>
          <w:szCs w:val="40"/>
        </w:rPr>
      </w:pPr>
    </w:p>
    <w:p w:rsidR="0087004B" w:rsidRDefault="0087004B" w:rsidP="00FA31A3">
      <w:pPr>
        <w:spacing w:before="60" w:after="60" w:line="320" w:lineRule="atLeast"/>
        <w:ind w:firstLine="567"/>
        <w:jc w:val="center"/>
        <w:rPr>
          <w:rFonts w:ascii="TR Bahamas Light" w:hAnsi="TR Bahamas Light" w:cs="AL-Mohanad"/>
          <w:b/>
          <w:bCs/>
          <w:color w:val="C00000"/>
          <w:sz w:val="40"/>
          <w:szCs w:val="40"/>
        </w:rPr>
      </w:pPr>
    </w:p>
    <w:p w:rsidR="0087004B" w:rsidRDefault="0087004B" w:rsidP="00FA31A3">
      <w:pPr>
        <w:spacing w:before="60" w:after="60" w:line="320" w:lineRule="atLeast"/>
        <w:ind w:firstLine="567"/>
        <w:jc w:val="center"/>
        <w:rPr>
          <w:rFonts w:ascii="TR Bahamas Light" w:hAnsi="TR Bahamas Light" w:cs="AL-Mohanad"/>
          <w:b/>
          <w:bCs/>
          <w:color w:val="C00000"/>
          <w:sz w:val="40"/>
          <w:szCs w:val="40"/>
        </w:rPr>
      </w:pPr>
    </w:p>
    <w:p w:rsidR="0087004B" w:rsidRDefault="0087004B" w:rsidP="00FA31A3">
      <w:pPr>
        <w:spacing w:before="60" w:after="60" w:line="320" w:lineRule="atLeast"/>
        <w:ind w:firstLine="567"/>
        <w:jc w:val="center"/>
        <w:rPr>
          <w:rFonts w:ascii="TR Bahamas Light" w:hAnsi="TR Bahamas Light" w:cs="AL-Mohanad"/>
          <w:b/>
          <w:bCs/>
          <w:color w:val="C00000"/>
          <w:sz w:val="40"/>
          <w:szCs w:val="40"/>
        </w:rPr>
      </w:pPr>
    </w:p>
    <w:p w:rsidR="005666DC" w:rsidRPr="00DF7E4B" w:rsidRDefault="00DC6A8E" w:rsidP="0087004B">
      <w:pPr>
        <w:bidi w:val="0"/>
        <w:spacing w:after="0" w:line="240" w:lineRule="auto"/>
        <w:rPr>
          <w:rFonts w:asciiTheme="majorBidi" w:hAnsiTheme="majorBidi" w:cstheme="majorBidi"/>
          <w:color w:val="006666"/>
          <w:sz w:val="32"/>
          <w:szCs w:val="32"/>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138CDA30" wp14:editId="1D9B2228">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DF7E4B" w:rsidSect="007C1387">
      <w:headerReference w:type="first" r:id="rId13"/>
      <w:endnotePr>
        <w:numFmt w:val="decimal"/>
      </w:endnotePr>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1F81" w:rsidRDefault="00DA1F81" w:rsidP="0087004B">
      <w:pPr>
        <w:bidi w:val="0"/>
        <w:spacing w:after="0" w:line="240" w:lineRule="auto"/>
      </w:pPr>
      <w:r>
        <w:separator/>
      </w:r>
    </w:p>
  </w:endnote>
  <w:endnote w:type="continuationSeparator" w:id="0">
    <w:p w:rsidR="00DA1F81" w:rsidRDefault="00DA1F81" w:rsidP="00E32771">
      <w:pPr>
        <w:spacing w:after="0" w:line="240" w:lineRule="auto"/>
      </w:pPr>
      <w:r>
        <w:continuationSeparator/>
      </w:r>
    </w:p>
  </w:endnote>
  <w:endnote w:id="1">
    <w:p w:rsidR="0087004B" w:rsidRPr="0080546C" w:rsidRDefault="0087004B" w:rsidP="0087004B">
      <w:pPr>
        <w:pStyle w:val="EndnoteText"/>
        <w:bidi w:val="0"/>
        <w:spacing w:line="240" w:lineRule="atLeast"/>
        <w:ind w:firstLine="567"/>
        <w:jc w:val="lowKashida"/>
        <w:rPr>
          <w:rFonts w:ascii="TR Bahamas Light" w:hAnsi="TR Bahamas Light"/>
          <w:lang w:val="tr-TR"/>
        </w:rPr>
      </w:pPr>
      <w:r w:rsidRPr="0080546C">
        <w:rPr>
          <w:rStyle w:val="EndnoteReference"/>
          <w:rFonts w:ascii="TR Bahamas Light" w:hAnsi="TR Bahamas Light"/>
        </w:rPr>
        <w:endnoteRef/>
      </w:r>
      <w:r w:rsidRPr="0080546C">
        <w:rPr>
          <w:rFonts w:ascii="TR Bahamas Light" w:hAnsi="TR Bahamas Light"/>
          <w:rtl/>
        </w:rPr>
        <w:t xml:space="preserve"> </w:t>
      </w:r>
      <w:r w:rsidRPr="0080546C">
        <w:rPr>
          <w:rFonts w:ascii="TR Bahamas Light" w:hAnsi="TR Bahamas Light"/>
          <w:lang w:val="tr-TR"/>
        </w:rPr>
        <w:t>Bakara Sûresi: 185</w:t>
      </w:r>
    </w:p>
  </w:endnote>
  <w:endnote w:id="2">
    <w:p w:rsidR="0087004B" w:rsidRPr="0080546C" w:rsidRDefault="0087004B" w:rsidP="0087004B">
      <w:pPr>
        <w:pStyle w:val="EndnoteText"/>
        <w:bidi w:val="0"/>
        <w:spacing w:line="240" w:lineRule="atLeast"/>
        <w:ind w:firstLine="567"/>
        <w:jc w:val="lowKashida"/>
        <w:rPr>
          <w:rFonts w:ascii="TR Bahamas Light" w:hAnsi="TR Bahamas Light"/>
          <w:lang w:val="tr-TR"/>
        </w:rPr>
      </w:pPr>
      <w:r w:rsidRPr="0080546C">
        <w:rPr>
          <w:rStyle w:val="EndnoteReference"/>
          <w:rFonts w:ascii="TR Bahamas Light" w:hAnsi="TR Bahamas Light"/>
        </w:rPr>
        <w:endnoteRef/>
      </w:r>
      <w:r w:rsidRPr="0080546C">
        <w:rPr>
          <w:rFonts w:ascii="TR Bahamas Light" w:hAnsi="TR Bahamas Light"/>
          <w:rtl/>
        </w:rPr>
        <w:t xml:space="preserve"> </w:t>
      </w:r>
      <w:r w:rsidRPr="0080546C">
        <w:rPr>
          <w:rFonts w:ascii="TR Bahamas Light" w:hAnsi="TR Bahamas Light"/>
          <w:lang w:val="tr-TR"/>
        </w:rPr>
        <w:t>Buhârî, hadis no: 1900. Müslim, hadis no: 1080</w:t>
      </w:r>
    </w:p>
  </w:endnote>
  <w:endnote w:id="3">
    <w:p w:rsidR="0087004B" w:rsidRPr="0080546C" w:rsidRDefault="0087004B" w:rsidP="0087004B">
      <w:pPr>
        <w:pStyle w:val="EndnoteText"/>
        <w:bidi w:val="0"/>
        <w:spacing w:line="240" w:lineRule="atLeast"/>
        <w:ind w:firstLine="567"/>
        <w:jc w:val="lowKashida"/>
        <w:rPr>
          <w:rFonts w:ascii="TR Bahamas Light" w:hAnsi="TR Bahamas Light"/>
        </w:rPr>
      </w:pPr>
      <w:r w:rsidRPr="0080546C">
        <w:rPr>
          <w:rStyle w:val="EndnoteReference"/>
          <w:rFonts w:ascii="TR Bahamas Light" w:hAnsi="TR Bahamas Light"/>
        </w:rPr>
        <w:endnoteRef/>
      </w:r>
      <w:r w:rsidRPr="0080546C">
        <w:rPr>
          <w:rFonts w:ascii="TR Bahamas Light" w:hAnsi="TR Bahamas Light"/>
        </w:rPr>
        <w:t xml:space="preserve"> Buhârî</w:t>
      </w:r>
      <w:r w:rsidRPr="0080546C">
        <w:rPr>
          <w:rFonts w:ascii="TR Bahamas Light" w:hAnsi="TR Bahamas Light"/>
          <w:lang w:val="tr-TR"/>
        </w:rPr>
        <w:t>,</w:t>
      </w:r>
      <w:r w:rsidRPr="0080546C">
        <w:rPr>
          <w:rFonts w:ascii="TR Bahamas Light" w:hAnsi="TR Bahamas Light"/>
        </w:rPr>
        <w:t xml:space="preserve"> had</w:t>
      </w:r>
      <w:r w:rsidRPr="0080546C">
        <w:rPr>
          <w:rFonts w:ascii="TR Bahamas Light" w:hAnsi="TR Bahamas Light"/>
          <w:lang w:val="tr-TR"/>
        </w:rPr>
        <w:t>i</w:t>
      </w:r>
      <w:r w:rsidRPr="0080546C">
        <w:rPr>
          <w:rFonts w:ascii="TR Bahamas Light" w:hAnsi="TR Bahamas Light"/>
        </w:rPr>
        <w:t>s no</w:t>
      </w:r>
      <w:r w:rsidRPr="0080546C">
        <w:rPr>
          <w:rFonts w:ascii="TR Bahamas Light" w:hAnsi="TR Bahamas Light"/>
          <w:lang w:val="tr-TR"/>
        </w:rPr>
        <w:t>:</w:t>
      </w:r>
      <w:r w:rsidRPr="0080546C">
        <w:rPr>
          <w:rFonts w:ascii="TR Bahamas Light" w:hAnsi="TR Bahamas Light"/>
        </w:rPr>
        <w:t xml:space="preserve"> 2007. </w:t>
      </w:r>
      <w:r w:rsidRPr="0080546C">
        <w:rPr>
          <w:rFonts w:ascii="TR Bahamas Light" w:hAnsi="TR Bahamas Light"/>
          <w:lang w:val="tr-TR"/>
        </w:rPr>
        <w:t>Müslim, hadis no: 1135</w:t>
      </w:r>
    </w:p>
  </w:endnote>
  <w:endnote w:id="4">
    <w:p w:rsidR="0087004B" w:rsidRPr="0080546C" w:rsidRDefault="0087004B" w:rsidP="0087004B">
      <w:pPr>
        <w:pStyle w:val="EndnoteText"/>
        <w:bidi w:val="0"/>
        <w:spacing w:line="240" w:lineRule="atLeast"/>
        <w:ind w:firstLine="567"/>
        <w:jc w:val="lowKashida"/>
        <w:rPr>
          <w:rFonts w:ascii="TR Bahamas Light" w:hAnsi="TR Bahamas Light"/>
          <w:lang w:val="tr-TR"/>
        </w:rPr>
      </w:pPr>
      <w:r w:rsidRPr="0080546C">
        <w:rPr>
          <w:rStyle w:val="EndnoteReference"/>
          <w:rFonts w:ascii="TR Bahamas Light" w:hAnsi="TR Bahamas Light"/>
        </w:rPr>
        <w:endnoteRef/>
      </w:r>
      <w:r w:rsidRPr="0080546C">
        <w:rPr>
          <w:rFonts w:ascii="TR Bahamas Light" w:hAnsi="TR Bahamas Light"/>
          <w:rtl/>
        </w:rPr>
        <w:t xml:space="preserve"> </w:t>
      </w:r>
      <w:r w:rsidRPr="0080546C">
        <w:rPr>
          <w:rFonts w:ascii="TR Bahamas Light" w:hAnsi="TR Bahamas Light"/>
        </w:rPr>
        <w:t>T</w:t>
      </w:r>
      <w:r w:rsidRPr="0080546C">
        <w:rPr>
          <w:rFonts w:ascii="TR Bahamas Light" w:hAnsi="TR Bahamas Light"/>
          <w:lang w:val="tr-TR"/>
        </w:rPr>
        <w:t>irmizî, hadis no: 730. Elbânî, "Sahih-i Süneni Tirmizî'de hadisin sahih olduğunu belirtmiştir.</w:t>
      </w:r>
    </w:p>
  </w:endnote>
  <w:endnote w:id="5">
    <w:p w:rsidR="0087004B" w:rsidRPr="0080546C" w:rsidRDefault="0087004B" w:rsidP="0087004B">
      <w:pPr>
        <w:pStyle w:val="EndnoteText"/>
        <w:bidi w:val="0"/>
        <w:spacing w:line="240" w:lineRule="atLeast"/>
        <w:ind w:firstLine="567"/>
        <w:jc w:val="lowKashida"/>
        <w:rPr>
          <w:rFonts w:ascii="TR Bahamas Light" w:hAnsi="TR Bahamas Light"/>
          <w:lang w:val="tr-TR"/>
        </w:rPr>
      </w:pPr>
      <w:r w:rsidRPr="0080546C">
        <w:rPr>
          <w:rStyle w:val="EndnoteReference"/>
          <w:rFonts w:ascii="TR Bahamas Light" w:hAnsi="TR Bahamas Light"/>
        </w:rPr>
        <w:endnoteRef/>
      </w:r>
      <w:r w:rsidRPr="0080546C">
        <w:rPr>
          <w:rFonts w:ascii="TR Bahamas Light" w:hAnsi="TR Bahamas Light"/>
          <w:rtl/>
        </w:rPr>
        <w:t xml:space="preserve"> </w:t>
      </w:r>
      <w:r w:rsidRPr="0080546C">
        <w:rPr>
          <w:rFonts w:ascii="TR Bahamas Light" w:hAnsi="TR Bahamas Light"/>
          <w:lang w:val="tr-TR"/>
        </w:rPr>
        <w:t>"el-Muğnî", c: 3, s: 34</w:t>
      </w:r>
    </w:p>
  </w:endnote>
  <w:endnote w:id="6">
    <w:p w:rsidR="0087004B" w:rsidRPr="0080546C" w:rsidRDefault="0087004B" w:rsidP="0087004B">
      <w:pPr>
        <w:pStyle w:val="EndnoteText"/>
        <w:bidi w:val="0"/>
        <w:spacing w:line="240" w:lineRule="atLeast"/>
        <w:ind w:firstLine="567"/>
        <w:jc w:val="lowKashida"/>
        <w:rPr>
          <w:rFonts w:ascii="TR Bahamas Light" w:hAnsi="TR Bahamas Light"/>
          <w:lang w:val="tr-TR"/>
        </w:rPr>
      </w:pPr>
      <w:r w:rsidRPr="0080546C">
        <w:rPr>
          <w:rStyle w:val="EndnoteReference"/>
          <w:rFonts w:ascii="TR Bahamas Light" w:hAnsi="TR Bahamas Light"/>
        </w:rPr>
        <w:endnoteRef/>
      </w:r>
      <w:r w:rsidRPr="0080546C">
        <w:rPr>
          <w:rFonts w:ascii="TR Bahamas Light" w:hAnsi="TR Bahamas Light"/>
          <w:lang w:val="tr-TR"/>
        </w:rPr>
        <w:t xml:space="preserve"> "Keşşâful-Kınâ'", c: 2, s: 310</w:t>
      </w:r>
    </w:p>
  </w:endnote>
  <w:endnote w:id="7">
    <w:p w:rsidR="0087004B" w:rsidRPr="0080546C" w:rsidRDefault="0087004B" w:rsidP="0087004B">
      <w:pPr>
        <w:pStyle w:val="EndnoteText"/>
        <w:bidi w:val="0"/>
        <w:spacing w:line="240" w:lineRule="atLeast"/>
        <w:ind w:firstLine="567"/>
        <w:jc w:val="lowKashida"/>
        <w:rPr>
          <w:rFonts w:ascii="TR Bahamas Light" w:hAnsi="TR Bahamas Light"/>
          <w:lang w:val="tr-TR"/>
        </w:rPr>
      </w:pPr>
      <w:r w:rsidRPr="0080546C">
        <w:rPr>
          <w:rStyle w:val="EndnoteReference"/>
          <w:rFonts w:ascii="TR Bahamas Light" w:hAnsi="TR Bahamas Light"/>
        </w:rPr>
        <w:endnoteRef/>
      </w:r>
      <w:r w:rsidRPr="0080546C">
        <w:rPr>
          <w:rFonts w:ascii="TR Bahamas Light" w:hAnsi="TR Bahamas Light"/>
          <w:lang w:val="tr-TR"/>
        </w:rPr>
        <w:t xml:space="preserve"> "el-Fetâvâ el-Kubrâ", c: 5, s: 376</w:t>
      </w:r>
    </w:p>
  </w:endnote>
  <w:endnote w:id="8">
    <w:p w:rsidR="0087004B" w:rsidRPr="0080546C" w:rsidRDefault="0087004B" w:rsidP="0087004B">
      <w:pPr>
        <w:pStyle w:val="EndnoteText"/>
        <w:bidi w:val="0"/>
        <w:spacing w:line="240" w:lineRule="atLeast"/>
        <w:ind w:firstLine="567"/>
        <w:jc w:val="lowKashida"/>
        <w:rPr>
          <w:rFonts w:ascii="TR Bahamas Light" w:hAnsi="TR Bahamas Light"/>
          <w:lang w:val="tr-TR"/>
        </w:rPr>
      </w:pPr>
      <w:r w:rsidRPr="0080546C">
        <w:rPr>
          <w:rStyle w:val="EndnoteReference"/>
          <w:rFonts w:ascii="TR Bahamas Light" w:hAnsi="TR Bahamas Light"/>
        </w:rPr>
        <w:endnoteRef/>
      </w:r>
      <w:r w:rsidRPr="0080546C">
        <w:rPr>
          <w:rFonts w:ascii="TR Bahamas Light" w:hAnsi="TR Bahamas Light"/>
          <w:lang w:val="tr-TR"/>
        </w:rPr>
        <w:t xml:space="preserve"> "el-İnsâf", c: 3, s: 283</w:t>
      </w:r>
    </w:p>
  </w:endnote>
  <w:endnote w:id="9">
    <w:p w:rsidR="0087004B" w:rsidRPr="0080546C" w:rsidRDefault="0087004B" w:rsidP="0087004B">
      <w:pPr>
        <w:pStyle w:val="EndnoteText"/>
        <w:bidi w:val="0"/>
        <w:spacing w:line="240" w:lineRule="atLeast"/>
        <w:ind w:firstLine="567"/>
        <w:jc w:val="lowKashida"/>
        <w:rPr>
          <w:rFonts w:ascii="TR Bahamas Light" w:hAnsi="TR Bahamas Light"/>
          <w:lang w:val="tr-TR"/>
        </w:rPr>
      </w:pPr>
      <w:r w:rsidRPr="0080546C">
        <w:rPr>
          <w:rStyle w:val="EndnoteReference"/>
          <w:rFonts w:ascii="TR Bahamas Light" w:hAnsi="TR Bahamas Light"/>
        </w:rPr>
        <w:endnoteRef/>
      </w:r>
      <w:r w:rsidRPr="0080546C">
        <w:rPr>
          <w:rFonts w:ascii="TR Bahamas Light" w:hAnsi="TR Bahamas Light"/>
        </w:rPr>
        <w:t xml:space="preserve"> </w:t>
      </w:r>
      <w:r w:rsidRPr="0080546C">
        <w:rPr>
          <w:rFonts w:ascii="TR Bahamas Light" w:hAnsi="TR Bahamas Light"/>
          <w:lang w:val="tr-TR"/>
        </w:rPr>
        <w:t>Buhârî, hadis no: 54, Müslim, hadis no: 1907/155</w:t>
      </w:r>
    </w:p>
  </w:endnote>
  <w:endnote w:id="10">
    <w:p w:rsidR="0087004B" w:rsidRPr="0080546C" w:rsidRDefault="0087004B" w:rsidP="0087004B">
      <w:pPr>
        <w:pStyle w:val="EndnoteText"/>
        <w:bidi w:val="0"/>
        <w:spacing w:line="240" w:lineRule="atLeast"/>
        <w:ind w:firstLine="567"/>
        <w:jc w:val="lowKashida"/>
        <w:rPr>
          <w:rFonts w:ascii="TR Bahamas Light" w:hAnsi="TR Bahamas Light"/>
          <w:lang w:val="tr-TR"/>
        </w:rPr>
      </w:pPr>
      <w:r w:rsidRPr="0080546C">
        <w:rPr>
          <w:rStyle w:val="EndnoteReference"/>
          <w:rFonts w:ascii="TR Bahamas Light" w:hAnsi="TR Bahamas Light"/>
        </w:rPr>
        <w:endnoteRef/>
      </w:r>
      <w:r w:rsidRPr="0080546C">
        <w:rPr>
          <w:rFonts w:ascii="TR Bahamas Light" w:hAnsi="TR Bahamas Light"/>
          <w:rtl/>
        </w:rPr>
        <w:t xml:space="preserve"> </w:t>
      </w:r>
      <w:r w:rsidRPr="0080546C">
        <w:rPr>
          <w:rFonts w:ascii="TR Bahamas Light" w:hAnsi="TR Bahamas Light"/>
          <w:lang w:val="tr-TR"/>
        </w:rPr>
        <w:t>Bakara Sûresi: 286</w:t>
      </w:r>
    </w:p>
  </w:endnote>
  <w:endnote w:id="11">
    <w:p w:rsidR="0087004B" w:rsidRPr="0080546C" w:rsidRDefault="0087004B" w:rsidP="0087004B">
      <w:pPr>
        <w:pStyle w:val="EndnoteText"/>
        <w:bidi w:val="0"/>
        <w:spacing w:line="240" w:lineRule="atLeast"/>
        <w:ind w:firstLine="567"/>
        <w:jc w:val="lowKashida"/>
        <w:rPr>
          <w:rFonts w:ascii="TR Bahamas Light" w:hAnsi="TR Bahamas Light"/>
          <w:lang w:val="tr-TR"/>
        </w:rPr>
      </w:pPr>
      <w:r w:rsidRPr="0080546C">
        <w:rPr>
          <w:rStyle w:val="EndnoteReference"/>
          <w:rFonts w:ascii="TR Bahamas Light" w:hAnsi="TR Bahamas Light"/>
        </w:rPr>
        <w:endnoteRef/>
      </w:r>
      <w:r w:rsidRPr="0080546C">
        <w:rPr>
          <w:rFonts w:ascii="TR Bahamas Light" w:hAnsi="TR Bahamas Light"/>
          <w:lang w:val="tr-TR"/>
        </w:rPr>
        <w:t xml:space="preserve"> Buhârî</w:t>
      </w:r>
    </w:p>
  </w:endnote>
  <w:endnote w:id="12">
    <w:p w:rsidR="0087004B" w:rsidRPr="0080546C" w:rsidRDefault="0087004B" w:rsidP="0087004B">
      <w:pPr>
        <w:pStyle w:val="EndnoteText"/>
        <w:bidi w:val="0"/>
        <w:spacing w:line="240" w:lineRule="atLeast"/>
        <w:ind w:firstLine="567"/>
        <w:jc w:val="lowKashida"/>
        <w:rPr>
          <w:rFonts w:ascii="TR Bahamas Light" w:hAnsi="TR Bahamas Light"/>
          <w:lang w:val="tr-TR"/>
        </w:rPr>
      </w:pPr>
      <w:r w:rsidRPr="0080546C">
        <w:rPr>
          <w:rStyle w:val="EndnoteReference"/>
          <w:rFonts w:ascii="TR Bahamas Light" w:hAnsi="TR Bahamas Light"/>
        </w:rPr>
        <w:endnoteRef/>
      </w:r>
      <w:r w:rsidRPr="0080546C">
        <w:rPr>
          <w:rFonts w:ascii="TR Bahamas Light" w:hAnsi="TR Bahamas Light"/>
          <w:lang w:val="tr-TR"/>
        </w:rPr>
        <w:t xml:space="preserve"> "eş-Şerhu'l-Mumti'", c: 6, s: 332-333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0ECD5CA-74FA-4AD1-A480-7543A260D145}"/>
    <w:embedBold r:id="rId2" w:fontKey="{CA5A02EF-ABB7-4503-A474-2834D77CF7F4}"/>
    <w:embedItalic r:id="rId3" w:fontKey="{ED9F9BB6-62FF-4AAF-895C-018A408BEF62}"/>
  </w:font>
  <w:font w:name="Wingdings">
    <w:panose1 w:val="05000000000000000000"/>
    <w:charset w:val="02"/>
    <w:family w:val="auto"/>
    <w:pitch w:val="variable"/>
    <w:sig w:usb0="00000000" w:usb1="10000000" w:usb2="00000000" w:usb3="00000000" w:csb0="80000000" w:csb1="00000000"/>
    <w:embedRegular r:id="rId4" w:fontKey="{C45EFC88-B864-4934-8A79-BCA15038FD0B}"/>
  </w:font>
  <w:font w:name="Symbol">
    <w:panose1 w:val="05050102010706020507"/>
    <w:charset w:val="02"/>
    <w:family w:val="roman"/>
    <w:pitch w:val="variable"/>
    <w:sig w:usb0="00000000" w:usb1="10000000" w:usb2="00000000" w:usb3="00000000" w:csb0="80000000" w:csb1="00000000"/>
    <w:embedRegular r:id="rId5" w:fontKey="{98CA1DC5-0915-4B70-9544-F9422899A3E8}"/>
  </w:font>
  <w:font w:name="Calibri">
    <w:panose1 w:val="020F0502020204030204"/>
    <w:charset w:val="00"/>
    <w:family w:val="swiss"/>
    <w:pitch w:val="variable"/>
    <w:sig w:usb0="E00002FF" w:usb1="4000ACFF" w:usb2="00000001" w:usb3="00000000" w:csb0="0000019F" w:csb1="00000000"/>
    <w:embedRegular r:id="rId6" w:fontKey="{2E7CABBB-4117-4D7F-BB5B-468A08C63F9F}"/>
    <w:embedBold r:id="rId7" w:fontKey="{6D038894-6E29-4F85-95AA-2EFE04456749}"/>
  </w:font>
  <w:font w:name="Arial">
    <w:panose1 w:val="020B0604020202020204"/>
    <w:charset w:val="00"/>
    <w:family w:val="swiss"/>
    <w:pitch w:val="variable"/>
    <w:sig w:usb0="E0002AFF" w:usb1="C0007843" w:usb2="00000009" w:usb3="00000000" w:csb0="000001FF" w:csb1="00000000"/>
    <w:embedRegular r:id="rId8" w:fontKey="{2EDC03C5-8484-4F08-B5F1-63E86B64399C}"/>
    <w:embedBold r:id="rId9" w:fontKey="{E26E63F9-EE41-44BC-B2FD-EC13EBFF936B}"/>
  </w:font>
  <w:font w:name="TR France">
    <w:panose1 w:val="020B0500000000000000"/>
    <w:charset w:val="00"/>
    <w:family w:val="swiss"/>
    <w:pitch w:val="variable"/>
    <w:sig w:usb0="00000007" w:usb1="00000000" w:usb2="00000000" w:usb3="00000000" w:csb0="00000011" w:csb1="00000000"/>
    <w:embedBold r:id="rId10" w:fontKey="{C330DEA8-B5CF-4ED7-A39E-03448900C41C}"/>
  </w:font>
  <w:font w:name="TR Penguin">
    <w:panose1 w:val="020B0800000000000000"/>
    <w:charset w:val="00"/>
    <w:family w:val="swiss"/>
    <w:pitch w:val="variable"/>
    <w:sig w:usb0="00000007" w:usb1="00000000" w:usb2="00000000" w:usb3="00000000" w:csb0="00000011" w:csb1="00000000"/>
    <w:embedRegular r:id="rId11" w:fontKey="{2F5F7E11-FA77-4C1E-999F-6A3EE5DFE4A2}"/>
    <w:embedBold r:id="rId12" w:fontKey="{7277EB69-6FEC-4CC9-A1CC-E78F4E17CA37}"/>
  </w:font>
  <w:font w:name="KFGQPC Uthman Taha Naskh">
    <w:panose1 w:val="02000000000000000000"/>
    <w:charset w:val="B2"/>
    <w:family w:val="auto"/>
    <w:pitch w:val="variable"/>
    <w:sig w:usb0="80002001" w:usb1="90000000" w:usb2="00000008" w:usb3="00000000" w:csb0="00000040" w:csb1="00000000"/>
    <w:embedRegular r:id="rId13" w:fontKey="{D7226C56-A5CE-4FC8-9F2C-B1A52004A85F}"/>
    <w:embedBold r:id="rId14" w:fontKey="{CFAA830F-4CDE-4535-944F-5CEB0753B833}"/>
  </w:font>
  <w:font w:name="Wingdings 2">
    <w:panose1 w:val="05020102010507070707"/>
    <w:charset w:val="02"/>
    <w:family w:val="roman"/>
    <w:pitch w:val="variable"/>
    <w:sig w:usb0="00000000" w:usb1="10000000" w:usb2="00000000" w:usb3="00000000" w:csb0="80000000" w:csb1="00000000"/>
    <w:embedRegular r:id="rId15" w:fontKey="{F703D130-EE0F-4D64-A3CE-DB727A671EAF}"/>
  </w:font>
  <w:font w:name="TR Bahamas Light">
    <w:panose1 w:val="020B0500000000000000"/>
    <w:charset w:val="00"/>
    <w:family w:val="swiss"/>
    <w:pitch w:val="variable"/>
    <w:sig w:usb0="00000007" w:usb1="00000000" w:usb2="00000000" w:usb3="00000000" w:csb0="00000011" w:csb1="00000000"/>
    <w:embedRegular r:id="rId16" w:fontKey="{A4DDED38-8665-4120-AC61-3F3FA7F79002}"/>
    <w:embedBold r:id="rId17" w:fontKey="{493E606F-2C21-4361-9474-47A6CF84BECC}"/>
  </w:font>
  <w:font w:name="Segoe UI">
    <w:panose1 w:val="020B0502040204020203"/>
    <w:charset w:val="00"/>
    <w:family w:val="swiss"/>
    <w:pitch w:val="variable"/>
    <w:sig w:usb0="E10022FF" w:usb1="C000E47F" w:usb2="00000029" w:usb3="00000000" w:csb0="000001DF" w:csb1="00000000"/>
    <w:embedRegular r:id="rId18" w:fontKey="{18F38B59-EEF8-4C0C-A927-D842F8A3F794}"/>
    <w:embedBold r:id="rId19" w:fontKey="{50312C15-4D04-485A-AE25-CD9C4750898D}"/>
  </w:font>
  <w:font w:name="Droid Arabic Naskh">
    <w:altName w:val="Times New Roman"/>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20" w:fontKey="{24586BB1-C582-4D09-948B-E6CBBF42F1FC}"/>
  </w:font>
  <w:font w:name="New York">
    <w:panose1 w:val="020B0604020202020204"/>
    <w:charset w:val="00"/>
    <w:family w:val="swiss"/>
    <w:pitch w:val="variable"/>
    <w:sig w:usb0="00000203" w:usb1="00000000" w:usb2="00000000" w:usb3="00000000" w:csb0="00000005" w:csb1="00000000"/>
    <w:embedBold r:id="rId21" w:fontKey="{57465B6B-149E-408F-9A9B-72C2A516247E}"/>
  </w:font>
  <w:font w:name="AL-Mohanad Bold">
    <w:panose1 w:val="00000000000000000000"/>
    <w:charset w:val="B2"/>
    <w:family w:val="auto"/>
    <w:pitch w:val="variable"/>
    <w:sig w:usb0="00002001" w:usb1="00000000" w:usb2="00000000" w:usb3="00000000" w:csb0="00000040" w:csb1="00000000"/>
    <w:embedRegular r:id="rId22" w:fontKey="{F11EC83E-05A0-41B7-8540-347A8573D1C7}"/>
    <w:embedBold r:id="rId23" w:fontKey="{D96BF94F-1197-49C5-8C3B-7EBB4EF9F77C}"/>
  </w:font>
  <w:font w:name="Courier10 BT">
    <w:altName w:val="Courier New"/>
    <w:charset w:val="00"/>
    <w:family w:val="modern"/>
    <w:pitch w:val="fixed"/>
    <w:sig w:usb0="00000001" w:usb1="00000000" w:usb2="00000000" w:usb3="00000000" w:csb0="0000001B" w:csb1="00000000"/>
    <w:embedRegular r:id="rId24" w:fontKey="{ABFBFDCA-4560-4364-AE45-2FFA64365FF3}"/>
    <w:embedBold r:id="rId25" w:fontKey="{5E183B2F-F448-45A2-B127-77BF0181A26D}"/>
  </w:font>
  <w:font w:name="Courier New">
    <w:panose1 w:val="02070309020205020404"/>
    <w:charset w:val="00"/>
    <w:family w:val="modern"/>
    <w:pitch w:val="fixed"/>
    <w:sig w:usb0="E0002AFF" w:usb1="C0007843" w:usb2="00000009" w:usb3="00000000" w:csb0="000001FF" w:csb1="00000000"/>
    <w:embedRegular r:id="rId26" w:fontKey="{906DB536-9693-48DC-9B2F-C4B07801B2F2}"/>
  </w:font>
  <w:font w:name="KFGQPC Arabic Symbols 01">
    <w:panose1 w:val="02000000000000000000"/>
    <w:charset w:val="02"/>
    <w:family w:val="auto"/>
    <w:pitch w:val="variable"/>
    <w:sig w:usb0="00000000" w:usb1="10000000" w:usb2="00000000" w:usb3="00000000" w:csb0="80000000" w:csb1="00000000"/>
    <w:embedRegular r:id="rId27" w:fontKey="{61EC14EB-CA6C-4900-B337-9043FA5F8A8A}"/>
  </w:font>
  <w:font w:name="AL-Mohanad">
    <w:panose1 w:val="00000000000000000000"/>
    <w:charset w:val="B2"/>
    <w:family w:val="auto"/>
    <w:pitch w:val="variable"/>
    <w:sig w:usb0="00002001" w:usb1="00000000" w:usb2="00000000" w:usb3="00000000" w:csb0="00000040" w:csb1="00000000"/>
    <w:embedBold r:id="rId28" w:fontKey="{51F3BE21-1919-4945-ADAC-291E8357E093}"/>
  </w:font>
  <w:font w:name="AGA Arabesque">
    <w:panose1 w:val="05010101010101010101"/>
    <w:charset w:val="02"/>
    <w:family w:val="auto"/>
    <w:pitch w:val="variable"/>
    <w:sig w:usb0="00000000" w:usb1="10000000" w:usb2="00000000" w:usb3="00000000" w:csb0="80000000" w:csb1="00000000"/>
    <w:embedRegular r:id="rId29" w:fontKey="{917C4595-CB0E-4E97-A0EC-0249FD336BEB}"/>
  </w:font>
  <w:font w:name="Calibri Light">
    <w:panose1 w:val="020F0302020204030204"/>
    <w:charset w:val="00"/>
    <w:family w:val="swiss"/>
    <w:pitch w:val="variable"/>
    <w:sig w:usb0="A00002EF" w:usb1="4000207B" w:usb2="00000000" w:usb3="00000000" w:csb0="0000019F" w:csb1="00000000"/>
    <w:embedRegular r:id="rId30" w:fontKey="{E36D95F5-4D9C-407B-BF20-F3743019B2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04B" w:rsidRDefault="0087004B">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94080" behindDoc="0" locked="0" layoutInCell="1" allowOverlap="1" wp14:anchorId="4EA0F0BC" wp14:editId="0F403072">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DBAD123" id="Group 42" o:spid="_x0000_s1026" style="position:absolute;margin-left:-62.8pt;margin-top:-16.1pt;width:573.25pt;height:25.25pt;z-index:251694080;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1F81" w:rsidRDefault="00DA1F81" w:rsidP="00BB704A">
      <w:pPr>
        <w:bidi w:val="0"/>
        <w:spacing w:after="0" w:line="240" w:lineRule="auto"/>
      </w:pPr>
      <w:r>
        <w:separator/>
      </w:r>
    </w:p>
  </w:footnote>
  <w:footnote w:type="continuationSeparator" w:id="0">
    <w:p w:rsidR="00DA1F81" w:rsidRDefault="00DA1F81"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04B" w:rsidRDefault="0087004B">
    <w:pPr>
      <w:pStyle w:val="Header"/>
    </w:pPr>
    <w:r>
      <w:rPr>
        <w:noProof/>
      </w:rPr>
      <mc:AlternateContent>
        <mc:Choice Requires="wpg">
          <w:drawing>
            <wp:anchor distT="0" distB="0" distL="114300" distR="114300" simplePos="0" relativeHeight="251697152" behindDoc="0" locked="0" layoutInCell="1" allowOverlap="1" wp14:anchorId="53536EF7" wp14:editId="42D4C8EE">
              <wp:simplePos x="0" y="0"/>
              <wp:positionH relativeFrom="column">
                <wp:posOffset>-592455</wp:posOffset>
              </wp:positionH>
              <wp:positionV relativeFrom="paragraph">
                <wp:posOffset>-183683</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87004B" w:rsidRPr="00154ADE" w:rsidRDefault="0087004B" w:rsidP="00B572EF">
                            <w:pPr>
                              <w:bidi w:val="0"/>
                              <w:spacing w:before="80" w:after="0" w:line="240" w:lineRule="auto"/>
                              <w:ind w:firstLine="340"/>
                              <w:jc w:val="both"/>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87004B" w:rsidRPr="00154ADE" w:rsidRDefault="0087004B"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AB2BB9">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536EF7" id="Group 1" o:spid="_x0000_s1026" style="position:absolute;left:0;text-align:left;margin-left:-46.65pt;margin-top:-14.45pt;width:544.3pt;height:35.95pt;z-index:251697152;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87004B" w:rsidRPr="00154ADE" w:rsidRDefault="0087004B" w:rsidP="00B572EF">
                      <w:pPr>
                        <w:bidi w:val="0"/>
                        <w:spacing w:before="80" w:after="0" w:line="240" w:lineRule="auto"/>
                        <w:ind w:firstLine="340"/>
                        <w:jc w:val="both"/>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87004B" w:rsidRPr="00154ADE" w:rsidRDefault="0087004B"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AB2BB9">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96128" behindDoc="0" locked="0" layoutInCell="1" allowOverlap="1" wp14:anchorId="782D2C12" wp14:editId="7800B80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5FF3A8" id="Group 19" o:spid="_x0000_s1026" style="position:absolute;margin-left:0;margin-top:-35.5pt;width:596.25pt;height:842.1pt;z-index:251696128;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04B" w:rsidRDefault="0087004B">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93056" behindDoc="0" locked="0" layoutInCell="1" allowOverlap="1" wp14:anchorId="2C8F3838" wp14:editId="0D6C75AB">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87004B" w:rsidRPr="00943955" w:rsidRDefault="0087004B"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8F3838" id="Group 6" o:spid="_x0000_s1031" style="position:absolute;left:0;text-align:left;margin-left:-64.95pt;margin-top:-7.5pt;width:561.3pt;height:29pt;z-index:25169305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87004B" w:rsidRPr="00943955" w:rsidRDefault="0087004B"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95104" behindDoc="0" locked="0" layoutInCell="1" allowOverlap="1" wp14:anchorId="14EAD2E0" wp14:editId="0FA8A63B">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63F23E" id="Group 18" o:spid="_x0000_s1026" style="position:absolute;margin-left:0;margin-top:-35.45pt;width:595.15pt;height:841.85pt;z-index:251695104;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4CF46F19" wp14:editId="5856F057">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8FECE6"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bullet1"/>
      </v:shape>
    </w:pict>
  </w:numPicBullet>
  <w:abstractNum w:abstractNumId="0">
    <w:nsid w:val="08322364"/>
    <w:multiLevelType w:val="hybridMultilevel"/>
    <w:tmpl w:val="286C0CC8"/>
    <w:lvl w:ilvl="0" w:tplc="007CEDF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3DE94F11"/>
    <w:multiLevelType w:val="multilevel"/>
    <w:tmpl w:val="0178B68A"/>
    <w:lvl w:ilvl="0">
      <w:start w:val="1"/>
      <w:numFmt w:val="bullet"/>
      <w:lvlText w:val=""/>
      <w:lvlPicBulletId w:val="0"/>
      <w:lvlJc w:val="left"/>
      <w:pPr>
        <w:tabs>
          <w:tab w:val="num" w:pos="1295"/>
        </w:tabs>
        <w:ind w:left="1295" w:hanging="360"/>
      </w:pPr>
      <w:rPr>
        <w:rFonts w:ascii="Wingdings" w:hAnsi="Wingdings" w:hint="default"/>
        <w:color w:val="auto"/>
        <w:sz w:val="24"/>
        <w:szCs w:val="24"/>
      </w:rPr>
    </w:lvl>
    <w:lvl w:ilvl="1">
      <w:start w:val="1"/>
      <w:numFmt w:val="bullet"/>
      <w:lvlText w:val=""/>
      <w:lvlPicBulletId w:val="0"/>
      <w:lvlJc w:val="left"/>
      <w:pPr>
        <w:tabs>
          <w:tab w:val="num" w:pos="720"/>
        </w:tabs>
        <w:ind w:left="720" w:hanging="360"/>
      </w:pPr>
      <w:rPr>
        <w:rFonts w:ascii="Wingdings" w:hAnsi="Wingdings" w:hint="default"/>
      </w:rPr>
    </w:lvl>
    <w:lvl w:ilvl="2">
      <w:start w:val="1"/>
      <w:numFmt w:val="bullet"/>
      <w:lvlText w:val=""/>
      <w:lvlPicBulletId w:val="0"/>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TrueTypeFonts/>
  <w:embedSystemFonts/>
  <w:defaultTabStop w:val="567"/>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4A51"/>
    <w:rsid w:val="000A43B4"/>
    <w:rsid w:val="000A53B5"/>
    <w:rsid w:val="000A6307"/>
    <w:rsid w:val="000C2B16"/>
    <w:rsid w:val="000D5816"/>
    <w:rsid w:val="0010063A"/>
    <w:rsid w:val="00112148"/>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3238"/>
    <w:rsid w:val="002B662B"/>
    <w:rsid w:val="002C2993"/>
    <w:rsid w:val="002C4329"/>
    <w:rsid w:val="002D2C0C"/>
    <w:rsid w:val="002F72A4"/>
    <w:rsid w:val="00303E60"/>
    <w:rsid w:val="00303E87"/>
    <w:rsid w:val="003072B2"/>
    <w:rsid w:val="00317B3C"/>
    <w:rsid w:val="003238D3"/>
    <w:rsid w:val="00325431"/>
    <w:rsid w:val="00336855"/>
    <w:rsid w:val="003378BE"/>
    <w:rsid w:val="00347608"/>
    <w:rsid w:val="00355520"/>
    <w:rsid w:val="00365CB9"/>
    <w:rsid w:val="00371452"/>
    <w:rsid w:val="003947B2"/>
    <w:rsid w:val="003A526E"/>
    <w:rsid w:val="003E1AC6"/>
    <w:rsid w:val="00437EF4"/>
    <w:rsid w:val="00447B55"/>
    <w:rsid w:val="00451428"/>
    <w:rsid w:val="004554F2"/>
    <w:rsid w:val="004746DD"/>
    <w:rsid w:val="00477478"/>
    <w:rsid w:val="004C1156"/>
    <w:rsid w:val="004E2AD6"/>
    <w:rsid w:val="004E2DC3"/>
    <w:rsid w:val="004E38A0"/>
    <w:rsid w:val="004E78EF"/>
    <w:rsid w:val="00536D3B"/>
    <w:rsid w:val="00550980"/>
    <w:rsid w:val="005666DC"/>
    <w:rsid w:val="00575281"/>
    <w:rsid w:val="0058544F"/>
    <w:rsid w:val="005A2707"/>
    <w:rsid w:val="005B5793"/>
    <w:rsid w:val="005C4F41"/>
    <w:rsid w:val="00604920"/>
    <w:rsid w:val="00612832"/>
    <w:rsid w:val="00631E7F"/>
    <w:rsid w:val="00632FB4"/>
    <w:rsid w:val="006615C8"/>
    <w:rsid w:val="00662A2B"/>
    <w:rsid w:val="00677AE4"/>
    <w:rsid w:val="0069533C"/>
    <w:rsid w:val="006A2C73"/>
    <w:rsid w:val="006C1068"/>
    <w:rsid w:val="006E0420"/>
    <w:rsid w:val="006F4219"/>
    <w:rsid w:val="00717FAE"/>
    <w:rsid w:val="00741E20"/>
    <w:rsid w:val="007613F6"/>
    <w:rsid w:val="00770B0C"/>
    <w:rsid w:val="0077162A"/>
    <w:rsid w:val="007C1387"/>
    <w:rsid w:val="007E5889"/>
    <w:rsid w:val="007E5AC2"/>
    <w:rsid w:val="007E70EB"/>
    <w:rsid w:val="00814452"/>
    <w:rsid w:val="00820EAD"/>
    <w:rsid w:val="008210B3"/>
    <w:rsid w:val="00825D0B"/>
    <w:rsid w:val="00853076"/>
    <w:rsid w:val="00855E30"/>
    <w:rsid w:val="0087004B"/>
    <w:rsid w:val="00870DC1"/>
    <w:rsid w:val="008A0907"/>
    <w:rsid w:val="008A5781"/>
    <w:rsid w:val="008A6BEA"/>
    <w:rsid w:val="008B3703"/>
    <w:rsid w:val="008B668D"/>
    <w:rsid w:val="008C5507"/>
    <w:rsid w:val="008D70C8"/>
    <w:rsid w:val="008E2038"/>
    <w:rsid w:val="00912D68"/>
    <w:rsid w:val="00943955"/>
    <w:rsid w:val="00944C90"/>
    <w:rsid w:val="0094547A"/>
    <w:rsid w:val="00953FC3"/>
    <w:rsid w:val="009967F9"/>
    <w:rsid w:val="00A03054"/>
    <w:rsid w:val="00A052E1"/>
    <w:rsid w:val="00A26AE7"/>
    <w:rsid w:val="00A61E5C"/>
    <w:rsid w:val="00A65935"/>
    <w:rsid w:val="00A936AF"/>
    <w:rsid w:val="00AB2BB9"/>
    <w:rsid w:val="00AD2A33"/>
    <w:rsid w:val="00B3510F"/>
    <w:rsid w:val="00B50A3A"/>
    <w:rsid w:val="00B572EF"/>
    <w:rsid w:val="00B66B56"/>
    <w:rsid w:val="00B820AA"/>
    <w:rsid w:val="00B867C5"/>
    <w:rsid w:val="00B962D1"/>
    <w:rsid w:val="00BA456F"/>
    <w:rsid w:val="00BB704A"/>
    <w:rsid w:val="00BD190F"/>
    <w:rsid w:val="00BE3A50"/>
    <w:rsid w:val="00BF04A9"/>
    <w:rsid w:val="00BF1D0B"/>
    <w:rsid w:val="00C03201"/>
    <w:rsid w:val="00C15AA6"/>
    <w:rsid w:val="00C21104"/>
    <w:rsid w:val="00C37C22"/>
    <w:rsid w:val="00C42D70"/>
    <w:rsid w:val="00C45A48"/>
    <w:rsid w:val="00C50098"/>
    <w:rsid w:val="00C53C90"/>
    <w:rsid w:val="00C72BD4"/>
    <w:rsid w:val="00C90E54"/>
    <w:rsid w:val="00CD2705"/>
    <w:rsid w:val="00CD4735"/>
    <w:rsid w:val="00CE2C2F"/>
    <w:rsid w:val="00D46176"/>
    <w:rsid w:val="00D7109D"/>
    <w:rsid w:val="00D85A5F"/>
    <w:rsid w:val="00DA1F81"/>
    <w:rsid w:val="00DB48B2"/>
    <w:rsid w:val="00DC6A8E"/>
    <w:rsid w:val="00DD3083"/>
    <w:rsid w:val="00DF5D3E"/>
    <w:rsid w:val="00DF7E4B"/>
    <w:rsid w:val="00E0449C"/>
    <w:rsid w:val="00E210FF"/>
    <w:rsid w:val="00E25D4B"/>
    <w:rsid w:val="00E32771"/>
    <w:rsid w:val="00E42B58"/>
    <w:rsid w:val="00E65ECA"/>
    <w:rsid w:val="00E942BB"/>
    <w:rsid w:val="00E96A90"/>
    <w:rsid w:val="00EB6A67"/>
    <w:rsid w:val="00EF28F6"/>
    <w:rsid w:val="00F11B8A"/>
    <w:rsid w:val="00F14FCB"/>
    <w:rsid w:val="00F2420A"/>
    <w:rsid w:val="00F25412"/>
    <w:rsid w:val="00F3173B"/>
    <w:rsid w:val="00F80820"/>
    <w:rsid w:val="00FA31A3"/>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20A5277-4ECC-4770-A194-6DA32BDEB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ListParagraph">
    <w:name w:val="List Paragraph"/>
    <w:basedOn w:val="Normal"/>
    <w:qFormat/>
    <w:rsid w:val="00BB704A"/>
    <w:pPr>
      <w:spacing w:after="0" w:line="240" w:lineRule="auto"/>
      <w:ind w:left="720"/>
      <w:contextualSpacing/>
    </w:pPr>
    <w:rPr>
      <w:rFonts w:ascii="Arial" w:eastAsia="Times New Roman" w:hAnsi="Arial" w:cs="Arial"/>
      <w:color w:val="000000"/>
      <w:sz w:val="24"/>
      <w:szCs w:val="24"/>
    </w:rPr>
  </w:style>
  <w:style w:type="paragraph" w:styleId="FootnoteText">
    <w:name w:val="footnote text"/>
    <w:basedOn w:val="Normal"/>
    <w:link w:val="FootnoteTextChar"/>
    <w:semiHidden/>
    <w:rsid w:val="00BB704A"/>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BB704A"/>
    <w:rPr>
      <w:rFonts w:ascii="Times New Roman" w:eastAsia="Times New Roman" w:hAnsi="Times New Roman" w:cs="Times New Roman"/>
      <w:sz w:val="20"/>
      <w:szCs w:val="20"/>
    </w:rPr>
  </w:style>
  <w:style w:type="character" w:styleId="FootnoteReference">
    <w:name w:val="footnote reference"/>
    <w:semiHidden/>
    <w:rsid w:val="00BB704A"/>
    <w:rPr>
      <w:vertAlign w:val="superscript"/>
    </w:rPr>
  </w:style>
  <w:style w:type="paragraph" w:styleId="NormalWeb">
    <w:name w:val="Normal (Web)"/>
    <w:basedOn w:val="Normal"/>
    <w:uiPriority w:val="99"/>
    <w:unhideWhenUsed/>
    <w:rsid w:val="00FA31A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FA31A3"/>
  </w:style>
  <w:style w:type="paragraph" w:styleId="EndnoteText">
    <w:name w:val="endnote text"/>
    <w:basedOn w:val="Normal"/>
    <w:link w:val="EndnoteTextChar"/>
    <w:semiHidden/>
    <w:rsid w:val="0087004B"/>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87004B"/>
    <w:rPr>
      <w:rFonts w:ascii="Times New Roman" w:eastAsia="Times New Roman" w:hAnsi="Times New Roman" w:cs="Times New Roman"/>
      <w:sz w:val="20"/>
      <w:szCs w:val="20"/>
    </w:rPr>
  </w:style>
  <w:style w:type="character" w:styleId="EndnoteReference">
    <w:name w:val="endnote reference"/>
    <w:semiHidden/>
    <w:rsid w:val="0087004B"/>
    <w:rPr>
      <w:vertAlign w:val="superscript"/>
    </w:rPr>
  </w:style>
  <w:style w:type="paragraph" w:styleId="BodyText">
    <w:name w:val="Body Text"/>
    <w:basedOn w:val="Normal"/>
    <w:link w:val="BodyTextChar"/>
    <w:rsid w:val="0087004B"/>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87004B"/>
    <w:rPr>
      <w:rFonts w:ascii="Times New Roman" w:eastAsia="Times New Roman" w:hAnsi="Times New Roman" w:cs="Times New Roman"/>
      <w:sz w:val="24"/>
      <w:szCs w:val="24"/>
    </w:rPr>
  </w:style>
  <w:style w:type="character" w:styleId="Emphasis">
    <w:name w:val="Emphasis"/>
    <w:uiPriority w:val="20"/>
    <w:qFormat/>
    <w:rsid w:val="0087004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9439331">
      <w:bodyDiv w:val="1"/>
      <w:marLeft w:val="0"/>
      <w:marRight w:val="0"/>
      <w:marTop w:val="0"/>
      <w:marBottom w:val="0"/>
      <w:divBdr>
        <w:top w:val="none" w:sz="0" w:space="0" w:color="auto"/>
        <w:left w:val="none" w:sz="0" w:space="0" w:color="auto"/>
        <w:bottom w:val="none" w:sz="0" w:space="0" w:color="auto"/>
        <w:right w:val="none" w:sz="0" w:space="0" w:color="auto"/>
      </w:divBdr>
    </w:div>
    <w:div w:id="1599365955">
      <w:bodyDiv w:val="1"/>
      <w:marLeft w:val="0"/>
      <w:marRight w:val="0"/>
      <w:marTop w:val="0"/>
      <w:marBottom w:val="0"/>
      <w:divBdr>
        <w:top w:val="none" w:sz="0" w:space="0" w:color="auto"/>
        <w:left w:val="none" w:sz="0" w:space="0" w:color="auto"/>
        <w:bottom w:val="none" w:sz="0" w:space="0" w:color="auto"/>
        <w:right w:val="none" w:sz="0" w:space="0" w:color="auto"/>
      </w:divBdr>
    </w:div>
    <w:div w:id="1758016044">
      <w:bodyDiv w:val="1"/>
      <w:marLeft w:val="0"/>
      <w:marRight w:val="0"/>
      <w:marTop w:val="0"/>
      <w:marBottom w:val="0"/>
      <w:divBdr>
        <w:top w:val="none" w:sz="0" w:space="0" w:color="auto"/>
        <w:left w:val="none" w:sz="0" w:space="0" w:color="auto"/>
        <w:bottom w:val="none" w:sz="0" w:space="0" w:color="auto"/>
        <w:right w:val="none" w:sz="0" w:space="0" w:color="auto"/>
      </w:divBdr>
    </w:div>
    <w:div w:id="1809781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9.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18F7F7-AB6B-44AE-9456-319139EF2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1466</Words>
  <Characters>9181</Characters>
  <Application>Microsoft Office Word</Application>
  <DocSecurity>0</DocSecurity>
  <Lines>183</Lines>
  <Paragraphs>100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Ramazan ayinin girdigini ancak gunduz vakti ogrenebilen bir toplulugun ne yapmasi gerekir?</vt:lpstr>
      <vt:lpstr/>
    </vt:vector>
  </TitlesOfParts>
  <Manager/>
  <Company>islamhouse.com</Company>
  <LinksUpToDate>false</LinksUpToDate>
  <CharactersWithSpaces>10547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Ramazan ayının girdiğini (başladığını), ancak gündüz vakti öğrenebilen bir topluluğun ne yapması gerekir?_x000d_</dc:title>
  <dc:subject>Ramazan ayının girdiğini (başladığını), ancak gündüz vakti öğrenebilen bir topluluğun ne yapması gerekir?_x000d_</dc:subject>
  <dc:creator>Muhammed Salih el-Muneccid_x000d_</dc:creator>
  <cp:keywords>Ramazan ayının girdiğini (başladığını), ancak gündüz vakti öğrenebilen bir topluluğun ne yapması gerekir?_x000d_</cp:keywords>
  <dc:description>Ramazan ayının girdiğini (başladığını), ancak gündüz vakti öğrenebilen bir topluluğun ne yapması gerekir?_x000d_</dc:description>
  <cp:lastModifiedBy>elhashemy</cp:lastModifiedBy>
  <cp:revision>6</cp:revision>
  <cp:lastPrinted>2015-03-07T18:24:00Z</cp:lastPrinted>
  <dcterms:created xsi:type="dcterms:W3CDTF">2015-05-06T18:10:00Z</dcterms:created>
  <dcterms:modified xsi:type="dcterms:W3CDTF">2015-05-11T09:37:00Z</dcterms:modified>
  <cp:category/>
</cp:coreProperties>
</file>