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AE7" w:rsidRDefault="00A26AE7" w:rsidP="00A03054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A26AE7" w:rsidRPr="00FA31A3" w:rsidRDefault="00A26AE7" w:rsidP="00A26AE7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  <w:lang w:val="tr-TR"/>
        </w:rPr>
      </w:pPr>
    </w:p>
    <w:p w:rsidR="00A26AE7" w:rsidRDefault="00A26AE7" w:rsidP="00A26AE7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C02A4F" w:rsidRPr="00561EF1" w:rsidRDefault="00C02A4F" w:rsidP="00C02A4F">
      <w:pPr>
        <w:bidi w:val="0"/>
        <w:spacing w:before="60" w:after="60" w:line="320" w:lineRule="atLeast"/>
        <w:jc w:val="center"/>
        <w:rPr>
          <w:rFonts w:ascii="TR France" w:hAnsi="TR France"/>
          <w:b/>
          <w:bCs/>
          <w:color w:val="800000"/>
          <w:sz w:val="28"/>
          <w:szCs w:val="28"/>
        </w:rPr>
      </w:pP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K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 xml:space="preserve"> ÜLKE ARASINDA ORUCUN BA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Ş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LANGIÇ VE B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T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İŞİ KONUSUNDA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 xml:space="preserve"> </w:t>
      </w:r>
      <w:r w:rsidRPr="00561EF1">
        <w:rPr>
          <w:rFonts w:ascii="TR France" w:hAnsi="TR France"/>
          <w:b/>
          <w:bCs/>
          <w:color w:val="800000"/>
          <w:sz w:val="28"/>
          <w:szCs w:val="28"/>
        </w:rPr>
        <w:t>FARK OLDU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Ğ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U HALDE ORUÇ SIRASINDA B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R YERDEN BA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Ş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 xml:space="preserve">KA </w:t>
      </w:r>
      <w:r w:rsidRPr="00561EF1">
        <w:rPr>
          <w:rFonts w:ascii="TR France" w:hAnsi="TR France"/>
          <w:b/>
          <w:bCs/>
          <w:color w:val="800000"/>
          <w:sz w:val="28"/>
          <w:szCs w:val="28"/>
        </w:rPr>
        <w:t>B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R YERE İNTİKAL EDEN K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MSEN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N HÜKMÜ NED</w:t>
      </w:r>
      <w:r w:rsidRPr="00561EF1">
        <w:rPr>
          <w:rFonts w:ascii="TR France" w:hAnsi="TR France" w:cs="Courier New"/>
          <w:b/>
          <w:bCs/>
          <w:color w:val="800000"/>
          <w:sz w:val="28"/>
          <w:szCs w:val="28"/>
        </w:rPr>
        <w:t>İ</w:t>
      </w:r>
      <w:r w:rsidRPr="00561EF1">
        <w:rPr>
          <w:rFonts w:ascii="TR France" w:hAnsi="TR France" w:cs="Courier10 BT"/>
          <w:b/>
          <w:bCs/>
          <w:color w:val="800000"/>
          <w:sz w:val="28"/>
          <w:szCs w:val="28"/>
        </w:rPr>
        <w:t>R?</w:t>
      </w:r>
    </w:p>
    <w:p w:rsidR="00C02A4F" w:rsidRPr="00A26AE7" w:rsidRDefault="00C02A4F" w:rsidP="00C02A4F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C02A4F" w:rsidRPr="00A26AE7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حكم من انتقل من بلد إلى بلد آخر أثناء الصيام وبينهما اختلاف في بدء الصيام ونهايته</w:t>
      </w:r>
    </w:p>
    <w:p w:rsidR="00C02A4F" w:rsidRPr="00912D68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02A4F" w:rsidRPr="00912D68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>باللغة التركية</w:t>
      </w:r>
    </w:p>
    <w:p w:rsidR="00C02A4F" w:rsidRPr="00DF7E4B" w:rsidRDefault="00C02A4F" w:rsidP="00C02A4F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0F382DCB" wp14:editId="7941785E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A4F" w:rsidRPr="00DF7E4B" w:rsidRDefault="00C02A4F" w:rsidP="00C02A4F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02A4F" w:rsidRPr="00A26AE7" w:rsidRDefault="00C02A4F" w:rsidP="00C02A4F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A26AE7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İlmî Araştırmalar ve Dâimî Fetvâ Komisyonu</w:t>
      </w:r>
    </w:p>
    <w:p w:rsidR="00C02A4F" w:rsidRPr="00912D68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02A4F" w:rsidRPr="007613F6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C02A4F" w:rsidRPr="007613F6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 w:hint="cs"/>
          <w:sz w:val="32"/>
          <w:szCs w:val="32"/>
          <w:rtl/>
        </w:rPr>
        <w:t>اللجنة الدائمة للبحوث العلمية والإفتاء</w:t>
      </w:r>
    </w:p>
    <w:p w:rsidR="00C02A4F" w:rsidRPr="00DF7E4B" w:rsidRDefault="00C02A4F" w:rsidP="00C02A4F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C02A4F" w:rsidRPr="00DF7E4B" w:rsidRDefault="00C02A4F" w:rsidP="00C02A4F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C02A4F" w:rsidRPr="00477478" w:rsidRDefault="00C02A4F" w:rsidP="00C02A4F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C02A4F" w:rsidRPr="00912D68" w:rsidRDefault="00C02A4F" w:rsidP="00C02A4F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Çeviren</w:t>
      </w: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Muhammed Şahin</w:t>
      </w:r>
    </w:p>
    <w:p w:rsidR="00C02A4F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C02A4F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rtl/>
          <w:lang w:val="tr-TR"/>
        </w:rPr>
      </w:pPr>
      <w:r w:rsidRPr="00C53C90">
        <w:rPr>
          <w:rFonts w:asciiTheme="majorBidi" w:hAnsiTheme="majorBidi" w:cs="KFGQPC Uthman Taha Naskh" w:hint="cs"/>
          <w:color w:val="205B83"/>
          <w:sz w:val="32"/>
          <w:szCs w:val="32"/>
          <w:rtl/>
          <w:lang w:val="tr-TR"/>
        </w:rPr>
        <w:t>محمد شاهين</w:t>
      </w:r>
    </w:p>
    <w:p w:rsidR="00C02A4F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Gözden Geçiren</w:t>
      </w:r>
    </w:p>
    <w:p w:rsidR="00C02A4F" w:rsidRDefault="00C02A4F" w:rsidP="00C02A4F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Ali Rıza Şahin</w:t>
      </w: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bidi="ar-EG"/>
        </w:rPr>
        <w:t xml:space="preserve"> </w:t>
      </w: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C53C90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C02A4F" w:rsidRPr="00C53C90" w:rsidRDefault="00C02A4F" w:rsidP="00C02A4F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C53C90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C02A4F" w:rsidRPr="00DF7E4B" w:rsidRDefault="00C02A4F" w:rsidP="00C02A4F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C02A4F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C02A4F" w:rsidRPr="00C02A4F" w:rsidRDefault="00C02A4F" w:rsidP="00C02A4F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szCs w:val="32"/>
          <w:lang w:val="tr-TR"/>
        </w:rPr>
      </w:pPr>
      <w:r w:rsidRPr="00C02A4F">
        <w:rPr>
          <w:rFonts w:ascii="TR Penguin" w:hAnsi="TR Penguin"/>
          <w:b/>
          <w:bCs/>
          <w:color w:val="auto"/>
          <w:szCs w:val="32"/>
          <w:lang w:val="tr-TR"/>
        </w:rPr>
        <w:lastRenderedPageBreak/>
        <w:t xml:space="preserve">Soru: </w:t>
      </w:r>
    </w:p>
    <w:p w:rsidR="00C02A4F" w:rsidRPr="0016003D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  <w:lang w:val="tr-TR"/>
        </w:rPr>
      </w:pPr>
      <w:r w:rsidRPr="0016003D">
        <w:rPr>
          <w:rFonts w:ascii="TR Bahamas Light" w:hAnsi="TR Bahamas Light"/>
          <w:bCs/>
          <w:sz w:val="24"/>
          <w:szCs w:val="32"/>
          <w:lang w:val="tr-TR"/>
        </w:rPr>
        <w:t>Huveylid el-Ced’î el-Mutayrî isimli köylü bir vatandaş bize bir soru yöneltti. Sorusunda ifâde etti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ine göre bu vatanda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, bu senenin 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aban ay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 30. gecesi Kuveyt’te bulunmu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, Kuveyt rady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osu bir bildiri yay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>
        <w:rPr>
          <w:rFonts w:ascii="TR Bahamas Light" w:hAnsi="TR Bahamas Light" w:cs="Courier10 BT"/>
          <w:bCs/>
          <w:sz w:val="24"/>
          <w:szCs w:val="32"/>
          <w:lang w:val="tr-TR"/>
        </w:rPr>
        <w:t>m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lam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ve o bildiride Kuveyt’te, Ummu’l-Kura takviminin 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aban’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 30. gününü gösterdi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i Çar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amba gecesi Ramazan hilalinin görüldü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ü zikredilmi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ş.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Kendisi radyonun yan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nda oturuyormu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. Bu sırada Riyad radyosunu da dinlemi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, Riyad radyosu d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a Yüksek Yarg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Meclisi'nin bir bildirisini yay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>
        <w:rPr>
          <w:rFonts w:ascii="TR Bahamas Light" w:hAnsi="TR Bahamas Light" w:cs="Courier New"/>
          <w:bCs/>
          <w:sz w:val="24"/>
          <w:szCs w:val="32"/>
          <w:lang w:val="tr-TR"/>
        </w:rPr>
        <w:t>m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lam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. Yüksek Yarg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Meclisi yay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>
        <w:rPr>
          <w:rFonts w:ascii="TR Bahamas Light" w:hAnsi="TR Bahamas Light" w:cs="Courier10 BT"/>
          <w:bCs/>
          <w:sz w:val="24"/>
          <w:szCs w:val="32"/>
          <w:lang w:val="tr-TR"/>
        </w:rPr>
        <w:t>m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lad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ığı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bu bildiride Ummu’l-Kura takvimine göre 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aban'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 30. Gününe denk gelen Çar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amba gecesi Ummu’l-Kura’da Ramazan hilalinin görülmedi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ini beyan etmi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. Bu vatanda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bu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lundu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u ülkede hilal görüldü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ü için onlar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 sözüne göre (o gece oruca niyet etmi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ve) oruçlu olarak sabahlam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. 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İ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ki gün sonra ülkesine (Suudi Arabistan’a) dönmü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. Kendisi üçüncü günü tuttu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u halde insanlar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 Ramazan'dan ikinci günü tuttuklar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görmü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. A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y sonunda kar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s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na bir problem ç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km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: Ramazan 30 gün sürerse bizimle birlikte oruç tutmas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veya bayram etmesi mi gerekir? 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Eğer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Ramazan'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 30. gecesi Kuveyt radyosu Şevval hilalinin görüldü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ünü ilan ederse, daha önce kendileriyle birlikte oruca ba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la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d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ığı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kimselerle beraber orucu b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rak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p bayram m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yapmalıdır? Bununla beraber sözü edilen ki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i Riyad radyosunun verdi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i bilgilerin kendi nazar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nda daha do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ru oldu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una inan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ıyor ve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sadece haram bir günde (yani bayramda) oruç tutmu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olmamak için Kuveytliler gibi o 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da oruç tuttuğuna inanıyor.</w:t>
      </w:r>
    </w:p>
    <w:p w:rsidR="00C02A4F" w:rsidRPr="0016003D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  <w:lang w:val="tr-TR"/>
        </w:rPr>
      </w:pPr>
      <w:r w:rsidRPr="0016003D">
        <w:rPr>
          <w:rFonts w:ascii="TR Bahamas Light" w:hAnsi="TR Bahamas Light"/>
          <w:bCs/>
          <w:sz w:val="24"/>
          <w:szCs w:val="32"/>
          <w:lang w:val="tr-TR"/>
        </w:rPr>
        <w:t>Bu konunun ayd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nl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a kavu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turulmas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rica ediyoruz.</w:t>
      </w:r>
    </w:p>
    <w:p w:rsidR="00C02A4F" w:rsidRPr="00C02A4F" w:rsidRDefault="00C02A4F" w:rsidP="00C02A4F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szCs w:val="32"/>
          <w:lang w:val="tr-TR"/>
        </w:rPr>
      </w:pPr>
      <w:r>
        <w:rPr>
          <w:rFonts w:ascii="TR Penguin" w:hAnsi="TR Penguin"/>
          <w:b/>
          <w:bCs/>
          <w:color w:val="auto"/>
          <w:szCs w:val="32"/>
          <w:lang w:val="tr-TR"/>
        </w:rPr>
        <w:t xml:space="preserve">Cevap: </w:t>
      </w:r>
    </w:p>
    <w:p w:rsidR="00C02A4F" w:rsidRPr="0016003D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  <w:lang w:val="tr-TR"/>
        </w:rPr>
      </w:pPr>
      <w:r w:rsidRPr="0016003D">
        <w:rPr>
          <w:rFonts w:ascii="TR Bahamas Light" w:hAnsi="TR Bahamas Light"/>
          <w:bCs/>
          <w:sz w:val="24"/>
          <w:szCs w:val="32"/>
          <w:lang w:val="tr-TR"/>
        </w:rPr>
        <w:t>Bir kimse, bir ülkede bulundu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u sırada o ülkenin halk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oruç tutmaya ba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larsa, bu kimsenin de onlarla birlikte oruç tutmas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gerekir. Çünkü bir ülkede bulunan bir kimsenin hükmü, o ülke h</w:t>
      </w:r>
      <w:r w:rsidRPr="0016003D">
        <w:rPr>
          <w:rFonts w:ascii="TR Bahamas Light" w:hAnsi="TR Bahamas Light"/>
          <w:bCs/>
          <w:sz w:val="24"/>
          <w:szCs w:val="32"/>
          <w:lang w:val="tr-TR"/>
        </w:rPr>
        <w:t>alk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>n</w:t>
      </w:r>
      <w:r w:rsidRPr="0016003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n hükmü gibidir. </w:t>
      </w:r>
    </w:p>
    <w:p w:rsidR="00C02A4F" w:rsidRPr="0016003D" w:rsidRDefault="00C02A4F" w:rsidP="00C02A4F">
      <w:pPr>
        <w:pStyle w:val="ListParagraph"/>
        <w:tabs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Bahamas Light" w:hAnsi="TR Bahamas Light"/>
          <w:bCs/>
          <w:szCs w:val="32"/>
          <w:lang w:val="tr-TR"/>
        </w:rPr>
      </w:pPr>
      <w:r w:rsidRPr="0016003D">
        <w:rPr>
          <w:rFonts w:ascii="TR Bahamas Light" w:hAnsi="TR Bahamas Light" w:cs="Courier10 BT"/>
          <w:bCs/>
          <w:szCs w:val="32"/>
          <w:lang w:val="tr-TR"/>
        </w:rPr>
        <w:t>Çünkü</w:t>
      </w:r>
      <w:r w:rsidRPr="0016003D">
        <w:rPr>
          <w:rFonts w:ascii="TR Bahamas Light" w:hAnsi="TR Bahamas Light"/>
          <w:bCs/>
          <w:szCs w:val="32"/>
          <w:lang w:val="tr-TR"/>
        </w:rPr>
        <w:t xml:space="preserve"> Nebi -sallallahu aleyhi ve sellem- bu konuda şöyle buyurmuştur:</w:t>
      </w:r>
    </w:p>
    <w:p w:rsidR="00C02A4F" w:rsidRDefault="00C02A4F" w:rsidP="00C02A4F">
      <w:pPr>
        <w:pStyle w:val="NormalWeb"/>
        <w:shd w:val="clear" w:color="auto" w:fill="FFFFFF"/>
        <w:bidi/>
        <w:spacing w:before="120" w:beforeAutospacing="0" w:after="120" w:afterAutospacing="0" w:line="400" w:lineRule="atLeast"/>
        <w:ind w:firstLine="567"/>
        <w:jc w:val="lowKashida"/>
        <w:rPr>
          <w:rFonts w:ascii="TR Bahamas Light" w:hAnsi="TR Bahamas Light" w:cs="KFGQPC Uthman Taha Naskh"/>
          <w:color w:val="0000CC"/>
          <w:szCs w:val="32"/>
          <w:rtl/>
        </w:rPr>
      </w:pPr>
      <w:r w:rsidRPr="0016003D">
        <w:rPr>
          <w:rFonts w:ascii="TR Bahamas Light" w:hAnsi="TR Bahamas Light" w:cs="KFGQPC Uthman Taha Naskh" w:hint="cs"/>
          <w:color w:val="0000CC"/>
          <w:szCs w:val="32"/>
          <w:rtl/>
        </w:rPr>
        <w:t xml:space="preserve">(( </w:t>
      </w:r>
      <w:r w:rsidRPr="0016003D">
        <w:rPr>
          <w:rFonts w:ascii="TR Bahamas Light" w:hAnsi="TR Bahamas Light" w:cs="KFGQPC Uthman Taha Naskh"/>
          <w:color w:val="0000CC"/>
          <w:szCs w:val="32"/>
          <w:rtl/>
        </w:rPr>
        <w:t>اَلصَّوْمُ يَوْمَ تَصُومُونَ، وَالْفِطْرُ يَوْمَ تُفْطِرُونَ،</w:t>
      </w:r>
      <w:r>
        <w:rPr>
          <w:rFonts w:ascii="TR Bahamas Light" w:hAnsi="TR Bahamas Light" w:cs="KFGQPC Uthman Taha Naskh"/>
          <w:color w:val="0000CC"/>
          <w:szCs w:val="32"/>
          <w:rtl/>
        </w:rPr>
        <w:t xml:space="preserve"> وَاْلأَضْحَى يَوْمَ تُضَحُّونَ</w:t>
      </w:r>
      <w:r>
        <w:rPr>
          <w:rFonts w:ascii="TR Bahamas Light" w:hAnsi="TR Bahamas Light" w:cs="KFGQPC Uthman Taha Naskh" w:hint="cs"/>
          <w:color w:val="0000CC"/>
          <w:szCs w:val="32"/>
          <w:rtl/>
        </w:rPr>
        <w:t>.</w:t>
      </w:r>
      <w:r>
        <w:rPr>
          <w:rFonts w:ascii="TR Bahamas Light" w:hAnsi="TR Bahamas Light" w:cs="KFGQPC Uthman Taha Naskh"/>
          <w:color w:val="0000CC"/>
          <w:szCs w:val="32"/>
          <w:rtl/>
        </w:rPr>
        <w:t>))</w:t>
      </w:r>
      <w:r>
        <w:rPr>
          <w:rFonts w:ascii="TR Bahamas Light" w:hAnsi="TR Bahamas Light" w:cs="KFGQPC Uthman Taha Naskh" w:hint="cs"/>
          <w:color w:val="0000CC"/>
          <w:szCs w:val="32"/>
          <w:rtl/>
        </w:rPr>
        <w:t xml:space="preserve"> </w:t>
      </w:r>
    </w:p>
    <w:p w:rsidR="00C02A4F" w:rsidRPr="0016003D" w:rsidRDefault="00C02A4F" w:rsidP="00C02A4F">
      <w:pPr>
        <w:pStyle w:val="NormalWeb"/>
        <w:shd w:val="clear" w:color="auto" w:fill="FFFFFF"/>
        <w:bidi/>
        <w:spacing w:before="120" w:beforeAutospacing="0" w:after="120" w:afterAutospacing="0" w:line="400" w:lineRule="atLeast"/>
        <w:ind w:firstLine="567"/>
        <w:jc w:val="right"/>
        <w:rPr>
          <w:rFonts w:ascii="TR Bahamas Light" w:hAnsi="TR Bahamas Light" w:cs="KFGQPC Uthman Taha Naskh"/>
          <w:color w:val="0000CC"/>
        </w:rPr>
      </w:pPr>
      <w:r w:rsidRPr="0016003D">
        <w:rPr>
          <w:rFonts w:ascii="TR Bahamas Light" w:hAnsi="TR Bahamas Light" w:cs="KFGQPC Uthman Taha Naskh"/>
          <w:color w:val="0000CC"/>
          <w:rtl/>
        </w:rPr>
        <w:t>[رواه أبو داود والترمذي</w:t>
      </w:r>
      <w:r w:rsidRPr="0016003D">
        <w:rPr>
          <w:rFonts w:ascii="TR Bahamas Light" w:hAnsi="TR Bahamas Light" w:cs="KFGQPC Uthman Taha Naskh" w:hint="cs"/>
          <w:color w:val="0000CC"/>
          <w:rtl/>
        </w:rPr>
        <w:t>]</w:t>
      </w:r>
    </w:p>
    <w:p w:rsidR="00C02A4F" w:rsidRPr="0016003D" w:rsidRDefault="00C02A4F" w:rsidP="00C02A4F">
      <w:pPr>
        <w:pStyle w:val="NormalWeb"/>
        <w:shd w:val="clear" w:color="auto" w:fill="FFFFFF"/>
        <w:spacing w:before="120" w:beforeAutospacing="0" w:after="120" w:afterAutospacing="0" w:line="400" w:lineRule="atLeast"/>
        <w:ind w:firstLine="567"/>
        <w:jc w:val="lowKashida"/>
        <w:rPr>
          <w:rStyle w:val="apple-converted-space"/>
          <w:rFonts w:ascii="TR Bahamas Light" w:hAnsi="TR Bahamas Light" w:cs="Tahoma"/>
          <w:b/>
          <w:bCs/>
          <w:szCs w:val="32"/>
        </w:rPr>
      </w:pPr>
      <w:r w:rsidRPr="0016003D">
        <w:rPr>
          <w:rFonts w:ascii="TR Bahamas Light" w:hAnsi="TR Bahamas Light" w:cs="Tahoma"/>
          <w:b/>
          <w:bCs/>
          <w:szCs w:val="32"/>
        </w:rPr>
        <w:t>"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Oruç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,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birlikte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oruç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tuttuğunuz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,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bayram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,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birlikte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bayram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ettiğiniz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ve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kurban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da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birlikte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kurban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kestiğiniz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 xml:space="preserve"> </w:t>
      </w:r>
      <w:proofErr w:type="spellStart"/>
      <w:r w:rsidRPr="0016003D">
        <w:rPr>
          <w:rFonts w:ascii="TR Bahamas Light" w:hAnsi="TR Bahamas Light" w:cs="Tahoma"/>
          <w:b/>
          <w:bCs/>
          <w:szCs w:val="32"/>
        </w:rPr>
        <w:t>gündedir</w:t>
      </w:r>
      <w:proofErr w:type="spellEnd"/>
      <w:r w:rsidRPr="0016003D">
        <w:rPr>
          <w:rFonts w:ascii="TR Bahamas Light" w:hAnsi="TR Bahamas Light" w:cs="Tahoma"/>
          <w:b/>
          <w:bCs/>
          <w:szCs w:val="32"/>
        </w:rPr>
        <w:t>."</w:t>
      </w:r>
      <w:r w:rsidRPr="0016003D">
        <w:rPr>
          <w:rStyle w:val="EndnoteReference"/>
          <w:rFonts w:ascii="TR Bahamas Light" w:hAnsi="TR Bahamas Light" w:cs="Tahoma"/>
          <w:b/>
          <w:bCs/>
          <w:szCs w:val="32"/>
        </w:rPr>
        <w:endnoteReference w:id="1"/>
      </w:r>
      <w:r w:rsidRPr="0016003D">
        <w:rPr>
          <w:rStyle w:val="apple-converted-space"/>
          <w:rFonts w:ascii="TR Bahamas Light" w:hAnsi="TR Bahamas Light" w:cs="Tahoma"/>
          <w:b/>
          <w:bCs/>
          <w:szCs w:val="32"/>
        </w:rPr>
        <w:t> </w:t>
      </w:r>
    </w:p>
    <w:p w:rsidR="00C02A4F" w:rsidRPr="0016003D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</w:rPr>
      </w:pPr>
      <w:proofErr w:type="spellStart"/>
      <w:r w:rsidRPr="0016003D">
        <w:rPr>
          <w:rFonts w:ascii="TR Bahamas Light" w:hAnsi="TR Bahamas Light"/>
          <w:bCs/>
          <w:sz w:val="24"/>
          <w:szCs w:val="32"/>
        </w:rPr>
        <w:t>Faraza</w:t>
      </w:r>
      <w:proofErr w:type="spellEnd"/>
      <w:r w:rsidRPr="0016003D">
        <w:rPr>
          <w:rFonts w:ascii="TR Bahamas Light" w:hAnsi="TR Bahamas Ligh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4"/>
          <w:szCs w:val="32"/>
        </w:rPr>
        <w:t>oruca</w:t>
      </w:r>
      <w:proofErr w:type="spellEnd"/>
      <w:r w:rsidRPr="0016003D">
        <w:rPr>
          <w:rFonts w:ascii="TR Bahamas Light" w:hAnsi="TR Bahamas Ligh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4"/>
          <w:szCs w:val="32"/>
        </w:rPr>
        <w:t>ba</w:t>
      </w:r>
      <w:r w:rsidRPr="0016003D">
        <w:rPr>
          <w:rFonts w:ascii="TR Bahamas Light" w:hAnsi="TR Bahamas Light" w:cs="Courier New"/>
          <w:bCs/>
          <w:sz w:val="24"/>
          <w:szCs w:val="32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</w:rPr>
        <w:t>lad</w:t>
      </w:r>
      <w:r w:rsidRPr="0016003D">
        <w:rPr>
          <w:rFonts w:ascii="TR Bahamas Light" w:hAnsi="TR Bahamas Light" w:cs="Courier New"/>
          <w:bCs/>
          <w:sz w:val="24"/>
          <w:szCs w:val="32"/>
        </w:rPr>
        <w:t>ığı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ülkeden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ba</w:t>
      </w:r>
      <w:r w:rsidRPr="0016003D">
        <w:rPr>
          <w:rFonts w:ascii="TR Bahamas Light" w:hAnsi="TR Bahamas Light" w:cs="Courier New"/>
          <w:bCs/>
          <w:sz w:val="24"/>
          <w:szCs w:val="32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</w:rPr>
        <w:t>ka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bir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ülkeye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intikal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ederse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,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orucun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devam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proofErr w:type="gramStart"/>
      <w:r w:rsidRPr="0016003D">
        <w:rPr>
          <w:rFonts w:ascii="TR Bahamas Light" w:hAnsi="TR Bahamas Light" w:cs="Courier10 BT"/>
          <w:bCs/>
          <w:sz w:val="24"/>
          <w:szCs w:val="32"/>
        </w:rPr>
        <w:t>eden</w:t>
      </w:r>
      <w:proofErr w:type="spellEnd"/>
      <w:proofErr w:type="gram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bölümünde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ve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bayram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konusundaki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hükmü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,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in</w:t>
      </w:r>
      <w:r w:rsidRPr="0016003D">
        <w:rPr>
          <w:rFonts w:ascii="TR Bahamas Light" w:hAnsi="TR Bahamas Light"/>
          <w:bCs/>
          <w:sz w:val="24"/>
          <w:szCs w:val="32"/>
        </w:rPr>
        <w:t>tikal</w:t>
      </w:r>
      <w:proofErr w:type="spellEnd"/>
      <w:r w:rsidRPr="0016003D">
        <w:rPr>
          <w:rFonts w:ascii="TR Bahamas Light" w:hAnsi="TR Bahamas Ligh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4"/>
          <w:szCs w:val="32"/>
        </w:rPr>
        <w:t>etti</w:t>
      </w:r>
      <w:r w:rsidRPr="0016003D">
        <w:rPr>
          <w:rFonts w:ascii="TR Bahamas Light" w:hAnsi="TR Bahamas Light" w:cs="Courier New"/>
          <w:bCs/>
          <w:sz w:val="24"/>
          <w:szCs w:val="32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</w:rPr>
        <w:t>i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beldenin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hükmü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gibidir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.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Yani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oruca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ba</w:t>
      </w:r>
      <w:r w:rsidRPr="0016003D">
        <w:rPr>
          <w:rFonts w:ascii="TR Bahamas Light" w:hAnsi="TR Bahamas Light" w:cs="Courier New"/>
          <w:bCs/>
          <w:sz w:val="24"/>
          <w:szCs w:val="32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</w:rPr>
        <w:t>lad</w:t>
      </w:r>
      <w:r w:rsidRPr="0016003D">
        <w:rPr>
          <w:rFonts w:ascii="TR Bahamas Light" w:hAnsi="TR Bahamas Light" w:cs="Courier New"/>
          <w:bCs/>
          <w:sz w:val="24"/>
          <w:szCs w:val="32"/>
        </w:rPr>
        <w:t>ığı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beldeden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önce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bayram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yaparlarsa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, o da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onlarla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birlikte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bayram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yapar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.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lastRenderedPageBreak/>
        <w:t>Fakat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tuttu</w:t>
      </w:r>
      <w:r w:rsidRPr="0016003D">
        <w:rPr>
          <w:rFonts w:ascii="TR Bahamas Light" w:hAnsi="TR Bahamas Light" w:cs="Courier New"/>
          <w:bCs/>
          <w:sz w:val="24"/>
          <w:szCs w:val="32"/>
        </w:rPr>
        <w:t>ğ</w:t>
      </w:r>
      <w:r w:rsidRPr="0016003D">
        <w:rPr>
          <w:rFonts w:ascii="TR Bahamas Light" w:hAnsi="TR Bahamas Light" w:cs="Courier10 BT"/>
          <w:bCs/>
          <w:sz w:val="24"/>
          <w:szCs w:val="32"/>
        </w:rPr>
        <w:t>u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oruç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miktar</w:t>
      </w:r>
      <w:r w:rsidRPr="0016003D">
        <w:rPr>
          <w:rFonts w:ascii="TR Bahamas Light" w:hAnsi="TR Bahamas Light" w:cs="Courier New"/>
          <w:bCs/>
          <w:sz w:val="24"/>
          <w:szCs w:val="32"/>
        </w:rPr>
        <w:t>ı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29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günden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proofErr w:type="gramStart"/>
      <w:r w:rsidRPr="0016003D">
        <w:rPr>
          <w:rFonts w:ascii="TR Bahamas Light" w:hAnsi="TR Bahamas Light" w:cs="Courier10 BT"/>
          <w:bCs/>
          <w:sz w:val="24"/>
          <w:szCs w:val="32"/>
        </w:rPr>
        <w:t>az</w:t>
      </w:r>
      <w:proofErr w:type="spellEnd"/>
      <w:proofErr w:type="gram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olursa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,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bir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gün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kaza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etmesi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gerekir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.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Çünkü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bir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ay, 29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günden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eksik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olamaz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. </w:t>
      </w:r>
      <w:proofErr w:type="spellStart"/>
      <w:r w:rsidRPr="0016003D">
        <w:rPr>
          <w:rFonts w:ascii="TR Bahamas Light" w:hAnsi="TR Bahamas Light"/>
          <w:bCs/>
          <w:sz w:val="24"/>
          <w:szCs w:val="32"/>
        </w:rPr>
        <w:t>Tutamad</w:t>
      </w:r>
      <w:r w:rsidRPr="0016003D">
        <w:rPr>
          <w:rFonts w:ascii="TR Bahamas Light" w:hAnsi="TR Bahamas Light" w:cs="Courier New"/>
          <w:bCs/>
          <w:sz w:val="24"/>
          <w:szCs w:val="32"/>
        </w:rPr>
        <w:t>ığı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günü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kaza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proofErr w:type="gramStart"/>
      <w:r w:rsidRPr="0016003D">
        <w:rPr>
          <w:rFonts w:ascii="TR Bahamas Light" w:hAnsi="TR Bahamas Light" w:cs="Courier10 BT"/>
          <w:bCs/>
          <w:sz w:val="24"/>
          <w:szCs w:val="32"/>
        </w:rPr>
        <w:t>eder</w:t>
      </w:r>
      <w:proofErr w:type="spellEnd"/>
      <w:proofErr w:type="gramEnd"/>
      <w:r w:rsidRPr="0016003D">
        <w:rPr>
          <w:rFonts w:ascii="TR Bahamas Light" w:hAnsi="TR Bahamas Light" w:cs="Courier10 BT"/>
          <w:bCs/>
          <w:sz w:val="24"/>
          <w:szCs w:val="32"/>
        </w:rPr>
        <w:t>.</w:t>
      </w:r>
    </w:p>
    <w:p w:rsidR="00C02A4F" w:rsidRPr="0016003D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</w:rPr>
      </w:pPr>
      <w:proofErr w:type="spellStart"/>
      <w:r w:rsidRPr="0016003D">
        <w:rPr>
          <w:rFonts w:ascii="TR Bahamas Light" w:hAnsi="TR Bahamas Light"/>
          <w:bCs/>
          <w:sz w:val="24"/>
          <w:szCs w:val="32"/>
        </w:rPr>
        <w:t>Ba</w:t>
      </w:r>
      <w:r w:rsidRPr="0016003D">
        <w:rPr>
          <w:rFonts w:ascii="TR Bahamas Light" w:hAnsi="TR Bahamas Light" w:cs="Courier New"/>
          <w:bCs/>
          <w:sz w:val="24"/>
          <w:szCs w:val="32"/>
        </w:rPr>
        <w:t>ş</w:t>
      </w:r>
      <w:r w:rsidRPr="0016003D">
        <w:rPr>
          <w:rFonts w:ascii="TR Bahamas Light" w:hAnsi="TR Bahamas Light" w:cs="Courier10 BT"/>
          <w:bCs/>
          <w:sz w:val="24"/>
          <w:szCs w:val="32"/>
        </w:rPr>
        <w:t>ar</w:t>
      </w:r>
      <w:r w:rsidRPr="0016003D">
        <w:rPr>
          <w:rFonts w:ascii="TR Bahamas Light" w:hAnsi="TR Bahamas Light" w:cs="Courier New"/>
          <w:bCs/>
          <w:sz w:val="24"/>
          <w:szCs w:val="32"/>
        </w:rPr>
        <w:t>ı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Allah’tand</w:t>
      </w:r>
      <w:r w:rsidRPr="0016003D">
        <w:rPr>
          <w:rFonts w:ascii="TR Bahamas Light" w:hAnsi="TR Bahamas Light" w:cs="Courier New"/>
          <w:bCs/>
          <w:sz w:val="24"/>
          <w:szCs w:val="32"/>
        </w:rPr>
        <w:t>ı</w:t>
      </w:r>
      <w:r w:rsidRPr="0016003D">
        <w:rPr>
          <w:rFonts w:ascii="TR Bahamas Light" w:hAnsi="TR Bahamas Light" w:cs="Courier10 BT"/>
          <w:bCs/>
          <w:sz w:val="24"/>
          <w:szCs w:val="32"/>
        </w:rPr>
        <w:t>r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>.</w:t>
      </w:r>
    </w:p>
    <w:p w:rsidR="00C02A4F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16003D">
        <w:rPr>
          <w:rFonts w:ascii="TR Bahamas Light" w:hAnsi="TR Bahamas Light" w:cs="Courier10 BT"/>
          <w:bCs/>
          <w:sz w:val="24"/>
          <w:szCs w:val="32"/>
        </w:rPr>
        <w:t xml:space="preserve">Allah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Teâlâ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,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Nebimiz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Muhammed'e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,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O'nun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âile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halkına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ve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ashabına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salât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ve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selâm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4"/>
          <w:szCs w:val="32"/>
        </w:rPr>
        <w:t>eylesin</w:t>
      </w:r>
      <w:proofErr w:type="spellEnd"/>
      <w:r w:rsidRPr="0016003D">
        <w:rPr>
          <w:rFonts w:ascii="TR Bahamas Light" w:hAnsi="TR Bahamas Light" w:cs="Courier10 BT"/>
          <w:bCs/>
          <w:sz w:val="24"/>
          <w:szCs w:val="32"/>
        </w:rPr>
        <w:t>.</w:t>
      </w:r>
      <w:r w:rsidRPr="0016003D">
        <w:rPr>
          <w:rStyle w:val="EndnoteReference"/>
          <w:rFonts w:ascii="TR Bahamas Light" w:hAnsi="TR Bahamas Light"/>
          <w:b/>
          <w:sz w:val="24"/>
          <w:szCs w:val="32"/>
        </w:rPr>
        <w:endnoteReference w:id="2"/>
      </w:r>
    </w:p>
    <w:p w:rsidR="00E521D3" w:rsidRDefault="00E521D3" w:rsidP="00E521D3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</w:rPr>
      </w:pPr>
    </w:p>
    <w:p w:rsidR="00C02A4F" w:rsidRPr="0016003D" w:rsidRDefault="00C02A4F" w:rsidP="00C02A4F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</w:rPr>
      </w:pPr>
    </w:p>
    <w:p w:rsidR="00FA31A3" w:rsidRPr="00D47CFD" w:rsidRDefault="00FA31A3" w:rsidP="00FA31A3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E521D3" w:rsidRDefault="00FA31A3" w:rsidP="00FA31A3">
      <w:pPr>
        <w:spacing w:before="60" w:after="60" w:line="320" w:lineRule="atLeast"/>
        <w:ind w:firstLine="567"/>
        <w:jc w:val="center"/>
        <w:rPr>
          <w:rFonts w:ascii="TR Bahamas Light" w:hAnsi="TR Bahamas Light" w:cs="AL-Mohanad"/>
          <w:b/>
          <w:bCs/>
          <w:color w:val="C00000"/>
          <w:sz w:val="40"/>
          <w:szCs w:val="40"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</w:p>
    <w:p w:rsidR="00E521D3" w:rsidRDefault="00E521D3" w:rsidP="00FA31A3">
      <w:pPr>
        <w:spacing w:before="60" w:after="60" w:line="320" w:lineRule="atLeast"/>
        <w:ind w:firstLine="567"/>
        <w:jc w:val="center"/>
        <w:rPr>
          <w:rFonts w:ascii="TR Bahamas Light" w:hAnsi="TR Bahamas Light" w:cs="AL-Mohanad"/>
          <w:b/>
          <w:bCs/>
          <w:color w:val="C00000"/>
          <w:sz w:val="40"/>
          <w:szCs w:val="40"/>
        </w:rPr>
      </w:pPr>
    </w:p>
    <w:p w:rsidR="00FA31A3" w:rsidRPr="00BB704A" w:rsidRDefault="00FA31A3" w:rsidP="00FA31A3">
      <w:pPr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25283377" wp14:editId="124B175A">
            <wp:extent cx="143510" cy="143510"/>
            <wp:effectExtent l="0" t="0" r="8890" b="8890"/>
            <wp:docPr id="46" name="صورة 46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4F" w:rsidRDefault="00C02A4F" w:rsidP="00C02A4F">
      <w:pPr>
        <w:bidi w:val="0"/>
        <w:spacing w:after="0" w:line="240" w:lineRule="auto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C02A4F" w:rsidRDefault="00C02A4F" w:rsidP="00C02A4F">
      <w:pPr>
        <w:bidi w:val="0"/>
        <w:spacing w:after="0" w:line="240" w:lineRule="auto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DF7E4B" w:rsidRDefault="005666DC" w:rsidP="00C02A4F">
      <w:pPr>
        <w:bidi w:val="0"/>
        <w:spacing w:after="0" w:line="240" w:lineRule="auto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endnotePr>
        <w:numFmt w:val="decimal"/>
      </w:end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1E0" w:rsidRDefault="004B21E0" w:rsidP="00C02A4F">
      <w:pPr>
        <w:bidi w:val="0"/>
        <w:spacing w:after="0" w:line="240" w:lineRule="auto"/>
      </w:pPr>
      <w:r>
        <w:separator/>
      </w:r>
    </w:p>
  </w:endnote>
  <w:endnote w:type="continuationSeparator" w:id="0">
    <w:p w:rsidR="004B21E0" w:rsidRDefault="004B21E0" w:rsidP="00E32771">
      <w:pPr>
        <w:spacing w:after="0" w:line="240" w:lineRule="auto"/>
      </w:pPr>
      <w:r>
        <w:continuationSeparator/>
      </w:r>
    </w:p>
  </w:endnote>
  <w:endnote w:id="1">
    <w:p w:rsidR="00C02A4F" w:rsidRPr="0016003D" w:rsidRDefault="00C02A4F" w:rsidP="00C02A4F">
      <w:pPr>
        <w:bidi w:val="0"/>
        <w:spacing w:after="0" w:line="240" w:lineRule="atLeast"/>
        <w:ind w:firstLine="284"/>
        <w:jc w:val="lowKashida"/>
        <w:rPr>
          <w:rFonts w:ascii="TR Bahamas Light" w:hAnsi="TR Bahamas Light"/>
          <w:bCs/>
          <w:sz w:val="20"/>
          <w:szCs w:val="20"/>
        </w:rPr>
      </w:pPr>
      <w:r w:rsidRPr="0016003D">
        <w:rPr>
          <w:rStyle w:val="EndnoteReference"/>
          <w:rFonts w:ascii="TR Bahamas Light" w:hAnsi="TR Bahamas Light"/>
          <w:sz w:val="20"/>
          <w:szCs w:val="20"/>
        </w:rPr>
        <w:endnoteRef/>
      </w:r>
      <w:r w:rsidRPr="0016003D">
        <w:rPr>
          <w:rFonts w:ascii="TR Bahamas Light" w:hAnsi="TR Bahamas Light"/>
          <w:sz w:val="20"/>
          <w:szCs w:val="20"/>
          <w:rtl/>
        </w:rPr>
        <w:t xml:space="preserve"> </w:t>
      </w:r>
      <w:proofErr w:type="spellStart"/>
      <w:r w:rsidRPr="0016003D">
        <w:rPr>
          <w:rFonts w:ascii="TR Bahamas Light" w:hAnsi="TR Bahamas Light" w:cs="Tahoma"/>
          <w:sz w:val="20"/>
          <w:szCs w:val="20"/>
        </w:rPr>
        <w:t>Ebu</w:t>
      </w:r>
      <w:proofErr w:type="spellEnd"/>
      <w:r w:rsidRPr="0016003D">
        <w:rPr>
          <w:rFonts w:ascii="TR Bahamas Light" w:hAnsi="TR Bahamas Light" w:cs="Tahoma"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Tahoma"/>
          <w:sz w:val="20"/>
          <w:szCs w:val="20"/>
        </w:rPr>
        <w:t>Dâvûd</w:t>
      </w:r>
      <w:proofErr w:type="spellEnd"/>
      <w:r w:rsidRPr="0016003D">
        <w:rPr>
          <w:rFonts w:ascii="TR Bahamas Light" w:hAnsi="TR Bahamas Light" w:cs="Tahoma"/>
          <w:sz w:val="20"/>
          <w:szCs w:val="20"/>
        </w:rPr>
        <w:t xml:space="preserve">, </w:t>
      </w:r>
      <w:proofErr w:type="spellStart"/>
      <w:r w:rsidRPr="0016003D">
        <w:rPr>
          <w:rFonts w:ascii="TR Bahamas Light" w:hAnsi="TR Bahamas Light" w:cs="Tahoma"/>
          <w:sz w:val="20"/>
          <w:szCs w:val="20"/>
        </w:rPr>
        <w:t>hadis</w:t>
      </w:r>
      <w:proofErr w:type="spellEnd"/>
      <w:r w:rsidRPr="0016003D">
        <w:rPr>
          <w:rFonts w:ascii="TR Bahamas Light" w:hAnsi="TR Bahamas Light" w:cs="Tahoma"/>
          <w:sz w:val="20"/>
          <w:szCs w:val="20"/>
        </w:rPr>
        <w:t xml:space="preserve"> no: 2324, </w:t>
      </w:r>
      <w:proofErr w:type="spellStart"/>
      <w:r w:rsidRPr="0016003D">
        <w:rPr>
          <w:rFonts w:ascii="TR Bahamas Light" w:hAnsi="TR Bahamas Light" w:cs="Tahoma"/>
          <w:sz w:val="20"/>
          <w:szCs w:val="20"/>
        </w:rPr>
        <w:t>Tirmizî</w:t>
      </w:r>
      <w:proofErr w:type="spellEnd"/>
      <w:r w:rsidRPr="0016003D">
        <w:rPr>
          <w:rFonts w:ascii="TR Bahamas Light" w:hAnsi="TR Bahamas Light" w:cs="Tahoma"/>
          <w:sz w:val="20"/>
          <w:szCs w:val="20"/>
        </w:rPr>
        <w:t xml:space="preserve">, </w:t>
      </w:r>
      <w:proofErr w:type="spellStart"/>
      <w:r w:rsidRPr="0016003D">
        <w:rPr>
          <w:rFonts w:ascii="TR Bahamas Light" w:hAnsi="TR Bahamas Light" w:cs="Tahoma"/>
          <w:sz w:val="20"/>
          <w:szCs w:val="20"/>
        </w:rPr>
        <w:t>hadis</w:t>
      </w:r>
      <w:proofErr w:type="spellEnd"/>
      <w:r w:rsidRPr="0016003D">
        <w:rPr>
          <w:rFonts w:ascii="TR Bahamas Light" w:hAnsi="TR Bahamas Light" w:cs="Tahoma"/>
          <w:sz w:val="20"/>
          <w:szCs w:val="20"/>
        </w:rPr>
        <w:t xml:space="preserve"> no: 697.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E</w:t>
      </w:r>
      <w:r w:rsidRPr="0016003D">
        <w:rPr>
          <w:rFonts w:ascii="TR Bahamas Light" w:hAnsi="TR Bahamas Light"/>
          <w:bCs/>
          <w:sz w:val="20"/>
          <w:szCs w:val="20"/>
        </w:rPr>
        <w:t>bu</w:t>
      </w:r>
      <w:proofErr w:type="spellEnd"/>
      <w:r w:rsidRPr="0016003D">
        <w:rPr>
          <w:rFonts w:ascii="TR Bahamas Light" w:hAnsi="TR Bahamas Ligh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0"/>
          <w:szCs w:val="20"/>
        </w:rPr>
        <w:t>Davud</w:t>
      </w:r>
      <w:proofErr w:type="spellEnd"/>
      <w:r w:rsidRPr="0016003D">
        <w:rPr>
          <w:rFonts w:ascii="TR Bahamas Light" w:hAnsi="TR Bahamas Ligh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0"/>
          <w:szCs w:val="20"/>
        </w:rPr>
        <w:t>ceyyid</w:t>
      </w:r>
      <w:proofErr w:type="spellEnd"/>
      <w:r w:rsidRPr="0016003D">
        <w:rPr>
          <w:rFonts w:ascii="TR Bahamas Light" w:hAnsi="TR Bahamas Ligh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0"/>
          <w:szCs w:val="20"/>
        </w:rPr>
        <w:t>bir</w:t>
      </w:r>
      <w:proofErr w:type="spellEnd"/>
      <w:r w:rsidRPr="0016003D">
        <w:rPr>
          <w:rFonts w:ascii="TR Bahamas Light" w:hAnsi="TR Bahamas Ligh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0"/>
          <w:szCs w:val="20"/>
        </w:rPr>
        <w:t>senetle</w:t>
      </w:r>
      <w:proofErr w:type="spellEnd"/>
      <w:r w:rsidRPr="0016003D">
        <w:rPr>
          <w:rFonts w:ascii="TR Bahamas Light" w:hAnsi="TR Bahamas Ligh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0"/>
          <w:szCs w:val="20"/>
        </w:rPr>
        <w:t>rivayet</w:t>
      </w:r>
      <w:proofErr w:type="spellEnd"/>
      <w:r w:rsidRPr="0016003D">
        <w:rPr>
          <w:rFonts w:ascii="TR Bahamas Light" w:hAnsi="TR Bahamas Ligh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/>
          <w:bCs/>
          <w:sz w:val="20"/>
          <w:szCs w:val="20"/>
        </w:rPr>
        <w:t>etmi</w:t>
      </w:r>
      <w:r w:rsidRPr="0016003D">
        <w:rPr>
          <w:rFonts w:ascii="TR Bahamas Light" w:hAnsi="TR Bahamas Light" w:cs="Courier New"/>
          <w:bCs/>
          <w:sz w:val="20"/>
          <w:szCs w:val="20"/>
        </w:rPr>
        <w:t>ş</w:t>
      </w:r>
      <w:r w:rsidRPr="0016003D">
        <w:rPr>
          <w:rFonts w:ascii="TR Bahamas Light" w:hAnsi="TR Bahamas Light" w:cs="Courier10 BT"/>
          <w:bCs/>
          <w:sz w:val="20"/>
          <w:szCs w:val="20"/>
        </w:rPr>
        <w:t>tir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.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Ebu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Davuda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ve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di</w:t>
      </w:r>
      <w:r w:rsidRPr="0016003D">
        <w:rPr>
          <w:rFonts w:ascii="TR Bahamas Light" w:hAnsi="TR Bahamas Light" w:cs="Courier New"/>
          <w:bCs/>
          <w:sz w:val="20"/>
          <w:szCs w:val="20"/>
        </w:rPr>
        <w:t>ğ</w:t>
      </w:r>
      <w:r w:rsidRPr="0016003D">
        <w:rPr>
          <w:rFonts w:ascii="TR Bahamas Light" w:hAnsi="TR Bahamas Light" w:cs="Courier10 BT"/>
          <w:bCs/>
          <w:sz w:val="20"/>
          <w:szCs w:val="20"/>
        </w:rPr>
        <w:t>er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hadis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kitaplar</w:t>
      </w:r>
      <w:r w:rsidRPr="0016003D">
        <w:rPr>
          <w:rFonts w:ascii="TR Bahamas Light" w:hAnsi="TR Bahamas Light" w:cs="Courier New"/>
          <w:bCs/>
          <w:sz w:val="20"/>
          <w:szCs w:val="20"/>
        </w:rPr>
        <w:t>ı</w:t>
      </w:r>
      <w:r w:rsidRPr="0016003D">
        <w:rPr>
          <w:rFonts w:ascii="TR Bahamas Light" w:hAnsi="TR Bahamas Light" w:cs="Courier10 BT"/>
          <w:bCs/>
          <w:sz w:val="20"/>
          <w:szCs w:val="20"/>
        </w:rPr>
        <w:t>nda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bunu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destekleyen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ba</w:t>
      </w:r>
      <w:r w:rsidRPr="0016003D">
        <w:rPr>
          <w:rFonts w:ascii="TR Bahamas Light" w:hAnsi="TR Bahamas Light" w:cs="Courier New"/>
          <w:bCs/>
          <w:sz w:val="20"/>
          <w:szCs w:val="20"/>
        </w:rPr>
        <w:t>ş</w:t>
      </w:r>
      <w:r w:rsidRPr="0016003D">
        <w:rPr>
          <w:rFonts w:ascii="TR Bahamas Light" w:hAnsi="TR Bahamas Light" w:cs="Courier10 BT"/>
          <w:bCs/>
          <w:sz w:val="20"/>
          <w:szCs w:val="20"/>
        </w:rPr>
        <w:t>ka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rivâyetler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 xml:space="preserve"> de </w:t>
      </w:r>
      <w:proofErr w:type="spellStart"/>
      <w:r w:rsidRPr="0016003D">
        <w:rPr>
          <w:rFonts w:ascii="TR Bahamas Light" w:hAnsi="TR Bahamas Light" w:cs="Courier10 BT"/>
          <w:bCs/>
          <w:sz w:val="20"/>
          <w:szCs w:val="20"/>
        </w:rPr>
        <w:t>vard</w:t>
      </w:r>
      <w:r w:rsidRPr="0016003D">
        <w:rPr>
          <w:rFonts w:ascii="TR Bahamas Light" w:hAnsi="TR Bahamas Light" w:cs="Courier New"/>
          <w:bCs/>
          <w:sz w:val="20"/>
          <w:szCs w:val="20"/>
        </w:rPr>
        <w:t>ı</w:t>
      </w:r>
      <w:r w:rsidRPr="0016003D">
        <w:rPr>
          <w:rFonts w:ascii="TR Bahamas Light" w:hAnsi="TR Bahamas Light" w:cs="Courier10 BT"/>
          <w:bCs/>
          <w:sz w:val="20"/>
          <w:szCs w:val="20"/>
        </w:rPr>
        <w:t>r</w:t>
      </w:r>
      <w:proofErr w:type="spellEnd"/>
      <w:r w:rsidRPr="0016003D">
        <w:rPr>
          <w:rFonts w:ascii="TR Bahamas Light" w:hAnsi="TR Bahamas Light" w:cs="Courier10 BT"/>
          <w:bCs/>
          <w:sz w:val="20"/>
          <w:szCs w:val="20"/>
        </w:rPr>
        <w:t>.</w:t>
      </w:r>
    </w:p>
  </w:endnote>
  <w:endnote w:id="2">
    <w:p w:rsidR="00C02A4F" w:rsidRDefault="00C02A4F" w:rsidP="00C02A4F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16003D">
        <w:rPr>
          <w:rStyle w:val="EndnoteReference"/>
          <w:rFonts w:ascii="TR Bahamas Light" w:hAnsi="TR Bahamas Light"/>
        </w:rPr>
        <w:endnoteRef/>
      </w:r>
      <w:r w:rsidRPr="0016003D">
        <w:rPr>
          <w:rFonts w:ascii="TR Bahamas Light" w:hAnsi="TR Bahamas Light"/>
          <w:rtl/>
        </w:rPr>
        <w:t xml:space="preserve"> </w:t>
      </w:r>
      <w:r w:rsidRPr="0016003D">
        <w:rPr>
          <w:rFonts w:ascii="TR Bahamas Light" w:hAnsi="TR Bahamas Light"/>
          <w:lang w:val="tr-TR"/>
        </w:rPr>
        <w:t>"İlmî Araştırmalar ve Dâimî Fetvâ Komisyonu Fetvâları", fetvâ no: 2665</w:t>
      </w: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Default="00E521D3" w:rsidP="00E521D3">
      <w:pPr>
        <w:pStyle w:val="End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</w:p>
    <w:p w:rsidR="00E521D3" w:rsidRPr="0016003D" w:rsidRDefault="00E521D3" w:rsidP="00E521D3">
      <w:pPr>
        <w:pStyle w:val="EndnoteText"/>
        <w:bidi w:val="0"/>
        <w:spacing w:line="240" w:lineRule="atLeast"/>
        <w:jc w:val="lowKashida"/>
        <w:rPr>
          <w:rFonts w:ascii="TR Bahamas Light" w:hAnsi="TR Bahamas Light"/>
          <w:lang w:val="tr-TR"/>
        </w:rPr>
      </w:pP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25E2A03-E32B-4FDE-879A-A84FE2D10A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46B7F06-A692-48B3-AE01-051B2E55FCC3}"/>
    <w:embedBold r:id="rId3" w:fontKey="{B5B81975-7B5F-4D53-867C-EE10E3E5636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56749DD0-9B81-4A17-8D46-E8B15AB817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ADA6EFE-372C-442B-8789-DC64E6E42C52}"/>
    <w:embedBold r:id="rId6" w:fontKey="{6B6805FC-2710-42F6-B98D-FE5A4C6832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886C93F-F8DC-43EE-B841-13EEB55CD858}"/>
    <w:embedBold r:id="rId8" w:fontKey="{68702C1E-451D-436F-83E7-025431C4B4E2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28E5C6CB-7ECD-41D1-9FB3-34A56C0C4D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0" w:fontKey="{49317C56-9C73-417D-8A27-8028463D6BF6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Bold r:id="rId11" w:fontKey="{8B4BFA80-F898-4255-9F3E-F7FA491B28E5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2" w:fontKey="{5D7CE9DB-7A62-4340-8F09-DECD8E5EB02C}"/>
    <w:embedBold r:id="rId13" w:fontKey="{09B545B6-1641-4319-928C-1081902C535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88B194C8-0C2F-4F71-BD26-2142F3D4911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87BAF99-2231-47E0-9464-50B9A7B26442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6" w:fontKey="{98A6B6FF-8E41-43D9-BBA1-00CF40EFE07F}"/>
    <w:embedBold r:id="rId17" w:fontKey="{5F052730-F7D0-4D0E-89D8-C7356708E9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33A3EAA0-285F-4EBA-A7EA-F2449854A67C}"/>
    <w:embedBold r:id="rId19" w:fontKey="{D89C0142-21B5-4914-B553-BBD0AF3C55F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B46B7A7E-D345-4C9F-8226-773657300470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1" w:fontKey="{C0263CDE-804E-4953-9337-6EAC599026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B8DA0F82-A776-4D57-91C6-B3E3427F6A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A4F" w:rsidRDefault="00C02A4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F4010F2" wp14:editId="67D70115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AA7F00" id="Group 42" o:spid="_x0000_s1026" style="position:absolute;margin-left:-62.8pt;margin-top:-16.1pt;width:573.25pt;height:25.25pt;z-index:2516940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1E0" w:rsidRDefault="004B21E0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4B21E0" w:rsidRDefault="004B21E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A4F" w:rsidRDefault="00C02A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CFC0C7A" wp14:editId="6C7790F7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A4F" w:rsidRPr="00154ADE" w:rsidRDefault="00C02A4F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A4F" w:rsidRPr="00154ADE" w:rsidRDefault="00C02A4F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521D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FC0C7A" id="Group 1" o:spid="_x0000_s1026" style="position:absolute;left:0;text-align:left;margin-left:-46.65pt;margin-top:-14.45pt;width:544.3pt;height:35.95pt;z-index:251697152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02A4F" w:rsidRPr="00154ADE" w:rsidRDefault="00C02A4F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02A4F" w:rsidRPr="00154ADE" w:rsidRDefault="00C02A4F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521D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2013C41" wp14:editId="44717270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D6C0CC" id="Group 19" o:spid="_x0000_s1026" style="position:absolute;margin-left:0;margin-top:-35.5pt;width:596.25pt;height:842.1pt;z-index:251696128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A4F" w:rsidRDefault="00C02A4F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3E51756B" wp14:editId="56126E33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A4F" w:rsidRPr="00943955" w:rsidRDefault="00C02A4F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51756B" id="Group 6" o:spid="_x0000_s1031" style="position:absolute;left:0;text-align:left;margin-left:-64.95pt;margin-top:-7.5pt;width:561.3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02A4F" w:rsidRPr="00943955" w:rsidRDefault="00C02A4F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1C1A7CB0" wp14:editId="3F2E1D77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2D06DF" id="Group 18" o:spid="_x0000_s1026" style="position:absolute;margin-left:0;margin-top:-35.45pt;width:595.15pt;height:841.85pt;z-index:251695104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F82D9E8" wp14:editId="09EE9EF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DAE6E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BBE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0063A"/>
    <w:rsid w:val="00112148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C0C"/>
    <w:rsid w:val="002F72A4"/>
    <w:rsid w:val="00303E60"/>
    <w:rsid w:val="00303E87"/>
    <w:rsid w:val="003072B2"/>
    <w:rsid w:val="00317B3C"/>
    <w:rsid w:val="003238D3"/>
    <w:rsid w:val="00336855"/>
    <w:rsid w:val="003378BE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B21E0"/>
    <w:rsid w:val="004C1156"/>
    <w:rsid w:val="004E2AD6"/>
    <w:rsid w:val="004E2DC3"/>
    <w:rsid w:val="004E38A0"/>
    <w:rsid w:val="004E78EF"/>
    <w:rsid w:val="00536D3B"/>
    <w:rsid w:val="00550980"/>
    <w:rsid w:val="00561EF1"/>
    <w:rsid w:val="005666DC"/>
    <w:rsid w:val="00575281"/>
    <w:rsid w:val="0058544F"/>
    <w:rsid w:val="005A2707"/>
    <w:rsid w:val="005B5793"/>
    <w:rsid w:val="005C4F41"/>
    <w:rsid w:val="00604920"/>
    <w:rsid w:val="00612832"/>
    <w:rsid w:val="00631E7F"/>
    <w:rsid w:val="00632FB4"/>
    <w:rsid w:val="006615C8"/>
    <w:rsid w:val="00662A2B"/>
    <w:rsid w:val="00677AE4"/>
    <w:rsid w:val="0069533C"/>
    <w:rsid w:val="006A2C73"/>
    <w:rsid w:val="006B508E"/>
    <w:rsid w:val="006C1068"/>
    <w:rsid w:val="006E0420"/>
    <w:rsid w:val="006F4219"/>
    <w:rsid w:val="00717FAE"/>
    <w:rsid w:val="00741E20"/>
    <w:rsid w:val="007613F6"/>
    <w:rsid w:val="00770B0C"/>
    <w:rsid w:val="0077162A"/>
    <w:rsid w:val="007C1387"/>
    <w:rsid w:val="007E09E0"/>
    <w:rsid w:val="007E5889"/>
    <w:rsid w:val="007E5AC2"/>
    <w:rsid w:val="007E70EB"/>
    <w:rsid w:val="00814452"/>
    <w:rsid w:val="00820EAD"/>
    <w:rsid w:val="008210B3"/>
    <w:rsid w:val="00825D0B"/>
    <w:rsid w:val="00853076"/>
    <w:rsid w:val="00855E30"/>
    <w:rsid w:val="00870DC1"/>
    <w:rsid w:val="008A0907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53FC3"/>
    <w:rsid w:val="009967F9"/>
    <w:rsid w:val="00A03054"/>
    <w:rsid w:val="00A052E1"/>
    <w:rsid w:val="00A26AE7"/>
    <w:rsid w:val="00A61E5C"/>
    <w:rsid w:val="00A65935"/>
    <w:rsid w:val="00A80777"/>
    <w:rsid w:val="00A936AF"/>
    <w:rsid w:val="00AD2A33"/>
    <w:rsid w:val="00B3510F"/>
    <w:rsid w:val="00B50A3A"/>
    <w:rsid w:val="00B572EF"/>
    <w:rsid w:val="00B820AA"/>
    <w:rsid w:val="00B867C5"/>
    <w:rsid w:val="00B962D1"/>
    <w:rsid w:val="00BA39EC"/>
    <w:rsid w:val="00BA456F"/>
    <w:rsid w:val="00BB704A"/>
    <w:rsid w:val="00BD190F"/>
    <w:rsid w:val="00BE3A50"/>
    <w:rsid w:val="00BF04A9"/>
    <w:rsid w:val="00C02A4F"/>
    <w:rsid w:val="00C03201"/>
    <w:rsid w:val="00C15AA6"/>
    <w:rsid w:val="00C21104"/>
    <w:rsid w:val="00C24113"/>
    <w:rsid w:val="00C37C22"/>
    <w:rsid w:val="00C45A48"/>
    <w:rsid w:val="00C50098"/>
    <w:rsid w:val="00C53C90"/>
    <w:rsid w:val="00C72BD4"/>
    <w:rsid w:val="00C90E54"/>
    <w:rsid w:val="00CD2705"/>
    <w:rsid w:val="00CD4735"/>
    <w:rsid w:val="00CE2C2F"/>
    <w:rsid w:val="00CF06A1"/>
    <w:rsid w:val="00D46176"/>
    <w:rsid w:val="00D7109D"/>
    <w:rsid w:val="00D85A5F"/>
    <w:rsid w:val="00DB48B2"/>
    <w:rsid w:val="00DC6A8E"/>
    <w:rsid w:val="00DF5D3E"/>
    <w:rsid w:val="00DF7E4B"/>
    <w:rsid w:val="00E0449C"/>
    <w:rsid w:val="00E210FF"/>
    <w:rsid w:val="00E25D4B"/>
    <w:rsid w:val="00E32771"/>
    <w:rsid w:val="00E42B58"/>
    <w:rsid w:val="00E521D3"/>
    <w:rsid w:val="00E65ECA"/>
    <w:rsid w:val="00E942BB"/>
    <w:rsid w:val="00E96A90"/>
    <w:rsid w:val="00EB6A67"/>
    <w:rsid w:val="00EC4B4A"/>
    <w:rsid w:val="00EF28F6"/>
    <w:rsid w:val="00F054A4"/>
    <w:rsid w:val="00F11B8A"/>
    <w:rsid w:val="00F14FCB"/>
    <w:rsid w:val="00F2420A"/>
    <w:rsid w:val="00F25412"/>
    <w:rsid w:val="00F3173B"/>
    <w:rsid w:val="00F80820"/>
    <w:rsid w:val="00FA31A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9769FC-FC4C-40B7-B90D-B4F18229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  <w:style w:type="paragraph" w:styleId="EndnoteText">
    <w:name w:val="endnote text"/>
    <w:basedOn w:val="Normal"/>
    <w:link w:val="EndnoteTextChar"/>
    <w:uiPriority w:val="99"/>
    <w:semiHidden/>
    <w:unhideWhenUsed/>
    <w:rsid w:val="00C02A4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2A4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02A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93836-7EDA-4AC3-A120-9B64B2459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434</Words>
  <Characters>2624</Characters>
  <Application>Microsoft Office Word</Application>
  <DocSecurity>0</DocSecurity>
  <Lines>77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iki ulke arasinda orucun baslangic ve bitisi konusunda fark olmasi</vt:lpstr>
      <vt:lpstr/>
    </vt:vector>
  </TitlesOfParts>
  <Manager/>
  <Company>islamhouse.com</Company>
  <LinksUpToDate>false</LinksUpToDate>
  <CharactersWithSpaces>3026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İKİ ÜLKE ARASINDA ORUCUN BAŞLANGIÇ VE BİTİŞİ KONUSUNDA FARK OLDUĞU HALDE ORUÇ SIRASINDA BİR YERDEN BAŞKA BİR YERE İNTİKAL EDEN KİMSENİN HÜKMÜ NEDİR?</dc:title>
  <dc:subject>İKİ ÜLKE ARASINDA ORUCUN BAŞLANGIÇ VE BİTİŞİ KONUSUNDA FARK OLDUĞU HALDE ORUÇ SIRASINDA BİR YERDEN BAŞKA BİR YERE İNTİKAL EDEN KİMSENİN HÜKMÜ NEDİR?</dc:subject>
  <dc:creator>İlmî Araştırmalar ve Dâimî Fetvâ Komisyonu</dc:creator>
  <cp:keywords>İKİ ÜLKE ARASINDA ORUCUN BAŞLANGIÇ VE BİTİŞİ KONUSUNDA FARK OLDUĞU HALDE ORUÇ SIRASINDA BİR YERDEN BAŞKA BİR YERE İNTİKAL EDEN KİMSENİN HÜKMÜ NEDİR?</cp:keywords>
  <dc:description>İKİ ÜLKE ARASINDA ORUCUN BAŞLANGIÇ VE BİTİŞİ KONUSUNDA FARK OLDUĞU HALDE ORUÇ SIRASINDA BİR YERDEN BAŞKA BİR YERE İNTİKAL EDEN KİMSENİN HÜKMÜ NEDİR?</dc:description>
  <cp:lastModifiedBy>elhashemy</cp:lastModifiedBy>
  <cp:revision>6</cp:revision>
  <cp:lastPrinted>2015-03-07T18:24:00Z</cp:lastPrinted>
  <dcterms:created xsi:type="dcterms:W3CDTF">2015-04-19T20:21:00Z</dcterms:created>
  <dcterms:modified xsi:type="dcterms:W3CDTF">2015-10-02T20:04:00Z</dcterms:modified>
  <cp:category/>
</cp:coreProperties>
</file>