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FE4409" w:rsidP="00A813F2">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val="uz-Cyrl-UZ" w:bidi="ar-EG"/>
        </w:rPr>
        <w:t>30 одимда фарзанд тарбияси (</w:t>
      </w:r>
      <w:r w:rsidR="00EC06BB">
        <w:rPr>
          <w:rFonts w:asciiTheme="majorBidi" w:hAnsiTheme="majorBidi" w:cstheme="majorBidi"/>
          <w:color w:val="205B83"/>
          <w:sz w:val="72"/>
          <w:szCs w:val="72"/>
          <w:lang w:val="uz-Cyrl-UZ" w:bidi="ar-EG"/>
        </w:rPr>
        <w:t>2</w:t>
      </w:r>
      <w:r w:rsidR="00A813F2">
        <w:rPr>
          <w:rFonts w:asciiTheme="majorBidi" w:hAnsiTheme="majorBidi" w:cstheme="majorBidi"/>
          <w:color w:val="205B83"/>
          <w:sz w:val="72"/>
          <w:szCs w:val="72"/>
          <w:lang w:val="uz-Cyrl-UZ" w:bidi="ar-EG"/>
        </w:rPr>
        <w:t>5</w:t>
      </w:r>
      <w:r>
        <w:rPr>
          <w:rFonts w:asciiTheme="majorBidi" w:hAnsiTheme="majorBidi" w:cstheme="majorBidi"/>
          <w:color w:val="205B83"/>
          <w:sz w:val="72"/>
          <w:szCs w:val="72"/>
          <w:lang w:val="uz-Cyrl-UZ" w:bidi="ar-EG"/>
        </w:rPr>
        <w:t>-2</w:t>
      </w:r>
      <w:r w:rsidR="00A813F2">
        <w:rPr>
          <w:rFonts w:asciiTheme="majorBidi" w:hAnsiTheme="majorBidi" w:cstheme="majorBidi"/>
          <w:color w:val="205B83"/>
          <w:sz w:val="72"/>
          <w:szCs w:val="72"/>
          <w:lang w:val="uz-Cyrl-UZ" w:bidi="ar-EG"/>
        </w:rPr>
        <w:t>7</w:t>
      </w:r>
      <w:r>
        <w:rPr>
          <w:rFonts w:asciiTheme="majorBidi" w:hAnsiTheme="majorBidi" w:cstheme="majorBidi"/>
          <w:color w:val="205B83"/>
          <w:sz w:val="72"/>
          <w:szCs w:val="72"/>
          <w:lang w:val="uz-Cyrl-UZ" w:bidi="ar-EG"/>
        </w:rPr>
        <w:t xml:space="preserve"> - одимлар)</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E4409" w:rsidP="00A813F2">
      <w:pPr>
        <w:spacing w:after="0" w:line="240" w:lineRule="auto"/>
        <w:ind w:firstLine="113"/>
        <w:jc w:val="center"/>
        <w:rPr>
          <w:rFonts w:asciiTheme="majorBidi" w:hAnsiTheme="majorBidi" w:cs="KFGQPC Uthman Taha Naskh"/>
          <w:sz w:val="40"/>
          <w:szCs w:val="40"/>
          <w:rtl/>
          <w:lang w:bidi="ar-EG"/>
        </w:rPr>
      </w:pPr>
      <w:r w:rsidRPr="00FE4409">
        <w:rPr>
          <w:rFonts w:asciiTheme="majorBidi" w:hAnsiTheme="majorBidi" w:cs="KFGQPC Uthman Taha Naskh" w:hint="cs"/>
          <w:sz w:val="40"/>
          <w:szCs w:val="40"/>
          <w:rtl/>
          <w:lang w:bidi="ar-EG"/>
        </w:rPr>
        <w:t>ثلاثون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خطوة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عملية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لتربية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الأبناء</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على</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العمل</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لهذا</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الدين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الخطوة</w:t>
      </w:r>
      <w:r w:rsidRPr="00FE4409">
        <w:rPr>
          <w:rFonts w:asciiTheme="majorBidi" w:hAnsiTheme="majorBidi" w:cs="KFGQPC Uthman Taha Naskh"/>
          <w:sz w:val="40"/>
          <w:szCs w:val="40"/>
          <w:rtl/>
          <w:lang w:bidi="ar-EG"/>
        </w:rPr>
        <w:t xml:space="preserve"> </w:t>
      </w:r>
      <w:r>
        <w:rPr>
          <w:rFonts w:asciiTheme="majorBidi" w:hAnsiTheme="majorBidi" w:cs="KFGQPC Uthman Taha Naskh"/>
          <w:sz w:val="40"/>
          <w:szCs w:val="40"/>
          <w:lang w:val="uz-Cyrl-UZ" w:bidi="ar-EG"/>
        </w:rPr>
        <w:br/>
      </w:r>
      <w:r w:rsidRPr="00FE4409">
        <w:rPr>
          <w:rFonts w:asciiTheme="majorBidi" w:hAnsiTheme="majorBidi" w:cs="KFGQPC Uthman Taha Naskh"/>
          <w:sz w:val="40"/>
          <w:szCs w:val="40"/>
          <w:rtl/>
          <w:lang w:bidi="ar-EG"/>
        </w:rPr>
        <w:t>«</w:t>
      </w:r>
      <w:r w:rsidR="00EC06BB">
        <w:rPr>
          <w:rFonts w:asciiTheme="majorBidi" w:hAnsiTheme="majorBidi" w:cs="KFGQPC Uthman Taha Naskh"/>
          <w:sz w:val="40"/>
          <w:szCs w:val="40"/>
          <w:lang w:val="uz-Cyrl-UZ" w:bidi="ar-EG"/>
        </w:rPr>
        <w:t>2</w:t>
      </w:r>
      <w:r w:rsidR="00A813F2">
        <w:rPr>
          <w:rFonts w:asciiTheme="majorBidi" w:hAnsiTheme="majorBidi" w:cs="KFGQPC Uthman Taha Naskh"/>
          <w:sz w:val="40"/>
          <w:szCs w:val="40"/>
          <w:lang w:val="uz-Cyrl-UZ" w:bidi="ar-EG"/>
        </w:rPr>
        <w:t>7</w:t>
      </w:r>
      <w:r>
        <w:rPr>
          <w:rFonts w:asciiTheme="majorBidi" w:hAnsiTheme="majorBidi" w:cs="KFGQPC Uthman Taha Naskh"/>
          <w:sz w:val="40"/>
          <w:szCs w:val="40"/>
          <w:lang w:val="uz-Cyrl-UZ" w:bidi="ar-EG"/>
        </w:rPr>
        <w:t>-</w:t>
      </w:r>
      <w:r w:rsidR="00EC06BB">
        <w:rPr>
          <w:rFonts w:asciiTheme="majorBidi" w:hAnsiTheme="majorBidi" w:cs="KFGQPC Uthman Taha Naskh"/>
          <w:sz w:val="40"/>
          <w:szCs w:val="40"/>
          <w:lang w:val="uz-Cyrl-UZ" w:bidi="ar-EG"/>
        </w:rPr>
        <w:t>2</w:t>
      </w:r>
      <w:r w:rsidR="00A813F2">
        <w:rPr>
          <w:rFonts w:asciiTheme="majorBidi" w:hAnsiTheme="majorBidi" w:cs="KFGQPC Uthman Taha Naskh"/>
          <w:sz w:val="40"/>
          <w:szCs w:val="40"/>
          <w:lang w:val="uz-Cyrl-UZ" w:bidi="ar-EG"/>
        </w:rPr>
        <w:t>5</w:t>
      </w:r>
      <w:r w:rsidRPr="00FE4409">
        <w:rPr>
          <w:rFonts w:asciiTheme="majorBidi" w:hAnsiTheme="majorBidi" w:cs="KFGQPC Uthman Taha Naskh"/>
          <w:sz w:val="40"/>
          <w:szCs w:val="40"/>
          <w:rtl/>
          <w:lang w:bidi="ar-EG"/>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proofErr w:type="spellStart"/>
      <w:r w:rsidRPr="004A1B71">
        <w:t>Ўзбекча</w:t>
      </w:r>
      <w:proofErr w:type="spellEnd"/>
      <w:r w:rsidRPr="004A1B71">
        <w:t xml:space="preserve">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4409" w:rsidRDefault="00FE4409" w:rsidP="00FE4409">
      <w:pPr>
        <w:bidi w:val="0"/>
        <w:spacing w:after="0" w:line="240" w:lineRule="auto"/>
        <w:ind w:firstLine="113"/>
        <w:jc w:val="center"/>
        <w:rPr>
          <w:rFonts w:asciiTheme="majorBidi" w:hAnsiTheme="majorBidi" w:cstheme="majorBidi"/>
          <w:color w:val="205B83"/>
          <w:sz w:val="48"/>
          <w:szCs w:val="48"/>
          <w:lang w:val="uz-Cyrl-UZ" w:bidi="ar-EG"/>
        </w:rPr>
      </w:pPr>
    </w:p>
    <w:p w:rsidR="00912D68" w:rsidRPr="00FE4409" w:rsidRDefault="00FE4409" w:rsidP="006157BC">
      <w:pPr>
        <w:bidi w:val="0"/>
        <w:spacing w:after="0" w:line="240" w:lineRule="auto"/>
        <w:ind w:firstLine="113"/>
        <w:jc w:val="center"/>
        <w:rPr>
          <w:rFonts w:asciiTheme="majorBidi" w:hAnsiTheme="majorBidi" w:cstheme="majorBidi"/>
          <w:color w:val="205B83"/>
          <w:sz w:val="20"/>
          <w:szCs w:val="20"/>
          <w:lang w:val="ru-RU" w:bidi="ar-EG"/>
        </w:rPr>
      </w:pPr>
      <w:r w:rsidRPr="00FE4409">
        <w:rPr>
          <w:rFonts w:asciiTheme="majorBidi" w:hAnsiTheme="majorBidi" w:cstheme="majorBidi"/>
          <w:color w:val="205B83"/>
          <w:sz w:val="48"/>
          <w:szCs w:val="48"/>
          <w:lang w:val="ru-RU" w:bidi="ar-EG"/>
        </w:rPr>
        <w:t>Солим ибн Мозий</w:t>
      </w:r>
    </w:p>
    <w:p w:rsidR="00A03054" w:rsidRPr="00E96A90" w:rsidRDefault="00FE4409" w:rsidP="006157BC">
      <w:pPr>
        <w:spacing w:after="0" w:line="240" w:lineRule="auto"/>
        <w:ind w:firstLine="113"/>
        <w:jc w:val="center"/>
        <w:rPr>
          <w:rFonts w:asciiTheme="majorBidi" w:hAnsiTheme="majorBidi" w:cs="KFGQPC Uthman Taha Naskh"/>
          <w:sz w:val="36"/>
          <w:szCs w:val="36"/>
          <w:rtl/>
          <w:lang w:bidi="ar-EG"/>
        </w:rPr>
      </w:pPr>
      <w:r w:rsidRPr="00FE4409">
        <w:rPr>
          <w:rFonts w:asciiTheme="majorBidi" w:hAnsiTheme="majorBidi" w:cs="KFGQPC Uthman Taha Naskh" w:hint="cs"/>
          <w:sz w:val="36"/>
          <w:szCs w:val="36"/>
          <w:rtl/>
          <w:lang w:bidi="ar-EG"/>
        </w:rPr>
        <w:t>سالم</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بن</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ماضي</w:t>
      </w:r>
      <w:r w:rsidRPr="00FE4409">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A813F2" w:rsidRDefault="00A813F2" w:rsidP="00A813F2">
      <w:pPr>
        <w:pStyle w:val="Heading1"/>
        <w:spacing w:before="120" w:after="0"/>
        <w:rPr>
          <w:lang w:val="ru-RU" w:bidi="ar-EG"/>
        </w:rPr>
      </w:pPr>
      <w:r w:rsidRPr="00DF7E4B">
        <w:rPr>
          <w:rFonts w:asciiTheme="majorBidi" w:hAnsiTheme="majorBidi" w:cstheme="majorBidi"/>
          <w:color w:val="205B83"/>
          <w:lang w:val="en-US"/>
        </w:rPr>
        <w:drawing>
          <wp:anchor distT="0" distB="0" distL="114300" distR="114300" simplePos="0" relativeHeight="251667456" behindDoc="0" locked="0" layoutInCell="1" allowOverlap="1" wp14:anchorId="028E1956" wp14:editId="206EA115">
            <wp:simplePos x="0" y="0"/>
            <wp:positionH relativeFrom="margin">
              <wp:posOffset>1252855</wp:posOffset>
            </wp:positionH>
            <wp:positionV relativeFrom="paragraph">
              <wp:posOffset>399310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t>Йигирма бешин</w:t>
      </w:r>
      <w:r w:rsidRPr="00F35B85">
        <w:t>чи</w:t>
      </w:r>
      <w:r w:rsidRPr="00E64C03">
        <w:t xml:space="preserve"> одим</w:t>
      </w:r>
      <w:r>
        <w:br/>
      </w:r>
      <w:r>
        <w:rPr>
          <w:lang w:bidi="ar-EG"/>
        </w:rPr>
        <w:t>Болага дин душманларини танитмоқ</w:t>
      </w:r>
      <w:r w:rsidRPr="00DF7E4B">
        <w:rPr>
          <w:rFonts w:asciiTheme="majorBidi" w:hAnsiTheme="majorBidi" w:cstheme="majorBidi"/>
          <w:color w:val="205B83"/>
          <w:lang w:val="ru-RU" w:eastAsia="ru-RU"/>
        </w:rPr>
        <w:t xml:space="preserve"> </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A813F2" w:rsidRDefault="00A813F2" w:rsidP="006157BC">
      <w:pPr>
        <w:pStyle w:val="a"/>
        <w:spacing w:before="480" w:beforeAutospacing="0"/>
        <w:rPr>
          <w:lang w:bidi="ar-EG"/>
        </w:rPr>
      </w:pPr>
      <w:r>
        <w:rPr>
          <w:lang w:bidi="ar-EG"/>
        </w:rPr>
        <w:t>Ўғил-қизларимиз</w:t>
      </w:r>
      <w:r w:rsidR="006157BC">
        <w:rPr>
          <w:lang w:bidi="ar-EG"/>
        </w:rPr>
        <w:t>ни</w:t>
      </w:r>
      <w:r>
        <w:rPr>
          <w:lang w:bidi="ar-EG"/>
        </w:rPr>
        <w:t xml:space="preserve"> ақллари етадиган даражада дин душманлари ва уларнинг кирдикорларидан хабардор қилмоқ муҳим ишлардандир. Бунинг бир қат</w:t>
      </w:r>
      <w:bookmarkStart w:id="0" w:name="_GoBack"/>
      <w:bookmarkEnd w:id="0"/>
      <w:r>
        <w:rPr>
          <w:lang w:bidi="ar-EG"/>
        </w:rPr>
        <w:t>ор фойдалари бор, жумладан:</w:t>
      </w:r>
    </w:p>
    <w:p w:rsidR="00A813F2" w:rsidRDefault="00A813F2" w:rsidP="00A813F2">
      <w:pPr>
        <w:pStyle w:val="a"/>
        <w:numPr>
          <w:ilvl w:val="0"/>
          <w:numId w:val="2"/>
        </w:numPr>
        <w:rPr>
          <w:lang w:bidi="ar-EG"/>
        </w:rPr>
      </w:pPr>
      <w:r>
        <w:rPr>
          <w:lang w:bidi="ar-EG"/>
        </w:rPr>
        <w:t>Ёмонликни ўрганиш билан ундан сақланиш ва узоқ бўлиш;</w:t>
      </w:r>
    </w:p>
    <w:p w:rsidR="00A813F2" w:rsidRDefault="00A813F2" w:rsidP="00A813F2">
      <w:pPr>
        <w:pStyle w:val="a"/>
        <w:numPr>
          <w:ilvl w:val="0"/>
          <w:numId w:val="2"/>
        </w:numPr>
        <w:spacing w:before="0" w:beforeAutospacing="0"/>
        <w:rPr>
          <w:lang w:bidi="ar-EG"/>
        </w:rPr>
      </w:pPr>
      <w:r>
        <w:rPr>
          <w:lang w:bidi="ar-EG"/>
        </w:rPr>
        <w:t>Болажонлар онгига Оллоҳ учун дўст ва душман тутиш масаласини сингдириш;</w:t>
      </w:r>
    </w:p>
    <w:p w:rsidR="00A17E34" w:rsidRPr="008A29DD" w:rsidRDefault="00A813F2" w:rsidP="00A813F2">
      <w:pPr>
        <w:pStyle w:val="a"/>
        <w:numPr>
          <w:ilvl w:val="0"/>
          <w:numId w:val="2"/>
        </w:numPr>
        <w:spacing w:before="0" w:beforeAutospacing="0"/>
        <w:rPr>
          <w:lang w:bidi="ar-EG"/>
        </w:rPr>
      </w:pPr>
      <w:r>
        <w:rPr>
          <w:lang w:bidi="ar-EG"/>
        </w:rPr>
        <w:t>Динни ҳимоя қилиш туйғусини ошириш.</w:t>
      </w:r>
    </w:p>
    <w:p w:rsidR="00A17E34" w:rsidRPr="009B0622" w:rsidRDefault="00A17E34" w:rsidP="00A17E34">
      <w:pPr>
        <w:pStyle w:val="1"/>
        <w:rPr>
          <w:rtl/>
          <w:lang w:bidi="ar-EG"/>
        </w:rPr>
      </w:pPr>
    </w:p>
    <w:p w:rsidR="00A17E34" w:rsidRDefault="00A17E34" w:rsidP="00A17E34">
      <w:pPr>
        <w:jc w:val="center"/>
        <w:rPr>
          <w:rStyle w:val="2Char"/>
          <w:rFonts w:eastAsiaTheme="minorHAnsi"/>
          <w:sz w:val="70"/>
          <w:szCs w:val="70"/>
          <w:lang w:val="uz-Cyrl-UZ"/>
        </w:rPr>
      </w:pPr>
      <w:bookmarkStart w:id="1" w:name="_Toc502945651"/>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1"/>
    </w:p>
    <w:p w:rsidR="00A17E34" w:rsidRPr="00C1245C" w:rsidRDefault="00A17E34" w:rsidP="00A17E34">
      <w:pPr>
        <w:rPr>
          <w:lang w:val="uz-Cyrl-UZ" w:bidi="ar-EG"/>
        </w:rPr>
      </w:pPr>
      <w:r w:rsidRPr="00C1245C">
        <w:rPr>
          <w:lang w:val="uz-Cyrl-UZ" w:bidi="ar-EG"/>
        </w:rPr>
        <w:br w:type="page"/>
      </w:r>
    </w:p>
    <w:p w:rsidR="002D2732" w:rsidRDefault="002D2732" w:rsidP="002D2732">
      <w:pPr>
        <w:pStyle w:val="Heading1"/>
        <w:spacing w:before="0" w:after="0"/>
      </w:pPr>
    </w:p>
    <w:p w:rsidR="00A17E34" w:rsidRDefault="00C1245C" w:rsidP="00A813F2">
      <w:pPr>
        <w:pStyle w:val="Heading1"/>
        <w:rPr>
          <w:lang w:bidi="ar-EG"/>
        </w:rPr>
      </w:pPr>
      <w:r w:rsidRPr="00DF7E4B">
        <w:rPr>
          <w:rFonts w:asciiTheme="majorBidi" w:hAnsiTheme="majorBidi" w:cstheme="majorBidi"/>
          <w:color w:val="205B83"/>
          <w:lang w:val="en-US"/>
        </w:rPr>
        <w:drawing>
          <wp:anchor distT="0" distB="0" distL="114300" distR="114300" simplePos="0" relativeHeight="251669504" behindDoc="0" locked="0" layoutInCell="1" allowOverlap="1" wp14:anchorId="2F1C67D8" wp14:editId="6FC89F2F">
            <wp:simplePos x="0" y="0"/>
            <wp:positionH relativeFrom="margin">
              <wp:posOffset>1263650</wp:posOffset>
            </wp:positionH>
            <wp:positionV relativeFrom="paragraph">
              <wp:posOffset>697125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813F2" w:rsidRPr="00A813F2">
        <w:t xml:space="preserve"> </w:t>
      </w:r>
      <w:r w:rsidR="00A813F2">
        <w:t>Йигирма олтин</w:t>
      </w:r>
      <w:r w:rsidR="00A813F2" w:rsidRPr="00F35B85">
        <w:t>чи</w:t>
      </w:r>
      <w:r w:rsidR="00A813F2" w:rsidRPr="00E64C03">
        <w:t xml:space="preserve"> одим</w:t>
      </w:r>
      <w:r w:rsidR="00A813F2">
        <w:br/>
      </w:r>
      <w:r w:rsidR="00A813F2">
        <w:rPr>
          <w:lang w:bidi="ar-EG"/>
        </w:rPr>
        <w:t>Ноумидлик муваффақиятсизлик келтиради</w:t>
      </w:r>
    </w:p>
    <w:p w:rsidR="00A813F2" w:rsidRDefault="00A813F2" w:rsidP="00A813F2">
      <w:pPr>
        <w:pStyle w:val="a"/>
        <w:spacing w:before="720" w:beforeAutospacing="0"/>
        <w:rPr>
          <w:lang w:bidi="ar-EG"/>
        </w:rPr>
      </w:pPr>
      <w:r>
        <w:rPr>
          <w:lang w:bidi="ar-EG"/>
        </w:rPr>
        <w:t>Ота-оналар ноумидликни дилларига йўл топишига йўл қўймасликлари даркор. Зеро улар, зиммаларига улкан омонат (фарзанд тарбияси)ни олгандирлар. Шу сабабдан сабр-бардошли бўлишлари ва фарзандларини динга хизмат қилишларини ва яратилишларининг асосий ғояси бўлган ёлғиз Оллоҳга ибодат қилиб, Унга бирор нарсани шерик қилмасликни рўёбга чиқарадиган тўғри исломий тарбия билан етиштириш йўлида ҳаракат қилишлари керак.</w:t>
      </w:r>
    </w:p>
    <w:p w:rsidR="00A813F2" w:rsidRDefault="00A813F2" w:rsidP="00BE70BD">
      <w:pPr>
        <w:pStyle w:val="a"/>
        <w:rPr>
          <w:lang w:bidi="ar-EG"/>
        </w:rPr>
      </w:pPr>
      <w:r>
        <w:rPr>
          <w:lang w:bidi="ar-EG"/>
        </w:rPr>
        <w:t>Ҳаёт кўнгилсизликлари-у азоб-уқубат билан тўладир. Абадий роҳат, боқий қароргоҳ — жаннатдадир. Дунё эса, амал қилиш ва имтиҳон диёридир. Бизлар эса, ҳисоб-китоб ва жазо</w:t>
      </w:r>
      <w:r w:rsidR="00BE70BD">
        <w:rPr>
          <w:lang w:bidi="ar-EG"/>
        </w:rPr>
        <w:t xml:space="preserve"> ёки </w:t>
      </w:r>
      <w:r>
        <w:rPr>
          <w:lang w:bidi="ar-EG"/>
        </w:rPr>
        <w:t>мукофот бериладиган диёр бўлмиш Охират диёрига қараб йўлга отланган йўловчимиз, холос. Шундай экан ноумидлик нимаси?</w:t>
      </w:r>
    </w:p>
    <w:p w:rsidR="00A813F2" w:rsidRPr="00A813F2" w:rsidRDefault="00A813F2" w:rsidP="00A813F2">
      <w:pPr>
        <w:pStyle w:val="Heading2"/>
        <w:bidi w:val="0"/>
        <w:rPr>
          <w:lang w:bidi="ar-EG"/>
        </w:rPr>
      </w:pPr>
      <w:r w:rsidRPr="00A813F2">
        <w:t>Ноумид бўлмасликка далолат қилувчи амалий мисол</w:t>
      </w:r>
      <w:r w:rsidRPr="00A813F2">
        <w:rPr>
          <w:lang w:bidi="ar-EG"/>
        </w:rPr>
        <w:t>:</w:t>
      </w:r>
    </w:p>
    <w:p w:rsidR="00BE70BD" w:rsidRDefault="00A813F2" w:rsidP="00BE70BD">
      <w:pPr>
        <w:pStyle w:val="a"/>
      </w:pPr>
      <w:r>
        <w:t>Оиша разияллоҳу анҳо Пайғамбар соллаллоҳу алайҳи ва салламдан: “Ё Расулуллоҳ, Уҳуд кунидан кўра ҳам оғирроқ кун бошингизга келганми?”, деб сўрадилар. “</w:t>
      </w:r>
      <w:r w:rsidRPr="00E10BE4">
        <w:t xml:space="preserve">Қавмингдан жуда кўп ёмонликларга йўлиқдим. </w:t>
      </w:r>
      <w:r>
        <w:t xml:space="preserve">Бироқ </w:t>
      </w:r>
      <w:r w:rsidRPr="0013447D">
        <w:t>Ақаба куни улардан етган озор</w:t>
      </w:r>
      <w:r>
        <w:t xml:space="preserve"> энг қаттиғи бўлган</w:t>
      </w:r>
      <w:r w:rsidRPr="0013447D">
        <w:t xml:space="preserve">ди. Мен </w:t>
      </w:r>
      <w:r>
        <w:t xml:space="preserve">(Қурайшдан кўрган кўргуликларимдан кейин Тоифга бориб) </w:t>
      </w:r>
      <w:r w:rsidRPr="0013447D">
        <w:t>Ибн Абду</w:t>
      </w:r>
      <w:r>
        <w:t>ёлил ибн Абдукулолга мени</w:t>
      </w:r>
      <w:r w:rsidRPr="0013447D">
        <w:t xml:space="preserve"> </w:t>
      </w:r>
      <w:r>
        <w:t>(ва ҳақ даъво</w:t>
      </w:r>
      <w:r w:rsidRPr="0013447D">
        <w:t xml:space="preserve">мни </w:t>
      </w:r>
      <w:r>
        <w:t xml:space="preserve">ҳимоя қилишини) </w:t>
      </w:r>
      <w:r w:rsidRPr="0013447D">
        <w:t>та</w:t>
      </w:r>
      <w:r>
        <w:t>клиф</w:t>
      </w:r>
      <w:r w:rsidRPr="0013447D">
        <w:t xml:space="preserve"> қил</w:t>
      </w:r>
      <w:r>
        <w:t>дим.</w:t>
      </w:r>
      <w:r w:rsidRPr="0013447D">
        <w:t xml:space="preserve"> У </w:t>
      </w:r>
      <w:r>
        <w:t>эса таклифимни қабул қил</w:t>
      </w:r>
      <w:r w:rsidRPr="0013447D">
        <w:t xml:space="preserve">мади. Шу алфозда </w:t>
      </w:r>
      <w:r w:rsidRPr="00462EEB">
        <w:t>қаттиқ қайғуга чўмганимча, бошим оққан томонга (Макка сари) равона бўлдим. Мен кетиб борардим, бир вақт қарасам Қорнус-Саъалибга етиб қолибман,</w:t>
      </w:r>
      <w:r w:rsidRPr="0013447D">
        <w:t xml:space="preserve"> ўзимга келиб, бошимни кўтарсам, бир булут устимда соя бўлиб турибди. Қарасам, </w:t>
      </w:r>
      <w:r>
        <w:t>булут ичида (энг улуғ фаришта) Жи</w:t>
      </w:r>
      <w:r w:rsidRPr="0013447D">
        <w:t>бри</w:t>
      </w:r>
      <w:r>
        <w:t>й</w:t>
      </w:r>
      <w:r w:rsidRPr="0013447D">
        <w:t xml:space="preserve">л турибди. Кейин у зот менга хитоб қилиб: </w:t>
      </w:r>
      <w:r>
        <w:t>“</w:t>
      </w:r>
      <w:r w:rsidRPr="0013447D">
        <w:t xml:space="preserve">Албатта, </w:t>
      </w:r>
      <w:r>
        <w:t>О</w:t>
      </w:r>
      <w:r w:rsidRPr="0013447D">
        <w:t xml:space="preserve">ллоҳ таоло қавмингизнинг </w:t>
      </w:r>
      <w:r>
        <w:t xml:space="preserve">сизга </w:t>
      </w:r>
      <w:r w:rsidRPr="0013447D">
        <w:t xml:space="preserve">айтган сўзини ва берган раддияларини эшитди. Ҳамда тоғлар фариштасини хизматингизга юборди. </w:t>
      </w:r>
      <w:r>
        <w:t>Қавмингиз ҳақида н</w:t>
      </w:r>
      <w:r w:rsidRPr="0013447D">
        <w:t xml:space="preserve">има </w:t>
      </w:r>
      <w:r>
        <w:t>мақсад</w:t>
      </w:r>
      <w:r w:rsidRPr="0013447D">
        <w:t>ингиз бўлса, буюринг, у бажаради</w:t>
      </w:r>
      <w:r>
        <w:t>”</w:t>
      </w:r>
      <w:r w:rsidRPr="0013447D">
        <w:t xml:space="preserve">, деди. Кейин тоғ </w:t>
      </w:r>
      <w:r w:rsidRPr="0013447D">
        <w:lastRenderedPageBreak/>
        <w:t xml:space="preserve">фариштаси </w:t>
      </w:r>
      <w:r w:rsidR="00BE70BD">
        <w:t xml:space="preserve">мени </w:t>
      </w:r>
      <w:r w:rsidRPr="0013447D">
        <w:t xml:space="preserve">олдига чақириб, салом берди. Сўнгра у: </w:t>
      </w:r>
      <w:r>
        <w:t>“</w:t>
      </w:r>
      <w:r w:rsidRPr="0013447D">
        <w:t>Эй Муҳаммад</w:t>
      </w:r>
      <w:r>
        <w:t>!</w:t>
      </w:r>
      <w:r w:rsidRPr="0013447D">
        <w:t xml:space="preserve"> Сиз</w:t>
      </w:r>
      <w:r>
        <w:t xml:space="preserve"> нимани</w:t>
      </w:r>
      <w:r w:rsidRPr="0013447D">
        <w:t xml:space="preserve"> хоҳла</w:t>
      </w:r>
      <w:r>
        <w:t>сангиз,</w:t>
      </w:r>
      <w:r w:rsidRPr="0013447D">
        <w:t xml:space="preserve"> </w:t>
      </w:r>
      <w:r>
        <w:t>амрингизга мунтазирман</w:t>
      </w:r>
      <w:r w:rsidRPr="0013447D">
        <w:t xml:space="preserve">. Агар хоҳласангиз, икки метин қояни </w:t>
      </w:r>
      <w:r>
        <w:t>уларнинг устига улоқтираман (</w:t>
      </w:r>
      <w:r w:rsidR="00BE70BD">
        <w:t xml:space="preserve">улар </w:t>
      </w:r>
      <w:r>
        <w:t>тоғни</w:t>
      </w:r>
      <w:r w:rsidR="00BE70BD">
        <w:t>нг</w:t>
      </w:r>
      <w:r>
        <w:t xml:space="preserve"> остида қолиб ҳалок бўлишади)</w:t>
      </w:r>
      <w:r w:rsidRPr="0013447D">
        <w:t xml:space="preserve">, деди. </w:t>
      </w:r>
    </w:p>
    <w:p w:rsidR="00C1245C" w:rsidRDefault="00A813F2" w:rsidP="00BE70BD">
      <w:pPr>
        <w:pStyle w:val="a"/>
      </w:pPr>
      <w:r w:rsidRPr="0013447D">
        <w:t xml:space="preserve">Шунда </w:t>
      </w:r>
      <w:r>
        <w:t>Набий соллаллоҳу алайҳи ва саллам</w:t>
      </w:r>
      <w:r w:rsidRPr="0013447D">
        <w:t xml:space="preserve">: </w:t>
      </w:r>
      <w:r>
        <w:t>“</w:t>
      </w:r>
      <w:r w:rsidR="00BE70BD">
        <w:t xml:space="preserve">(Йўқ, ундай қилма!) </w:t>
      </w:r>
      <w:r w:rsidRPr="0013447D">
        <w:t xml:space="preserve">Балки уларнинг пушти камаридан </w:t>
      </w:r>
      <w:r>
        <w:t>О</w:t>
      </w:r>
      <w:r w:rsidRPr="0013447D">
        <w:t>ллоҳга бирор нарсани шерик қилмай, якка Унинг ўзига ибодат қилувчи кишилар чиқиб қолиши мумкин</w:t>
      </w:r>
      <w:r>
        <w:t>”</w:t>
      </w:r>
      <w:r w:rsidRPr="0013447D">
        <w:t>, дедилар</w:t>
      </w:r>
      <w:r>
        <w:t>”</w:t>
      </w:r>
      <w:r w:rsidRPr="0013447D">
        <w:t>.</w:t>
      </w:r>
      <w:r>
        <w:rPr>
          <w:rStyle w:val="FootnoteReference"/>
        </w:rPr>
        <w:footnoteReference w:id="1"/>
      </w:r>
    </w:p>
    <w:p w:rsidR="00A813F2" w:rsidRDefault="00A813F2" w:rsidP="00A813F2">
      <w:pPr>
        <w:bidi w:val="0"/>
        <w:jc w:val="center"/>
        <w:rPr>
          <w:rStyle w:val="2Char"/>
          <w:rFonts w:eastAsiaTheme="minorHAnsi"/>
          <w:sz w:val="70"/>
          <w:szCs w:val="70"/>
          <w:lang w:val="uz-Cyrl-UZ"/>
        </w:rPr>
      </w:pPr>
      <w:bookmarkStart w:id="2" w:name="_Toc502945655"/>
    </w:p>
    <w:p w:rsidR="00A17E34" w:rsidRDefault="00A17E34" w:rsidP="00A813F2">
      <w:pPr>
        <w:bidi w:val="0"/>
        <w:jc w:val="center"/>
        <w:rPr>
          <w:rStyle w:val="2Char"/>
          <w:rFonts w:eastAsiaTheme="minorHAnsi"/>
          <w:sz w:val="70"/>
          <w:szCs w:val="70"/>
          <w:lang w:val="uz-Cyrl-UZ"/>
        </w:rPr>
      </w:pP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2"/>
    </w:p>
    <w:p w:rsidR="00A17E34" w:rsidRDefault="00A17E34" w:rsidP="00A17E34">
      <w:pPr>
        <w:rPr>
          <w:rStyle w:val="2Char"/>
          <w:rFonts w:eastAsiaTheme="minorHAnsi"/>
          <w:sz w:val="70"/>
          <w:szCs w:val="70"/>
          <w:lang w:val="uz-Cyrl-UZ"/>
        </w:rPr>
      </w:pPr>
      <w:r>
        <w:rPr>
          <w:rStyle w:val="2Char"/>
          <w:rFonts w:eastAsiaTheme="minorHAnsi"/>
          <w:sz w:val="70"/>
          <w:szCs w:val="70"/>
          <w:lang w:val="uz-Cyrl-UZ"/>
        </w:rPr>
        <w:br w:type="page"/>
      </w:r>
    </w:p>
    <w:p w:rsidR="002D2732" w:rsidRDefault="002D2732" w:rsidP="002D2732">
      <w:pPr>
        <w:pStyle w:val="Heading1"/>
        <w:rPr>
          <w:lang w:val="tr-TR"/>
        </w:rPr>
      </w:pPr>
    </w:p>
    <w:p w:rsidR="00A17E34" w:rsidRDefault="00C1245C" w:rsidP="00C1245C">
      <w:pPr>
        <w:pStyle w:val="Heading1"/>
        <w:rPr>
          <w:lang w:bidi="ar-EG"/>
        </w:rPr>
      </w:pPr>
      <w:r w:rsidRPr="00DF7E4B">
        <w:rPr>
          <w:rFonts w:asciiTheme="majorBidi" w:hAnsiTheme="majorBidi" w:cstheme="majorBidi"/>
          <w:color w:val="205B83"/>
          <w:lang w:val="en-US"/>
        </w:rPr>
        <w:drawing>
          <wp:anchor distT="0" distB="0" distL="114300" distR="114300" simplePos="0" relativeHeight="251671552" behindDoc="0" locked="0" layoutInCell="1" allowOverlap="1" wp14:anchorId="0FECB872" wp14:editId="076CB7E6">
            <wp:simplePos x="0" y="0"/>
            <wp:positionH relativeFrom="margin">
              <wp:posOffset>1253490</wp:posOffset>
            </wp:positionH>
            <wp:positionV relativeFrom="paragraph">
              <wp:posOffset>432765</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813F2" w:rsidRPr="00A813F2">
        <w:t xml:space="preserve"> </w:t>
      </w:r>
      <w:r w:rsidR="00A813F2">
        <w:t>Йигирма еттин</w:t>
      </w:r>
      <w:r w:rsidR="00A813F2" w:rsidRPr="00F35B85">
        <w:t>чи</w:t>
      </w:r>
      <w:r w:rsidR="00A813F2" w:rsidRPr="00E64C03">
        <w:t xml:space="preserve"> одим</w:t>
      </w:r>
      <w:r w:rsidR="00A813F2">
        <w:br/>
      </w:r>
      <w:r w:rsidR="00A813F2">
        <w:rPr>
          <w:lang w:bidi="ar-EG"/>
        </w:rPr>
        <w:t>Сабр-бардошли бўл!</w:t>
      </w:r>
    </w:p>
    <w:p w:rsidR="00A813F2" w:rsidRPr="00A813F2" w:rsidRDefault="00A813F2" w:rsidP="00A813F2">
      <w:pPr>
        <w:pStyle w:val="a"/>
        <w:spacing w:before="720" w:beforeAutospacing="0"/>
        <w:rPr>
          <w:lang w:bidi="ar-EG"/>
        </w:rPr>
      </w:pPr>
      <w:r w:rsidRPr="00A813F2">
        <w:rPr>
          <w:lang w:bidi="ar-EG"/>
        </w:rPr>
        <w:t xml:space="preserve">Сабр Қуръонда етмишдан ортиқ ўринда келган. Бу унинг қанчалик муҳим ва улуғ ишлигини кўрсатади. Тарбиядаги қийинчилик ва машаққатларга сабр қилмасдан туриб орзуларга етишиб, мақсадларга эришиб бўлмайди. Зеро тарбия бериш қийинчилик ва муаммолар билан тўлган узун йўлдир. Шундай экан, ота-оналар олдиларидаги вазифанинг оғир ҳамда фақат едириб-ичиришгагина чегараланмаганлиги, балки ундан-да зиёда нарсалар борлигини билишлари лозим. Шу сабабли </w:t>
      </w:r>
      <w:r w:rsidR="00BE70BD">
        <w:rPr>
          <w:lang w:bidi="ar-EG"/>
        </w:rPr>
        <w:t>ота-о</w:t>
      </w:r>
      <w:r w:rsidRPr="00A813F2">
        <w:rPr>
          <w:lang w:bidi="ar-EG"/>
        </w:rPr>
        <w:t>н</w:t>
      </w:r>
      <w:r w:rsidR="00BE70BD">
        <w:rPr>
          <w:lang w:bidi="ar-EG"/>
        </w:rPr>
        <w:t>а</w:t>
      </w:r>
      <w:r w:rsidRPr="00A813F2">
        <w:rPr>
          <w:lang w:bidi="ar-EG"/>
        </w:rPr>
        <w:t xml:space="preserve">лар сабр билан зийнатланишлари ва тарбияда сабрни ўзларига дастур қилиб олишлари лозим. Шунингдек, буни ҳар қачон солиҳ ният билан қилганда савоб олишларини ҳам унутмасинлар. </w:t>
      </w:r>
    </w:p>
    <w:p w:rsidR="00A813F2" w:rsidRPr="00A813F2" w:rsidRDefault="00A813F2" w:rsidP="00A813F2">
      <w:pPr>
        <w:pStyle w:val="Heading2"/>
        <w:bidi w:val="0"/>
        <w:rPr>
          <w:lang w:bidi="ar-EG"/>
        </w:rPr>
      </w:pPr>
      <w:r w:rsidRPr="00A813F2">
        <w:t>Сабрнинг аҳамиятига доир амалий мисол</w:t>
      </w:r>
      <w:r w:rsidRPr="00A813F2">
        <w:rPr>
          <w:lang w:bidi="ar-EG"/>
        </w:rPr>
        <w:t>:</w:t>
      </w:r>
    </w:p>
    <w:p w:rsidR="00A813F2" w:rsidRPr="00A813F2" w:rsidRDefault="00A813F2" w:rsidP="00BE70BD">
      <w:pPr>
        <w:pStyle w:val="a"/>
      </w:pPr>
      <w:r w:rsidRPr="00A813F2">
        <w:t xml:space="preserve">Урва ибн Зубайр роҳимаҳуллоҳ ўғли Муҳаммад билан (халифа) Валид ибн Абдулмаликнинг ҳузурига келди. Урванинг ўғли Муҳаммад ҳусндор йигит эди. Бир куни у Валиднинг ҳузурига сочи иккита кокил қилинган, безакли, жимжимадор либосда, қўлини сонига урган </w:t>
      </w:r>
      <w:r w:rsidR="00BE70BD">
        <w:t>ҳол</w:t>
      </w:r>
      <w:r w:rsidRPr="00A813F2">
        <w:t>да кирди. Шунда Валид: “Қурайшнинг йигитлари мана шундай бўлади”, деди. Ўшанда Муҳаммадга кўз тегди</w:t>
      </w:r>
      <w:r w:rsidR="00BE70BD">
        <w:t xml:space="preserve"> ва</w:t>
      </w:r>
      <w:r w:rsidRPr="00A813F2">
        <w:t xml:space="preserve"> Валиднинг ҳузуридан мудраган ҳолда чиқи</w:t>
      </w:r>
      <w:r w:rsidR="00BE70BD">
        <w:t>б,</w:t>
      </w:r>
      <w:r w:rsidRPr="00A813F2">
        <w:t xml:space="preserve"> оғилхонага йиқил</w:t>
      </w:r>
      <w:r w:rsidR="00BE70BD">
        <w:t>иб туш</w:t>
      </w:r>
      <w:r w:rsidRPr="00A813F2">
        <w:t>ди. (Оғилхонадаги) Ҳайвонлар уни шунчалар тепалаб эздики, ҳатто у ўлди.</w:t>
      </w:r>
    </w:p>
    <w:p w:rsidR="00F61A89" w:rsidRDefault="00A813F2" w:rsidP="00BE70BD">
      <w:pPr>
        <w:pStyle w:val="a"/>
      </w:pPr>
      <w:r w:rsidRPr="00A813F2">
        <w:t xml:space="preserve">(Бир муддатдан) Кейин Зубайрнинг оёғи қорасон (гангрена) бўлди. Валид унга табибларни </w:t>
      </w:r>
      <w:r w:rsidR="00BE70BD">
        <w:t>чақиртир</w:t>
      </w:r>
      <w:r w:rsidRPr="00A813F2">
        <w:t xml:space="preserve">ди. Табиблар (қорасон теккан оёғи кесилиши керак) агар оёғи кесилмаса, жисмининг қолган жойларига ҳам тарқалиб, ҳалок қилади, дедилар. У оёғини кестиришга рози бўлди. Табиблар оёғини арра билан аралай бошладилар, арра катта болдир суягига тақалган палла Зубайр бошини ёстиққа қўйганича ҳушидан кетди. Бир муддатдан кейин ўзига келди, юзидан тер қуйиларди. У эса тавҳид калимасини сўйлар ва такбир айтарди. Кейин кесилган оёғини қўлига олиб, у ёқдан бу ёққа айлантирди ва “Мени сенга кўтартириб </w:t>
      </w:r>
      <w:r w:rsidRPr="00A813F2">
        <w:lastRenderedPageBreak/>
        <w:t>қўйган Зот — Оллоҳга қасам</w:t>
      </w:r>
      <w:r w:rsidR="00A72138">
        <w:t>ки</w:t>
      </w:r>
      <w:r w:rsidRPr="00A813F2">
        <w:t xml:space="preserve">, мен сен билан на бир ҳаромга, ва на бир гуноҳга, ва на бир Оллоҳ рози бўлмайдиган жойда юрмаганимни Ўзи яхши билади”, деди. </w:t>
      </w:r>
    </w:p>
    <w:p w:rsidR="00A813F2" w:rsidRPr="00A813F2" w:rsidRDefault="00A813F2" w:rsidP="00F61A89">
      <w:pPr>
        <w:pStyle w:val="a"/>
      </w:pPr>
      <w:r w:rsidRPr="00A813F2">
        <w:t xml:space="preserve">Кейин уни (кесилган оёқни) ювиб, хушбўйлаб, бир парча пахта (ёки ипак) матога кафанлаб, мусулмонларнинг қабристонига кўмишга буюрди. </w:t>
      </w:r>
    </w:p>
    <w:p w:rsidR="00A813F2" w:rsidRPr="00A813F2" w:rsidRDefault="00F61A89" w:rsidP="00A813F2">
      <w:pPr>
        <w:pStyle w:val="a"/>
      </w:pPr>
      <w:r>
        <w:t xml:space="preserve">Урва </w:t>
      </w:r>
      <w:r w:rsidR="00A813F2" w:rsidRPr="00A813F2">
        <w:t xml:space="preserve">Валиднинг олдидан чиқиб, Мадинага келганда аҳли оиласи ва дўсту биродарлари унга таъзия билдиришди. У эса “Ҳақиқатан </w:t>
      </w:r>
      <w:r w:rsidR="00A813F2">
        <w:t xml:space="preserve">бу сафаримизда жуда </w:t>
      </w:r>
      <w:r w:rsidR="00A813F2" w:rsidRPr="00A813F2">
        <w:t>ҳолдан той</w:t>
      </w:r>
      <w:r w:rsidR="00A813F2">
        <w:t>дик</w:t>
      </w:r>
      <w:r w:rsidR="00A813F2" w:rsidRPr="00A813F2">
        <w:t>” (Каҳф сураси, 62), дейишдан нарига ўтмади.</w:t>
      </w:r>
    </w:p>
    <w:p w:rsidR="00A17E34" w:rsidRPr="00637B78" w:rsidRDefault="00A813F2" w:rsidP="00F61A89">
      <w:pPr>
        <w:pStyle w:val="a"/>
      </w:pPr>
      <w:r>
        <w:t xml:space="preserve">Ибн Қоййим роҳимаҳуллоҳ бу қиссани баён қиларкан шуни қўшимча қилади: “Табиблар Урванинг оёғини кесмоқчи бўлганларида, сенга оғриқни сездирмайдиган бирор нарса ичирайлик, дедилар. У эса “Оллоҳ сабримни </w:t>
      </w:r>
      <w:r w:rsidR="00F61A89">
        <w:t>сина</w:t>
      </w:r>
      <w:r>
        <w:t>ш учун менга бу балони берди. Энди мен Унинг амрига қарши чиқаманми?”, деб оғриқсизлантиришдан воз кечди”.</w:t>
      </w:r>
      <w:r>
        <w:rPr>
          <w:rStyle w:val="FootnoteReference"/>
        </w:rPr>
        <w:footnoteReference w:id="2"/>
      </w:r>
    </w:p>
    <w:p w:rsidR="00A17E34" w:rsidRPr="009B0622" w:rsidRDefault="00A17E34" w:rsidP="00A17E34">
      <w:pPr>
        <w:pStyle w:val="1"/>
        <w:rPr>
          <w:rtl/>
          <w:lang w:bidi="ar-EG"/>
        </w:rPr>
      </w:pPr>
    </w:p>
    <w:p w:rsidR="00A17E34" w:rsidRDefault="00A17E34" w:rsidP="00A17E34">
      <w:pPr>
        <w:pStyle w:val="1"/>
        <w:rPr>
          <w:rStyle w:val="2Char"/>
          <w:sz w:val="70"/>
          <w:szCs w:val="70"/>
          <w:lang w:val="uz-Cyrl-UZ"/>
        </w:rPr>
      </w:pPr>
      <w:bookmarkStart w:id="3"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3"/>
    </w:p>
    <w:p w:rsidR="00F2420A" w:rsidRPr="00DF7E4B" w:rsidRDefault="00A17E34" w:rsidP="00C51D48">
      <w:pPr>
        <w:rPr>
          <w:rFonts w:asciiTheme="majorBidi" w:hAnsiTheme="majorBidi" w:cstheme="majorBidi"/>
          <w:color w:val="006666"/>
          <w:sz w:val="36"/>
          <w:szCs w:val="36"/>
          <w:lang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DF7E4B"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220" w:rsidRDefault="00012220" w:rsidP="00E32771">
      <w:pPr>
        <w:spacing w:after="0" w:line="240" w:lineRule="auto"/>
      </w:pPr>
      <w:r>
        <w:separator/>
      </w:r>
    </w:p>
  </w:endnote>
  <w:endnote w:type="continuationSeparator" w:id="0">
    <w:p w:rsidR="00012220" w:rsidRDefault="0001222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C254859-1AC9-4E3E-905D-660497527A51}"/>
    <w:embedBold r:id="rId2" w:fontKey="{F66966BB-D9A2-4A29-A3D1-724DE3F467A4}"/>
    <w:embedItalic r:id="rId3" w:fontKey="{4FB67DA8-1036-47FA-838B-42C2A4BE1689}"/>
    <w:embedBoldItalic r:id="rId4" w:fontKey="{2C161E54-9DE1-46E6-A63F-2D4CFD824BC5}"/>
  </w:font>
  <w:font w:name="Calibri">
    <w:panose1 w:val="020F0502020204030204"/>
    <w:charset w:val="00"/>
    <w:family w:val="swiss"/>
    <w:pitch w:val="variable"/>
    <w:sig w:usb0="E10002FF" w:usb1="4000ACFF" w:usb2="00000009" w:usb3="00000000" w:csb0="0000019F" w:csb1="00000000"/>
    <w:embedRegular r:id="rId5" w:fontKey="{6C5AD7AB-2B09-4006-B43E-A7354041352D}"/>
    <w:embedBold r:id="rId6" w:fontKey="{687CEB8D-49F3-4E1D-97F9-74B26B560222}"/>
    <w:embedItalic r:id="rId7" w:fontKey="{96B80EA2-C365-4BF8-9C6C-9825DD1C0660}"/>
  </w:font>
  <w:font w:name="Arial">
    <w:panose1 w:val="020B0604020202020204"/>
    <w:charset w:val="00"/>
    <w:family w:val="swiss"/>
    <w:pitch w:val="variable"/>
    <w:sig w:usb0="E0002AFF" w:usb1="C0007843" w:usb2="00000009" w:usb3="00000000" w:csb0="000001FF" w:csb1="00000000"/>
    <w:embedRegular r:id="rId8" w:fontKey="{A88B8225-6EA8-4639-935D-0B6CAB747C87}"/>
  </w:font>
  <w:font w:name="Calibri Light">
    <w:charset w:val="CC"/>
    <w:family w:val="swiss"/>
    <w:pitch w:val="variable"/>
    <w:sig w:usb0="A00002EF" w:usb1="4000207B" w:usb2="00000000" w:usb3="00000000" w:csb0="0000019F" w:csb1="00000000"/>
    <w:embedRegular r:id="rId9" w:fontKey="{89B15360-44C6-47F3-A613-B4C24569688E}"/>
    <w:embedBoldItalic r:id="rId10" w:fontKey="{C82A942D-E856-4A0D-861F-0BEF8EA687E7}"/>
  </w:font>
  <w:font w:name="Traditional Arabic">
    <w:panose1 w:val="02020603050405020304"/>
    <w:charset w:val="00"/>
    <w:family w:val="roman"/>
    <w:pitch w:val="variable"/>
    <w:sig w:usb0="00002003" w:usb1="80000000" w:usb2="00000008" w:usb3="00000000" w:csb0="00000041" w:csb1="00000000"/>
    <w:embedRegular r:id="rId11" w:fontKey="{D4DA4460-3DF9-4008-8570-E55D56B45392}"/>
    <w:embedBold r:id="rId12" w:fontKey="{14359496-1427-460A-A638-25B851CEBFDF}"/>
  </w:font>
  <w:font w:name="KFGQPC Uthman Taha Naskh">
    <w:altName w:val="Times New Roman"/>
    <w:panose1 w:val="02000000000000000000"/>
    <w:charset w:val="B2"/>
    <w:family w:val="auto"/>
    <w:pitch w:val="variable"/>
    <w:sig w:usb0="80002001" w:usb1="90000000" w:usb2="00000008" w:usb3="00000000" w:csb0="00000040" w:csb1="00000000"/>
    <w:embedRegular r:id="rId13" w:fontKey="{C49F2066-2AA5-471A-9BCE-DBCE985F8983}"/>
    <w:embedBold r:id="rId14" w:fontKey="{7016E565-6E70-461E-B701-DAD0A944EF2A}"/>
  </w:font>
  <w:font w:name="Wingdings">
    <w:panose1 w:val="05000000000000000000"/>
    <w:charset w:val="02"/>
    <w:family w:val="auto"/>
    <w:pitch w:val="variable"/>
    <w:sig w:usb0="00000000" w:usb1="10000000" w:usb2="00000000" w:usb3="00000000" w:csb0="80000000" w:csb1="00000000"/>
    <w:embedRegular r:id="rId15" w:fontKey="{6167D7AD-6932-4D13-B16F-30318523A36F}"/>
  </w:font>
  <w:font w:name="Wingdings 2">
    <w:panose1 w:val="05020102010507070707"/>
    <w:charset w:val="02"/>
    <w:family w:val="roman"/>
    <w:pitch w:val="variable"/>
    <w:sig w:usb0="00000000" w:usb1="10000000" w:usb2="00000000" w:usb3="00000000" w:csb0="80000000" w:csb1="00000000"/>
    <w:embedRegular r:id="rId16" w:fontKey="{C837834C-C02E-495A-9ACE-3E62AA353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220" w:rsidRDefault="00012220" w:rsidP="00E32771">
      <w:pPr>
        <w:spacing w:after="0" w:line="240" w:lineRule="auto"/>
      </w:pPr>
      <w:r>
        <w:separator/>
      </w:r>
    </w:p>
  </w:footnote>
  <w:footnote w:type="continuationSeparator" w:id="0">
    <w:p w:rsidR="00012220" w:rsidRDefault="00012220" w:rsidP="00E32771">
      <w:pPr>
        <w:spacing w:after="0" w:line="240" w:lineRule="auto"/>
      </w:pPr>
      <w:r>
        <w:continuationSeparator/>
      </w:r>
    </w:p>
  </w:footnote>
  <w:footnote w:id="1">
    <w:p w:rsidR="00A813F2" w:rsidRDefault="00A813F2" w:rsidP="00A813F2">
      <w:pPr>
        <w:pStyle w:val="FootnoteText"/>
      </w:pPr>
      <w:r>
        <w:rPr>
          <w:rStyle w:val="FootnoteReference"/>
        </w:rPr>
        <w:footnoteRef/>
      </w:r>
      <w:r>
        <w:t xml:space="preserve"> Саҳиҳи Бухорий, китабу бадъил холқ, бабу иза қола аҳадукум “амийн” (3231). </w:t>
      </w:r>
    </w:p>
  </w:footnote>
  <w:footnote w:id="2">
    <w:p w:rsidR="00A813F2" w:rsidRDefault="00A813F2" w:rsidP="00A813F2">
      <w:pPr>
        <w:pStyle w:val="FootnoteText"/>
      </w:pPr>
      <w:r>
        <w:rPr>
          <w:rStyle w:val="FootnoteReference"/>
        </w:rPr>
        <w:footnoteRef/>
      </w:r>
      <w:r>
        <w:t xml:space="preserve"> Солаҳул Умммаҳ (4/389-390).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C7D49">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C7D49">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6116B90"/>
    <w:multiLevelType w:val="hybridMultilevel"/>
    <w:tmpl w:val="5DF88B8C"/>
    <w:lvl w:ilvl="0" w:tplc="A9909E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2220"/>
    <w:rsid w:val="00014A18"/>
    <w:rsid w:val="00054A51"/>
    <w:rsid w:val="00070EF5"/>
    <w:rsid w:val="000912BB"/>
    <w:rsid w:val="000A43B4"/>
    <w:rsid w:val="000A53B5"/>
    <w:rsid w:val="000A56BD"/>
    <w:rsid w:val="000A6307"/>
    <w:rsid w:val="000C2B16"/>
    <w:rsid w:val="000C7D49"/>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732"/>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665D7"/>
    <w:rsid w:val="00477478"/>
    <w:rsid w:val="004C1156"/>
    <w:rsid w:val="004E2AD6"/>
    <w:rsid w:val="004E2DC3"/>
    <w:rsid w:val="004E38A0"/>
    <w:rsid w:val="004E78EF"/>
    <w:rsid w:val="00536D3B"/>
    <w:rsid w:val="005666DC"/>
    <w:rsid w:val="00575281"/>
    <w:rsid w:val="0058544F"/>
    <w:rsid w:val="00587DE0"/>
    <w:rsid w:val="005A2707"/>
    <w:rsid w:val="00604920"/>
    <w:rsid w:val="00605113"/>
    <w:rsid w:val="00612832"/>
    <w:rsid w:val="006157BC"/>
    <w:rsid w:val="00631E7F"/>
    <w:rsid w:val="00632FB4"/>
    <w:rsid w:val="00662A2B"/>
    <w:rsid w:val="00671B67"/>
    <w:rsid w:val="00677AE4"/>
    <w:rsid w:val="0069533C"/>
    <w:rsid w:val="006C1068"/>
    <w:rsid w:val="006E0420"/>
    <w:rsid w:val="006F4219"/>
    <w:rsid w:val="00717FAE"/>
    <w:rsid w:val="00770B0C"/>
    <w:rsid w:val="0077162A"/>
    <w:rsid w:val="007A2DC6"/>
    <w:rsid w:val="007C1387"/>
    <w:rsid w:val="007E5889"/>
    <w:rsid w:val="007E70EB"/>
    <w:rsid w:val="00814452"/>
    <w:rsid w:val="00820EAD"/>
    <w:rsid w:val="008210B3"/>
    <w:rsid w:val="00825D0B"/>
    <w:rsid w:val="008269B6"/>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511F2"/>
    <w:rsid w:val="009967F9"/>
    <w:rsid w:val="00A03054"/>
    <w:rsid w:val="00A052E1"/>
    <w:rsid w:val="00A17E34"/>
    <w:rsid w:val="00A61E5C"/>
    <w:rsid w:val="00A65935"/>
    <w:rsid w:val="00A72138"/>
    <w:rsid w:val="00A813F2"/>
    <w:rsid w:val="00AD2A33"/>
    <w:rsid w:val="00AD7F7F"/>
    <w:rsid w:val="00B21D56"/>
    <w:rsid w:val="00B3510F"/>
    <w:rsid w:val="00B50A3A"/>
    <w:rsid w:val="00B572EF"/>
    <w:rsid w:val="00B820AA"/>
    <w:rsid w:val="00B867C5"/>
    <w:rsid w:val="00B962D1"/>
    <w:rsid w:val="00BA456F"/>
    <w:rsid w:val="00BB7545"/>
    <w:rsid w:val="00BD190F"/>
    <w:rsid w:val="00BE3A50"/>
    <w:rsid w:val="00BE70BD"/>
    <w:rsid w:val="00BF04A9"/>
    <w:rsid w:val="00C03201"/>
    <w:rsid w:val="00C1245C"/>
    <w:rsid w:val="00C21104"/>
    <w:rsid w:val="00C37C22"/>
    <w:rsid w:val="00C45A48"/>
    <w:rsid w:val="00C50098"/>
    <w:rsid w:val="00C51D48"/>
    <w:rsid w:val="00C70EDB"/>
    <w:rsid w:val="00C72BD4"/>
    <w:rsid w:val="00C76B3E"/>
    <w:rsid w:val="00C90E54"/>
    <w:rsid w:val="00CA6E30"/>
    <w:rsid w:val="00CD4735"/>
    <w:rsid w:val="00CD5E6E"/>
    <w:rsid w:val="00D46176"/>
    <w:rsid w:val="00D65565"/>
    <w:rsid w:val="00D7109D"/>
    <w:rsid w:val="00D85A5F"/>
    <w:rsid w:val="00DB48B2"/>
    <w:rsid w:val="00DB5BC4"/>
    <w:rsid w:val="00DC6A8E"/>
    <w:rsid w:val="00DF7E4B"/>
    <w:rsid w:val="00E0449C"/>
    <w:rsid w:val="00E210FF"/>
    <w:rsid w:val="00E25D4B"/>
    <w:rsid w:val="00E32771"/>
    <w:rsid w:val="00E65ECA"/>
    <w:rsid w:val="00E942BB"/>
    <w:rsid w:val="00E96A90"/>
    <w:rsid w:val="00EB0579"/>
    <w:rsid w:val="00EB6A67"/>
    <w:rsid w:val="00EC06BB"/>
    <w:rsid w:val="00F11B8A"/>
    <w:rsid w:val="00F14FCB"/>
    <w:rsid w:val="00F2420A"/>
    <w:rsid w:val="00F25412"/>
    <w:rsid w:val="00F3173B"/>
    <w:rsid w:val="00F61A89"/>
    <w:rsid w:val="00F8082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39241-ED9F-4934-8C49-41053A42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743</Words>
  <Characters>4706</Characters>
  <Application>Microsoft Office Word</Application>
  <DocSecurity>0</DocSecurity>
  <Lines>138</Lines>
  <Paragraphs>34</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30 одимда фарзанд тарбияси</vt:lpstr>
      <vt:lpstr>30 одимда фарзанд тарбияси </vt:lpstr>
      <vt:lpstr/>
    </vt:vector>
  </TitlesOfParts>
  <Company>islamhouse.com</Company>
  <LinksUpToDate>false</LinksUpToDate>
  <CharactersWithSpaces>5415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одимда фарзанд тарбияси (25-27 - одимлар)</dc:title>
  <dc:subject>30 одимда фарзанд тарбияси (25-27 - одимлар)</dc:subject>
  <dc:creator>Солим ибн Мозий</dc:creator>
  <cp:keywords>30 одимда фарзанд тарбияси (25-27 - одимлар)</cp:keywords>
  <dc:description>30 одимда фарзанд тарбияси (25-27 - одимлар)</dc:description>
  <cp:lastModifiedBy>Ahmed Qassem</cp:lastModifiedBy>
  <cp:revision>11</cp:revision>
  <cp:lastPrinted>2015-08-02T16:35:00Z</cp:lastPrinted>
  <dcterms:created xsi:type="dcterms:W3CDTF">2015-08-01T19:01:00Z</dcterms:created>
  <dcterms:modified xsi:type="dcterms:W3CDTF">2015-08-02T16:35:00Z</dcterms:modified>
</cp:coreProperties>
</file>