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D21B69" w:rsidRDefault="00130205" w:rsidP="00104DC4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Hupo" w:eastAsia="STHupo" w:hAnsi="Helvetica" w:cs="SimSun"/>
          <w:color w:val="800000"/>
          <w:sz w:val="72"/>
          <w:szCs w:val="72"/>
          <w:lang w:eastAsia="zh-CN"/>
        </w:rPr>
      </w:pPr>
      <w:r w:rsidRPr="00D21B69">
        <w:rPr>
          <w:rFonts w:ascii="STHupo" w:eastAsia="STHupo" w:hAnsi="Helvetica" w:cs="SimSun" w:hint="eastAsia"/>
          <w:color w:val="800000"/>
          <w:sz w:val="72"/>
          <w:szCs w:val="72"/>
          <w:lang w:eastAsia="zh-CN"/>
        </w:rPr>
        <w:t>远离奸淫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Pr="00D21B69" w:rsidRDefault="00130205" w:rsidP="00104DC4">
      <w:pPr>
        <w:bidi w:val="0"/>
        <w:spacing w:beforeLines="50"/>
        <w:jc w:val="center"/>
        <w:rPr>
          <w:rFonts w:ascii="Tahoma" w:eastAsiaTheme="minorEastAsia" w:hAnsi="Tahoma" w:cs="KFGQPC Uthman Taha Naskh"/>
          <w:b/>
          <w:bCs/>
          <w:color w:val="auto"/>
          <w:sz w:val="44"/>
          <w:szCs w:val="44"/>
          <w:rtl/>
          <w:lang w:eastAsia="zh-CN"/>
        </w:rPr>
      </w:pPr>
      <w:r w:rsidRPr="00D21B69">
        <w:rPr>
          <w:rFonts w:ascii="Tahoma" w:eastAsiaTheme="minorEastAsia" w:hAnsi="Tahoma" w:cs="KFGQPC Uthman Taha Naskh" w:hint="cs"/>
          <w:b/>
          <w:bCs/>
          <w:color w:val="auto"/>
          <w:sz w:val="44"/>
          <w:szCs w:val="44"/>
          <w:rtl/>
          <w:lang w:eastAsia="zh-CN"/>
        </w:rPr>
        <w:t xml:space="preserve">لا تقربوا الزنا </w:t>
      </w:r>
      <w:r w:rsidR="005B4AFB" w:rsidRPr="00D21B69">
        <w:rPr>
          <w:rFonts w:ascii="Tahoma" w:eastAsiaTheme="minorEastAsia" w:hAnsi="Tahoma" w:cs="KFGQPC Uthman Taha Naskh" w:hint="cs"/>
          <w:b/>
          <w:bCs/>
          <w:color w:val="auto"/>
          <w:sz w:val="44"/>
          <w:szCs w:val="44"/>
          <w:rtl/>
          <w:lang w:eastAsia="zh-CN"/>
        </w:rPr>
        <w:t xml:space="preserve"> </w:t>
      </w:r>
    </w:p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30205" w:rsidRDefault="00130205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Theme="minorEastAsia" w:hAnsi="DFKai-SB"/>
          <w:color w:val="333333"/>
          <w:sz w:val="44"/>
          <w:szCs w:val="44"/>
        </w:rPr>
      </w:pP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赞美</w:t>
      </w:r>
      <w:r w:rsidR="00130205">
        <w:rPr>
          <w:rFonts w:ascii="DFKai-SB" w:eastAsia="DFKai-SB" w:hAnsi="DFKai-SB"/>
          <w:color w:val="333333"/>
          <w:sz w:val="44"/>
          <w:szCs w:val="44"/>
        </w:rPr>
        <w:t>真主</w:t>
      </w:r>
      <w:r w:rsidRPr="00255C09">
        <w:rPr>
          <w:rFonts w:ascii="DFKai-SB" w:eastAsia="DFKai-SB" w:hAnsi="DFKai-SB"/>
          <w:color w:val="333333"/>
          <w:sz w:val="44"/>
          <w:szCs w:val="44"/>
        </w:rPr>
        <w:t xml:space="preserve"> —— 万世之主，他使贞洁者相互匹配，使污浊者臭味相投。我见证</w:t>
      </w:r>
      <w:r w:rsidR="00130205">
        <w:rPr>
          <w:rFonts w:ascii="DFKai-SB" w:eastAsia="DFKai-SB" w:hAnsi="DFKai-SB"/>
          <w:color w:val="333333"/>
          <w:sz w:val="44"/>
          <w:szCs w:val="44"/>
        </w:rPr>
        <w:t>除真主外绝无应受崇拜的</w:t>
      </w:r>
      <w:r w:rsidRPr="00255C09">
        <w:rPr>
          <w:rFonts w:ascii="DFKai-SB" w:eastAsia="DFKai-SB" w:hAnsi="DFKai-SB"/>
          <w:color w:val="333333"/>
          <w:sz w:val="44"/>
          <w:szCs w:val="44"/>
        </w:rPr>
        <w:t>，独一无二、无始无终、维护天地的主；我见证先知穆罕默德是主的仆人和传达启示、光耀正道的使者，愿主赐福安于他和圣裔、圣伴及其追随者们，直至报应日！</w:t>
      </w:r>
    </w:p>
    <w:p w:rsidR="00255C09" w:rsidRPr="00255C09" w:rsidRDefault="00130205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>
        <w:rPr>
          <w:rFonts w:ascii="DFKai-SB" w:eastAsia="DFKai-SB" w:hAnsi="DFKai-SB"/>
          <w:color w:val="333333"/>
          <w:sz w:val="44"/>
          <w:szCs w:val="44"/>
        </w:rPr>
        <w:t>真主</w:t>
      </w:r>
      <w:r w:rsidR="00255C09" w:rsidRPr="00255C09">
        <w:rPr>
          <w:rFonts w:ascii="DFKai-SB" w:eastAsia="DFKai-SB" w:hAnsi="DFKai-SB"/>
          <w:color w:val="333333"/>
          <w:sz w:val="44"/>
          <w:szCs w:val="44"/>
        </w:rPr>
        <w:t>的仆民啊！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我嘱告你们和我自己要敬畏至尊无比的主，为自己的死亡之日做准备，至尊主说：“你们要谨防将被召回于</w:t>
      </w:r>
      <w:r w:rsidR="00130205">
        <w:rPr>
          <w:rFonts w:ascii="DFKai-SB" w:eastAsia="DFKai-SB" w:hAnsi="DFKai-SB"/>
          <w:color w:val="333333"/>
          <w:sz w:val="44"/>
          <w:szCs w:val="44"/>
        </w:rPr>
        <w:t>真主</w:t>
      </w:r>
      <w:r w:rsidRPr="00255C09">
        <w:rPr>
          <w:rFonts w:ascii="DFKai-SB" w:eastAsia="DFKai-SB" w:hAnsi="DFKai-SB"/>
          <w:color w:val="333333"/>
          <w:sz w:val="44"/>
          <w:szCs w:val="44"/>
        </w:rPr>
        <w:t>的那一天，人人都将得到自己行为的全部回报，丝毫不受亏待。”（《古兰经》2章281节）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各位穆斯林：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伊斯兰是伟大的宗教，它以良好道德培养人的情操，以道德规范维持社会秩序，全面维护人的信仰、生命、尊严、思想、财产，为此制定了相应的法律以示惩戒。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伊斯兰禁止各种公开和隐蔽的放荡行为，尤其严禁奸淫。—— 愿主保佑我们免犯此罪！</w:t>
      </w:r>
      <w:r w:rsidRPr="00255C09">
        <w:rPr>
          <w:rFonts w:ascii="DFKai-SB" w:eastAsia="DFKai-SB" w:hAnsi="DFKai-SB"/>
          <w:color w:val="333333"/>
          <w:sz w:val="44"/>
          <w:szCs w:val="44"/>
        </w:rPr>
        <w:lastRenderedPageBreak/>
        <w:t>—— 伊斯兰之所以严禁奸淫，视其为犯大罪，是因为它不符合传承血缘、保守贞节和维护尊严的法则，伊斯兰法甚至禁止诱发奸淫的男女直视和幽会等行为。至尊主说：“你们勿近奸淫，那是可耻行为，此行径可恶至极！”（《古兰经》17章32节）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还强调说：“他们不向</w:t>
      </w:r>
      <w:r w:rsidR="00130205">
        <w:rPr>
          <w:rFonts w:ascii="DFKai-SB" w:eastAsia="DFKai-SB" w:hAnsi="DFKai-SB"/>
          <w:color w:val="333333"/>
          <w:sz w:val="44"/>
          <w:szCs w:val="44"/>
        </w:rPr>
        <w:t>真主</w:t>
      </w:r>
      <w:r w:rsidRPr="00255C09">
        <w:rPr>
          <w:rFonts w:ascii="DFKai-SB" w:eastAsia="DFKai-SB" w:hAnsi="DFKai-SB"/>
          <w:color w:val="333333"/>
          <w:sz w:val="44"/>
          <w:szCs w:val="44"/>
        </w:rPr>
        <w:t>以外的任何神灵祈祷；不杀</w:t>
      </w:r>
      <w:r w:rsidR="00130205">
        <w:rPr>
          <w:rFonts w:ascii="DFKai-SB" w:eastAsia="DFKai-SB" w:hAnsi="DFKai-SB"/>
          <w:color w:val="333333"/>
          <w:sz w:val="44"/>
          <w:szCs w:val="44"/>
        </w:rPr>
        <w:t>真主</w:t>
      </w:r>
      <w:r w:rsidRPr="00255C09">
        <w:rPr>
          <w:rFonts w:ascii="DFKai-SB" w:eastAsia="DFKai-SB" w:hAnsi="DFKai-SB"/>
          <w:color w:val="333333"/>
          <w:sz w:val="44"/>
          <w:szCs w:val="44"/>
        </w:rPr>
        <w:t>禁杀的生命，除非伸张正义；他们也不奸淫，犯此罪者必遭惩罚，在复活日要加倍受罚和永受其辱。”（《古兰经》25章68－69节）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在这段经文里，至尊主将奸淫与举伴主和无故杀人相提并论，为此制定了极为严厉的惩罚措施。根据圣训，对已婚奸淫者可处以石刑击死，对未婚奸淫者施以鞭笞一百和放逐一年的惩罚。至尊主说：“淫妇和奸夫，应各打一百鞭。如果你们信仰</w:t>
      </w:r>
      <w:r w:rsidR="00130205">
        <w:rPr>
          <w:rFonts w:ascii="DFKai-SB" w:eastAsia="DFKai-SB" w:hAnsi="DFKai-SB"/>
          <w:color w:val="333333"/>
          <w:sz w:val="44"/>
          <w:szCs w:val="44"/>
        </w:rPr>
        <w:t>真主</w:t>
      </w:r>
      <w:r w:rsidRPr="00255C09">
        <w:rPr>
          <w:rFonts w:ascii="DFKai-SB" w:eastAsia="DFKai-SB" w:hAnsi="DFKai-SB"/>
          <w:color w:val="333333"/>
          <w:sz w:val="44"/>
          <w:szCs w:val="44"/>
        </w:rPr>
        <w:t>和后世，就不要因同情而妨碍对其执行</w:t>
      </w:r>
      <w:r w:rsidR="00130205">
        <w:rPr>
          <w:rFonts w:ascii="DFKai-SB" w:eastAsia="DFKai-SB" w:hAnsi="DFKai-SB"/>
          <w:color w:val="333333"/>
          <w:sz w:val="44"/>
          <w:szCs w:val="44"/>
        </w:rPr>
        <w:t>真主</w:t>
      </w:r>
      <w:r w:rsidRPr="00255C09">
        <w:rPr>
          <w:rFonts w:ascii="DFKai-SB" w:eastAsia="DFKai-SB" w:hAnsi="DFKai-SB"/>
          <w:color w:val="333333"/>
          <w:sz w:val="44"/>
          <w:szCs w:val="44"/>
        </w:rPr>
        <w:t>之法，要让一部分信士见证其受刑。”（《古兰经》24章2节）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先知（主赐福安）说：“不得杀害任何一位见证</w:t>
      </w:r>
      <w:r w:rsidR="00130205">
        <w:rPr>
          <w:rFonts w:ascii="DFKai-SB" w:eastAsia="DFKai-SB" w:hAnsi="DFKai-SB"/>
          <w:color w:val="333333"/>
          <w:sz w:val="44"/>
          <w:szCs w:val="44"/>
        </w:rPr>
        <w:t>除真主外绝无应受崇拜的</w:t>
      </w:r>
      <w:r w:rsidRPr="00255C09">
        <w:rPr>
          <w:rFonts w:ascii="DFKai-SB" w:eastAsia="DFKai-SB" w:hAnsi="DFKai-SB"/>
          <w:color w:val="333333"/>
          <w:sz w:val="44"/>
          <w:szCs w:val="44"/>
        </w:rPr>
        <w:t>、我是</w:t>
      </w:r>
      <w:r w:rsidR="00130205">
        <w:rPr>
          <w:rFonts w:ascii="DFKai-SB" w:eastAsia="DFKai-SB" w:hAnsi="DFKai-SB"/>
          <w:color w:val="333333"/>
          <w:sz w:val="44"/>
          <w:szCs w:val="44"/>
        </w:rPr>
        <w:t>真主</w:t>
      </w:r>
      <w:r w:rsidRPr="00255C09">
        <w:rPr>
          <w:rFonts w:ascii="DFKai-SB" w:eastAsia="DFKai-SB" w:hAnsi="DFKai-SB"/>
          <w:color w:val="333333"/>
          <w:sz w:val="44"/>
          <w:szCs w:val="44"/>
        </w:rPr>
        <w:t>的使者的人，除非三种人：故意杀人者、已婚奸淫者、背离信仰出卖集体的叛徒。”（阿</w:t>
      </w:r>
      <w:r w:rsidRPr="00255C09">
        <w:rPr>
          <w:rFonts w:ascii="DFKai-SB" w:eastAsia="DFKai-SB" w:hAnsi="DFKai-SB"/>
          <w:color w:val="333333"/>
          <w:sz w:val="44"/>
          <w:szCs w:val="44"/>
        </w:rPr>
        <w:lastRenderedPageBreak/>
        <w:t>卜顿拉•本麦斯欧德传述《布哈里圣训录》《穆斯林圣训录》）</w:t>
      </w:r>
    </w:p>
    <w:p w:rsidR="00255C09" w:rsidRPr="00255C09" w:rsidRDefault="00130205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>
        <w:rPr>
          <w:rFonts w:ascii="DFKai-SB" w:eastAsia="DFKai-SB" w:hAnsi="DFKai-SB"/>
          <w:color w:val="333333"/>
          <w:sz w:val="44"/>
          <w:szCs w:val="44"/>
        </w:rPr>
        <w:t>真主</w:t>
      </w:r>
      <w:r w:rsidR="00255C09" w:rsidRPr="00255C09">
        <w:rPr>
          <w:rFonts w:ascii="DFKai-SB" w:eastAsia="DFKai-SB" w:hAnsi="DFKai-SB"/>
          <w:color w:val="333333"/>
          <w:sz w:val="44"/>
          <w:szCs w:val="44"/>
        </w:rPr>
        <w:t>的仆民啊！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奸淫之罪因其性质不同而受罚的程度也不同：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1）最严重的是亲人之间的乱伦罪；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2）邻里之间的通奸罪；先知（主赐福安）说：“与十女通奸之罪也比与一女邻居通奸之罪要轻。”（米格达德•本埃斯外德传述《艾哈迈德圣训录》《推卜拉尼圣训录》）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3）有配偶奸淫者比无配偶奸淫者严重；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4）有知识奸淫者比无知识奸淫者严重；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5）在斋月或圣地奸淫者性质极为严重；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6）老年人奸淫比青年人奸淫严重，先知（主赐福安）说：“在复生日因得不到主的关注和净化而遭受痛刑的三种人是：奸淫的老人、撒谎的统治者、傲慢的穷人。”（艾卜胡莱赖传述《穆斯林圣训录》）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各位尊贵的教胞：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犯奸淫罪者是思想腐化和心灵不健康的人，这种人往往被性欲控制而不考虑行为后果。而导致奸淫的主要原因有以下几种：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lastRenderedPageBreak/>
        <w:t>1）信仰薄弱。心灵一旦缺乏信仰的约束和对主的敬畏，势必会跟着欲望随波逐流，最后变成欲望的奴隶，发展到先知（主赐福安）所指的程度：“穆斯林在奸淫时不算信士。”（艾卜胡莱赖传述《布哈里圣训录》《穆斯林圣训录》）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先知（主赐福安）还说：“每个人注定会遇到无法避免的奸淫，眼淫之窥视，耳淫之偷听，舌淫之浪语，手淫之触摸，脚淫之迈步，心淫之想入非非，生殖器只是实施与否而已。”（艾卜胡莱赖传述《布哈里圣训录》《穆斯林圣训录》）有人说得好：收敛目光一时，避免悔恨一世。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2）忽视拜功不守五时，或在礼拜时缺乏虔诚敬意，从而使人纵情声色放浪形骸：“在他们之后，一些忽视礼拜和追求私欲的子孙继承了他们，那些人将会遭到毁灭。”（《古兰经》19章59节）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3）女性炫耀色相以吸引男性目光。这会激起心灵有病和意志薄弱者的欲望，所以至尊主命令男女信士要低垂目光、保守贞节、衣着端庄、洁身自好：“你告诉男信士们，让他们低垂目光和守护下体，这样最能保持他们的纯洁，</w:t>
      </w:r>
      <w:r w:rsidR="00130205">
        <w:rPr>
          <w:rFonts w:ascii="DFKai-SB" w:eastAsia="DFKai-SB" w:hAnsi="DFKai-SB"/>
          <w:color w:val="333333"/>
          <w:sz w:val="44"/>
          <w:szCs w:val="44"/>
        </w:rPr>
        <w:t>真主</w:t>
      </w:r>
      <w:r w:rsidRPr="00255C09">
        <w:rPr>
          <w:rFonts w:ascii="DFKai-SB" w:eastAsia="DFKai-SB" w:hAnsi="DFKai-SB"/>
          <w:color w:val="333333"/>
          <w:sz w:val="44"/>
          <w:szCs w:val="44"/>
        </w:rPr>
        <w:t>知晓他们的一切作为。你也</w:t>
      </w:r>
      <w:r w:rsidRPr="00255C09">
        <w:rPr>
          <w:rFonts w:ascii="DFKai-SB" w:eastAsia="DFKai-SB" w:hAnsi="DFKai-SB"/>
          <w:color w:val="333333"/>
          <w:sz w:val="44"/>
          <w:szCs w:val="44"/>
        </w:rPr>
        <w:lastRenderedPageBreak/>
        <w:t>告诉女信士们，让她们低垂目光和守护下体，不要显露首饰，除非自然外露。”（《古兰经》24章30－31节）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先知（主赐福安）禁止妇女出门时涂脂抹香，哪怕是去礼拜寺，这是为了保障社会安宁和维护礼义廉耻。艾卜穆萨•艾什艾里（主降喜爱）传述：“先知说：‘如果妇女出门涂脂抹香招摇过市，意在吸引人们闻其香味，那她就是如此如此之妇（意为不正经的女人）。’先知说了重话。”（《艾卜达伍德圣训录》）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4）男女幽会。众所周知，孤男寡女独处必然会激起潜在的欲望，先知（主赐福安）说过：“男女相会，女方要有亲人陪同，妇女出门旅行应有亲人陪伴。”（伊本安巴斯传述《布哈里圣训录》《穆斯林圣训录》）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各位教胞：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凡是有理智的人都清楚奸淫给个人、社会和道德价值观带来的灾难性后果：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1）奸淫使人丧失内心的信仰之光。圣伴伊本安巴斯（主降喜爱）说：“没有一个奸淫者不被</w:t>
      </w:r>
      <w:r w:rsidR="00130205">
        <w:rPr>
          <w:rFonts w:ascii="DFKai-SB" w:eastAsia="DFKai-SB" w:hAnsi="DFKai-SB"/>
          <w:color w:val="333333"/>
          <w:sz w:val="44"/>
          <w:szCs w:val="44"/>
        </w:rPr>
        <w:t>真主</w:t>
      </w:r>
      <w:r w:rsidRPr="00255C09">
        <w:rPr>
          <w:rFonts w:ascii="DFKai-SB" w:eastAsia="DFKai-SB" w:hAnsi="DFKai-SB"/>
          <w:color w:val="333333"/>
          <w:sz w:val="44"/>
          <w:szCs w:val="44"/>
        </w:rPr>
        <w:t>从其内心夺走信仰之光。”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lastRenderedPageBreak/>
        <w:t>2）奸淫引发各种疾病。先知（主赐福安）说过：“迁士们啊！一旦你们沾染五种恶习就必遭殃，我求</w:t>
      </w:r>
      <w:r w:rsidR="00130205">
        <w:rPr>
          <w:rFonts w:ascii="DFKai-SB" w:eastAsia="DFKai-SB" w:hAnsi="DFKai-SB"/>
          <w:color w:val="333333"/>
          <w:sz w:val="44"/>
          <w:szCs w:val="44"/>
        </w:rPr>
        <w:t>真主</w:t>
      </w:r>
      <w:r w:rsidRPr="00255C09">
        <w:rPr>
          <w:rFonts w:ascii="DFKai-SB" w:eastAsia="DFKai-SB" w:hAnsi="DFKai-SB"/>
          <w:color w:val="333333"/>
          <w:sz w:val="44"/>
          <w:szCs w:val="44"/>
        </w:rPr>
        <w:t>护佑你们免受其害。任何一个民族一旦公开淫荡，那么在他们当中必然会出现前所未有的瘟疫和各种疾病。••• ”（伊本欧麦尔传述《伊本玛杰圣训录》）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当前我们耳闻目睹的“获得性免疫缺陷综合征”（艾滋病），就是一个实例。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3）奸淫是民族毁灭和文明消亡的原因之一，它预示着</w:t>
      </w:r>
      <w:r w:rsidR="00130205">
        <w:rPr>
          <w:rFonts w:ascii="DFKai-SB" w:eastAsia="DFKai-SB" w:hAnsi="DFKai-SB"/>
          <w:color w:val="333333"/>
          <w:sz w:val="44"/>
          <w:szCs w:val="44"/>
        </w:rPr>
        <w:t>真主</w:t>
      </w:r>
      <w:r w:rsidRPr="00255C09">
        <w:rPr>
          <w:rFonts w:ascii="DFKai-SB" w:eastAsia="DFKai-SB" w:hAnsi="DFKai-SB"/>
          <w:color w:val="333333"/>
          <w:sz w:val="44"/>
          <w:szCs w:val="44"/>
        </w:rPr>
        <w:t>要给人们降下天谴和灾难，先知（主赐福安）说：“任何一个民族只要放债和奸淫泛滥，那就是自招</w:t>
      </w:r>
      <w:r w:rsidR="00130205">
        <w:rPr>
          <w:rFonts w:ascii="DFKai-SB" w:eastAsia="DFKai-SB" w:hAnsi="DFKai-SB"/>
          <w:color w:val="333333"/>
          <w:sz w:val="44"/>
          <w:szCs w:val="44"/>
        </w:rPr>
        <w:t>真主</w:t>
      </w:r>
      <w:r w:rsidRPr="00255C09">
        <w:rPr>
          <w:rFonts w:ascii="DFKai-SB" w:eastAsia="DFKai-SB" w:hAnsi="DFKai-SB"/>
          <w:color w:val="333333"/>
          <w:sz w:val="44"/>
          <w:szCs w:val="44"/>
        </w:rPr>
        <w:t>的惩罚。”（阿卜顿拉本麦斯欧德传述《艾哈迈德圣训录》）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4）奸淫导致血缘混乱、家庭分裂、社会解体、价值观崩溃。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5）奸淫是令人进火狱而失天堂的一大原因，有人曾问先知世人进火狱的最主要祸因是什么？先知（主赐福安）回答说：“上口和下口。”（艾卜胡莱赖传述《帖密济圣训录》）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愿主以伟大的《古兰经》赐福我和你们，使我们大家受益于天经的启示和教诲。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lastRenderedPageBreak/>
        <w:t>我讲这些，祈望主饶恕我和你们大家，你们向主忏悔求饶吧！主是至恕至慈的。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Style w:val="Strong"/>
          <w:rFonts w:ascii="DFKai-SB" w:eastAsia="DFKai-SB" w:hAnsi="DFKai-SB"/>
          <w:color w:val="333333"/>
          <w:sz w:val="44"/>
          <w:szCs w:val="44"/>
        </w:rPr>
        <w:t>第二部分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赞美</w:t>
      </w:r>
      <w:r w:rsidR="00130205">
        <w:rPr>
          <w:rFonts w:ascii="DFKai-SB" w:eastAsia="DFKai-SB" w:hAnsi="DFKai-SB"/>
          <w:color w:val="333333"/>
          <w:sz w:val="44"/>
          <w:szCs w:val="44"/>
        </w:rPr>
        <w:t>真主</w:t>
      </w:r>
      <w:r w:rsidRPr="00255C09">
        <w:rPr>
          <w:rFonts w:ascii="DFKai-SB" w:eastAsia="DFKai-SB" w:hAnsi="DFKai-SB"/>
          <w:color w:val="333333"/>
          <w:sz w:val="44"/>
          <w:szCs w:val="44"/>
        </w:rPr>
        <w:t>为信士选定伊斯兰信仰。我见证</w:t>
      </w:r>
      <w:r w:rsidR="00130205">
        <w:rPr>
          <w:rFonts w:ascii="DFKai-SB" w:eastAsia="DFKai-SB" w:hAnsi="DFKai-SB"/>
          <w:color w:val="333333"/>
          <w:sz w:val="44"/>
          <w:szCs w:val="44"/>
        </w:rPr>
        <w:t>除真主外绝无应受崇拜的</w:t>
      </w:r>
      <w:r w:rsidRPr="00255C09">
        <w:rPr>
          <w:rFonts w:ascii="DFKai-SB" w:eastAsia="DFKai-SB" w:hAnsi="DFKai-SB"/>
          <w:color w:val="333333"/>
          <w:sz w:val="44"/>
          <w:szCs w:val="44"/>
        </w:rPr>
        <w:t>，独一无二的主，万物被造只为崇拜主，人类获援只为顺从主，</w:t>
      </w:r>
      <w:r w:rsidR="00130205">
        <w:rPr>
          <w:rFonts w:ascii="DFKai-SB" w:eastAsia="DFKai-SB" w:hAnsi="DFKai-SB"/>
          <w:color w:val="333333"/>
          <w:sz w:val="44"/>
          <w:szCs w:val="44"/>
        </w:rPr>
        <w:t>真主</w:t>
      </w:r>
      <w:r w:rsidRPr="00255C09">
        <w:rPr>
          <w:rFonts w:ascii="DFKai-SB" w:eastAsia="DFKai-SB" w:hAnsi="DFKai-SB"/>
          <w:color w:val="333333"/>
          <w:sz w:val="44"/>
          <w:szCs w:val="44"/>
        </w:rPr>
        <w:t>足为引导者和佑助者；我见证先知穆罕默德是主的仆人和使者，是奉命召唤世人崇尚道德的诚实可信之人，愿主赐福安于他和圣裔以及对伊斯兰心满意足的圣伴们！</w:t>
      </w:r>
    </w:p>
    <w:p w:rsidR="00255C09" w:rsidRPr="00255C09" w:rsidRDefault="00130205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>
        <w:rPr>
          <w:rFonts w:ascii="DFKai-SB" w:eastAsia="DFKai-SB" w:hAnsi="DFKai-SB"/>
          <w:color w:val="333333"/>
          <w:sz w:val="44"/>
          <w:szCs w:val="44"/>
        </w:rPr>
        <w:t>真主</w:t>
      </w:r>
      <w:r w:rsidR="00255C09" w:rsidRPr="00255C09">
        <w:rPr>
          <w:rFonts w:ascii="DFKai-SB" w:eastAsia="DFKai-SB" w:hAnsi="DFKai-SB"/>
          <w:color w:val="333333"/>
          <w:sz w:val="44"/>
          <w:szCs w:val="44"/>
        </w:rPr>
        <w:t>的仆民啊！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我嘱告你们和我自己要敬畏主，敬畏主是人生一本万利的投资，我敦促你们要时刻保持对主的敬畏感，因为主洞晓一切眼神和心中的秘密。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各位教胞：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凡是有理智的人在看到奸淫的诱因时会自觉躲开，在受到欲望的诱惑时能够克制住自己，因为他明白其后果非常苦涩，只会使人遭受耻辱、触犯大罪和毁坏家庭！所以，凡是遭遇奸淫诱惑的人，若想摆脱火狱之刑，就应加强自身的信仰、增加与主的联系、按时坚守拜功、远离各种刺激性欲和放荡纵欲</w:t>
      </w:r>
      <w:r w:rsidRPr="00255C09">
        <w:rPr>
          <w:rFonts w:ascii="DFKai-SB" w:eastAsia="DFKai-SB" w:hAnsi="DFKai-SB"/>
          <w:color w:val="333333"/>
          <w:sz w:val="44"/>
          <w:szCs w:val="44"/>
        </w:rPr>
        <w:lastRenderedPageBreak/>
        <w:t>的场合，谨记善恶之报如影随形的道理。有人说的好：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淫人者人淫之         智者应明此理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奸淫犹如借钱          终由家人偿还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君若是个俊杰          不该自损尊严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圣伴艾卜伍麻麦（主降喜爱）传述：“有一位青年来求先知说：‘</w:t>
      </w:r>
      <w:r w:rsidR="00130205">
        <w:rPr>
          <w:rFonts w:ascii="DFKai-SB" w:eastAsia="DFKai-SB" w:hAnsi="DFKai-SB"/>
          <w:color w:val="333333"/>
          <w:sz w:val="44"/>
          <w:szCs w:val="44"/>
        </w:rPr>
        <w:t>真主</w:t>
      </w:r>
      <w:r w:rsidRPr="00255C09">
        <w:rPr>
          <w:rFonts w:ascii="DFKai-SB" w:eastAsia="DFKai-SB" w:hAnsi="DFKai-SB"/>
          <w:color w:val="333333"/>
          <w:sz w:val="44"/>
          <w:szCs w:val="44"/>
        </w:rPr>
        <w:t>的使者啊！请您允许我奸淫。’人们纷纷呵斥道：‘闭嘴！’并要揍他，而先知却说道：‘让他到我跟前来。’于是他走到先知跟前坐了下来。先知问他：‘你愿意让你的母亲去奸淫吗？’小伙子回答说：‘不愿意！愿主让我为您献身。’先知说：‘人不愿意自己的母亲去奸淫，那你愿意自己的女儿去奸淫吗？’他说：‘不愿意！愿主让我为您献身。’先知说：‘人不愿意自己的女儿去奸淫，那你愿意自己的姐妹去奸淫吗？’他说：‘不愿意！愿主让我为您献身。’先知说：‘人不愿意自己的姐妹去奸淫，那你愿意自己的姑妈去奸淫吗？’他说：‘不愿意！愿主让我为您献身。’先知说：‘人不愿意自己的姑妈去奸淫，那你愿意自己的姨妈去奸淫吗？’他说：‘不愿意！愿主让我为您献身。’先知说：‘人也不愿意自己的姨妈去奸淫。’然后先知将</w:t>
      </w:r>
      <w:r w:rsidRPr="00255C09">
        <w:rPr>
          <w:rFonts w:ascii="DFKai-SB" w:eastAsia="DFKai-SB" w:hAnsi="DFKai-SB"/>
          <w:color w:val="333333"/>
          <w:sz w:val="44"/>
          <w:szCs w:val="44"/>
        </w:rPr>
        <w:lastRenderedPageBreak/>
        <w:t>手放在他身上说道：‘主啊！求您宽恕他的罪过，净化他的心灵，保守他的贞操。’从那以后，那位青年再也没有什么非分之想了。”（《艾哈迈德圣训录》《推卜拉尼圣训录》）</w:t>
      </w:r>
    </w:p>
    <w:p w:rsidR="00130205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Theme="minorEastAsia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现在让我们祝福仁慈的先知和人类的导师：主啊！求您永赐福安于先知穆罕默德和圣裔、全体圣伴及其历代追随者们。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主啊！求您佑助我们改造自身，提醒我们从昏睡中觉醒，求您使我们明察自身缺陷，一刻也不要让我们受欲望控制，求您不要使今世成为我们的最大烦恼和知识极限，求您不要使我们的信仰遭受磨难。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主啊！求您饶恕我们的罪过、遮掩我们的隐私、医治我们的心灵；主啊！求您使我们热爱正信，以正信装饰我们的心灵，求您使我们厌恶昧恩、放荡和背叛，使我们成为走正道的人。</w:t>
      </w:r>
    </w:p>
    <w:p w:rsidR="00130205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Theme="minorEastAsia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主啊！求您治疗我们的病人，使我们的患者康复，求您应答我们的祈求，消灭我们的敌人；</w:t>
      </w:r>
    </w:p>
    <w:p w:rsidR="00130205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Theme="minorEastAsia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主啊！求您使伊斯兰和穆斯林变得强大，使以物配主行为和以物配主者变得卑贱；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lastRenderedPageBreak/>
        <w:t>主啊！求您使我们远离各种明暗的放荡行为，使我们免遭各种欲望和灾难的诱惑，求您饶恕我们和我们的父母以及所有的穆斯林。</w:t>
      </w:r>
    </w:p>
    <w:p w:rsidR="00130205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Theme="minorEastAsia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主啊！求您改善我们的领导者们，使他们从事您喜欢的事业，迫使他们敬主从善；</w:t>
      </w:r>
    </w:p>
    <w:p w:rsidR="00130205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Theme="minorEastAsia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主啊！求您使我们的家园和所有穆斯林国家国泰民安；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我们的主啊！求您赐予我们今世幸福和后世幸福，使我们免遭火狱之灾。</w:t>
      </w:r>
    </w:p>
    <w:p w:rsidR="00255C09" w:rsidRPr="00255C09" w:rsidRDefault="00130205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>
        <w:rPr>
          <w:rFonts w:ascii="DFKai-SB" w:eastAsia="DFKai-SB" w:hAnsi="DFKai-SB"/>
          <w:color w:val="333333"/>
          <w:sz w:val="44"/>
          <w:szCs w:val="44"/>
        </w:rPr>
        <w:t>真主</w:t>
      </w:r>
      <w:r w:rsidR="00255C09" w:rsidRPr="00255C09">
        <w:rPr>
          <w:rFonts w:ascii="DFKai-SB" w:eastAsia="DFKai-SB" w:hAnsi="DFKai-SB"/>
          <w:color w:val="333333"/>
          <w:sz w:val="44"/>
          <w:szCs w:val="44"/>
        </w:rPr>
        <w:t>的仆民啊！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“</w:t>
      </w:r>
      <w:r w:rsidR="00130205">
        <w:rPr>
          <w:rFonts w:ascii="DFKai-SB" w:eastAsia="DFKai-SB" w:hAnsi="DFKai-SB"/>
          <w:color w:val="333333"/>
          <w:sz w:val="44"/>
          <w:szCs w:val="44"/>
        </w:rPr>
        <w:t>真主</w:t>
      </w:r>
      <w:r w:rsidRPr="00255C09">
        <w:rPr>
          <w:rFonts w:ascii="DFKai-SB" w:eastAsia="DFKai-SB" w:hAnsi="DFKai-SB"/>
          <w:color w:val="333333"/>
          <w:sz w:val="44"/>
          <w:szCs w:val="44"/>
        </w:rPr>
        <w:t>命令公正、行善、周济亲人，禁止淫荡、作恶、迫害他人。他告诫你们，以便你们觉悟。”（《古兰经》16章90节）</w:t>
      </w:r>
    </w:p>
    <w:p w:rsidR="00255C09" w:rsidRPr="00255C09" w:rsidRDefault="00255C09" w:rsidP="00130205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/>
          <w:color w:val="333333"/>
          <w:sz w:val="44"/>
          <w:szCs w:val="44"/>
        </w:rPr>
      </w:pPr>
      <w:r w:rsidRPr="00255C09">
        <w:rPr>
          <w:rFonts w:ascii="DFKai-SB" w:eastAsia="DFKai-SB" w:hAnsi="DFKai-SB"/>
          <w:color w:val="333333"/>
          <w:sz w:val="44"/>
          <w:szCs w:val="44"/>
        </w:rPr>
        <w:t>你们要赞颂伟大的主，主会赐福你们；要感谢主的恩典，主会加倍回赐你们，主说：“你要礼拜，礼拜确实能抑制淫荡和犯罪，赞颂</w:t>
      </w:r>
      <w:r w:rsidR="00130205">
        <w:rPr>
          <w:rFonts w:ascii="DFKai-SB" w:eastAsia="DFKai-SB" w:hAnsi="DFKai-SB"/>
          <w:color w:val="333333"/>
          <w:sz w:val="44"/>
          <w:szCs w:val="44"/>
        </w:rPr>
        <w:t>真主</w:t>
      </w:r>
      <w:r w:rsidRPr="00255C09">
        <w:rPr>
          <w:rFonts w:ascii="DFKai-SB" w:eastAsia="DFKai-SB" w:hAnsi="DFKai-SB"/>
          <w:color w:val="333333"/>
          <w:sz w:val="44"/>
          <w:szCs w:val="44"/>
        </w:rPr>
        <w:t>是最重要的大事，</w:t>
      </w:r>
      <w:r w:rsidR="00130205">
        <w:rPr>
          <w:rFonts w:ascii="DFKai-SB" w:eastAsia="DFKai-SB" w:hAnsi="DFKai-SB"/>
          <w:color w:val="333333"/>
          <w:sz w:val="44"/>
          <w:szCs w:val="44"/>
        </w:rPr>
        <w:t>真主</w:t>
      </w:r>
      <w:r w:rsidRPr="00255C09">
        <w:rPr>
          <w:rFonts w:ascii="DFKai-SB" w:eastAsia="DFKai-SB" w:hAnsi="DFKai-SB"/>
          <w:color w:val="333333"/>
          <w:sz w:val="44"/>
          <w:szCs w:val="44"/>
        </w:rPr>
        <w:t>知晓你们的一切作为。”（《古兰经》29章45节）</w:t>
      </w:r>
    </w:p>
    <w:p w:rsidR="00255C09" w:rsidRDefault="00255C09" w:rsidP="00255C09"/>
    <w:p w:rsidR="00104DC4" w:rsidRDefault="00104DC4" w:rsidP="004627C0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104DC4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DA" w:rsidRDefault="00B229DA" w:rsidP="00EB6455">
      <w:r>
        <w:separator/>
      </w:r>
    </w:p>
  </w:endnote>
  <w:endnote w:type="continuationSeparator" w:id="0">
    <w:p w:rsidR="00B229DA" w:rsidRDefault="00B229DA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4627C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229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4627C0">
        <w:pPr>
          <w:pStyle w:val="Footer"/>
          <w:jc w:val="center"/>
        </w:pPr>
        <w:r w:rsidRPr="004627C0">
          <w:rPr>
            <w:color w:val="FFFFFF" w:themeColor="background1"/>
          </w:rPr>
        </w:r>
        <w:r w:rsidRPr="004627C0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4627C0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D21B69" w:rsidRPr="00D21B69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10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B229DA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DA" w:rsidRDefault="00B229DA" w:rsidP="00EB6455">
      <w:r>
        <w:separator/>
      </w:r>
    </w:p>
  </w:footnote>
  <w:footnote w:type="continuationSeparator" w:id="0">
    <w:p w:rsidR="00B229DA" w:rsidRDefault="00B229DA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22361"/>
    <w:rsid w:val="00130205"/>
    <w:rsid w:val="001356AD"/>
    <w:rsid w:val="00143AF8"/>
    <w:rsid w:val="00157A94"/>
    <w:rsid w:val="00157B23"/>
    <w:rsid w:val="001743FA"/>
    <w:rsid w:val="00176479"/>
    <w:rsid w:val="0019347C"/>
    <w:rsid w:val="001A78F4"/>
    <w:rsid w:val="001B6333"/>
    <w:rsid w:val="0021651B"/>
    <w:rsid w:val="00232558"/>
    <w:rsid w:val="002350D4"/>
    <w:rsid w:val="00255C09"/>
    <w:rsid w:val="002804F9"/>
    <w:rsid w:val="00291203"/>
    <w:rsid w:val="002A30C7"/>
    <w:rsid w:val="0031151D"/>
    <w:rsid w:val="0035022C"/>
    <w:rsid w:val="00352158"/>
    <w:rsid w:val="00364AF9"/>
    <w:rsid w:val="003B55D3"/>
    <w:rsid w:val="003D58FC"/>
    <w:rsid w:val="003F589A"/>
    <w:rsid w:val="00442CC2"/>
    <w:rsid w:val="00450D50"/>
    <w:rsid w:val="004627C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8589F"/>
    <w:rsid w:val="00587AE9"/>
    <w:rsid w:val="005B4AFB"/>
    <w:rsid w:val="005B5266"/>
    <w:rsid w:val="005C6719"/>
    <w:rsid w:val="005F2539"/>
    <w:rsid w:val="005F3FCE"/>
    <w:rsid w:val="005F6DC4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B4E11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C69BC"/>
    <w:rsid w:val="008F7838"/>
    <w:rsid w:val="00913664"/>
    <w:rsid w:val="0093085A"/>
    <w:rsid w:val="00934239"/>
    <w:rsid w:val="00935B96"/>
    <w:rsid w:val="00945734"/>
    <w:rsid w:val="00962983"/>
    <w:rsid w:val="009750B0"/>
    <w:rsid w:val="00985615"/>
    <w:rsid w:val="009D344A"/>
    <w:rsid w:val="00A11098"/>
    <w:rsid w:val="00A2494F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229DA"/>
    <w:rsid w:val="00B65D8F"/>
    <w:rsid w:val="00B83686"/>
    <w:rsid w:val="00B94CEE"/>
    <w:rsid w:val="00BB2F7F"/>
    <w:rsid w:val="00C03AC5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2134"/>
    <w:rsid w:val="00CD6F06"/>
    <w:rsid w:val="00CD733C"/>
    <w:rsid w:val="00D04B88"/>
    <w:rsid w:val="00D15E7D"/>
    <w:rsid w:val="00D21B69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0C99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255C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E8D678D-D2E0-4E49-B86B-F0222EC1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2042</Words>
  <Characters>2105</Characters>
  <Application>Microsoft Office Word</Application>
  <DocSecurity>0</DocSecurity>
  <Lines>140</Lines>
  <Paragraphs>71</Paragraphs>
  <ScaleCrop>false</ScaleCrop>
  <Manager/>
  <Company>islamhouse.com</Company>
  <LinksUpToDate>false</LinksUpToDate>
  <CharactersWithSpaces>4076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远离奸淫</dc:title>
  <dc:subject>远离奸淫</dc:subject>
  <dc:creator>Administrator</dc:creator>
  <cp:keywords>远离奸淫</cp:keywords>
  <dc:description>远离奸淫</dc:description>
  <cp:lastModifiedBy>elhashemy</cp:lastModifiedBy>
  <cp:revision>3</cp:revision>
  <cp:lastPrinted>2014-12-05T21:03:00Z</cp:lastPrinted>
  <dcterms:created xsi:type="dcterms:W3CDTF">2015-02-11T18:10:00Z</dcterms:created>
  <dcterms:modified xsi:type="dcterms:W3CDTF">2015-02-18T11:18:00Z</dcterms:modified>
  <cp:category/>
</cp:coreProperties>
</file>