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55" w:rsidRDefault="00822E6E" w:rsidP="00EB6455">
      <w:pPr>
        <w:bidi w:val="0"/>
        <w:jc w:val="center"/>
        <w:rPr>
          <w:rFonts w:ascii="Arial" w:hAnsi="Arial" w:cs="Arial"/>
          <w:b/>
          <w:bCs/>
          <w:sz w:val="52"/>
          <w:szCs w:val="52"/>
          <w:lang w:eastAsia="zh-CN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315pt;margin-top:3.3pt;width:140.75pt;height:35.2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" fillcolor="white [3201]" stroked="f" strokeweight=".5pt">
            <v:path arrowok="t"/>
            <v:textbox>
              <w:txbxContent>
                <w:p w:rsidR="00DF5A57" w:rsidRPr="00942136" w:rsidRDefault="00942136" w:rsidP="00942136">
                  <w:pPr>
                    <w:bidi w:val="0"/>
                    <w:jc w:val="center"/>
                    <w:rPr>
                      <w:rFonts w:eastAsiaTheme="minorEastAsia"/>
                      <w:b/>
                      <w:bCs/>
                      <w:i/>
                      <w:iCs/>
                      <w:u w:val="single"/>
                      <w:lang w:eastAsia="zh-CN"/>
                    </w:rPr>
                  </w:pPr>
                  <w:r w:rsidRPr="00942136">
                    <w:rPr>
                      <w:rFonts w:eastAsiaTheme="minorEastAsia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rtl/>
                      <w:lang w:eastAsia="zh-CN"/>
                    </w:rPr>
                    <w:t xml:space="preserve">   القصص </w:t>
                  </w:r>
                  <w:r w:rsidRPr="00942136">
                    <w:rPr>
                      <w:rFonts w:eastAsiaTheme="minorEastAsia" w:hint="eastAsia"/>
                      <w:b/>
                      <w:bCs/>
                      <w:i/>
                      <w:iCs/>
                      <w:sz w:val="32"/>
                      <w:szCs w:val="32"/>
                      <w:u w:val="single"/>
                      <w:lang w:eastAsia="zh-CN"/>
                    </w:rPr>
                    <w:t>故事</w:t>
                  </w:r>
                </w:p>
              </w:txbxContent>
            </v:textbox>
          </v:shape>
        </w:pict>
      </w:r>
    </w:p>
    <w:p w:rsidR="00A60587" w:rsidRPr="00035EBD" w:rsidRDefault="00A60587" w:rsidP="00E45636">
      <w:pPr>
        <w:bidi w:val="0"/>
        <w:rPr>
          <w:rFonts w:ascii="Arial" w:hAnsi="Arial" w:cs="Arial"/>
          <w:b/>
          <w:bCs/>
          <w:sz w:val="48"/>
          <w:szCs w:val="48"/>
          <w:lang w:eastAsia="zh-CN"/>
        </w:rPr>
      </w:pPr>
    </w:p>
    <w:p w:rsidR="00B65D8F" w:rsidRPr="00EB00A2" w:rsidRDefault="00F83BED" w:rsidP="00E45636">
      <w:pPr>
        <w:bidi w:val="0"/>
        <w:spacing w:beforeLines="50"/>
        <w:jc w:val="center"/>
        <w:rPr>
          <w:rFonts w:ascii="LiSu" w:eastAsia="LiSu" w:hAnsi="SimSun" w:cs="SimSun"/>
          <w:b/>
          <w:bCs/>
          <w:color w:val="800000"/>
          <w:sz w:val="52"/>
          <w:szCs w:val="52"/>
          <w:rtl/>
        </w:rPr>
      </w:pPr>
      <w:r w:rsidRPr="00EB00A2">
        <w:rPr>
          <w:rFonts w:ascii="LiSu" w:eastAsia="LiSu" w:hAnsi="SimSun" w:cs="SimSun" w:hint="eastAsia"/>
          <w:b/>
          <w:bCs/>
          <w:color w:val="800000"/>
          <w:sz w:val="52"/>
          <w:szCs w:val="52"/>
          <w:lang w:eastAsia="zh-CN"/>
        </w:rPr>
        <w:t>安尤布先知</w:t>
      </w:r>
      <w:proofErr w:type="spellStart"/>
      <w:r w:rsidR="00942136" w:rsidRPr="00EB00A2">
        <w:rPr>
          <w:rFonts w:ascii="LiSu" w:eastAsia="LiSu" w:hAnsi="SimSun" w:cs="SimSun" w:hint="eastAsia"/>
          <w:b/>
          <w:bCs/>
          <w:color w:val="800000"/>
          <w:sz w:val="52"/>
          <w:szCs w:val="52"/>
        </w:rPr>
        <w:t>的故事</w:t>
      </w:r>
      <w:proofErr w:type="spellEnd"/>
    </w:p>
    <w:p w:rsidR="00942136" w:rsidRPr="00942136" w:rsidRDefault="00942136" w:rsidP="00942136">
      <w:pPr>
        <w:bidi w:val="0"/>
        <w:spacing w:beforeLines="50"/>
        <w:jc w:val="center"/>
        <w:rPr>
          <w:rFonts w:eastAsiaTheme="minorEastAsia" w:cs="Tahoma"/>
          <w:b/>
          <w:bCs/>
          <w:color w:val="E36C0A" w:themeColor="accent6" w:themeShade="BF"/>
          <w:sz w:val="72"/>
          <w:szCs w:val="72"/>
          <w:lang w:eastAsia="zh-CN"/>
        </w:rPr>
      </w:pPr>
    </w:p>
    <w:p w:rsidR="00EB6455" w:rsidRDefault="00EB6455" w:rsidP="00FF7B46">
      <w:pPr>
        <w:bidi w:val="0"/>
        <w:spacing w:beforeLines="5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]</w:t>
      </w:r>
      <w:r w:rsidRPr="00962983">
        <w:rPr>
          <w:rFonts w:ascii="SimSun" w:hAnsi="SimSun" w:cs="Tahoma" w:hint="eastAsia"/>
          <w:b/>
          <w:bCs/>
          <w:sz w:val="32"/>
          <w:szCs w:val="32"/>
          <w:lang w:eastAsia="zh-CN"/>
        </w:rPr>
        <w:t>中文</w:t>
      </w: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[</w:t>
      </w:r>
      <w:r w:rsidRPr="00962983">
        <w:rPr>
          <w:rFonts w:ascii="Courier New" w:hAnsi="Courier New" w:cs="Courier New"/>
          <w:b/>
          <w:bCs/>
          <w:sz w:val="32"/>
          <w:szCs w:val="32"/>
          <w:lang w:eastAsia="zh-CN"/>
        </w:rPr>
        <w:t xml:space="preserve"> </w:t>
      </w:r>
    </w:p>
    <w:p w:rsidR="00EE484A" w:rsidRDefault="00EE484A" w:rsidP="00EE484A">
      <w:pPr>
        <w:bidi w:val="0"/>
        <w:spacing w:beforeLines="50"/>
        <w:jc w:val="center"/>
        <w:rPr>
          <w:rFonts w:ascii="Tahoma" w:eastAsia="MS UI Gothic" w:hAnsi="Tahoma" w:cs="Tahoma"/>
          <w:b/>
          <w:bCs/>
          <w:sz w:val="32"/>
          <w:szCs w:val="32"/>
          <w:rtl/>
          <w:lang w:eastAsia="zh-CN" w:bidi="ar-EG"/>
        </w:rPr>
      </w:pPr>
    </w:p>
    <w:p w:rsidR="00942136" w:rsidRPr="00EB00A2" w:rsidRDefault="00942136" w:rsidP="00F83BED">
      <w:pPr>
        <w:bidi w:val="0"/>
        <w:spacing w:beforeLines="50"/>
        <w:jc w:val="center"/>
        <w:rPr>
          <w:rFonts w:ascii="Tahoma" w:eastAsia="MS UI Gothic" w:hAnsi="Tahoma" w:cs="KFGQPC Uthman Taha Naskh"/>
          <w:color w:val="auto"/>
          <w:sz w:val="48"/>
          <w:szCs w:val="48"/>
          <w:lang w:eastAsia="zh-CN" w:bidi="ar-EG"/>
        </w:rPr>
      </w:pPr>
      <w:r w:rsidRPr="00EB00A2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 w:bidi="ar-EG"/>
        </w:rPr>
        <w:t xml:space="preserve">قصة </w:t>
      </w:r>
      <w:r w:rsidR="00F83BED" w:rsidRPr="00EB00A2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 w:bidi="ar-EG"/>
        </w:rPr>
        <w:t xml:space="preserve">أيوب </w:t>
      </w:r>
      <w:r w:rsidRPr="00EB00A2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 w:bidi="ar-EG"/>
        </w:rPr>
        <w:t xml:space="preserve">عليه السلام </w:t>
      </w:r>
    </w:p>
    <w:p w:rsidR="00AA2872" w:rsidRDefault="00AA2872" w:rsidP="00AA2872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</w:p>
    <w:p w:rsidR="00EB6455" w:rsidRPr="00AA2872" w:rsidRDefault="00AA2872" w:rsidP="00AA2872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  <w:r>
        <w:rPr>
          <w:rFonts w:ascii="Courier New" w:eastAsiaTheme="minorEastAsia" w:hAnsi="Courier New" w:cs="Courier New"/>
          <w:b/>
          <w:bCs/>
          <w:szCs w:val="24"/>
          <w:lang w:eastAsia="zh-CN"/>
        </w:rPr>
        <w:br/>
      </w:r>
    </w:p>
    <w:p w:rsidR="00EB6455" w:rsidRPr="00962983" w:rsidRDefault="00EB6455" w:rsidP="00AA2872">
      <w:pPr>
        <w:spacing w:after="65"/>
        <w:jc w:val="center"/>
        <w:outlineLvl w:val="3"/>
        <w:rPr>
          <w:rFonts w:ascii="Courier New" w:hAnsi="Courier New" w:cs="Courier New"/>
          <w:b/>
          <w:bCs/>
          <w:sz w:val="36"/>
        </w:rPr>
      </w:pP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[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ب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>اللغة ا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لصينية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]</w:t>
      </w:r>
    </w:p>
    <w:p w:rsidR="00EB6455" w:rsidRDefault="00EB6455" w:rsidP="00EB6455">
      <w:pPr>
        <w:bidi w:val="0"/>
        <w:spacing w:before="150" w:after="150" w:line="284" w:lineRule="atLeast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EB6455" w:rsidRDefault="00EB6455" w:rsidP="00EB6455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AA2872" w:rsidRDefault="00AA2872" w:rsidP="00AA2872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E484A">
      <w:pPr>
        <w:bidi w:val="0"/>
        <w:spacing w:line="240" w:lineRule="exact"/>
        <w:rPr>
          <w:rFonts w:ascii="mylotus" w:hAnsi="mylotus" w:cs="mylotus"/>
          <w:b/>
          <w:bCs/>
          <w:sz w:val="28"/>
          <w:szCs w:val="28"/>
          <w:lang w:eastAsia="zh-CN"/>
        </w:rPr>
      </w:pPr>
    </w:p>
    <w:p w:rsidR="00EB6455" w:rsidRPr="00D04B88" w:rsidRDefault="00A60587" w:rsidP="00856385">
      <w:pPr>
        <w:bidi w:val="0"/>
        <w:spacing w:before="150" w:after="150" w:line="284" w:lineRule="atLeast"/>
        <w:jc w:val="center"/>
        <w:rPr>
          <w:rFonts w:ascii="TR Bahamas Light" w:hAnsi="TR Bahamas Light" w:cs="AL-Mohanad"/>
          <w:b/>
          <w:bCs/>
          <w:sz w:val="36"/>
          <w:lang w:eastAsia="zh-CN"/>
        </w:rPr>
      </w:pPr>
      <w:r w:rsidRPr="00D04B88">
        <w:rPr>
          <w:rFonts w:ascii="STXinwei" w:eastAsia="STXinwei" w:hAnsi="Calibri" w:cs="KFGQPC Uthman Taha Naskh" w:hint="eastAsia"/>
          <w:b/>
          <w:bCs/>
          <w:color w:val="auto"/>
          <w:sz w:val="36"/>
          <w:lang w:eastAsia="zh-CN"/>
        </w:rPr>
        <w:t>编审</w:t>
      </w:r>
      <w:r w:rsidR="00EB6455" w:rsidRPr="00D04B88">
        <w:rPr>
          <w:rFonts w:ascii="STXingkai" w:eastAsia="STXingkai" w:hAnsi="TR Bahamas Light"/>
          <w:b/>
          <w:bCs/>
          <w:color w:val="auto"/>
          <w:sz w:val="36"/>
          <w:lang w:val="tr-TR" w:eastAsia="zh-CN"/>
        </w:rPr>
        <w:t>:</w:t>
      </w:r>
      <w:r w:rsidR="00EB6455" w:rsidRPr="00D04B88">
        <w:rPr>
          <w:rFonts w:ascii="TR Bahamas Light" w:hAnsi="TR Bahamas Light" w:cs="mylotus"/>
          <w:b/>
          <w:bCs/>
          <w:sz w:val="36"/>
          <w:lang w:eastAsia="zh-CN"/>
        </w:rPr>
        <w:t xml:space="preserve"> </w:t>
      </w:r>
      <w:r w:rsidR="00856385" w:rsidRPr="00D04B88">
        <w:rPr>
          <w:rFonts w:asciiTheme="minorEastAsia" w:eastAsiaTheme="minorEastAsia" w:hAnsiTheme="minorEastAsia" w:hint="eastAsia"/>
          <w:kern w:val="28"/>
          <w:sz w:val="36"/>
          <w:lang w:eastAsia="zh-CN"/>
        </w:rPr>
        <w:t>伊斯兰之家中文小组</w:t>
      </w:r>
    </w:p>
    <w:p w:rsidR="00EB6455" w:rsidRPr="00962983" w:rsidRDefault="00EB6455" w:rsidP="0085638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</w:rPr>
      </w:pP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مراجعة</w:t>
      </w:r>
      <w:r w:rsidRPr="00962983">
        <w:rPr>
          <w:rFonts w:ascii="mylotus" w:hAnsi="mylotus" w:cs="mylotus"/>
          <w:b/>
          <w:bCs/>
          <w:sz w:val="40"/>
          <w:szCs w:val="40"/>
          <w:rtl/>
        </w:rPr>
        <w:t xml:space="preserve">: </w:t>
      </w:r>
      <w:r w:rsidR="00856385" w:rsidRPr="00962983">
        <w:rPr>
          <w:rFonts w:ascii="mylotus" w:hAnsi="mylotus" w:cs="KFGQPC Uthman Taha Naskh" w:hint="cs"/>
          <w:sz w:val="40"/>
          <w:szCs w:val="40"/>
          <w:rtl/>
          <w:lang w:bidi="ar-EG"/>
        </w:rPr>
        <w:t>فريق اللغة الصينية بموقع دار الإسلام</w:t>
      </w: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Pr="0007149E" w:rsidRDefault="00EB6455" w:rsidP="00EB6455">
      <w:pPr>
        <w:bidi w:val="0"/>
        <w:spacing w:line="240" w:lineRule="exact"/>
        <w:jc w:val="center"/>
        <w:rPr>
          <w:rFonts w:ascii="STXingkai" w:eastAsia="STXingkai" w:hAnsi="TR Bahamas Light"/>
          <w:b/>
          <w:bCs/>
          <w:color w:val="800000"/>
          <w:sz w:val="48"/>
          <w:szCs w:val="48"/>
          <w:lang w:val="tr-TR"/>
        </w:rPr>
      </w:pP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TR Bahamas Light" w:hAnsi="TR Bahamas Light" w:cs="mylotus"/>
          <w:b/>
          <w:bCs/>
          <w:sz w:val="36"/>
          <w:lang w:eastAsia="zh-CN"/>
        </w:rPr>
      </w:pPr>
      <w:r w:rsidRPr="00962983">
        <w:rPr>
          <w:rFonts w:ascii="STXingkai" w:eastAsia="STXingkai" w:hint="eastAsia"/>
          <w:b/>
          <w:bCs/>
          <w:sz w:val="36"/>
          <w:lang w:eastAsia="zh-CN"/>
        </w:rPr>
        <w:t>沙特利雅得莱布宣传指导合作办公室</w:t>
      </w: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  <w:rtl/>
        </w:rPr>
      </w:pPr>
      <w:r w:rsidRPr="00F954E8">
        <w:rPr>
          <w:rFonts w:ascii="mylotus" w:hAnsi="mylotus" w:cs="mylotus"/>
          <w:b/>
          <w:bCs/>
          <w:sz w:val="32"/>
          <w:szCs w:val="32"/>
          <w:rtl/>
        </w:rPr>
        <w:t xml:space="preserve"> </w:t>
      </w: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المكتب التعاوني للدعوة وتوعية الجاليات بالربوة بمدينة الرياض</w:t>
      </w:r>
    </w:p>
    <w:p w:rsidR="00EB6455" w:rsidRDefault="00EB6455" w:rsidP="00BF35E2">
      <w:pPr>
        <w:bidi w:val="0"/>
        <w:spacing w:before="120" w:after="120"/>
        <w:ind w:firstLine="567"/>
        <w:jc w:val="center"/>
        <w:rPr>
          <w:rFonts w:ascii="MS UI Gothic" w:eastAsiaTheme="minorEastAsia" w:hAnsi="MS UI Gothic" w:cs="Times New Roman"/>
          <w:b/>
          <w:bCs/>
          <w:sz w:val="36"/>
          <w:lang w:eastAsia="zh-CN"/>
        </w:rPr>
      </w:pPr>
      <w:r w:rsidRPr="00962983">
        <w:rPr>
          <w:rFonts w:ascii="MS UI Gothic" w:eastAsia="MS UI Gothic" w:hAnsi="MS UI Gothic" w:cs="Times New Roman"/>
          <w:b/>
          <w:bCs/>
          <w:sz w:val="36"/>
        </w:rPr>
        <w:t>201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4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</w:t>
      </w:r>
      <w:r w:rsidR="00EE484A">
        <w:rPr>
          <w:rFonts w:ascii="MS UI Gothic" w:eastAsia="MS UI Gothic" w:hAnsi="MS UI Gothic" w:cs="Times New Roman"/>
          <w:b/>
          <w:bCs/>
          <w:sz w:val="36"/>
        </w:rPr>
        <w:t>–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14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3</w:t>
      </w:r>
      <w:r w:rsidR="00BF35E2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6</w:t>
      </w:r>
    </w:p>
    <w:p w:rsidR="00EB6455" w:rsidRDefault="00EB6455" w:rsidP="00EB6455">
      <w:pPr>
        <w:bidi w:val="0"/>
        <w:spacing w:before="120" w:after="120"/>
        <w:ind w:firstLine="567"/>
        <w:jc w:val="center"/>
        <w:rPr>
          <w:rFonts w:ascii="Tahoma" w:hAnsi="Tahoma" w:cs="Tahoma"/>
          <w:rtl/>
        </w:rPr>
      </w:pPr>
      <w:r>
        <w:rPr>
          <w:rFonts w:ascii="MS UI Gothic" w:eastAsia="MS UI Gothic" w:hAnsi="MS UI Gothic" w:cs="Times New Roman"/>
          <w:b/>
          <w:bCs/>
          <w:noProof/>
          <w:sz w:val="32"/>
          <w:szCs w:val="32"/>
        </w:rPr>
        <w:drawing>
          <wp:inline distT="0" distB="0" distL="0" distR="0">
            <wp:extent cx="3553691" cy="581891"/>
            <wp:effectExtent l="0" t="0" r="0" b="8890"/>
            <wp:docPr id="4" name="图片 4" descr="C:\Documents and Settings\apomosap\My Documents\My Pictures\logo_islamhouse.t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pomosap\My Documents\My Pictures\logo_islamhouse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87" w:rsidRDefault="00A60587">
      <w:pPr>
        <w:bidi w:val="0"/>
        <w:rPr>
          <w:rFonts w:ascii="Calibri" w:eastAsiaTheme="minorEastAsia" w:hAnsi="Calibri" w:cs="KFGQPC Uthman Taha Naskh"/>
          <w:b/>
          <w:bCs/>
          <w:color w:val="800000"/>
          <w:sz w:val="40"/>
          <w:szCs w:val="40"/>
          <w:lang w:eastAsia="zh-CN"/>
        </w:rPr>
      </w:pPr>
    </w:p>
    <w:p w:rsidR="00AA2872" w:rsidRPr="00B65D8F" w:rsidRDefault="00AA2872" w:rsidP="00AA2872">
      <w:pPr>
        <w:bidi w:val="0"/>
        <w:rPr>
          <w:rFonts w:ascii="Calibri" w:eastAsiaTheme="minorEastAsia" w:hAnsi="Calibri" w:cs="KFGQPC Uthman Taha Naskh"/>
          <w:b/>
          <w:bCs/>
          <w:color w:val="800000"/>
          <w:sz w:val="40"/>
          <w:szCs w:val="40"/>
          <w:rtl/>
          <w:lang w:eastAsia="zh-CN"/>
        </w:rPr>
      </w:pPr>
    </w:p>
    <w:p w:rsidR="00A60587" w:rsidRPr="00A60587" w:rsidRDefault="00A60587" w:rsidP="00A60587">
      <w:pPr>
        <w:spacing w:after="200" w:line="276" w:lineRule="auto"/>
        <w:jc w:val="center"/>
        <w:rPr>
          <w:rFonts w:ascii="Calibri" w:hAnsi="Calibri" w:cs="Arial"/>
          <w:color w:val="auto"/>
          <w:sz w:val="22"/>
          <w:szCs w:val="22"/>
          <w:lang w:eastAsia="zh-CN"/>
        </w:rPr>
      </w:pPr>
      <w:r w:rsidRPr="00A60587"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>
            <wp:extent cx="2059131" cy="489789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1" cy="4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08" w:rsidRPr="006412A0" w:rsidRDefault="008C1908" w:rsidP="008C1908">
      <w:pPr>
        <w:spacing w:beforeLines="50" w:afterLines="50" w:line="460" w:lineRule="exact"/>
        <w:jc w:val="center"/>
        <w:rPr>
          <w:rFonts w:ascii="KaiTi" w:eastAsia="KaiTi" w:hAnsi="KaiTi" w:cs="KFGQPC Uthman Taha Naskh"/>
          <w:b/>
          <w:bCs/>
          <w:color w:val="333399"/>
          <w:sz w:val="32"/>
          <w:szCs w:val="32"/>
          <w:lang w:eastAsia="zh-CN"/>
        </w:rPr>
      </w:pPr>
      <w:r w:rsidRPr="006412A0">
        <w:rPr>
          <w:rFonts w:ascii="KaiTi" w:eastAsia="KaiTi" w:hAnsi="KaiTi" w:cs="KFGQPC Uthman Taha Naskh" w:hint="eastAsia"/>
          <w:b/>
          <w:bCs/>
          <w:color w:val="333399"/>
          <w:sz w:val="32"/>
          <w:szCs w:val="32"/>
          <w:lang w:eastAsia="zh-CN"/>
        </w:rPr>
        <w:t>奉普慈特慈的真主之名</w:t>
      </w:r>
    </w:p>
    <w:p w:rsidR="00AA2872" w:rsidRPr="00F83BED" w:rsidRDefault="00AA2872" w:rsidP="00F83BED">
      <w:pPr>
        <w:shd w:val="clear" w:color="auto" w:fill="FFFFFF"/>
        <w:bidi w:val="0"/>
        <w:jc w:val="both"/>
        <w:rPr>
          <w:rFonts w:ascii="Tahoma" w:hAnsi="Tahoma" w:cs="Tahoma"/>
          <w:b/>
          <w:bCs/>
          <w:color w:val="00B050"/>
          <w:sz w:val="36"/>
          <w:lang w:eastAsia="zh-CN"/>
        </w:rPr>
      </w:pPr>
    </w:p>
    <w:p w:rsidR="00F83BED" w:rsidRPr="00F83BED" w:rsidRDefault="00F83BED" w:rsidP="00F83BED">
      <w:pPr>
        <w:bidi w:val="0"/>
        <w:jc w:val="center"/>
        <w:rPr>
          <w:rFonts w:ascii="STLiti" w:eastAsia="STLiti" w:hAnsi="SimSun" w:cs="SimSun"/>
          <w:b/>
          <w:bCs/>
          <w:color w:val="17365D" w:themeColor="text2" w:themeShade="BF"/>
          <w:sz w:val="48"/>
          <w:szCs w:val="48"/>
          <w:lang w:eastAsia="zh-CN"/>
        </w:rPr>
      </w:pPr>
      <w:r w:rsidRPr="00F83BED">
        <w:rPr>
          <w:rFonts w:ascii="STLiti" w:eastAsia="STLiti" w:hAnsi="SimSun" w:cs="SimSun" w:hint="eastAsia"/>
          <w:b/>
          <w:bCs/>
          <w:color w:val="17365D" w:themeColor="text2" w:themeShade="BF"/>
          <w:sz w:val="48"/>
          <w:szCs w:val="48"/>
          <w:lang w:eastAsia="zh-CN"/>
        </w:rPr>
        <w:t xml:space="preserve">坚忍的典范 — 安尤布先知 </w:t>
      </w:r>
    </w:p>
    <w:p w:rsidR="00F83BED" w:rsidRPr="00F83BED" w:rsidRDefault="00F83BED" w:rsidP="00F83BED">
      <w:pPr>
        <w:bidi w:val="0"/>
        <w:jc w:val="center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</w:p>
    <w:p w:rsidR="00F83BED" w:rsidRPr="00F83BED" w:rsidRDefault="00F83BED" w:rsidP="00F83BED">
      <w:pPr>
        <w:bidi w:val="0"/>
        <w:jc w:val="both"/>
        <w:rPr>
          <w:rFonts w:ascii="STLiti" w:eastAsia="STLiti" w:hAnsi="SimSun" w:cs="SimSun"/>
          <w:b/>
          <w:bCs/>
          <w:color w:val="FF0000"/>
          <w:sz w:val="36"/>
          <w:lang w:eastAsia="zh-CN"/>
        </w:rPr>
      </w:pPr>
      <w:r w:rsidRPr="00F83BED">
        <w:rPr>
          <w:rFonts w:ascii="STLiti" w:eastAsia="STLiti" w:hAnsi="SimSun" w:cs="SimSun" w:hint="eastAsia"/>
          <w:b/>
          <w:bCs/>
          <w:color w:val="FF0000"/>
          <w:sz w:val="36"/>
          <w:lang w:eastAsia="zh-CN"/>
        </w:rPr>
        <w:t xml:space="preserve">坚忍的典范 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rtl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安尤布是在优素夫之后穆萨之前，安拉派驻大地的一位著名先知。他有超常的坚忍和毅力。《古兰经》说：“</w:t>
      </w:r>
      <w:r w:rsidRPr="00F83BED">
        <w:rPr>
          <w:rFonts w:ascii="STLiti" w:eastAsia="STLiti" w:hAnsi="SimSun" w:cs="SimSun" w:hint="eastAsia"/>
          <w:b/>
          <w:bCs/>
          <w:color w:val="17365D" w:themeColor="text2" w:themeShade="BF"/>
          <w:sz w:val="36"/>
          <w:lang w:eastAsia="zh-CN"/>
        </w:rPr>
        <w:t>我确已发现他是坚忍的。那仆人真优美！他确是依顺安拉的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。”（38</w:t>
      </w:r>
      <w:r w:rsidRPr="00F83BED">
        <w:rPr>
          <w:rFonts w:ascii="STLiti" w:eastAsia="STLiti" w:hAnsi="SimSun" w:cs="Times New Roman" w:hint="eastAsia"/>
          <w:color w:val="17365D" w:themeColor="text2" w:themeShade="BF"/>
          <w:sz w:val="36"/>
          <w:rtl/>
          <w:lang w:eastAsia="zh-CN"/>
        </w:rPr>
        <w:t>-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44）他是一位富翁，家有万顷良田，广阔的山林草原上，牧放着属于他的数不清的牛羊骆驼和骏马。他有上千间房子组成的豪华宅院，成群的婢仆工役，为他日夜服务。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rtl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他有一位通情达理、贤惠无比的妻子，叫莱哈麦。替他生了十个儿女，儿子人人英俊帅气，女儿个个如花似玉。他富甲天下，幸福美满的生活，无人可比。但他没有一般富人那样的奢侈淫逸，骄横跋扈。而是谦虚谨慎，戒欲清心，封斋礼拜，感赞安拉。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rtl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他把每年各项收入，绝大部分用来周济贫穷，救治疾病，资助教学，扶恤孤寡。他还不辞辛苦，背上干粮，长途跋涉，走村串户，宣扬正教真理，把认主独一的崇高思想，传到四面八方。他高尚的道德品质，优秀思想作风，在城乡僻壤，人人传颂，个个敬仰。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安尤布先知的杰出表现，万能的安拉十分喜悦，经常在天仙们面前予以表扬。一次乔装打扮的伊卜里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lastRenderedPageBreak/>
        <w:t>斯（</w:t>
      </w:r>
      <w:r w:rsidRPr="00F83BED">
        <w:rPr>
          <w:rFonts w:ascii="STLiti" w:eastAsia="STLiti" w:hAnsi="SimSun" w:cs="Times New Roman" w:hint="eastAsia"/>
          <w:color w:val="17365D" w:themeColor="text2" w:themeShade="BF"/>
          <w:sz w:val="36"/>
          <w:lang w:eastAsia="zh-CN"/>
        </w:rPr>
        <w:t>恶魔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）混在天仙队里，听了安拉的表扬后，忌妒不愤地说，安尤布生活优裕，百事如意，他感赞安拉，并不希奇。要是让他遭了大灾大难，贫病交加，众叛亲离，一无所有，看他还能忠心不二地一如既往地感赞安拉吗？安拉启示说安尤布是我的忠仆，是个大好人，人间谁也比不上他。他敬畏我，一贯谦卑，事事谨慎，他不会改变的。伊卜里斯你若不信，就去试试看。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伊卜里斯本是人类大敌，一向以诱使他人作坏事为快活。虽然在一些意志薄弱的人面前，他的卑鄙伎俩往往得逞，使无数的人堕入罪恶的深渊。然而在意志坚定的先知面前，却屡战屡败。但并不甘心，这次又想重振旗鼓，欲与安尤布一决长短。伊卜里斯纠集了一批恶魔，向安尤布先知发动了全面的进攻，于是灾难接踵而至。一场百年不遇的干旱，使他的万顷良田，颗粒无收。接着，铺天盖地的蝗虫，几天时间啃光了他的草原牧场，山林变得秃枝光杆。而后，野火又将光秃的树木烧为灰烬。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这时他的宿敌伊卜里斯装成一位好心人，前来对他说了许多安慰的话，其中含有一些挑拨的意味。可是这些并未丝毫动摇安尤布对安拉的忠诚和信念。没有牧草和植物，牛羊牲畜饿死大半，余下的逃亡了，或被强盗枪走了，竟至一只不剩。他那些英俊挺拔，风流倜傥的儿子们，被飞来的横祸，莫名其妙地一个个夺走了生命。其情状之惨痛，无人能够承受。美若天仙足不出户的女儿们，尚在闺阁绣楼中，不曾料撒哈拉大沙漠刮来的狂风，摧毁了宅弟，一朵朵水灵灵的鲜花，香消玉殒于废墟之下，只有他和妻子莱哈麦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lastRenderedPageBreak/>
        <w:t>幸免遇难。遭遇了这样频繁而惨重的灾难，任何人都会精神崩溃，跌倒难以爬起。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 xml:space="preserve">但安尤布并没有那样，尽管悲痛，伤心不已，可是他并没抱怨安拉，也没有呼天唤地般的哭泣。他只是剃光了头发，跪在地上，恭敬地向安拉祈祷：主啊！万能的主，我一千遍一万遍地赞颂你。我赤身而来，也要赤身而去。一切都是安拉赏赐，安拉意欲就收回。安拉是赐予的主。 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伊卜里斯又混迹于天仙中，立在安拉面前。安拉问它，你看见我的仆人安尤布吗？它回答看见了。安拉说安尤布是个忠诚老实的大好人。你无缘无故打击他，让他遭受了那么大的灾难，可是他依然谦恭虔诚地信仰我崇拜我。伊卜里斯不服气地说，人为了活命什么东西都舍得抛弃。如果去伤害他的身体，让他病得九死一生，看他还能否对主忠心不二。安拉说我相信他的坚忍。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伊卜里斯无言以对，但不死心。回到大地上想好一条毒计，让安尤布身上长满脓疮，又痛又痒又难受，又脏又臭又招嫌。奇痒难忍，安尤布便拣起一块破瓦片，刮自己身上的脓疮。街坊邻居们，怕他传染嫌弃他，把他赶到城外去，他仍然无怨无悔，按时沐浴礼拜，从不拖欠懈怠。他的妻子莱哈麦一直照顾他的生活，到有钱人家帮佣，挣点钱买回食物，供他吃喝，勉强维持生命。时间一长，那些有钱人又嫌莱哈麦不干净，不再雇佣她了。她只得沿街乞讨，供养安尤布。安尤布脓疮越来越严重，先是局部，后来逐渐扩大到全身。初时皮肤溃烂，漫漫地烂到肌肉深部，以至全无一块好皮肉，严重处已经露出生生白骨。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lastRenderedPageBreak/>
        <w:t xml:space="preserve">这时伊卜里斯乔装打扮成一位医术高明的老者，银髯飘拂，白医白帽，一付仙风道古的样子，手提药箱，飘飘然来到安尤布面前。说了一大堆同情怜悯的话，安慰安尤布，热情提议为他治病。只要他愿意，立即施药，包治包好，分文不取。开始安尤布有点儿犹豫，病到卧床不起，危在旦夕这个程度，也该治治了。但细细一想，又觉得不对劲。自从病重以来，亲朋好友断绝来往，婢女仆人远远躲开，好象从来不认识。人们都害怕传染，害怕招来不吉利，全都逃避不及，哪有找上门来免费治病的好人，这种人的“好心”值得怀疑。想到这里安尤布断定，这个“医生”肯定不是好人，说不定是邪恶的魔鬼化装而来，于是决定当面揭穿它。安尤布说你这恶魔，幸灾乐祸，表面善良，内心恶毒，设计圈套，专门害人。妄图拉我背离安拉的正道，怀疑安拉的洪恩，动摇对安拉的信念。休想！魔鬼你永远不会得逞，滚开吧！不要白费力气了。伊卜里斯气得浑身发抖，显了原形，垂头丧气地溜了。 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几位过去的老朋友，不怕危险，来看望安尤布，目睹他凄凉痛苦的惨景，禁不住一掬同情之泪。他们说安尤布啊！此时此刻，你要心存正直，一心一意寻求安拉的慈悯，你要把邪恶与谬误扫地出门。不要惧怕撒旦仇敌，安拉会保护你，使你痊愈，给你安宁。你会东山再起，你必须坚强勇敢，经得起考验。你祈告安拉，你的生活将更加美满，你的日子会象春天一样明媚，苦难将从你的记忆中消失。安尤布感激地说，万能的安拉，能力无限。他建树的谁能再建，他命令的谁能违反，他不降雨，天下大旱，他开水闸，洪水泛滥。他使国王变成囚徒，他使平民成为皇上。在安拉面前，我无比弱小，十分羞惭。我有错误，我有过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lastRenderedPageBreak/>
        <w:t xml:space="preserve">失，安拉的考验，理所应当。我要坚忍，我要检点，灾难过去，必有光明。我虽身受病痛，心却坦然，认主独一，万年不变。坚信安拉，定会施援。到那时，凋谢的花朵，重现鲜艳，枯槁的身体，生机盎然。 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在安尤布和老朋友交谈之际，圣妻莱哈麦悄悄地出去了。老朋友们留下深切的祝福，心情难受地离开了。安尤布看不见相依为命的妻子，心里不免焦急，等了一个时辰又一个时辰，还是不见她回来，心中颇猜疑。莱哈麦平时出去讨饭，从不贪多，够一天吃就回来，不在外长时间逗留。今天怎么啦？这么长时间还不回转。安尤布等了半天，不由心急上火，以为她在外面做了什么不道德的事。气头上便发下大誓，等她回来一定要打她一百鞭子。这是远古时代对坏女人最严惩戒。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就在这时，圣妻手捧一盘新鲜的大饼，面带喜色地回来了。她对安尤布说，今天不吃残羹剩饭，吃刚出炉的新鲜大饼。安尤布气狠狠地质问她，这大饼是哪里来的？是不是做了什么见不得人的事儿？久病的人气大，不足为怪。圣妻隐忍不发，平静地告诉他，最近一个时期，讨饭越来越难，近处粒米讨不到，要到很远的村里才能讨得一点。今天走了几个村子，一粒米也没讨到，迫不得已将自己的长发剪下来卖了，买了大饼，所以才回来晚了。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先知听了此话，不禁失声痛哭。边哭边向安拉祷告：“</w:t>
      </w:r>
      <w:r w:rsidRPr="00F83BED">
        <w:rPr>
          <w:rFonts w:ascii="STLiti" w:eastAsia="STLiti" w:hAnsi="SimSun" w:cs="SimSun" w:hint="eastAsia"/>
          <w:b/>
          <w:bCs/>
          <w:color w:val="17365D" w:themeColor="text2" w:themeShade="BF"/>
          <w:sz w:val="36"/>
          <w:lang w:eastAsia="zh-CN"/>
        </w:rPr>
        <w:t>恶魔确已使我遭受辛苦和刑罚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。”（38-41）又进一步请求说：“</w:t>
      </w:r>
      <w:r w:rsidRPr="00F83BED">
        <w:rPr>
          <w:rFonts w:ascii="STLiti" w:eastAsia="STLiti" w:hAnsi="SimSun" w:cs="SimSun" w:hint="eastAsia"/>
          <w:b/>
          <w:bCs/>
          <w:color w:val="17365D" w:themeColor="text2" w:themeShade="BF"/>
          <w:sz w:val="36"/>
          <w:lang w:eastAsia="zh-CN"/>
        </w:rPr>
        <w:t>痼疾确已伤害了我，你是最仁慈的主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。”（21-83）真理战胜了邪恶，安拉的忠仆安尤布先知，经受住了人间最严峻最残酷的灾难和考验，无愧于先知的光荣称号。安拉满意，众天仙祝贺。只有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lastRenderedPageBreak/>
        <w:t>伊卜里斯像斗败的公鸡，躲在阴暗的角落，伤神缀泣。《古兰经》说：“</w:t>
      </w:r>
      <w:r w:rsidRPr="00F83BED">
        <w:rPr>
          <w:rFonts w:ascii="STLiti" w:eastAsia="STLiti" w:hAnsi="SimSun" w:cs="SimSun" w:hint="eastAsia"/>
          <w:b/>
          <w:bCs/>
          <w:color w:val="17365D" w:themeColor="text2" w:themeShade="BF"/>
          <w:sz w:val="36"/>
          <w:lang w:eastAsia="zh-CN"/>
        </w:rPr>
        <w:t>我就答应他的请求，解除他所患的痼疾，并以他的家属和同样的人赏赐他，这是由我发出的恩惠，是对我的崇拜者的纪念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。”（21-84）</w:t>
      </w:r>
    </w:p>
    <w:p w:rsidR="00F83BED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SimSun"/>
          <w:color w:val="17365D" w:themeColor="text2" w:themeShade="BF"/>
          <w:sz w:val="36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关于安尤布的疾病，《古兰经》启示：“</w:t>
      </w:r>
      <w:r w:rsidRPr="00F83BED">
        <w:rPr>
          <w:rFonts w:ascii="STLiti" w:eastAsia="STLiti" w:hAnsi="SimSun" w:cs="SimSun" w:hint="eastAsia"/>
          <w:b/>
          <w:bCs/>
          <w:color w:val="17365D" w:themeColor="text2" w:themeShade="BF"/>
          <w:sz w:val="36"/>
          <w:lang w:eastAsia="zh-CN"/>
        </w:rPr>
        <w:t>你用脚踏地吧，这是可以用于沐浴和用作饮料的凉水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。”（38-42）真的，安尤布遵照安拉的指示，用脚踏了踏土地，忽然从脚印处喷出了甘冽的清泉，他用这泉水沐浴全身，并天天喝它，慢慢地病好了，身体康复了，而且变得比以前更健壮。连年风调雨顺，庄稼丰收。财富日积月累，安尤布成了更大的富翁。关于在气头上那个打妻子一百鞭子的誓言，按惯例是必须履行的。但对相依为命的妻子，他下不了手。为此安拉启示说：“</w:t>
      </w:r>
      <w:r w:rsidRPr="00F83BED">
        <w:rPr>
          <w:rFonts w:ascii="STLiti" w:eastAsia="STLiti" w:hAnsi="SimSun" w:cs="SimSun" w:hint="eastAsia"/>
          <w:b/>
          <w:bCs/>
          <w:color w:val="17365D" w:themeColor="text2" w:themeShade="BF"/>
          <w:sz w:val="36"/>
          <w:lang w:eastAsia="zh-CN"/>
        </w:rPr>
        <w:t>你当亲手拿一把草，用它去打一下。你不要违背誓约</w:t>
      </w: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。”（38~44）依照这个指示，他把一百根草捆成一个草鞭子，象征性地打了妻子一下，圆了誓言。莱哈麦也就此焕发了青春。</w:t>
      </w:r>
    </w:p>
    <w:p w:rsidR="00A60587" w:rsidRPr="00F83BED" w:rsidRDefault="00F83BED" w:rsidP="00F83BED">
      <w:pPr>
        <w:bidi w:val="0"/>
        <w:spacing w:before="100" w:beforeAutospacing="1" w:after="100" w:afterAutospacing="1"/>
        <w:ind w:firstLineChars="196" w:firstLine="706"/>
        <w:jc w:val="both"/>
        <w:rPr>
          <w:rFonts w:ascii="STLiti" w:eastAsia="STLiti" w:hAnsi="SimSun" w:cs="Tahoma"/>
          <w:b/>
          <w:bCs/>
          <w:color w:val="17365D" w:themeColor="text2" w:themeShade="BF"/>
          <w:sz w:val="28"/>
          <w:szCs w:val="28"/>
          <w:lang w:eastAsia="zh-CN"/>
        </w:rPr>
      </w:pPr>
      <w:r w:rsidRPr="00F83BED">
        <w:rPr>
          <w:rFonts w:ascii="STLiti" w:eastAsia="STLiti" w:hAnsi="SimSun" w:cs="SimSun" w:hint="eastAsia"/>
          <w:color w:val="17365D" w:themeColor="text2" w:themeShade="BF"/>
          <w:sz w:val="36"/>
          <w:lang w:eastAsia="zh-CN"/>
        </w:rPr>
        <w:t>苦尽甘来，只有经历了特大苦难的人，才知幸福的甘甜和宝贵。从此安尤布先知更加虔诚地敬主拜主，他的坚忍成为广大穆斯林乃至世人学习效仿的典范。</w:t>
      </w:r>
    </w:p>
    <w:sectPr w:rsidR="00A60587" w:rsidRPr="00F83BED" w:rsidSect="00156EB3">
      <w:footerReference w:type="even" r:id="rId10"/>
      <w:footerReference w:type="default" r:id="rId11"/>
      <w:footnotePr>
        <w:numFmt w:val="decimalEnclosedCircleChinese"/>
        <w:numRestart w:val="eachPage"/>
      </w:footnotePr>
      <w:pgSz w:w="11906" w:h="16838"/>
      <w:pgMar w:top="719" w:right="1800" w:bottom="899" w:left="1800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B53" w:rsidRDefault="00F25B53" w:rsidP="00EB6455">
      <w:r>
        <w:separator/>
      </w:r>
    </w:p>
  </w:endnote>
  <w:endnote w:type="continuationSeparator" w:id="0">
    <w:p w:rsidR="00F25B53" w:rsidRDefault="00F25B53" w:rsidP="00EB6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B0CD3ED-D70B-49FD-A4BD-782394B37AB9}"/>
    <w:embedBold r:id="rId2" w:fontKey="{8EFAD3F8-DF19-4978-9D60-4FB3EA6E50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340FA443-DA0A-42C1-8B3B-73060FDADB62}"/>
    <w:embedBold r:id="rId4" w:subsetted="1" w:fontKey="{CD7D96AF-6B4F-4E52-A29A-3980A67EC1C5}"/>
    <w:embedBoldItalic r:id="rId5" w:subsetted="1" w:fontKey="{E0302BAB-1D98-456E-9350-76A613FF74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562A4E7-F9F7-4EC2-905B-5E4FA474B4C8}"/>
    <w:embedBold r:id="rId7" w:fontKey="{5E1DD1D6-CFC6-4D13-A550-53310EF1B4A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0318E3D1-6E77-4D23-99AC-A13C7E2ED23A}"/>
    <w:embedBold r:id="rId9" w:fontKey="{2B14BF99-5400-47EE-908D-24B319182BA3}"/>
    <w:embedBoldItalic r:id="rId10" w:fontKey="{838F3B12-40B7-45A3-98EF-3A1575521C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92613415-A249-4D8C-A856-F3314AB8D717}"/>
    <w:embedBold r:id="rId12" w:fontKey="{D0A346E2-64F9-4A25-8662-90557F85B475}"/>
    <w:embedBoldItalic r:id="rId13" w:fontKey="{54BAB771-CC8B-445F-9C9A-B1CFB87E38F6}"/>
  </w:font>
  <w:font w:name="LiSu"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14" w:subsetted="1" w:fontKey="{8D4766EA-615A-4AEB-BB21-01416CA2F8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8AE9552D-6001-4EBF-AF9C-D82E25D40060}"/>
    <w:embedBold r:id="rId16" w:fontKey="{2BA5BF3D-8E8A-42B6-9B5A-8A1093B33E72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  <w:embedBold r:id="rId17" w:subsetted="1" w:fontKey="{0C24A292-32F2-4830-9949-DBFF92CD424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8" w:fontKey="{5E02169A-52A5-42EC-8252-6CCD6F5EFE1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F0853E9F-AE3B-442E-A89E-2CD6E11A0D5B}"/>
    <w:embedBold r:id="rId20" w:fontKey="{B0933108-D16E-4B43-A76E-BF706634622E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1" w:fontKey="{5B6052C6-3BBE-4EB8-AF5B-4C2F18AD7FB4}"/>
    <w:embedBold r:id="rId22" w:fontKey="{2766A17E-0C3D-416C-B636-19525829D892}"/>
  </w:font>
  <w:font w:name="STXinwe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3" w:subsetted="1" w:fontKey="{734D8C29-5DD9-49D2-B800-3CDD4BA3B23F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24" w:fontKey="{3CBC1D98-5BB4-468E-9FEF-8749E68558BA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5" w:fontKey="{F36ED274-9B15-47CF-8C41-FA36387C8A25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6" w:subsetted="1" w:fontKey="{9244FAB9-EE5A-44DD-8A0A-2B61FEDA5269}"/>
  </w:font>
  <w:font w:name="KaiTi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7" w:subsetted="1" w:fontKey="{452707F6-BF0D-48DB-8B05-531FD0C42941}"/>
  </w:font>
  <w:font w:name="STLiti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28" w:subsetted="1" w:fontKey="{2D680A1E-361C-496D-B72E-B90741672925}"/>
    <w:embedBold r:id="rId29" w:subsetted="1" w:fontKey="{F9344BA4-B716-49BF-A98B-45A94F53AC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0" w:fontKey="{343E44C2-1159-4C0A-AC51-168F89708F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331" w:rsidRDefault="00822E6E" w:rsidP="007C2C4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DB44B1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C5331" w:rsidRDefault="00F25B5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EB3" w:rsidRDefault="00822E6E" w:rsidP="00140785">
    <w:pPr>
      <w:pStyle w:val="Footer"/>
      <w:jc w:val="center"/>
      <w:rPr>
        <w:sz w:val="28"/>
        <w:szCs w:val="28"/>
        <w:lang w:bidi="ar-EG"/>
      </w:rPr>
    </w:pPr>
    <w:r w:rsidRPr="00923817">
      <w:rPr>
        <w:sz w:val="28"/>
        <w:szCs w:val="28"/>
      </w:rPr>
      <w:fldChar w:fldCharType="begin"/>
    </w:r>
    <w:r w:rsidR="00DB44B1" w:rsidRPr="00923817">
      <w:rPr>
        <w:sz w:val="28"/>
        <w:szCs w:val="28"/>
      </w:rPr>
      <w:instrText xml:space="preserve"> PAGE  \* Arabic  \* MERGEFORMAT </w:instrText>
    </w:r>
    <w:r w:rsidRPr="00923817">
      <w:rPr>
        <w:sz w:val="28"/>
        <w:szCs w:val="28"/>
      </w:rPr>
      <w:fldChar w:fldCharType="separate"/>
    </w:r>
    <w:r w:rsidR="00EB00A2">
      <w:rPr>
        <w:noProof/>
        <w:sz w:val="28"/>
        <w:szCs w:val="28"/>
      </w:rPr>
      <w:t>2</w:t>
    </w:r>
    <w:r w:rsidRPr="00923817">
      <w:rPr>
        <w:sz w:val="28"/>
        <w:szCs w:val="28"/>
      </w:rPr>
      <w:fldChar w:fldCharType="end"/>
    </w:r>
  </w:p>
  <w:p w:rsidR="005C5331" w:rsidRPr="00156EB3" w:rsidRDefault="00F25B53" w:rsidP="00156EB3">
    <w:pPr>
      <w:pStyle w:val="Footer"/>
      <w:rPr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B53" w:rsidRDefault="00F25B53" w:rsidP="00EB6455">
      <w:r>
        <w:separator/>
      </w:r>
    </w:p>
  </w:footnote>
  <w:footnote w:type="continuationSeparator" w:id="0">
    <w:p w:rsidR="00F25B53" w:rsidRDefault="00F25B53" w:rsidP="00EB64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4514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wpJustification/>
    <w:spaceForUL/>
    <w:balanceSingleByteDoubleByteWidth/>
    <w:doNotLeaveBackslashAlone/>
    <w:ulTrailSpace/>
    <w:doNotExpandShiftReturn/>
    <w:adjustLineHeightInTable/>
    <w:useFELayout/>
  </w:compat>
  <w:rsids>
    <w:rsidRoot w:val="00EB6455"/>
    <w:rsid w:val="0003049F"/>
    <w:rsid w:val="00035EBD"/>
    <w:rsid w:val="0007618C"/>
    <w:rsid w:val="000777D6"/>
    <w:rsid w:val="0011042C"/>
    <w:rsid w:val="00122361"/>
    <w:rsid w:val="00156F88"/>
    <w:rsid w:val="00157B23"/>
    <w:rsid w:val="001743FA"/>
    <w:rsid w:val="0019347C"/>
    <w:rsid w:val="001B6333"/>
    <w:rsid w:val="001F4B1F"/>
    <w:rsid w:val="002350D4"/>
    <w:rsid w:val="002804F9"/>
    <w:rsid w:val="00291203"/>
    <w:rsid w:val="002A30C7"/>
    <w:rsid w:val="002E766A"/>
    <w:rsid w:val="0031151D"/>
    <w:rsid w:val="00352158"/>
    <w:rsid w:val="003758F3"/>
    <w:rsid w:val="003B55D3"/>
    <w:rsid w:val="00442CC2"/>
    <w:rsid w:val="00462A59"/>
    <w:rsid w:val="00482F6F"/>
    <w:rsid w:val="004E1EA8"/>
    <w:rsid w:val="005348F8"/>
    <w:rsid w:val="00570BCF"/>
    <w:rsid w:val="005C6719"/>
    <w:rsid w:val="005D77C0"/>
    <w:rsid w:val="0061619F"/>
    <w:rsid w:val="00616C3E"/>
    <w:rsid w:val="006412A0"/>
    <w:rsid w:val="00657854"/>
    <w:rsid w:val="0066117B"/>
    <w:rsid w:val="006D5DD9"/>
    <w:rsid w:val="007B587A"/>
    <w:rsid w:val="007C36BA"/>
    <w:rsid w:val="00822E6E"/>
    <w:rsid w:val="00844DDF"/>
    <w:rsid w:val="00856385"/>
    <w:rsid w:val="008B2286"/>
    <w:rsid w:val="008C1908"/>
    <w:rsid w:val="008F0C32"/>
    <w:rsid w:val="0093085A"/>
    <w:rsid w:val="00933CFD"/>
    <w:rsid w:val="00935B96"/>
    <w:rsid w:val="00942136"/>
    <w:rsid w:val="00945734"/>
    <w:rsid w:val="00962983"/>
    <w:rsid w:val="009750B0"/>
    <w:rsid w:val="009D344A"/>
    <w:rsid w:val="00A11098"/>
    <w:rsid w:val="00A2494F"/>
    <w:rsid w:val="00A3521C"/>
    <w:rsid w:val="00A60587"/>
    <w:rsid w:val="00AA2872"/>
    <w:rsid w:val="00B65D8F"/>
    <w:rsid w:val="00B83686"/>
    <w:rsid w:val="00BF35E2"/>
    <w:rsid w:val="00C11F71"/>
    <w:rsid w:val="00C36166"/>
    <w:rsid w:val="00C5412A"/>
    <w:rsid w:val="00C56B2C"/>
    <w:rsid w:val="00C8191F"/>
    <w:rsid w:val="00C83324"/>
    <w:rsid w:val="00CC3482"/>
    <w:rsid w:val="00CD6F06"/>
    <w:rsid w:val="00CD733C"/>
    <w:rsid w:val="00D04B88"/>
    <w:rsid w:val="00D15E7D"/>
    <w:rsid w:val="00D24636"/>
    <w:rsid w:val="00D259C9"/>
    <w:rsid w:val="00D36432"/>
    <w:rsid w:val="00D860D2"/>
    <w:rsid w:val="00DB1866"/>
    <w:rsid w:val="00DB44B1"/>
    <w:rsid w:val="00DC4991"/>
    <w:rsid w:val="00DC54D7"/>
    <w:rsid w:val="00DF5A57"/>
    <w:rsid w:val="00DF76B2"/>
    <w:rsid w:val="00E13455"/>
    <w:rsid w:val="00E1649C"/>
    <w:rsid w:val="00E20CD2"/>
    <w:rsid w:val="00E45636"/>
    <w:rsid w:val="00E62F35"/>
    <w:rsid w:val="00EB00A2"/>
    <w:rsid w:val="00EB6455"/>
    <w:rsid w:val="00EC68DA"/>
    <w:rsid w:val="00EE484A"/>
    <w:rsid w:val="00EF750E"/>
    <w:rsid w:val="00F25B53"/>
    <w:rsid w:val="00F83BED"/>
    <w:rsid w:val="00FD1848"/>
    <w:rsid w:val="00FF7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455"/>
    <w:pPr>
      <w:bidi/>
    </w:pPr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2804F9"/>
    <w:pPr>
      <w:bidi w:val="0"/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EB6455"/>
    <w:rPr>
      <w:rFonts w:ascii="Times New Roman" w:eastAsia="SimSun" w:hAnsi="Times New Roman" w:cs="Times New Roman"/>
      <w:kern w:val="0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EB6455"/>
    <w:rPr>
      <w:rFonts w:ascii="Times New Roman" w:hAnsi="Times New Roman" w:cs="Times New Roman"/>
      <w:vertAlign w:val="superscript"/>
    </w:rPr>
  </w:style>
  <w:style w:type="paragraph" w:styleId="Footer">
    <w:name w:val="footer"/>
    <w:basedOn w:val="Normal"/>
    <w:link w:val="FooterChar"/>
    <w:rsid w:val="00EB645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B6455"/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character" w:styleId="PageNumber">
    <w:name w:val="page number"/>
    <w:basedOn w:val="DefaultParagraphFont"/>
    <w:rsid w:val="00EB6455"/>
  </w:style>
  <w:style w:type="paragraph" w:styleId="BalloonText">
    <w:name w:val="Balloon Text"/>
    <w:basedOn w:val="Normal"/>
    <w:link w:val="BalloonTextChar"/>
    <w:uiPriority w:val="99"/>
    <w:semiHidden/>
    <w:unhideWhenUsed/>
    <w:rsid w:val="00EB64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55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5A57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2804F9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5636"/>
    <w:rPr>
      <w:color w:val="0000FF" w:themeColor="hyperlink"/>
      <w:u w:val="single"/>
    </w:rPr>
  </w:style>
  <w:style w:type="paragraph" w:customStyle="1" w:styleId="list-group-item-text">
    <w:name w:val="list-group-item-text"/>
    <w:basedOn w:val="Normal"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E45636"/>
  </w:style>
  <w:style w:type="paragraph" w:styleId="NormalWeb">
    <w:name w:val="Normal (Web)"/>
    <w:basedOn w:val="Normal"/>
    <w:uiPriority w:val="99"/>
    <w:semiHidden/>
    <w:unhideWhenUsed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2E76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55"/>
    <w:pPr>
      <w:bidi/>
    </w:pPr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Char">
    <w:name w:val="脚注文本 Char"/>
    <w:basedOn w:val="a0"/>
    <w:link w:val="a3"/>
    <w:semiHidden/>
    <w:rsid w:val="00EB6455"/>
    <w:rPr>
      <w:rFonts w:ascii="Times New Roman" w:eastAsia="宋体" w:hAnsi="Times New Roman" w:cs="Times New Roman"/>
      <w:kern w:val="0"/>
      <w:sz w:val="20"/>
      <w:szCs w:val="20"/>
      <w:lang w:eastAsia="ar-SA"/>
    </w:rPr>
  </w:style>
  <w:style w:type="character" w:styleId="a4">
    <w:name w:val="footnote reference"/>
    <w:basedOn w:val="a0"/>
    <w:semiHidden/>
    <w:rsid w:val="00EB6455"/>
    <w:rPr>
      <w:rFonts w:ascii="Times New Roman" w:hAnsi="Times New Roman" w:cs="Times New Roman"/>
      <w:vertAlign w:val="superscript"/>
    </w:rPr>
  </w:style>
  <w:style w:type="paragraph" w:styleId="a5">
    <w:name w:val="footer"/>
    <w:aliases w:val="Footer"/>
    <w:basedOn w:val="a"/>
    <w:link w:val="Char0"/>
    <w:rsid w:val="00EB6455"/>
    <w:pPr>
      <w:tabs>
        <w:tab w:val="center" w:pos="4153"/>
        <w:tab w:val="right" w:pos="8306"/>
      </w:tabs>
    </w:pPr>
  </w:style>
  <w:style w:type="character" w:customStyle="1" w:styleId="Char0">
    <w:name w:val="页脚 Char"/>
    <w:aliases w:val="Footer Char"/>
    <w:basedOn w:val="a0"/>
    <w:link w:val="a5"/>
    <w:rsid w:val="00EB6455"/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styleId="a6">
    <w:name w:val="page number"/>
    <w:basedOn w:val="a0"/>
    <w:rsid w:val="00EB6455"/>
  </w:style>
  <w:style w:type="paragraph" w:styleId="a7">
    <w:name w:val="Balloon Text"/>
    <w:basedOn w:val="a"/>
    <w:link w:val="Char1"/>
    <w:uiPriority w:val="99"/>
    <w:semiHidden/>
    <w:unhideWhenUsed/>
    <w:rsid w:val="00EB645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B6455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  <w:style w:type="paragraph" w:styleId="a8">
    <w:name w:val="header"/>
    <w:basedOn w:val="a"/>
    <w:link w:val="Char2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DF5A57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2766">
                  <w:marLeft w:val="-245"/>
                  <w:marRight w:val="-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35673">
                          <w:marLeft w:val="0"/>
                          <w:marRight w:val="0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11363">
                              <w:marLeft w:val="0"/>
                              <w:marRight w:val="0"/>
                              <w:marTop w:val="0"/>
                              <w:marBottom w:val="3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88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</w:div>
                                <w:div w:id="114111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  <w:divsChild>
                                    <w:div w:id="82034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apomosap\My%20Documents\My%20Pictures\logo_islamhouse.ti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slamhouse.com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1808</Words>
  <Characters>1864</Characters>
  <Application>Microsoft Office Word</Application>
  <DocSecurity>0</DocSecurity>
  <Lines>103</Lines>
  <Paragraphs>28</Paragraphs>
  <ScaleCrop>false</ScaleCrop>
  <Manager/>
  <Company>islamhouse.com</Company>
  <LinksUpToDate>false</LinksUpToDate>
  <CharactersWithSpaces>3644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安尤布先知的故事_x000d_</dc:title>
  <dc:subject>安尤布先知的故事_x000d_</dc:subject>
  <dc:creator>Administrator</dc:creator>
  <cp:keywords>安尤布先知的故事_x000d_</cp:keywords>
  <dc:description>安尤布先知的故事_x000d_</dc:description>
  <cp:lastModifiedBy>Al-Hashemy</cp:lastModifiedBy>
  <cp:revision>4</cp:revision>
  <cp:lastPrinted>2014-11-22T11:19:00Z</cp:lastPrinted>
  <dcterms:created xsi:type="dcterms:W3CDTF">2014-11-22T11:18:00Z</dcterms:created>
  <dcterms:modified xsi:type="dcterms:W3CDTF">2014-12-03T14:42:00Z</dcterms:modified>
  <cp:category/>
</cp:coreProperties>
</file>