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4142E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7E4049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E404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受到父母的喜悦就可以证明得到了真主的喜悦吗？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E4049" w:rsidRPr="007E4049" w:rsidRDefault="007E4049" w:rsidP="007E4049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7E4049">
        <w:rPr>
          <w:rFonts w:ascii="inherit" w:hAnsi="inherit"/>
          <w:color w:val="1F497D" w:themeColor="text2"/>
          <w:sz w:val="48"/>
          <w:szCs w:val="48"/>
          <w:rtl/>
        </w:rPr>
        <w:t>هل رضا الوالدين دليل على رضا الله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C319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FC319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C319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FC3198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7E4049" w:rsidRDefault="00A60587" w:rsidP="007E4049">
      <w:pPr>
        <w:bidi w:val="0"/>
        <w:spacing w:beforeLines="50" w:before="120" w:afterLines="50" w:after="12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7E4049" w:rsidRPr="007E4049" w:rsidRDefault="007E4049" w:rsidP="007E4049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7E4049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受到父母的喜悦就可以证明得到了真主的喜悦吗？</w:t>
      </w:r>
    </w:p>
    <w:p w:rsidR="007E4049" w:rsidRPr="007E4049" w:rsidRDefault="007E4049" w:rsidP="007E4049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7E4049" w:rsidRDefault="007E4049" w:rsidP="007E4049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7E404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我在各个方面都受到父母双亲的满意——感赞真</w:t>
      </w:r>
    </w:p>
    <w:p w:rsidR="007E4049" w:rsidRDefault="007E4049" w:rsidP="007E4049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7E404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主，请问受到他们的喜悦可以说明我也已受到清</w:t>
      </w:r>
    </w:p>
    <w:p w:rsidR="007E4049" w:rsidRPr="007E4049" w:rsidRDefault="007E4049" w:rsidP="007E4049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7E404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净至高的真主的喜悦了吗？还是别的什么？</w:t>
      </w:r>
    </w:p>
    <w:p w:rsidR="007E4049" w:rsidRPr="007E4049" w:rsidRDefault="007E4049" w:rsidP="007E40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7E404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一切赞颂全归真主！</w:t>
      </w:r>
    </w:p>
    <w:p w:rsidR="007E4049" w:rsidRPr="007E4049" w:rsidRDefault="007E4049" w:rsidP="007E404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E404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父母的权益非常重要，孝顺父母是与认主独一相提并论的；感谢父母与感赞尊严强大的真主是相联系的，孝顺父母是百善之首；是最受清高伟大的真主喜爱的事情。</w:t>
      </w:r>
    </w:p>
    <w:p w:rsidR="007E4049" w:rsidRPr="007E4049" w:rsidRDefault="007E4049" w:rsidP="007E404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E404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尊严强大的真主说：【你们当崇拜真主，不要以任何物举伴他，当孝敬父母。】《妇女章》（第36节）；清高的真主又说：【你说：“你们来吧，来听</w:t>
      </w:r>
      <w:r w:rsidRPr="007E404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我宣读你们的主所禁戒你们的事项：你们不要以物配主，你们应当孝敬父母。】《牲畜章》（第151节）；吉庆清高的真主说：【你的主曾下令说：你们应当只崇拜他，应当孝敬父母。如果他俩中的一人或者两人在你的堂上达到老迈，那么，你不要对他俩说：“呸！”不要喝斥他俩，你应当对他俩说有礼貌的话。你应当必恭必敬地服侍他俩，你应当说：“我的主啊！求您怜悯他俩，就像我年幼时他俩养育我那样。”】《夜行章》（第23-24节）；尊严强大的真主说：【我曾命人孝敬父母——他母亲弱上加弱地怀着他，他的断乳是在两年之中——我说：“你应当感谢我和你的父母；唯我是最后的归宿。】《鲁格曼章》（第14节）。</w:t>
      </w:r>
    </w:p>
    <w:p w:rsidR="007E4049" w:rsidRPr="007E4049" w:rsidRDefault="007E4049" w:rsidP="007E404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E404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有关这方面的圣训特别多，其中有：据《布哈里圣训集》（527）和《穆斯林圣训集》（85）中收录的圣训：据阿布杜拉·本·麦斯欧德（愿真主喜悦他）传述：我问使者（愿真主祝福他，并使他平安）：“哪</w:t>
      </w:r>
      <w:r w:rsidRPr="007E404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项工作最受真主喜悦？”他说：“按时礼拜。”“然后呢？”他说：“孝顺父母！”我又问：“再其后呢？”他说：“为主道出征。”</w:t>
      </w:r>
    </w:p>
    <w:p w:rsidR="007E4049" w:rsidRPr="007E4049" w:rsidRDefault="007E4049" w:rsidP="007E404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E404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据阿布杜拉·本·阿姆鲁（愿真主喜悦他）传述：先知（愿真主祝福他，并使他平安）说：“因父亲的喜悦受到真主的喜悦；因父亲的恼怒招致真主的恼怒。”《提勒秘日圣训集》（1821），艾日巴尼在《正确的传述系统》（516）中核实了这段圣训的传述系统是优良的。</w:t>
      </w:r>
    </w:p>
    <w:p w:rsidR="007E4049" w:rsidRPr="007E4049" w:rsidRDefault="007E4049" w:rsidP="007E404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E404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因父亲的喜悦受到真主的喜悦。”母亲也是一样；再者，在这方面，母亲更加重要。《杜布拉尼圣训集》中是这样传述的：“因父母的喜悦受到真主的喜悦，因他俩的恼怒招致真主的恼怒。”摘自《图海法图艾海伍兹》</w:t>
      </w:r>
    </w:p>
    <w:p w:rsidR="007E4049" w:rsidRPr="007E4049" w:rsidRDefault="007E4049" w:rsidP="007E404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E404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麦纳威在《非杜盖迪勒》中说：“因父亲的喜悦受到真主的喜悦；因父亲的恼怒招致真主的恼怒。”</w:t>
      </w:r>
      <w:r w:rsidRPr="007E404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因为清高的真主命令孝顺父亲，尊重父亲。因此，谁服从了真主的命令，就是顺从真主，尊敬真主，尊崇真主，故此，就受到真主的喜悦；谁违背了真主的命令，就会招致真主的恼怒。</w:t>
      </w:r>
    </w:p>
    <w:p w:rsidR="007E4049" w:rsidRPr="007E4049" w:rsidRDefault="007E4049" w:rsidP="007E404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E404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孝顺的前提条件是：不能在不义的事情上顺从父亲。在这种情况下，会因为他违背父亲的命令而受到真主的喜悦。这段圣训中严厉的警告，证明了忤逆父母的严重性，有很多经训都证明了这点。</w:t>
      </w:r>
    </w:p>
    <w:p w:rsidR="007E4049" w:rsidRPr="007E4049" w:rsidRDefault="007E4049" w:rsidP="007E40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E404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你说你父母对你非常地满意，我们希望这能成为你获得清净真主对你喜悦的原因。</w:t>
      </w:r>
    </w:p>
    <w:p w:rsidR="00A60587" w:rsidRPr="007E4049" w:rsidRDefault="007E4049" w:rsidP="007E404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E4049">
        <w:rPr>
          <w:rFonts w:asciiTheme="minorEastAsia" w:eastAsiaTheme="minorEastAsia" w:hAnsiTheme="minorEastAsia" w:cs="Tahoma"/>
          <w:color w:val="000000" w:themeColor="text1"/>
          <w:sz w:val="36"/>
        </w:rPr>
        <w:t>真主至知！</w:t>
      </w:r>
    </w:p>
    <w:sectPr w:rsidR="00A60587" w:rsidRPr="007E4049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2E" w:rsidRDefault="0004142E" w:rsidP="00EB6455">
      <w:r>
        <w:separator/>
      </w:r>
    </w:p>
  </w:endnote>
  <w:endnote w:type="continuationSeparator" w:id="0">
    <w:p w:rsidR="0004142E" w:rsidRDefault="0004142E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A84FC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414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A84FC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C3198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04142E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2E" w:rsidRDefault="0004142E" w:rsidP="00EB6455">
      <w:r>
        <w:separator/>
      </w:r>
    </w:p>
  </w:footnote>
  <w:footnote w:type="continuationSeparator" w:id="0">
    <w:p w:rsidR="0004142E" w:rsidRDefault="0004142E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4142E"/>
    <w:rsid w:val="0007618C"/>
    <w:rsid w:val="000777D6"/>
    <w:rsid w:val="00122361"/>
    <w:rsid w:val="00157B23"/>
    <w:rsid w:val="001743FA"/>
    <w:rsid w:val="0019347C"/>
    <w:rsid w:val="001B6333"/>
    <w:rsid w:val="001D044B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E4049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84FCF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C3198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9DD19A-A7DF-4425-8590-9AF78383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686</Words>
  <Characters>770</Characters>
  <Application>Microsoft Office Word</Application>
  <DocSecurity>0</DocSecurity>
  <Lines>51</Lines>
  <Paragraphs>27</Paragraphs>
  <ScaleCrop>false</ScaleCrop>
  <Manager/>
  <Company>islamhouse.com</Company>
  <LinksUpToDate>false</LinksUpToDate>
  <CharactersWithSpaces>1429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受到父母的喜悦就可以证明得到了真主的喜悦吗</dc:title>
  <dc:subject>受到父母的喜悦就可以证明得到了真主的喜悦吗</dc:subject>
  <dc:creator>伊斯兰问答网站_x000d_</dc:creator>
  <cp:keywords>受到父母的喜悦就可以证明得到了真主的喜悦吗</cp:keywords>
  <dc:description>受到父母的喜悦就可以证明得到了真主的喜悦吗</dc:description>
  <cp:lastModifiedBy>elhashemy</cp:lastModifiedBy>
  <cp:revision>3</cp:revision>
  <dcterms:created xsi:type="dcterms:W3CDTF">2015-03-29T15:01:00Z</dcterms:created>
  <dcterms:modified xsi:type="dcterms:W3CDTF">2015-04-22T09:24:00Z</dcterms:modified>
  <cp:category/>
</cp:coreProperties>
</file>