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967A00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967A00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独自见到新月的人是否应当封斋？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67A00" w:rsidRPr="00967A00" w:rsidRDefault="00967A00" w:rsidP="00967A00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967A00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يلزم من رأى هلال رمضان وحده أن يصوم ؟</w:t>
      </w:r>
    </w:p>
    <w:p w:rsidR="00B702E8" w:rsidRPr="00967A00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Default="006B7C86" w:rsidP="00967A0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D759B4" w:rsidRDefault="00D759B4" w:rsidP="00D759B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D759B4" w:rsidRPr="00CD0FA1" w:rsidRDefault="00D759B4" w:rsidP="00D759B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967A0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67A0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独自见到新月的人是否应当封斋？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967A00" w:rsidRDefault="00226092" w:rsidP="00967A00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0"/>
          <w:szCs w:val="30"/>
          <w:lang w:eastAsia="zh-CN" w:bidi="ar-EG"/>
        </w:rPr>
      </w:pPr>
    </w:p>
    <w:p w:rsidR="00967A00" w:rsidRPr="00967A00" w:rsidRDefault="00967A00" w:rsidP="00967A00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967A0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一个人独自看到了</w:t>
      </w:r>
      <w:r w:rsidRPr="00967A0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莱麦丹</w:t>
      </w:r>
      <w:r w:rsidRPr="00967A0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斋月的新月，他是否应当封斋？有何教法依据？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一切赞颂全归真主。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谁独自看到了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莱麦丹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月的新月，或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绍瓦勒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（伊历十月）的新月，在向法官或当地群众报告以后，没有获得接受，他是否应独自封斋，还是当与众人同时封斋？在这个问题上学者们有三种意见：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color w:val="FF0000"/>
          <w:sz w:val="30"/>
          <w:szCs w:val="30"/>
          <w:lang w:eastAsia="zh-CN"/>
        </w:rPr>
        <w:t>第一种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：他根据自己见月的情况，斋月开始独自封斋，斋月结束独自开斋。这是伊玛目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沙费尔（祈主慈悯他）的观点。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但他这样做应是秘密进行的，不要公开他与众人的分歧，以免当他开斋时，众人仍在斋戒，而对他产生误解。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color w:val="FF0000"/>
          <w:sz w:val="30"/>
          <w:szCs w:val="30"/>
          <w:lang w:eastAsia="zh-CN"/>
        </w:rPr>
        <w:t>第二种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：他可以在进入斋月时，依据自己见月的结果而独自封斋；但在确定斋月结束时，则不应依据他自己见月的结果，而当与众人一同开斋。这是大众学者的观点，其中包括：艾布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哈尼法、马利克、艾哈迈德（祈主慈悯他们）。这也是伊本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欧赛敏教长（祈主慈悯他）所选择的观点，他说：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这是谨慎的做法，我们在封斋和开斋两个时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lastRenderedPageBreak/>
        <w:t>间都谨慎行事了。开始封斋时，我们同意他封斋；而在开斋时，我们则不同意他提前于众人。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（《穆目塔阿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注释》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6/330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color w:val="FF0000"/>
          <w:sz w:val="30"/>
          <w:szCs w:val="30"/>
          <w:lang w:eastAsia="zh-CN"/>
        </w:rPr>
        <w:t>第三种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：不论在斋月开始或结束时，都不以他独自见月的结果为准，而当与众人同时封斋，同时开斋。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这是传自伊玛目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艾哈迈德的另一种意见，也是伊本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泰米叶教长的观点，他以诸多证据引证了这个观点。他说：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第三种观点是，与众人同时封斋，同时开斋。这是最接近正确的观点，先知（真主的称赞、祝福与安宁属于他）说：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你在人们封斋的时候封斋，在人们开斋的时候开斋，在人们献牲的时候献牲。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提勒米吉说：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这是一段优良的圣训，一些学者解释这段圣训的意思是：应与集体和大多数人一起封斋、开斋。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’”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（伊本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泰米叶的《教法判例集》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25/114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他又引证道：假若他独自看到了朝觐月的新月，没有任何一位学者能够同意他在阿拉法特日独自一人立站阿拉法特。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问题的根本是尊大的真主将这个法度与新月和月份联系在一起，真主说：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他们询问新月的情状，你说：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新月是人事和朝觐的时计。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’”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（《古兰经》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2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189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）所谓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新月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，就是以其公布、显示的。如果其出现在天际，而人们却不知晓也没有见到，就不能称为新月。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lastRenderedPageBreak/>
        <w:t>另外，月的阿文还与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传布、众所周知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的意义有关，如果未能众所周知，不能算作月的进入。很多人在这个问题上有错误的理解，他们认为，只要月亮在天空中显现，那么这就是月的开始，无论人们是否知晓，是否将其作为新月。而正确的做法并非是这样的，人们的知晓并认定其为新月是必不可少的条件。因此，先知（真主的称赞、祝福与安宁属于他）说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你们在人们封斋的时候封斋，在人们开斋的时候开斋，在人们献牲的时候献牲。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意为：你们所知晓的这一天，是你们封斋、开斋、献牲的时间。倘若你们不曾知晓，就无教律的判断可言。（《教法判例集》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25/202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这也是阿布杜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阿齐兹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巴兹教长（祈主慈悯他）所持的观点。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（《伊本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巴兹教法判例集》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15/72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67A00">
        <w:rPr>
          <w:rFonts w:ascii="Tahoma" w:eastAsia="SimSun" w:hAnsi="Tahoma" w:cs="Tahoma"/>
          <w:sz w:val="30"/>
          <w:szCs w:val="30"/>
          <w:lang w:eastAsia="zh-CN"/>
        </w:rPr>
        <w:t>这段圣训：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你在人们封斋的时候封斋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……”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由艾勒巴尼（祈主慈悯他）在《提勒米吉圣训集中之可靠圣训》（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561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）里确认为可靠的圣训。在以下书籍中可以查询教法学家们的主张：《穆额尼》（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3/47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，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49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），《麦知穆尔》（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6/290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），《教法全书》（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28/18</w:t>
      </w:r>
      <w:r w:rsidRPr="00967A00">
        <w:rPr>
          <w:rFonts w:ascii="Tahoma" w:eastAsia="SimSun" w:hAnsi="Tahoma" w:cs="Tahoma"/>
          <w:sz w:val="30"/>
          <w:szCs w:val="30"/>
          <w:lang w:eastAsia="zh-CN"/>
        </w:rPr>
        <w:t>）。</w:t>
      </w:r>
    </w:p>
    <w:p w:rsidR="00967A00" w:rsidRPr="00967A00" w:rsidRDefault="00967A00" w:rsidP="00967A0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</w:rPr>
      </w:pPr>
      <w:r w:rsidRPr="00967A00">
        <w:rPr>
          <w:rFonts w:ascii="Tahoma" w:eastAsia="SimSun" w:hAnsi="Tahoma" w:cs="Tahoma"/>
          <w:sz w:val="30"/>
          <w:szCs w:val="30"/>
        </w:rPr>
        <w:t>真主至知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725" w:rsidRDefault="00D70725" w:rsidP="00E32771">
      <w:pPr>
        <w:spacing w:after="0" w:line="240" w:lineRule="auto"/>
      </w:pPr>
      <w:r>
        <w:separator/>
      </w:r>
    </w:p>
  </w:endnote>
  <w:endnote w:type="continuationSeparator" w:id="0">
    <w:p w:rsidR="00D70725" w:rsidRDefault="00D7072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EBF1D8-EB14-4C0F-8446-9AE442604D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C34A7A0-91E4-4B07-9F09-BEEA4FA0CC1E}"/>
    <w:embedBold r:id="rId3" w:subsetted="1" w:fontKey="{9F272602-A66F-40CE-9E75-E330AC12A5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DA47EF8-0E77-47B7-8FCD-04941C9EB745}"/>
    <w:embedBold r:id="rId5" w:fontKey="{9E0C0443-4A87-4AEC-A6E0-14568107B1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5E58A24-BE69-4B12-BD2F-EED33476D702}"/>
    <w:embedBold r:id="rId7" w:fontKey="{6B026FC2-B5FF-49F5-A59A-05EF6DA4DF1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7C6FD487-A852-4A6F-80A3-E25884A692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AD80A28A-F9D7-4DC3-A87F-F8E2601432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19564B5-BC04-4FB8-972B-43E61CDD8D9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68DA2D12-90BC-4EC8-93EB-52ACBF102A1F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6C50EF7E-64E6-44CD-B6BA-595AEC94E25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50BD5745-A6B3-468D-93D6-17F25D2FE8B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37A17EFA-068F-48D8-9473-288702BDE7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34DC6D4-3BB3-4FB1-BFA3-12E751DC9C09}"/>
    <w:embedBold r:id="rId16" w:fontKey="{9B1E8944-B60C-403B-AB21-D967764872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C14B5A1F-6143-402B-BB64-9F5C57117E5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615613D-58CB-4A61-A4B1-91AA00D5A0C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D9D5F91C-B112-4286-B9FC-A95A8E8D4F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57A14B50-3621-42CE-AA5F-2ABFEDAED5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725" w:rsidRDefault="00D70725" w:rsidP="00E32771">
      <w:pPr>
        <w:spacing w:after="0" w:line="240" w:lineRule="auto"/>
      </w:pPr>
      <w:r>
        <w:separator/>
      </w:r>
    </w:p>
  </w:footnote>
  <w:footnote w:type="continuationSeparator" w:id="0">
    <w:p w:rsidR="00D70725" w:rsidRDefault="00D7072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D70725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C5122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5122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759B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C5122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D70725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7072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45688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67A0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51229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70725"/>
    <w:rsid w:val="00D759B4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B76753C-B34A-4BCE-9B43-2D0F32FFB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79B7C-5033-4231-88E1-2AB902C9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742</Words>
  <Characters>810</Characters>
  <Application>Microsoft Office Word</Application>
  <DocSecurity>0</DocSecurity>
  <Lines>54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独自见到新月的人是否应当封斋</dc:title>
  <dc:subject>独自见到新月的人是否应当封斋</dc:subject>
  <dc:creator>伊斯兰问答网站</dc:creator>
  <cp:keywords>独自见到新月的人是否应当封斋</cp:keywords>
  <dc:description>独自见到新月的人是否应当封斋</dc:description>
  <cp:lastModifiedBy>elhashemy</cp:lastModifiedBy>
  <cp:revision>3</cp:revision>
  <cp:lastPrinted>2015-03-07T18:49:00Z</cp:lastPrinted>
  <dcterms:created xsi:type="dcterms:W3CDTF">2015-05-10T09:18:00Z</dcterms:created>
  <dcterms:modified xsi:type="dcterms:W3CDTF">2015-05-24T18:26:00Z</dcterms:modified>
  <cp:category/>
</cp:coreProperties>
</file>