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26FBE"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EB6455" w:rsidRDefault="003F29A2" w:rsidP="00274430">
      <w:pPr>
        <w:bidi w:val="0"/>
        <w:spacing w:beforeLines="50" w:before="120"/>
        <w:jc w:val="center"/>
        <w:rPr>
          <w:rFonts w:ascii="Courier New" w:hAnsi="Courier New" w:cs="Courier New"/>
          <w:b/>
          <w:bCs/>
          <w:sz w:val="32"/>
          <w:szCs w:val="32"/>
          <w:lang w:eastAsia="zh-CN"/>
        </w:rPr>
      </w:pPr>
      <w:r w:rsidRPr="003F29A2">
        <w:rPr>
          <w:rFonts w:ascii="SimSun" w:hAnsi="SimSun" w:cs="SimSun" w:hint="eastAsia"/>
          <w:b/>
          <w:bCs/>
          <w:color w:val="1F497D" w:themeColor="text2"/>
          <w:sz w:val="48"/>
          <w:szCs w:val="48"/>
          <w:lang w:eastAsia="zh-CN"/>
        </w:rPr>
        <w:t>为什么我们从迁移的开始，而不是从启示和宣教的开始计算伊斯兰教的年龄？</w:t>
      </w:r>
      <w:r w:rsidR="00EB6455" w:rsidRPr="00962983">
        <w:rPr>
          <w:rFonts w:ascii="Tahoma" w:eastAsia="MS UI Gothic" w:hAnsi="Tahoma" w:cs="Tahoma"/>
          <w:b/>
          <w:bCs/>
          <w:sz w:val="32"/>
          <w:szCs w:val="32"/>
          <w:rtl/>
          <w:lang w:bidi="ar-EG"/>
        </w:rPr>
        <w:t>]</w:t>
      </w:r>
      <w:r w:rsidR="00EB6455" w:rsidRPr="00962983">
        <w:rPr>
          <w:rFonts w:ascii="Tahoma" w:eastAsia="MS UI Gothic" w:hAnsi="Tahoma" w:cs="Tahoma"/>
          <w:b/>
          <w:bCs/>
          <w:sz w:val="32"/>
          <w:szCs w:val="32"/>
          <w:lang w:eastAsia="zh-CN"/>
        </w:rPr>
        <w:t xml:space="preserve"> </w:t>
      </w:r>
      <w:r w:rsidR="00EB6455" w:rsidRPr="00962983">
        <w:rPr>
          <w:rFonts w:ascii="SimSun" w:hAnsi="SimSun" w:cs="Tahoma" w:hint="eastAsia"/>
          <w:b/>
          <w:bCs/>
          <w:sz w:val="32"/>
          <w:szCs w:val="32"/>
          <w:lang w:eastAsia="zh-CN"/>
        </w:rPr>
        <w:t>中文</w:t>
      </w:r>
      <w:r w:rsidR="00EB6455" w:rsidRPr="00962983">
        <w:rPr>
          <w:rFonts w:ascii="Tahoma" w:eastAsia="MS UI Gothic" w:hAnsi="Tahoma" w:cs="Tahoma"/>
          <w:b/>
          <w:bCs/>
          <w:sz w:val="32"/>
          <w:szCs w:val="32"/>
          <w:rtl/>
          <w:lang w:bidi="ar-EG"/>
        </w:rPr>
        <w:t>[</w:t>
      </w:r>
      <w:r w:rsidR="00EB6455"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3F29A2" w:rsidRPr="003F29A2" w:rsidRDefault="003F29A2" w:rsidP="003F29A2">
      <w:pPr>
        <w:pStyle w:val="Heading4"/>
        <w:shd w:val="clear" w:color="auto" w:fill="FFFFFF"/>
        <w:spacing w:before="0" w:beforeAutospacing="0" w:after="65" w:afterAutospacing="0"/>
        <w:jc w:val="center"/>
        <w:rPr>
          <w:rFonts w:ascii="inherit" w:hAnsi="inherit"/>
          <w:color w:val="1F497D" w:themeColor="text2"/>
          <w:sz w:val="48"/>
          <w:szCs w:val="48"/>
        </w:rPr>
      </w:pPr>
      <w:r w:rsidRPr="003F29A2">
        <w:rPr>
          <w:rFonts w:ascii="inherit" w:hAnsi="inherit"/>
          <w:color w:val="1F497D" w:themeColor="text2"/>
          <w:sz w:val="48"/>
          <w:szCs w:val="48"/>
          <w:rtl/>
        </w:rPr>
        <w:t>لماذا نحسب عمر الإسلام من ابتداء الهجرة وليس من ابتداء الوحي والدعوة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62339D">
      <w:pPr>
        <w:bidi w:val="0"/>
        <w:spacing w:before="150" w:after="150" w:line="284" w:lineRule="atLeast"/>
        <w:rPr>
          <w:rFonts w:ascii="Arial" w:hAnsi="Arial" w:cs="Arial"/>
          <w:b/>
          <w:bCs/>
          <w:sz w:val="28"/>
          <w:szCs w:val="28"/>
          <w:lang w:eastAsia="zh-CN"/>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953D73">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953D73">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953D73">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62339D" w:rsidRPr="0062339D" w:rsidRDefault="0062339D" w:rsidP="0062339D">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62339D">
        <w:rPr>
          <w:rFonts w:asciiTheme="minorEastAsia" w:eastAsiaTheme="minorEastAsia" w:hAnsiTheme="minorEastAsia" w:cs="SimSun" w:hint="eastAsia"/>
          <w:b/>
          <w:bCs/>
          <w:color w:val="000000" w:themeColor="text1"/>
          <w:sz w:val="36"/>
          <w:lang w:eastAsia="zh-CN"/>
        </w:rPr>
        <w:t>为什么我们从迁移的开始，而不是从启示和宣教的开始计算伊斯兰教的年龄</w:t>
      </w:r>
      <w:r w:rsidRPr="0062339D">
        <w:rPr>
          <w:rFonts w:asciiTheme="minorEastAsia" w:eastAsiaTheme="minorEastAsia" w:hAnsiTheme="minorEastAsia" w:cs="SimSun"/>
          <w:b/>
          <w:bCs/>
          <w:color w:val="000000" w:themeColor="text1"/>
          <w:sz w:val="36"/>
          <w:lang w:eastAsia="zh-CN"/>
        </w:rPr>
        <w:t>？</w:t>
      </w:r>
    </w:p>
    <w:p w:rsidR="0062339D" w:rsidRPr="0062339D" w:rsidRDefault="0062339D" w:rsidP="0062339D">
      <w:pPr>
        <w:shd w:val="clear" w:color="auto" w:fill="FFFFFF"/>
        <w:bidi w:val="0"/>
        <w:spacing w:before="262" w:after="262" w:line="262" w:lineRule="atLeast"/>
        <w:jc w:val="both"/>
        <w:rPr>
          <w:rFonts w:asciiTheme="minorEastAsia" w:eastAsiaTheme="minorEastAsia" w:hAnsiTheme="minorEastAsia" w:cs="Tahoma"/>
          <w:color w:val="1F497D" w:themeColor="text2"/>
          <w:sz w:val="36"/>
        </w:rPr>
      </w:pPr>
    </w:p>
    <w:p w:rsidR="0062339D" w:rsidRDefault="0062339D" w:rsidP="0062339D">
      <w:pPr>
        <w:shd w:val="clear" w:color="auto" w:fill="FFFFFF"/>
        <w:bidi w:val="0"/>
        <w:spacing w:line="480" w:lineRule="auto"/>
        <w:jc w:val="both"/>
        <w:rPr>
          <w:rFonts w:asciiTheme="minorEastAsia" w:eastAsiaTheme="minorEastAsia" w:hAnsiTheme="minorEastAsia" w:cs="Microsoft YaHei"/>
          <w:color w:val="FF0000"/>
          <w:sz w:val="36"/>
          <w:lang w:eastAsia="zh-CN"/>
        </w:rPr>
      </w:pPr>
      <w:r>
        <w:rPr>
          <w:rFonts w:asciiTheme="minorEastAsia" w:eastAsiaTheme="minorEastAsia" w:hAnsiTheme="minorEastAsia" w:cs="Microsoft YaHei" w:hint="eastAsia"/>
          <w:color w:val="FF0000"/>
          <w:sz w:val="36"/>
          <w:lang w:eastAsia="zh-CN"/>
        </w:rPr>
        <w:t>问：</w:t>
      </w:r>
      <w:r w:rsidRPr="0062339D">
        <w:rPr>
          <w:rFonts w:asciiTheme="minorEastAsia" w:eastAsiaTheme="minorEastAsia" w:hAnsiTheme="minorEastAsia" w:cs="Microsoft YaHei" w:hint="eastAsia"/>
          <w:color w:val="FF0000"/>
          <w:sz w:val="36"/>
          <w:lang w:eastAsia="zh-CN"/>
        </w:rPr>
        <w:t>我希望你们看到我的问题，祝你们身体健康，生</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t>活愉快。</w:t>
      </w:r>
      <w:r w:rsidRPr="0062339D">
        <w:rPr>
          <w:rFonts w:asciiTheme="minorEastAsia" w:eastAsiaTheme="minorEastAsia" w:hAnsiTheme="minorEastAsia" w:cs="Tahoma"/>
          <w:color w:val="FF0000"/>
          <w:sz w:val="36"/>
          <w:lang w:eastAsia="zh-CN"/>
        </w:rPr>
        <w:t> </w:t>
      </w:r>
      <w:r w:rsidRPr="0062339D">
        <w:rPr>
          <w:rFonts w:asciiTheme="minorEastAsia" w:eastAsiaTheme="minorEastAsia" w:hAnsiTheme="minorEastAsia" w:cs="Tahoma"/>
          <w:color w:val="FF0000"/>
          <w:sz w:val="36"/>
          <w:lang w:eastAsia="zh-CN"/>
        </w:rPr>
        <w:br/>
      </w:r>
      <w:r>
        <w:rPr>
          <w:rFonts w:asciiTheme="minorEastAsia" w:eastAsiaTheme="minorEastAsia" w:hAnsiTheme="minorEastAsia" w:cs="Microsoft YaHei" w:hint="eastAsia"/>
          <w:color w:val="FF0000"/>
          <w:sz w:val="36"/>
          <w:lang w:eastAsia="zh-CN"/>
        </w:rPr>
        <w:t xml:space="preserve">    </w:t>
      </w:r>
      <w:r w:rsidRPr="0062339D">
        <w:rPr>
          <w:rFonts w:asciiTheme="minorEastAsia" w:eastAsiaTheme="minorEastAsia" w:hAnsiTheme="minorEastAsia" w:cs="Microsoft YaHei" w:hint="eastAsia"/>
          <w:color w:val="FF0000"/>
          <w:sz w:val="36"/>
          <w:lang w:eastAsia="zh-CN"/>
        </w:rPr>
        <w:t>我的问题就是当任何非穆斯林询问先知（愿主福</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t>安之）时代之后的伊斯兰教的年龄的时候，我注</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t>意到我们作为穆斯林，只回答迁移之后的历史；</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t>我的问题是：我们为什么要放弃先知（愿主福安</w:t>
      </w:r>
    </w:p>
    <w:p w:rsidR="0062339D" w:rsidRDefault="0062339D" w:rsidP="0062339D">
      <w:pPr>
        <w:shd w:val="clear" w:color="auto" w:fill="FFFFFF"/>
        <w:bidi w:val="0"/>
        <w:spacing w:line="480" w:lineRule="auto"/>
        <w:ind w:firstLine="708"/>
        <w:jc w:val="both"/>
        <w:rPr>
          <w:rFonts w:asciiTheme="minorEastAsia" w:eastAsiaTheme="minorEastAsia" w:hAnsiTheme="minorEastAsia" w:cs="Tahoma"/>
          <w:color w:val="FF0000"/>
          <w:sz w:val="36"/>
          <w:lang w:eastAsia="zh-CN"/>
        </w:rPr>
      </w:pPr>
      <w:r w:rsidRPr="0062339D">
        <w:rPr>
          <w:rFonts w:asciiTheme="minorEastAsia" w:eastAsiaTheme="minorEastAsia" w:hAnsiTheme="minorEastAsia" w:cs="Microsoft YaHei" w:hint="eastAsia"/>
          <w:color w:val="FF0000"/>
          <w:sz w:val="36"/>
          <w:lang w:eastAsia="zh-CN"/>
        </w:rPr>
        <w:t>之）在迁移之前为圣的十三个年头呢？</w:t>
      </w:r>
      <w:r w:rsidRPr="0062339D">
        <w:rPr>
          <w:rFonts w:asciiTheme="minorEastAsia" w:eastAsiaTheme="minorEastAsia" w:hAnsiTheme="minorEastAsia" w:cs="Tahoma"/>
          <w:color w:val="FF0000"/>
          <w:sz w:val="36"/>
          <w:lang w:eastAsia="zh-CN"/>
        </w:rPr>
        <w:t> </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t>我知道先知（愿主福安之）迁移的那一年是非常</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t>重要的，但我们都知道先知（愿主福安之）是在</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t>迁移之前十三年开始为圣的，当我们这样回答伊</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t>斯兰的年龄的时候，我们说迁移之后</w:t>
      </w:r>
      <w:r w:rsidRPr="0062339D">
        <w:rPr>
          <w:rFonts w:asciiTheme="minorEastAsia" w:eastAsiaTheme="minorEastAsia" w:hAnsiTheme="minorEastAsia" w:cs="Tahoma"/>
          <w:color w:val="FF0000"/>
          <w:sz w:val="36"/>
          <w:lang w:eastAsia="zh-CN"/>
        </w:rPr>
        <w:t>1433</w:t>
      </w:r>
      <w:r w:rsidRPr="0062339D">
        <w:rPr>
          <w:rFonts w:asciiTheme="minorEastAsia" w:eastAsiaTheme="minorEastAsia" w:hAnsiTheme="minorEastAsia" w:cs="Microsoft YaHei" w:hint="eastAsia"/>
          <w:color w:val="FF0000"/>
          <w:sz w:val="36"/>
          <w:lang w:eastAsia="zh-CN"/>
        </w:rPr>
        <w:t>年，我</w:t>
      </w:r>
    </w:p>
    <w:p w:rsidR="0062339D" w:rsidRDefault="0062339D" w:rsidP="0062339D">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62339D">
        <w:rPr>
          <w:rFonts w:asciiTheme="minorEastAsia" w:eastAsiaTheme="minorEastAsia" w:hAnsiTheme="minorEastAsia" w:cs="Microsoft YaHei" w:hint="eastAsia"/>
          <w:color w:val="FF0000"/>
          <w:sz w:val="36"/>
          <w:lang w:eastAsia="zh-CN"/>
        </w:rPr>
        <w:lastRenderedPageBreak/>
        <w:t>们为什么不把那十三个年加进去，为什么不说为</w:t>
      </w:r>
    </w:p>
    <w:p w:rsidR="0062339D" w:rsidRPr="0062339D" w:rsidRDefault="0062339D" w:rsidP="0062339D">
      <w:pPr>
        <w:shd w:val="clear" w:color="auto" w:fill="FFFFFF"/>
        <w:bidi w:val="0"/>
        <w:spacing w:line="480" w:lineRule="auto"/>
        <w:ind w:firstLine="708"/>
        <w:jc w:val="both"/>
        <w:rPr>
          <w:rFonts w:asciiTheme="minorEastAsia" w:eastAsiaTheme="minorEastAsia" w:hAnsiTheme="minorEastAsia" w:cs="Tahoma"/>
          <w:color w:val="FF0000"/>
          <w:sz w:val="36"/>
          <w:lang w:eastAsia="zh-CN"/>
        </w:rPr>
      </w:pPr>
      <w:r w:rsidRPr="0062339D">
        <w:rPr>
          <w:rFonts w:asciiTheme="minorEastAsia" w:eastAsiaTheme="minorEastAsia" w:hAnsiTheme="minorEastAsia" w:cs="Microsoft YaHei" w:hint="eastAsia"/>
          <w:color w:val="FF0000"/>
          <w:sz w:val="36"/>
          <w:lang w:eastAsia="zh-CN"/>
        </w:rPr>
        <w:t>圣之后</w:t>
      </w:r>
      <w:r w:rsidRPr="0062339D">
        <w:rPr>
          <w:rFonts w:asciiTheme="minorEastAsia" w:eastAsiaTheme="minorEastAsia" w:hAnsiTheme="minorEastAsia" w:cs="Tahoma"/>
          <w:color w:val="FF0000"/>
          <w:sz w:val="36"/>
          <w:lang w:eastAsia="zh-CN"/>
        </w:rPr>
        <w:t>1446</w:t>
      </w:r>
      <w:r w:rsidRPr="0062339D">
        <w:rPr>
          <w:rFonts w:asciiTheme="minorEastAsia" w:eastAsiaTheme="minorEastAsia" w:hAnsiTheme="minorEastAsia" w:cs="Microsoft YaHei" w:hint="eastAsia"/>
          <w:color w:val="FF0000"/>
          <w:sz w:val="36"/>
          <w:lang w:eastAsia="zh-CN"/>
        </w:rPr>
        <w:t>年。</w:t>
      </w:r>
      <w:r w:rsidRPr="0062339D">
        <w:rPr>
          <w:rFonts w:asciiTheme="minorEastAsia" w:eastAsiaTheme="minorEastAsia" w:hAnsiTheme="minorEastAsia" w:cs="Tahoma"/>
          <w:color w:val="FF0000"/>
          <w:sz w:val="36"/>
          <w:lang w:eastAsia="zh-CN"/>
        </w:rPr>
        <w:t> </w:t>
      </w:r>
      <w:r w:rsidRPr="0062339D">
        <w:rPr>
          <w:rFonts w:asciiTheme="minorEastAsia" w:eastAsiaTheme="minorEastAsia" w:hAnsiTheme="minorEastAsia" w:cs="Tahoma"/>
          <w:color w:val="FF0000"/>
          <w:sz w:val="36"/>
          <w:lang w:eastAsia="zh-CN"/>
        </w:rPr>
        <w:br/>
      </w:r>
      <w:r>
        <w:rPr>
          <w:rFonts w:asciiTheme="minorEastAsia" w:eastAsiaTheme="minorEastAsia" w:hAnsiTheme="minorEastAsia" w:cs="Microsoft YaHei" w:hint="eastAsia"/>
          <w:color w:val="FF0000"/>
          <w:sz w:val="36"/>
          <w:lang w:eastAsia="zh-CN"/>
        </w:rPr>
        <w:t xml:space="preserve">    </w:t>
      </w:r>
      <w:r w:rsidRPr="0062339D">
        <w:rPr>
          <w:rFonts w:asciiTheme="minorEastAsia" w:eastAsiaTheme="minorEastAsia" w:hAnsiTheme="minorEastAsia" w:cs="Microsoft YaHei" w:hint="eastAsia"/>
          <w:color w:val="FF0000"/>
          <w:sz w:val="36"/>
          <w:lang w:eastAsia="zh-CN"/>
        </w:rPr>
        <w:t>如果真主意欲，希望你们为我阐明这件事情</w:t>
      </w:r>
      <w:r w:rsidRPr="0062339D">
        <w:rPr>
          <w:rFonts w:asciiTheme="minorEastAsia" w:eastAsiaTheme="minorEastAsia" w:hAnsiTheme="minorEastAsia" w:cs="Microsoft YaHei"/>
          <w:color w:val="FF0000"/>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62339D">
        <w:rPr>
          <w:rFonts w:asciiTheme="minorEastAsia" w:eastAsiaTheme="minorEastAsia" w:hAnsiTheme="minorEastAsia" w:cs="Microsoft YaHei" w:hint="eastAsia"/>
          <w:color w:val="000000" w:themeColor="text1"/>
          <w:sz w:val="36"/>
          <w:lang w:eastAsia="zh-CN"/>
        </w:rPr>
        <w:t>一切赞颂，全归真主</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62339D">
        <w:rPr>
          <w:rFonts w:asciiTheme="minorEastAsia" w:eastAsiaTheme="minorEastAsia" w:hAnsiTheme="minorEastAsia" w:cs="Tahoma"/>
          <w:color w:val="000000" w:themeColor="text1"/>
          <w:sz w:val="36"/>
          <w:lang w:eastAsia="zh-CN"/>
        </w:rPr>
        <w:t> </w:t>
      </w:r>
      <w:r>
        <w:rPr>
          <w:rFonts w:asciiTheme="minorEastAsia" w:eastAsiaTheme="minorEastAsia" w:hAnsiTheme="minorEastAsia" w:cs="Tahoma"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毋庸置疑，先知（愿主福安之）在迁移之前，他在麦加度过了宣教的十三年，他号召人们信仰真主，忍辱负重，忍受愚人的无耻谰言；毫无疑问，这十三年应该计算在伊斯兰教的生命中，而且是伊斯兰教最重要的十三年，因为先知（愿主福安之）在这一段时期，他完全托靠真主，善测真主，为真主奋斗，坚韧不拔，忍受敌人的伤害</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这无疑是一个明智之举，谁也不可否认，无论是穆斯林还是非穆斯林都一样</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但是，促使人们在计算历法或者叙述发生大事的年代的时候依靠迁移的历史（希吉来历），就是他们</w:t>
      </w:r>
      <w:r w:rsidRPr="0062339D">
        <w:rPr>
          <w:rFonts w:asciiTheme="minorEastAsia" w:eastAsiaTheme="minorEastAsia" w:hAnsiTheme="minorEastAsia" w:cs="Microsoft YaHei" w:hint="eastAsia"/>
          <w:color w:val="000000" w:themeColor="text1"/>
          <w:sz w:val="36"/>
          <w:lang w:eastAsia="zh-CN"/>
        </w:rPr>
        <w:lastRenderedPageBreak/>
        <w:t>都说这个日期是圣门弟子（愿主喜悦他们）在欧麦尔时代一致同意的，因为这是伊斯兰国家成立的真正的日期，先知（愿主福安之）从麦加迁移到麦地那，人们团结在他的周围，他们支持先知（愿主福安之），修建清真寺，这一切都是在迁移之后发生的，伊斯兰国家地理的、社会的、军事的和政治的标志开始逐渐出现和清晰，但在此之前穆斯林没有国家，也没有综合性的制度</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62339D">
        <w:rPr>
          <w:rFonts w:asciiTheme="minorEastAsia" w:eastAsiaTheme="minorEastAsia" w:hAnsiTheme="minorEastAsia" w:cs="Tahoma"/>
          <w:color w:val="000000" w:themeColor="text1"/>
          <w:sz w:val="36"/>
          <w:lang w:eastAsia="zh-CN"/>
        </w:rPr>
        <w:t> </w:t>
      </w:r>
      <w:r>
        <w:rPr>
          <w:rFonts w:asciiTheme="minorEastAsia" w:eastAsiaTheme="minorEastAsia" w:hAnsiTheme="minorEastAsia" w:cs="Tahoma"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圣门弟子（愿主喜悦他们）在欧麦尔执政的第</w:t>
      </w:r>
      <w:r w:rsidRPr="0062339D">
        <w:rPr>
          <w:rFonts w:asciiTheme="minorEastAsia" w:eastAsiaTheme="minorEastAsia" w:hAnsiTheme="minorEastAsia" w:cs="Tahoma"/>
          <w:color w:val="000000" w:themeColor="text1"/>
          <w:sz w:val="36"/>
          <w:lang w:eastAsia="zh-CN"/>
        </w:rPr>
        <w:t>16</w:t>
      </w:r>
      <w:r w:rsidRPr="0062339D">
        <w:rPr>
          <w:rFonts w:asciiTheme="minorEastAsia" w:eastAsiaTheme="minorEastAsia" w:hAnsiTheme="minorEastAsia" w:cs="Microsoft YaHei" w:hint="eastAsia"/>
          <w:color w:val="000000" w:themeColor="text1"/>
          <w:sz w:val="36"/>
          <w:lang w:eastAsia="zh-CN"/>
        </w:rPr>
        <w:t>年、或者</w:t>
      </w:r>
      <w:r w:rsidRPr="0062339D">
        <w:rPr>
          <w:rFonts w:asciiTheme="minorEastAsia" w:eastAsiaTheme="minorEastAsia" w:hAnsiTheme="minorEastAsia" w:cs="Tahoma"/>
          <w:color w:val="000000" w:themeColor="text1"/>
          <w:sz w:val="36"/>
          <w:lang w:eastAsia="zh-CN"/>
        </w:rPr>
        <w:t>17</w:t>
      </w:r>
      <w:r w:rsidRPr="0062339D">
        <w:rPr>
          <w:rFonts w:asciiTheme="minorEastAsia" w:eastAsiaTheme="minorEastAsia" w:hAnsiTheme="minorEastAsia" w:cs="Microsoft YaHei" w:hint="eastAsia"/>
          <w:color w:val="000000" w:themeColor="text1"/>
          <w:sz w:val="36"/>
          <w:lang w:eastAsia="zh-CN"/>
        </w:rPr>
        <w:t>年、或者</w:t>
      </w:r>
      <w:r w:rsidRPr="0062339D">
        <w:rPr>
          <w:rFonts w:asciiTheme="minorEastAsia" w:eastAsiaTheme="minorEastAsia" w:hAnsiTheme="minorEastAsia" w:cs="Tahoma"/>
          <w:color w:val="000000" w:themeColor="text1"/>
          <w:sz w:val="36"/>
          <w:lang w:eastAsia="zh-CN"/>
        </w:rPr>
        <w:t>18</w:t>
      </w:r>
      <w:r w:rsidRPr="0062339D">
        <w:rPr>
          <w:rFonts w:asciiTheme="minorEastAsia" w:eastAsiaTheme="minorEastAsia" w:hAnsiTheme="minorEastAsia" w:cs="Microsoft YaHei" w:hint="eastAsia"/>
          <w:color w:val="000000" w:themeColor="text1"/>
          <w:sz w:val="36"/>
          <w:lang w:eastAsia="zh-CN"/>
        </w:rPr>
        <w:t>年，一致同意把迁移的那一年作为伊斯兰历史的开始，那是因为有人向信士的领袖欧麦尔（愿主喜悦之）提出诉讼，状告另一个人的债务在八月份到期</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欧麦尔（愿主喜悦之）说：</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哪个八月？是我们现在生活的今年的八月？或者是去年的八月？亦或是</w:t>
      </w:r>
      <w:r w:rsidRPr="0062339D">
        <w:rPr>
          <w:rFonts w:asciiTheme="minorEastAsia" w:eastAsiaTheme="minorEastAsia" w:hAnsiTheme="minorEastAsia" w:cs="Microsoft YaHei" w:hint="eastAsia"/>
          <w:color w:val="000000" w:themeColor="text1"/>
          <w:sz w:val="36"/>
          <w:lang w:eastAsia="zh-CN"/>
        </w:rPr>
        <w:lastRenderedPageBreak/>
        <w:t>明年的八月？</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然后他召集圣门弟子，与他们商量确定历史，让人们以此而了解债务的期限等</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有人说：我们采用波斯人的历法吧！欧麦尔不喜欢；有人说：我们采用罗马人的历法吧！欧麦尔还是不喜欢</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也有人说：我们以真主的使者（愿主福安之）的诞辰作为历史的开端吧，有人主张以使者（愿主福安之）为圣的日期、或者迁移的日子、或者归真的日子作为历史的开端</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欧麦尔侧重于把使者（愿主福安之）迁移的日子作为历史的开端，因其比较显著，于是大家都同意了</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62339D">
        <w:rPr>
          <w:rFonts w:asciiTheme="minorEastAsia" w:eastAsiaTheme="minorEastAsia" w:hAnsiTheme="minorEastAsia" w:cs="Microsoft YaHei" w:hint="eastAsia"/>
          <w:color w:val="000000" w:themeColor="text1"/>
          <w:sz w:val="36"/>
          <w:lang w:eastAsia="zh-CN"/>
        </w:rPr>
        <w:t>这意味着他们把迁移的那一年作为伊斯兰历史的开端，根据他们当时众所周知的情况，把</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穆罕勒姆</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作为一月，这是大众伊玛目的主张，以免制度发生混淆。敬请参阅《开始和结束》（</w:t>
      </w:r>
      <w:r w:rsidRPr="0062339D">
        <w:rPr>
          <w:rFonts w:asciiTheme="minorEastAsia" w:eastAsiaTheme="minorEastAsia" w:hAnsiTheme="minorEastAsia" w:cs="Tahoma"/>
          <w:color w:val="000000" w:themeColor="text1"/>
          <w:sz w:val="36"/>
          <w:lang w:eastAsia="zh-CN"/>
        </w:rPr>
        <w:t>3 / 251-253</w:t>
      </w:r>
      <w:r w:rsidRPr="0062339D">
        <w:rPr>
          <w:rFonts w:asciiTheme="minorEastAsia" w:eastAsiaTheme="minorEastAsia" w:hAnsiTheme="minorEastAsia" w:cs="Microsoft YaHei" w:hint="eastAsia"/>
          <w:color w:val="000000" w:themeColor="text1"/>
          <w:sz w:val="36"/>
          <w:lang w:eastAsia="zh-CN"/>
        </w:rPr>
        <w:t>）</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62339D">
        <w:rPr>
          <w:rFonts w:asciiTheme="minorEastAsia" w:eastAsiaTheme="minorEastAsia" w:hAnsiTheme="minorEastAsia" w:cs="Tahoma"/>
          <w:color w:val="000000" w:themeColor="text1"/>
          <w:sz w:val="36"/>
          <w:lang w:eastAsia="zh-CN"/>
        </w:rPr>
        <w:lastRenderedPageBreak/>
        <w:t> </w:t>
      </w:r>
      <w:r>
        <w:rPr>
          <w:rFonts w:asciiTheme="minorEastAsia" w:eastAsiaTheme="minorEastAsia" w:hAnsiTheme="minorEastAsia" w:cs="Tahoma"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《布哈里圣训实录》（</w:t>
      </w:r>
      <w:r w:rsidRPr="0062339D">
        <w:rPr>
          <w:rFonts w:asciiTheme="minorEastAsia" w:eastAsiaTheme="minorEastAsia" w:hAnsiTheme="minorEastAsia" w:cs="Tahoma"/>
          <w:color w:val="000000" w:themeColor="text1"/>
          <w:sz w:val="36"/>
          <w:lang w:eastAsia="zh-CN"/>
        </w:rPr>
        <w:t>3934</w:t>
      </w:r>
      <w:r w:rsidRPr="0062339D">
        <w:rPr>
          <w:rFonts w:asciiTheme="minorEastAsia" w:eastAsiaTheme="minorEastAsia" w:hAnsiTheme="minorEastAsia" w:cs="Microsoft YaHei" w:hint="eastAsia"/>
          <w:color w:val="000000" w:themeColor="text1"/>
          <w:sz w:val="36"/>
          <w:lang w:eastAsia="zh-CN"/>
        </w:rPr>
        <w:t>段）辑录：赛赫勒</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本</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赛尔德（愿主喜悦之）传述：穆斯林们把先知（愿主福安之）受命传道和先知（愿主福安之）的归真没有作为伊历的开始，而是把先知（愿主福安之）迁移到麦地那的日子作为伊历的开始</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哈菲兹伊本</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哈哲尔（愿主怜悯之）说：</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他们有的人表示把迁移的日子作为开端是比较合适的，他们说：大家一致同意作为开端的标志有四个：先知的诞辰、为圣、迁移和归真，最后大家侧重于把迁移作为标志，因为有的人对先知的诞辰和为圣的确切日期有所分歧，至于归真的时间，大家都有意回避，以免引起伤感和遗憾，所以最后选择了迁移；他们把时间从三月提前到一月，那是因为在一月就已经决心迁移了，而且宣誓效忠的事情发生在十一月，这是迁移的前奏，所以宣誓效忠和决心迁移之后出现的第一轮新</w:t>
      </w:r>
      <w:r w:rsidRPr="0062339D">
        <w:rPr>
          <w:rFonts w:asciiTheme="minorEastAsia" w:eastAsiaTheme="minorEastAsia" w:hAnsiTheme="minorEastAsia" w:cs="Microsoft YaHei" w:hint="eastAsia"/>
          <w:color w:val="000000" w:themeColor="text1"/>
          <w:sz w:val="36"/>
          <w:lang w:eastAsia="zh-CN"/>
        </w:rPr>
        <w:lastRenderedPageBreak/>
        <w:t>月就是一月的新月，应该把它作为开端，这就是我所知道的以一月作为开端的最有力的原因</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哈克木通过赛义德</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本</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穆赛伊卜（愿主喜悦之）传述：他说：</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欧麦尔（愿主喜悦之）集合众人，询问他们应该以哪一天开始书写历史，阿里（愿主喜悦之）说：</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从真主的使者（愿主福安之）离开麦加、迁移麦地那的那一天开始。</w:t>
      </w:r>
      <w:r w:rsidRPr="0062339D">
        <w:rPr>
          <w:rFonts w:asciiTheme="minorEastAsia" w:eastAsiaTheme="minorEastAsia" w:hAnsiTheme="minorEastAsia" w:cs="Tahoma"/>
          <w:color w:val="000000" w:themeColor="text1"/>
          <w:sz w:val="36"/>
          <w:lang w:eastAsia="zh-CN"/>
        </w:rPr>
        <w:t>”</w:t>
      </w:r>
      <w:r w:rsidRPr="0062339D">
        <w:rPr>
          <w:rFonts w:asciiTheme="minorEastAsia" w:eastAsiaTheme="minorEastAsia" w:hAnsiTheme="minorEastAsia" w:cs="Microsoft YaHei" w:hint="eastAsia"/>
          <w:color w:val="000000" w:themeColor="text1"/>
          <w:sz w:val="36"/>
          <w:lang w:eastAsia="zh-CN"/>
        </w:rPr>
        <w:t>欧麦尔（愿主喜悦之）就同意这样做。</w:t>
      </w:r>
      <w:r w:rsidRPr="0062339D">
        <w:rPr>
          <w:rFonts w:asciiTheme="minorEastAsia" w:eastAsiaTheme="minorEastAsia" w:hAnsiTheme="minorEastAsia" w:cs="Tahoma"/>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62339D">
        <w:rPr>
          <w:rFonts w:asciiTheme="minorEastAsia" w:eastAsiaTheme="minorEastAsia" w:hAnsiTheme="minorEastAsia" w:cs="Tahoma"/>
          <w:color w:val="000000" w:themeColor="text1"/>
          <w:sz w:val="36"/>
          <w:lang w:eastAsia="zh-CN"/>
        </w:rPr>
        <w:t> </w:t>
      </w:r>
      <w:r w:rsidRPr="0062339D">
        <w:rPr>
          <w:rFonts w:asciiTheme="minorEastAsia" w:eastAsiaTheme="minorEastAsia" w:hAnsiTheme="minorEastAsia" w:cs="Microsoft YaHei" w:hint="eastAsia"/>
          <w:color w:val="000000" w:themeColor="text1"/>
          <w:sz w:val="36"/>
          <w:lang w:eastAsia="zh-CN"/>
        </w:rPr>
        <w:t>谁如果认为伊斯兰教的历史从迁移开始，指的就是大家一致同意的日期和历法，以便统一制度，了解所有的日子和各种事件，确定合约和盟约的确切时间等：这是从欧麦尔（愿主喜悦之）执政时期一直延续到我们今天的公决，欧麦尔（愿主喜悦之）确定这个历史，就是以建立国家为目的，所以把迁移麦地那作为开端</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62339D">
        <w:rPr>
          <w:rFonts w:asciiTheme="minorEastAsia" w:eastAsiaTheme="minorEastAsia" w:hAnsiTheme="minorEastAsia" w:cs="Microsoft YaHei" w:hint="eastAsia"/>
          <w:color w:val="000000" w:themeColor="text1"/>
          <w:sz w:val="36"/>
          <w:lang w:eastAsia="zh-CN"/>
        </w:rPr>
        <w:t>至于伊斯兰的开始，以及人们对它的认识：则不需要提醒，肯定在此之前，而且伊斯兰广泛意义就是：包括真主为他的仆人们喜悦的宗教，为此派遣了历代先知和使者，这不是在这儿应该谈论的话题</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62339D">
        <w:rPr>
          <w:rFonts w:asciiTheme="minorEastAsia" w:eastAsiaTheme="minorEastAsia" w:hAnsiTheme="minorEastAsia" w:cs="Microsoft YaHei" w:hint="eastAsia"/>
          <w:color w:val="000000" w:themeColor="text1"/>
          <w:sz w:val="36"/>
          <w:lang w:eastAsia="zh-CN"/>
        </w:rPr>
        <w:t>我们相信谁也不会认为伊斯兰的真正的开始就是迁移，不会抹杀先知（愿主福安之）和第一代穆斯林迁移之前在麦加生活的宣教的十三年</w:t>
      </w:r>
      <w:r w:rsidRPr="0062339D">
        <w:rPr>
          <w:rFonts w:asciiTheme="minorEastAsia" w:eastAsiaTheme="minorEastAsia" w:hAnsiTheme="minorEastAsia" w:cs="Microsoft YaHei"/>
          <w:color w:val="000000" w:themeColor="text1"/>
          <w:sz w:val="36"/>
          <w:lang w:eastAsia="zh-CN"/>
        </w:rPr>
        <w:t>。</w:t>
      </w:r>
    </w:p>
    <w:p w:rsidR="0062339D" w:rsidRPr="0062339D" w:rsidRDefault="0062339D" w:rsidP="0062339D">
      <w:pPr>
        <w:shd w:val="clear" w:color="auto" w:fill="FFFFFF"/>
        <w:bidi w:val="0"/>
        <w:spacing w:after="131" w:line="480" w:lineRule="auto"/>
        <w:jc w:val="both"/>
        <w:rPr>
          <w:rFonts w:asciiTheme="minorEastAsia" w:eastAsiaTheme="minorEastAsia" w:hAnsiTheme="minorEastAsia" w:cs="Tahoma"/>
          <w:color w:val="000000" w:themeColor="text1"/>
          <w:sz w:val="36"/>
        </w:rPr>
      </w:pPr>
      <w:r w:rsidRPr="0062339D">
        <w:rPr>
          <w:rFonts w:asciiTheme="minorEastAsia" w:eastAsiaTheme="minorEastAsia" w:hAnsiTheme="minorEastAsia" w:cs="Tahoma"/>
          <w:color w:val="000000" w:themeColor="text1"/>
          <w:sz w:val="36"/>
          <w:lang w:eastAsia="zh-CN"/>
        </w:rPr>
        <w:t> </w:t>
      </w:r>
      <w:r w:rsidRPr="0062339D">
        <w:rPr>
          <w:rFonts w:asciiTheme="minorEastAsia" w:eastAsiaTheme="minorEastAsia" w:hAnsiTheme="minorEastAsia" w:cs="Microsoft YaHei" w:hint="eastAsia"/>
          <w:color w:val="000000" w:themeColor="text1"/>
          <w:sz w:val="36"/>
        </w:rPr>
        <w:t>真主至知</w:t>
      </w:r>
      <w:r w:rsidRPr="0062339D">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BE" w:rsidRDefault="00E26FBE" w:rsidP="00EB6455">
      <w:r>
        <w:separator/>
      </w:r>
    </w:p>
  </w:endnote>
  <w:endnote w:type="continuationSeparator" w:id="0">
    <w:p w:rsidR="00E26FBE" w:rsidRDefault="00E26FBE"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657ACD"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2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657ACD"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953D73">
      <w:rPr>
        <w:noProof/>
        <w:sz w:val="28"/>
        <w:szCs w:val="28"/>
      </w:rPr>
      <w:t>2</w:t>
    </w:r>
    <w:r w:rsidRPr="00923817">
      <w:rPr>
        <w:sz w:val="28"/>
        <w:szCs w:val="28"/>
      </w:rPr>
      <w:fldChar w:fldCharType="end"/>
    </w:r>
  </w:p>
  <w:p w:rsidR="005C5331" w:rsidRPr="00156EB3" w:rsidRDefault="00E26FBE"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BE" w:rsidRDefault="00E26FBE" w:rsidP="00EB6455">
      <w:r>
        <w:separator/>
      </w:r>
    </w:p>
  </w:footnote>
  <w:footnote w:type="continuationSeparator" w:id="0">
    <w:p w:rsidR="00E26FBE" w:rsidRDefault="00E26FBE"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48B2"/>
    <w:rsid w:val="00157B23"/>
    <w:rsid w:val="001743FA"/>
    <w:rsid w:val="0019347C"/>
    <w:rsid w:val="001B6333"/>
    <w:rsid w:val="002350D4"/>
    <w:rsid w:val="00274430"/>
    <w:rsid w:val="002804F9"/>
    <w:rsid w:val="002A30C7"/>
    <w:rsid w:val="0031151D"/>
    <w:rsid w:val="00352158"/>
    <w:rsid w:val="003B55D3"/>
    <w:rsid w:val="003F29A2"/>
    <w:rsid w:val="00442CC2"/>
    <w:rsid w:val="00462A59"/>
    <w:rsid w:val="00482F6F"/>
    <w:rsid w:val="004E1EA8"/>
    <w:rsid w:val="005056E6"/>
    <w:rsid w:val="005C6719"/>
    <w:rsid w:val="005F220A"/>
    <w:rsid w:val="0061619F"/>
    <w:rsid w:val="00616C3E"/>
    <w:rsid w:val="0062339D"/>
    <w:rsid w:val="006412A0"/>
    <w:rsid w:val="00657854"/>
    <w:rsid w:val="00657ACD"/>
    <w:rsid w:val="0066117B"/>
    <w:rsid w:val="006D5DD9"/>
    <w:rsid w:val="007B587A"/>
    <w:rsid w:val="00844DDF"/>
    <w:rsid w:val="00856385"/>
    <w:rsid w:val="008B2286"/>
    <w:rsid w:val="008C1908"/>
    <w:rsid w:val="0093085A"/>
    <w:rsid w:val="00935B96"/>
    <w:rsid w:val="00945734"/>
    <w:rsid w:val="00953D73"/>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26FBE"/>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D4961-79F2-4C2E-BC6A-E54CE0C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1147</Words>
  <Characters>1240</Characters>
  <Application>Microsoft Office Word</Application>
  <DocSecurity>0</DocSecurity>
  <Lines>72</Lines>
  <Paragraphs>43</Paragraphs>
  <ScaleCrop>false</ScaleCrop>
  <Manager/>
  <Company>islamhouse.com</Company>
  <LinksUpToDate>false</LinksUpToDate>
  <CharactersWithSpaces>2344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为什么我们从迁移的开始，而不是从启示和宣教的开始计算伊斯兰教的年龄</dc:title>
  <dc:subject>为什么我们从迁移的开始，而不是从启示和宣教的开始计算伊斯兰教的年龄</dc:subject>
  <dc:creator>伊斯兰问答网站_x000d_</dc:creator>
  <cp:keywords>为什么我们从迁移的开始，而不是从启示和宣教的开始计算伊斯兰教的年龄</cp:keywords>
  <dc:description>为什么我们从迁移的开始，而不是从启示和宣教的开始计算伊斯兰教的年龄</dc:description>
  <cp:lastModifiedBy>elhashemy</cp:lastModifiedBy>
  <cp:revision>3</cp:revision>
  <dcterms:created xsi:type="dcterms:W3CDTF">2015-02-08T00:45:00Z</dcterms:created>
  <dcterms:modified xsi:type="dcterms:W3CDTF">2015-03-02T13:28:00Z</dcterms:modified>
  <cp:category/>
</cp:coreProperties>
</file>