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7A6014" w:rsidRDefault="000A5519" w:rsidP="00B702E8">
      <w:pPr>
        <w:bidi w:val="0"/>
        <w:spacing w:line="240" w:lineRule="auto"/>
        <w:jc w:val="center"/>
        <w:rPr>
          <w:rFonts w:ascii="SimSun" w:hAnsi="SimSun" w:cs="SimSun"/>
          <w:b/>
          <w:bCs/>
          <w:color w:val="385623" w:themeColor="accent6" w:themeShade="80"/>
          <w:sz w:val="52"/>
          <w:szCs w:val="52"/>
          <w:lang w:eastAsia="zh-CN"/>
        </w:rPr>
      </w:pPr>
      <w:r w:rsidRPr="000A5519">
        <w:rPr>
          <w:rFonts w:ascii="SimSun" w:hAnsi="SimSun" w:cs="SimSun" w:hint="eastAsia"/>
          <w:b/>
          <w:bCs/>
          <w:color w:val="385623" w:themeColor="accent6" w:themeShade="80"/>
          <w:sz w:val="52"/>
          <w:szCs w:val="52"/>
          <w:lang w:eastAsia="zh-CN"/>
        </w:rPr>
        <w:t>“你应当按照天命而遵循</w:t>
      </w:r>
    </w:p>
    <w:p w:rsidR="00B702E8" w:rsidRDefault="000A5519" w:rsidP="007A6014">
      <w:pPr>
        <w:bidi w:val="0"/>
        <w:spacing w:line="240" w:lineRule="auto"/>
        <w:jc w:val="center"/>
        <w:rPr>
          <w:rFonts w:ascii="SimSun" w:hAnsi="SimSun" w:cs="SimSun"/>
          <w:b/>
          <w:bCs/>
          <w:color w:val="385623" w:themeColor="accent6" w:themeShade="80"/>
          <w:sz w:val="52"/>
          <w:szCs w:val="52"/>
          <w:lang w:eastAsia="zh-CN"/>
        </w:rPr>
      </w:pPr>
      <w:r w:rsidRPr="000A5519">
        <w:rPr>
          <w:rFonts w:ascii="SimSun" w:hAnsi="SimSun" w:cs="SimSun" w:hint="eastAsia"/>
          <w:b/>
          <w:bCs/>
          <w:color w:val="385623" w:themeColor="accent6" w:themeShade="80"/>
          <w:sz w:val="52"/>
          <w:szCs w:val="52"/>
          <w:lang w:eastAsia="zh-CN"/>
        </w:rPr>
        <w:t>正路”这一节经文的意思是什么？</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0A5519" w:rsidRPr="00F62DB1" w:rsidRDefault="000A5519" w:rsidP="000A5519">
      <w:pPr>
        <w:spacing w:after="54"/>
        <w:jc w:val="center"/>
        <w:outlineLvl w:val="3"/>
        <w:rPr>
          <w:rFonts w:ascii="Helvetica" w:eastAsia="SimSun" w:hAnsi="Helvetica" w:cs="SimSun"/>
          <w:color w:val="D60F0F"/>
          <w:sz w:val="19"/>
          <w:szCs w:val="19"/>
          <w:lang w:eastAsia="zh-CN"/>
        </w:rPr>
      </w:pPr>
      <w:r w:rsidRPr="000A5519">
        <w:rPr>
          <w:rFonts w:ascii="Helvetica" w:eastAsia="SimSun" w:hAnsi="Helvetica" w:cs="Times New Roman"/>
          <w:b/>
          <w:bCs/>
          <w:color w:val="385623" w:themeColor="accent6" w:themeShade="80"/>
          <w:sz w:val="52"/>
          <w:szCs w:val="52"/>
          <w:rtl/>
        </w:rPr>
        <w:t>الكلام على قوله عز وجل : ( فَاسْتَقِمْ كَمَا أُمِرْتَ</w:t>
      </w:r>
      <w:r>
        <w:rPr>
          <w:rFonts w:ascii="Helvetica" w:eastAsia="SimSun" w:hAnsi="Helvetica" w:cs="Times New Roman" w:hint="eastAsia"/>
          <w:b/>
          <w:bCs/>
          <w:color w:val="385623" w:themeColor="accent6" w:themeShade="80"/>
          <w:sz w:val="52"/>
          <w:szCs w:val="52"/>
          <w:lang w:eastAsia="zh-CN"/>
        </w:rPr>
        <w:t>(</w:t>
      </w:r>
      <w:r w:rsidRPr="000A5519">
        <w:rPr>
          <w:rFonts w:ascii="Helvetica" w:eastAsia="SimSun" w:hAnsi="Helvetica" w:cs="SimSun"/>
          <w:b/>
          <w:bCs/>
          <w:color w:val="385623" w:themeColor="accent6" w:themeShade="80"/>
          <w:sz w:val="52"/>
          <w:szCs w:val="52"/>
        </w:rPr>
        <w:t xml:space="preserve"> </w:t>
      </w:r>
    </w:p>
    <w:p w:rsidR="000C7B4F" w:rsidRDefault="000C7B4F" w:rsidP="000A5519">
      <w:pPr>
        <w:bidi w:val="0"/>
        <w:spacing w:after="60"/>
        <w:outlineLvl w:val="3"/>
        <w:rPr>
          <w:rFonts w:asciiTheme="minorBidi" w:hAnsiTheme="minorBidi"/>
          <w:b/>
          <w:bCs/>
          <w:color w:val="44546A" w:themeColor="text2"/>
          <w:sz w:val="48"/>
          <w:szCs w:val="48"/>
          <w:lang w:eastAsia="zh-CN"/>
        </w:rPr>
      </w:pPr>
    </w:p>
    <w:p w:rsidR="007A6014" w:rsidRDefault="007A6014" w:rsidP="007A6014">
      <w:pPr>
        <w:bidi w:val="0"/>
        <w:spacing w:after="60"/>
        <w:outlineLvl w:val="3"/>
        <w:rPr>
          <w:rFonts w:asciiTheme="minorBidi" w:hAnsiTheme="minorBidi"/>
          <w:b/>
          <w:bCs/>
          <w:color w:val="44546A" w:themeColor="text2"/>
          <w:sz w:val="48"/>
          <w:szCs w:val="48"/>
          <w:lang w:eastAsia="zh-CN"/>
        </w:rPr>
      </w:pPr>
    </w:p>
    <w:p w:rsidR="007A6014" w:rsidRPr="000A5519" w:rsidRDefault="007A6014" w:rsidP="007A6014">
      <w:pPr>
        <w:bidi w:val="0"/>
        <w:spacing w:after="60"/>
        <w:outlineLvl w:val="3"/>
        <w:rPr>
          <w:rFonts w:asciiTheme="minorBidi" w:hAnsiTheme="minorBidi"/>
          <w:b/>
          <w:bCs/>
          <w:color w:val="44546A" w:themeColor="text2"/>
          <w:sz w:val="48"/>
          <w:szCs w:val="48"/>
          <w:rtl/>
          <w:lang w:eastAsia="zh-CN"/>
        </w:rPr>
      </w:pPr>
    </w:p>
    <w:p w:rsidR="008923E4" w:rsidRPr="008923E4" w:rsidRDefault="007A6014"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57216" behindDoc="0" locked="0" layoutInCell="1" allowOverlap="1" wp14:anchorId="363393BD" wp14:editId="73B77A18">
            <wp:simplePos x="0" y="0"/>
            <wp:positionH relativeFrom="margin">
              <wp:posOffset>1323975</wp:posOffset>
            </wp:positionH>
            <wp:positionV relativeFrom="paragraph">
              <wp:posOffset>2540</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Default="00316388" w:rsidP="008923E4">
      <w:pPr>
        <w:bidi w:val="0"/>
        <w:spacing w:beforeLines="50" w:before="120"/>
        <w:jc w:val="center"/>
        <w:rPr>
          <w:rFonts w:ascii="Courier New" w:hAnsi="Courier New" w:cs="Courier New"/>
          <w:b/>
          <w:bCs/>
          <w:sz w:val="32"/>
          <w:szCs w:val="32"/>
          <w:lang w:eastAsia="zh-CN"/>
        </w:rPr>
      </w:pPr>
    </w:p>
    <w:p w:rsidR="007A6014" w:rsidRDefault="007A6014" w:rsidP="007A6014">
      <w:pPr>
        <w:bidi w:val="0"/>
        <w:spacing w:beforeLines="50" w:before="120"/>
        <w:jc w:val="center"/>
        <w:rPr>
          <w:rFonts w:ascii="Courier New" w:hAnsi="Courier New" w:cs="Courier New"/>
          <w:b/>
          <w:bCs/>
          <w:sz w:val="32"/>
          <w:szCs w:val="32"/>
          <w:lang w:eastAsia="zh-CN"/>
        </w:rPr>
      </w:pPr>
    </w:p>
    <w:p w:rsidR="007A6014" w:rsidRPr="008923E4" w:rsidRDefault="007A6014" w:rsidP="007A601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7A6014" w:rsidRDefault="00CF1F3E" w:rsidP="00CF1F3E">
      <w:pPr>
        <w:bidi w:val="0"/>
        <w:spacing w:before="150" w:after="150" w:line="284" w:lineRule="atLeast"/>
        <w:jc w:val="center"/>
        <w:rPr>
          <w:rFonts w:asciiTheme="minorEastAsia" w:hAnsiTheme="minorEastAsia"/>
          <w:b/>
          <w:bCs/>
          <w:kern w:val="28"/>
          <w:sz w:val="36"/>
          <w:szCs w:val="36"/>
          <w:lang w:eastAsia="zh-CN"/>
        </w:rPr>
      </w:pPr>
      <w:r w:rsidRPr="007A6014">
        <w:rPr>
          <w:rFonts w:ascii="SimSun" w:eastAsia="SimSun" w:hAnsi="SimSun" w:cs="SimSun" w:hint="eastAsia"/>
          <w:b/>
          <w:bCs/>
          <w:sz w:val="36"/>
          <w:szCs w:val="36"/>
          <w:lang w:eastAsia="zh-CN"/>
        </w:rPr>
        <w:t>编审</w:t>
      </w:r>
      <w:r w:rsidRPr="007A6014">
        <w:rPr>
          <w:rFonts w:ascii="STXingkai" w:eastAsia="STXingkai" w:hAnsi="TR Bahamas Light"/>
          <w:b/>
          <w:bCs/>
          <w:sz w:val="36"/>
          <w:szCs w:val="36"/>
          <w:lang w:val="tr-TR" w:eastAsia="zh-CN"/>
        </w:rPr>
        <w:t>:</w:t>
      </w:r>
      <w:r w:rsidRPr="007A6014">
        <w:rPr>
          <w:rFonts w:ascii="TR Bahamas Light" w:hAnsi="TR Bahamas Light" w:cs="mylotus"/>
          <w:b/>
          <w:bCs/>
          <w:sz w:val="36"/>
          <w:szCs w:val="36"/>
          <w:lang w:eastAsia="zh-CN"/>
        </w:rPr>
        <w:t xml:space="preserve"> </w:t>
      </w:r>
      <w:r w:rsidRPr="007A6014">
        <w:rPr>
          <w:rFonts w:asciiTheme="minorEastAsia" w:hAnsiTheme="minorEastAsia" w:hint="eastAsia"/>
          <w:b/>
          <w:bCs/>
          <w:kern w:val="28"/>
          <w:sz w:val="36"/>
          <w:szCs w:val="36"/>
          <w:lang w:eastAsia="zh-CN"/>
        </w:rPr>
        <w:t>伊斯兰之家中文小组</w:t>
      </w:r>
    </w:p>
    <w:p w:rsidR="00316388" w:rsidRPr="009003B8" w:rsidRDefault="00316388" w:rsidP="00A24F12">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7A6014" w:rsidRDefault="007A6014"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59264" behindDoc="0" locked="0" layoutInCell="1" allowOverlap="1" wp14:anchorId="30526432" wp14:editId="63DAB07F">
            <wp:simplePos x="0" y="0"/>
            <wp:positionH relativeFrom="margin">
              <wp:posOffset>420370</wp:posOffset>
            </wp:positionH>
            <wp:positionV relativeFrom="paragraph">
              <wp:posOffset>387350</wp:posOffset>
            </wp:positionV>
            <wp:extent cx="485140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851400" cy="470535"/>
                    </a:xfrm>
                    <a:prstGeom prst="rect">
                      <a:avLst/>
                    </a:prstGeom>
                  </pic:spPr>
                </pic:pic>
              </a:graphicData>
            </a:graphic>
            <wp14:sizeRelH relativeFrom="margin">
              <wp14:pctWidth>0</wp14:pctWidth>
            </wp14:sizeRelH>
          </wp:anchor>
        </w:drawing>
      </w:r>
      <w:r w:rsidR="000A5519" w:rsidRPr="000A5519">
        <w:rPr>
          <w:rFonts w:asciiTheme="majorBidi" w:hAnsiTheme="majorBidi" w:cstheme="majorBidi" w:hint="eastAsia"/>
          <w:b/>
          <w:bCs/>
          <w:sz w:val="32"/>
          <w:szCs w:val="32"/>
          <w:lang w:eastAsia="zh-CN" w:bidi="ar-EG"/>
        </w:rPr>
        <w:t>“你应当按照天命而遵循</w:t>
      </w:r>
    </w:p>
    <w:p w:rsidR="00226092" w:rsidRPr="000A5519" w:rsidRDefault="000A5519" w:rsidP="007A6014">
      <w:pPr>
        <w:tabs>
          <w:tab w:val="left" w:pos="753"/>
          <w:tab w:val="left" w:pos="3933"/>
          <w:tab w:val="center" w:pos="3968"/>
        </w:tabs>
        <w:bidi w:val="0"/>
        <w:jc w:val="center"/>
        <w:rPr>
          <w:rFonts w:asciiTheme="majorBidi" w:hAnsiTheme="majorBidi" w:cstheme="majorBidi"/>
          <w:b/>
          <w:bCs/>
          <w:sz w:val="32"/>
          <w:szCs w:val="32"/>
          <w:lang w:eastAsia="zh-CN" w:bidi="ar-EG"/>
        </w:rPr>
      </w:pPr>
      <w:r w:rsidRPr="000A5519">
        <w:rPr>
          <w:rFonts w:asciiTheme="majorBidi" w:hAnsiTheme="majorBidi" w:cstheme="majorBidi" w:hint="eastAsia"/>
          <w:b/>
          <w:bCs/>
          <w:sz w:val="32"/>
          <w:szCs w:val="32"/>
          <w:lang w:eastAsia="zh-CN" w:bidi="ar-EG"/>
        </w:rPr>
        <w:t>正路”这一节经文的意思是什么？</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p>
    <w:p w:rsidR="000A5519" w:rsidRPr="000A5519" w:rsidRDefault="000A5519" w:rsidP="007A6014">
      <w:pPr>
        <w:shd w:val="clear" w:color="auto" w:fill="FFFFFF"/>
        <w:bidi w:val="0"/>
        <w:spacing w:line="480" w:lineRule="auto"/>
        <w:ind w:left="602" w:hangingChars="200" w:hanging="602"/>
        <w:jc w:val="both"/>
        <w:rPr>
          <w:rFonts w:ascii="Tahoma" w:eastAsia="SimSun" w:hAnsi="Tahoma" w:cs="Tahoma"/>
          <w:b/>
          <w:bCs/>
          <w:color w:val="FF0000"/>
          <w:sz w:val="30"/>
          <w:szCs w:val="30"/>
          <w:lang w:eastAsia="zh-CN"/>
        </w:rPr>
      </w:pPr>
      <w:r>
        <w:rPr>
          <w:rFonts w:ascii="Tahoma" w:eastAsia="SimSun" w:hAnsi="Tahoma" w:cs="Tahoma" w:hint="eastAsia"/>
          <w:b/>
          <w:bCs/>
          <w:color w:val="FF0000"/>
          <w:sz w:val="30"/>
          <w:szCs w:val="30"/>
          <w:lang w:eastAsia="zh-CN"/>
        </w:rPr>
        <w:t>问：</w:t>
      </w:r>
      <w:r w:rsidRPr="000A5519">
        <w:rPr>
          <w:rFonts w:ascii="Tahoma" w:eastAsia="SimSun" w:hAnsi="Tahoma" w:cs="Tahoma"/>
          <w:b/>
          <w:bCs/>
          <w:color w:val="FF0000"/>
          <w:sz w:val="30"/>
          <w:szCs w:val="30"/>
          <w:lang w:eastAsia="zh-CN"/>
        </w:rPr>
        <w:t>真主说：</w:t>
      </w:r>
      <w:r w:rsidRPr="000A5519">
        <w:rPr>
          <w:rFonts w:ascii="Tahoma" w:eastAsia="SimSun" w:hAnsi="Tahoma" w:cs="Tahoma"/>
          <w:b/>
          <w:bCs/>
          <w:color w:val="FF0000"/>
          <w:sz w:val="30"/>
          <w:szCs w:val="30"/>
          <w:lang w:eastAsia="zh-CN"/>
        </w:rPr>
        <w:t>“</w:t>
      </w:r>
      <w:r w:rsidRPr="000A5519">
        <w:rPr>
          <w:rFonts w:ascii="Tahoma" w:eastAsia="SimSun" w:hAnsi="Tahoma" w:cs="Tahoma"/>
          <w:b/>
          <w:bCs/>
          <w:color w:val="FF0000"/>
          <w:sz w:val="30"/>
          <w:szCs w:val="30"/>
          <w:lang w:eastAsia="zh-CN"/>
        </w:rPr>
        <w:t>你应当按照天命而遵循正路</w:t>
      </w:r>
      <w:r w:rsidRPr="000A5519">
        <w:rPr>
          <w:rFonts w:ascii="Tahoma" w:eastAsia="SimSun" w:hAnsi="Tahoma" w:cs="Tahoma"/>
          <w:b/>
          <w:bCs/>
          <w:color w:val="FF0000"/>
          <w:sz w:val="30"/>
          <w:szCs w:val="30"/>
          <w:lang w:eastAsia="zh-CN"/>
        </w:rPr>
        <w:t>”</w:t>
      </w:r>
      <w:r w:rsidRPr="000A5519">
        <w:rPr>
          <w:rFonts w:ascii="Tahoma" w:eastAsia="SimSun" w:hAnsi="Tahoma" w:cs="Tahoma"/>
          <w:b/>
          <w:bCs/>
          <w:color w:val="FF0000"/>
          <w:sz w:val="30"/>
          <w:szCs w:val="30"/>
          <w:lang w:eastAsia="zh-CN"/>
        </w:rPr>
        <w:t>，这一节经文的故事是什么？</w:t>
      </w:r>
    </w:p>
    <w:p w:rsidR="000A5519" w:rsidRPr="000A5519" w:rsidRDefault="000A5519" w:rsidP="007A6014">
      <w:pPr>
        <w:shd w:val="clear" w:color="auto" w:fill="FFFFFF"/>
        <w:bidi w:val="0"/>
        <w:spacing w:after="107" w:line="480" w:lineRule="auto"/>
        <w:jc w:val="both"/>
        <w:rPr>
          <w:rFonts w:ascii="Tahoma" w:eastAsia="SimSun" w:hAnsi="Tahoma" w:cs="Tahoma"/>
          <w:sz w:val="30"/>
          <w:szCs w:val="30"/>
          <w:lang w:eastAsia="zh-CN"/>
        </w:rPr>
      </w:pPr>
      <w:r>
        <w:rPr>
          <w:rFonts w:ascii="Tahoma" w:eastAsia="SimSun" w:hAnsi="Tahoma" w:cs="Tahoma" w:hint="eastAsia"/>
          <w:sz w:val="30"/>
          <w:szCs w:val="30"/>
          <w:lang w:eastAsia="zh-CN"/>
        </w:rPr>
        <w:t>答：</w:t>
      </w:r>
      <w:r w:rsidRPr="000A5519">
        <w:rPr>
          <w:rFonts w:ascii="Tahoma" w:eastAsia="SimSun" w:hAnsi="Tahoma" w:cs="Tahoma"/>
          <w:sz w:val="30"/>
          <w:szCs w:val="30"/>
          <w:lang w:eastAsia="zh-CN"/>
        </w:rPr>
        <w:t>一切赞颂，全归真主。</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t>真主对他的先知（愿主福安之）说：</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你应当按照天命而遵循正路，与你一起悔过的人，也当遵循正路。你们不要过分，他确是明察你们的行为的。</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11:112</w:t>
      </w:r>
      <w:r w:rsidRPr="000A5519">
        <w:rPr>
          <w:rFonts w:ascii="Tahoma" w:eastAsia="SimSun" w:hAnsi="Tahoma" w:cs="Tahoma"/>
          <w:sz w:val="30"/>
          <w:szCs w:val="30"/>
          <w:lang w:eastAsia="zh-CN"/>
        </w:rPr>
        <w:t>）</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t>伊本</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哲利勒（愿主怜悯之）说：</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真主对他的先知穆罕默德（愿主福安之）说：穆罕默德，你要遵循你的主宰的命令、以及你奉命传达的宗教，按照你所奉的命令召人信仰它，谁如果和你一起服从真主，悖逆真主之后履行真主的命令，你们不要认为他的事情是被禁止的，你们的主宰知道他们所做的一切工作，服从真主的善功和违抗真主命令的罪恶，真主全部一清二楚，没有任何的隐藏，真主洞悉一切，你们当敬畏真主，人们啊，真主明察你们违背他的命令的一切行为，他知道你们的所作所为，他是明察你们的。</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《泰百利经注》</w:t>
      </w:r>
      <w:r w:rsidRPr="000A5519">
        <w:rPr>
          <w:rFonts w:ascii="Tahoma" w:eastAsia="SimSun" w:hAnsi="Tahoma" w:cs="Tahoma"/>
          <w:sz w:val="30"/>
          <w:szCs w:val="30"/>
          <w:lang w:eastAsia="zh-CN"/>
        </w:rPr>
        <w:t>(15 / 499)</w:t>
      </w:r>
      <w:r w:rsidRPr="000A5519">
        <w:rPr>
          <w:rFonts w:ascii="Tahoma" w:eastAsia="SimSun" w:hAnsi="Tahoma" w:cs="Tahoma"/>
          <w:sz w:val="30"/>
          <w:szCs w:val="30"/>
          <w:lang w:eastAsia="zh-CN"/>
        </w:rPr>
        <w:t>。</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lastRenderedPageBreak/>
        <w:t>伊本</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凯希尔（愿主怜悯之）说：</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真主命令他的使者和有正信的仆人们，要坚定不移、循规蹈矩，持之以恒，这是最大的援助，可以战胜敌人和克制对手，真主禁止过分，即便是多神教徒也会因此而灭亡，真主告诉我们他是明察仆人的一切行为的，不会疏忽任何事情，对他来说没有任何秘密。</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《伊本</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凯希尔经注》。</w:t>
      </w:r>
      <w:r w:rsidRPr="000A5519">
        <w:rPr>
          <w:rFonts w:ascii="Tahoma" w:eastAsia="SimSun" w:hAnsi="Tahoma" w:cs="Tahoma"/>
          <w:sz w:val="30"/>
          <w:szCs w:val="30"/>
          <w:lang w:eastAsia="zh-CN"/>
        </w:rPr>
        <w:t>(4 / 354)</w:t>
      </w:r>
      <w:r w:rsidRPr="000A5519">
        <w:rPr>
          <w:rFonts w:ascii="Tahoma" w:eastAsia="SimSun" w:hAnsi="Tahoma" w:cs="Tahoma"/>
          <w:sz w:val="30"/>
          <w:szCs w:val="30"/>
          <w:lang w:eastAsia="zh-CN"/>
        </w:rPr>
        <w:t>。</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t>真主叙述了幸福的人的情况和不幸的人的情况之后，对他的先知（愿主福安之）说：</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你对这等人所崇拜的（偶像），不要怀疑，他们只像他们的祖先那样崇拜，我必定要把他们的份儿完全无缺地赏赐他们。我确已把经典赏赐穆萨，但人们对那部经典有分歧；假若没有一句话从你的主预先发出，他们必受裁判。他们对于它确是在使人不安的怀疑之中。你的主必使每个人都得享受自己行为的完全的报酬，他确是彻知他们的行为的。</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11:109--111</w:t>
      </w:r>
      <w:r w:rsidRPr="000A5519">
        <w:rPr>
          <w:rFonts w:ascii="Tahoma" w:eastAsia="SimSun" w:hAnsi="Tahoma" w:cs="Tahoma"/>
          <w:sz w:val="30"/>
          <w:szCs w:val="30"/>
          <w:lang w:eastAsia="zh-CN"/>
        </w:rPr>
        <w:t>）</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t>谢赫赛尔迪（愿主怜悯之）说：</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真主叙述了两伙人的情况之后，叙述了那些偶像崇拜者的悖逆行为，那些在经典中分歧的人没有遵循正道，所以四分五裂，各自为政，</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真主命令他的先知穆罕默德（愿主福安之）、以及与他一道的信士们，要按照天命而遵循正路，踏上真主规定的教法的正路，相信真主告诉他们的正确的信条，不可偏左</w:t>
      </w:r>
      <w:r w:rsidRPr="000A5519">
        <w:rPr>
          <w:rFonts w:ascii="Tahoma" w:eastAsia="SimSun" w:hAnsi="Tahoma" w:cs="Tahoma"/>
          <w:sz w:val="30"/>
          <w:szCs w:val="30"/>
          <w:lang w:eastAsia="zh-CN"/>
        </w:rPr>
        <w:lastRenderedPageBreak/>
        <w:t>或者偏右，循规蹈矩，持之以恒，不要过分，不可超越真主规定的正道。</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《赛尔迪经注》（第</w:t>
      </w:r>
      <w:r w:rsidRPr="000A5519">
        <w:rPr>
          <w:rFonts w:ascii="Tahoma" w:eastAsia="SimSun" w:hAnsi="Tahoma" w:cs="Tahoma"/>
          <w:sz w:val="30"/>
          <w:szCs w:val="30"/>
          <w:lang w:eastAsia="zh-CN"/>
        </w:rPr>
        <w:t>390</w:t>
      </w:r>
      <w:r w:rsidRPr="000A5519">
        <w:rPr>
          <w:rFonts w:ascii="Tahoma" w:eastAsia="SimSun" w:hAnsi="Tahoma" w:cs="Tahoma"/>
          <w:sz w:val="30"/>
          <w:szCs w:val="30"/>
          <w:lang w:eastAsia="zh-CN"/>
        </w:rPr>
        <w:t>）。</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t>我们并不知道这一节经文有降示的特定原因，但上下文表明这一节经文是叙述了幸福之人和不幸之人的情况之后的一个分支，叙述了多神教徒以及在经典中分歧的那些人的情况之后，指导先知（愿主福安之）与他一起的信士们要遵循正道，不能走邪路，不可超越法度和过分，因此出现了一个连接虚词。</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t>综上所述：高贵的先知啊，你已经知道了幸福的人的情况和不幸的人的情况，我告诉了你多神教徒的情况、以及在经典中分歧的人的情况，我告诉你，每一个人将要接受自己工作的报酬或者惩罚，你和与你一起的信士们必须要遵循真理的端庄大道，按照真主的命令，坚持不懈，持之以恒，不可过分，也不可怠慢，在你们的所有行为和言语中必须要保持公正与中正，你们不要成为明证来临之后四分五裂和分歧的那些人，以便你们成为幸福的人，不要成为不幸的人。</w:t>
      </w:r>
    </w:p>
    <w:p w:rsidR="000A5519" w:rsidRPr="000A5519" w:rsidRDefault="000A5519" w:rsidP="007A6014">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0A5519">
        <w:rPr>
          <w:rFonts w:ascii="Tahoma" w:eastAsia="SimSun" w:hAnsi="Tahoma" w:cs="Tahoma"/>
          <w:sz w:val="30"/>
          <w:szCs w:val="30"/>
          <w:lang w:eastAsia="zh-CN"/>
        </w:rPr>
        <w:t>一个人来到先知（愿主福安之）的跟前，他说：</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真主的使者啊，请你告诉我伊斯兰的一件事情，我在你之后不会向任何人询问。</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先知（愿主福安之）说：</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你说：我信仰真主，然后遵循正道。</w:t>
      </w:r>
      <w:r w:rsidRPr="000A5519">
        <w:rPr>
          <w:rFonts w:ascii="Tahoma" w:eastAsia="SimSun" w:hAnsi="Tahoma" w:cs="Tahoma"/>
          <w:sz w:val="30"/>
          <w:szCs w:val="30"/>
          <w:lang w:eastAsia="zh-CN"/>
        </w:rPr>
        <w:t>”</w:t>
      </w:r>
      <w:r w:rsidRPr="000A5519">
        <w:rPr>
          <w:rFonts w:ascii="Tahoma" w:eastAsia="SimSun" w:hAnsi="Tahoma" w:cs="Tahoma"/>
          <w:sz w:val="30"/>
          <w:szCs w:val="30"/>
          <w:lang w:eastAsia="zh-CN"/>
        </w:rPr>
        <w:t>伊玛目</w:t>
      </w:r>
      <w:r w:rsidRPr="000A5519">
        <w:rPr>
          <w:rFonts w:ascii="Tahoma" w:eastAsia="SimSun" w:hAnsi="Tahoma" w:cs="Tahoma"/>
          <w:sz w:val="30"/>
          <w:szCs w:val="30"/>
          <w:lang w:eastAsia="zh-CN"/>
        </w:rPr>
        <w:lastRenderedPageBreak/>
        <w:t>艾哈迈德（</w:t>
      </w:r>
      <w:r w:rsidRPr="000A5519">
        <w:rPr>
          <w:rFonts w:ascii="Tahoma" w:eastAsia="SimSun" w:hAnsi="Tahoma" w:cs="Tahoma"/>
          <w:sz w:val="30"/>
          <w:szCs w:val="30"/>
          <w:lang w:eastAsia="zh-CN"/>
        </w:rPr>
        <w:t>14991</w:t>
      </w:r>
      <w:r w:rsidRPr="000A5519">
        <w:rPr>
          <w:rFonts w:ascii="Tahoma" w:eastAsia="SimSun" w:hAnsi="Tahoma" w:cs="Tahoma"/>
          <w:sz w:val="30"/>
          <w:szCs w:val="30"/>
          <w:lang w:eastAsia="zh-CN"/>
        </w:rPr>
        <w:t>段）和提尔密集（</w:t>
      </w:r>
      <w:r w:rsidRPr="000A5519">
        <w:rPr>
          <w:rFonts w:ascii="Tahoma" w:eastAsia="SimSun" w:hAnsi="Tahoma" w:cs="Tahoma"/>
          <w:sz w:val="30"/>
          <w:szCs w:val="30"/>
          <w:lang w:eastAsia="zh-CN"/>
        </w:rPr>
        <w:t>2410</w:t>
      </w:r>
      <w:r w:rsidRPr="000A5519">
        <w:rPr>
          <w:rFonts w:ascii="Tahoma" w:eastAsia="SimSun" w:hAnsi="Tahoma" w:cs="Tahoma"/>
          <w:sz w:val="30"/>
          <w:szCs w:val="30"/>
          <w:lang w:eastAsia="zh-CN"/>
        </w:rPr>
        <w:t>段）辑录，谢赫艾利巴尼在《提尔密集圣训实录》中认为这是正确的圣训。</w:t>
      </w:r>
    </w:p>
    <w:p w:rsidR="000A5519" w:rsidRPr="000A5519" w:rsidRDefault="000A5519" w:rsidP="007A6014">
      <w:pPr>
        <w:shd w:val="clear" w:color="auto" w:fill="FFFFFF"/>
        <w:bidi w:val="0"/>
        <w:spacing w:after="107" w:line="480" w:lineRule="auto"/>
        <w:jc w:val="both"/>
        <w:rPr>
          <w:rFonts w:ascii="Tahoma" w:eastAsia="SimSun" w:hAnsi="Tahoma" w:cs="Tahoma"/>
          <w:sz w:val="30"/>
          <w:szCs w:val="30"/>
        </w:rPr>
      </w:pPr>
      <w:r w:rsidRPr="000A5519">
        <w:rPr>
          <w:rFonts w:ascii="Tahoma" w:eastAsia="SimSun" w:hAnsi="Tahoma" w:cs="Tahoma"/>
          <w:sz w:val="30"/>
          <w:szCs w:val="30"/>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7A6014">
          <w:headerReference w:type="default" r:id="rId8"/>
          <w:headerReference w:type="first" r:id="rId9"/>
          <w:pgSz w:w="11907" w:h="16840" w:code="9"/>
          <w:pgMar w:top="1560" w:right="1418" w:bottom="709"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C7" w:rsidRDefault="001976C7" w:rsidP="00E32771">
      <w:pPr>
        <w:spacing w:after="0" w:line="240" w:lineRule="auto"/>
      </w:pPr>
      <w:r>
        <w:separator/>
      </w:r>
    </w:p>
  </w:endnote>
  <w:endnote w:type="continuationSeparator" w:id="0">
    <w:p w:rsidR="001976C7" w:rsidRDefault="001976C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4656D9D8-45FA-45A8-BA55-4423AAC796BB}"/>
    <w:embedBold r:id="rId2" w:subsetted="1" w:fontKey="{41E36F3E-C946-4CCB-B4E4-DEEBF102DA55}"/>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embedBold r:id="rId3" w:subsetted="1" w:fontKey="{89D42B64-963A-4EF9-8F95-21921F04CC8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202BCBEA-E519-488E-8D7E-91107AF57F53}"/>
  </w:font>
  <w:font w:name="TR Bahamas Light">
    <w:altName w:val="Arial"/>
    <w:panose1 w:val="020B0500000000000000"/>
    <w:charset w:val="00"/>
    <w:family w:val="swiss"/>
    <w:pitch w:val="variable"/>
    <w:sig w:usb0="00000007" w:usb1="00000000" w:usb2="00000000" w:usb3="00000000" w:csb0="00000011" w:csb1="00000000"/>
    <w:embedBold r:id="rId5" w:subsetted="1" w:fontKey="{A133AF2F-4638-41D7-A112-3DCB693EB26F}"/>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95E964D4-8685-4CED-90B1-51D8CCF334D4}"/>
  </w:font>
  <w:font w:name="Tahoma">
    <w:panose1 w:val="020B0604030504040204"/>
    <w:charset w:val="00"/>
    <w:family w:val="swiss"/>
    <w:pitch w:val="variable"/>
    <w:sig w:usb0="E1002EFF" w:usb1="C000605B" w:usb2="00000029" w:usb3="00000000" w:csb0="000101FF" w:csb1="00000000"/>
    <w:embedRegular r:id="rId7" w:subsetted="1" w:fontKey="{3B684A9B-2F3F-4C8A-9AEA-EDD21BC26D5C}"/>
    <w:embedBold r:id="rId8" w:subsetted="1" w:fontKey="{DA6224F2-0FBE-4FCB-B0C6-3250567757DA}"/>
  </w:font>
  <w:font w:name="Wingdings 2">
    <w:panose1 w:val="05020102010507070707"/>
    <w:charset w:val="02"/>
    <w:family w:val="roman"/>
    <w:pitch w:val="variable"/>
    <w:sig w:usb0="00000000" w:usb1="10000000" w:usb2="00000000" w:usb3="00000000" w:csb0="80000000" w:csb1="00000000"/>
    <w:embedRegular r:id="rId9" w:fontKey="{F8EA497C-5275-4378-8BBB-0DA81921E0C2}"/>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C7" w:rsidRDefault="001976C7" w:rsidP="00E32771">
      <w:pPr>
        <w:spacing w:after="0" w:line="240" w:lineRule="auto"/>
      </w:pPr>
      <w:r>
        <w:separator/>
      </w:r>
    </w:p>
  </w:footnote>
  <w:footnote w:type="continuationSeparator" w:id="0">
    <w:p w:rsidR="001976C7" w:rsidRDefault="001976C7"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1976C7"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CC4F9E"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CC4F9E" w:rsidRPr="00C36BA4">
                    <w:rPr>
                      <w:rFonts w:asciiTheme="majorBidi" w:hAnsiTheme="majorBidi" w:cstheme="majorBidi"/>
                      <w:color w:val="006666"/>
                      <w:sz w:val="26"/>
                      <w:szCs w:val="26"/>
                      <w:lang w:bidi="ar-EG"/>
                    </w:rPr>
                    <w:fldChar w:fldCharType="separate"/>
                  </w:r>
                  <w:r w:rsidR="005C0467">
                    <w:rPr>
                      <w:rFonts w:asciiTheme="majorBidi" w:hAnsiTheme="majorBidi" w:cstheme="majorBidi"/>
                      <w:noProof/>
                      <w:color w:val="006666"/>
                      <w:sz w:val="26"/>
                      <w:szCs w:val="26"/>
                      <w:lang w:bidi="ar-EG"/>
                    </w:rPr>
                    <w:t>4</w:t>
                  </w:r>
                  <w:r w:rsidR="00CC4F9E"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1976C7">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976C7">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5519"/>
    <w:rsid w:val="000A6307"/>
    <w:rsid w:val="000C2B16"/>
    <w:rsid w:val="000C7B4F"/>
    <w:rsid w:val="000D5816"/>
    <w:rsid w:val="00112BCF"/>
    <w:rsid w:val="00127393"/>
    <w:rsid w:val="0013579E"/>
    <w:rsid w:val="00136DED"/>
    <w:rsid w:val="00150A9E"/>
    <w:rsid w:val="00171C08"/>
    <w:rsid w:val="00177C64"/>
    <w:rsid w:val="00187D3B"/>
    <w:rsid w:val="001976C7"/>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4043D"/>
    <w:rsid w:val="00447B55"/>
    <w:rsid w:val="00465C01"/>
    <w:rsid w:val="004C1156"/>
    <w:rsid w:val="004E2AD6"/>
    <w:rsid w:val="004E38A0"/>
    <w:rsid w:val="004E78EF"/>
    <w:rsid w:val="004F7ABF"/>
    <w:rsid w:val="00501B65"/>
    <w:rsid w:val="00520A9D"/>
    <w:rsid w:val="00536D3B"/>
    <w:rsid w:val="005666DC"/>
    <w:rsid w:val="00575281"/>
    <w:rsid w:val="00577E09"/>
    <w:rsid w:val="0058544F"/>
    <w:rsid w:val="005A2707"/>
    <w:rsid w:val="005B2F9C"/>
    <w:rsid w:val="005C0467"/>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9444E"/>
    <w:rsid w:val="007A6014"/>
    <w:rsid w:val="007D1B14"/>
    <w:rsid w:val="007D662F"/>
    <w:rsid w:val="007E5889"/>
    <w:rsid w:val="007E70EB"/>
    <w:rsid w:val="007F2650"/>
    <w:rsid w:val="00814452"/>
    <w:rsid w:val="008210B3"/>
    <w:rsid w:val="00825CB7"/>
    <w:rsid w:val="00853076"/>
    <w:rsid w:val="00853B24"/>
    <w:rsid w:val="00855E30"/>
    <w:rsid w:val="00884761"/>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5D73"/>
    <w:rsid w:val="00AF172E"/>
    <w:rsid w:val="00B3510F"/>
    <w:rsid w:val="00B37131"/>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C4F9E"/>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903FC"/>
    <w:rsid w:val="00EB6A67"/>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02FC937F-0DAE-4BD2-AA02-DD4E61A4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8BED-03D2-44DD-94FD-EDEDE658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809</Words>
  <Characters>883</Characters>
  <Application>Microsoft Office Word</Application>
  <DocSecurity>0</DocSecurity>
  <Lines>55</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1669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你应当按照天命而遵循_x000d_正路”这一节经文的意思是什么</dc:title>
  <dc:subject>你应当按照天命而遵循_x000d_正路”这一节经文的意思是什么</dc:subject>
  <dc:creator>ibndawod</dc:creator>
  <cp:keywords>你应当按照天命而遵循_x000d_正路”这一节经文的意思是什么</cp:keywords>
  <dc:description>你应当按照天命而遵循_x000d_正路”这一节经文的意思是什么</dc:description>
  <cp:lastModifiedBy>elhashemy</cp:lastModifiedBy>
  <cp:revision>3</cp:revision>
  <cp:lastPrinted>2015-03-07T18:49:00Z</cp:lastPrinted>
  <dcterms:created xsi:type="dcterms:W3CDTF">2015-10-02T10:11:00Z</dcterms:created>
  <dcterms:modified xsi:type="dcterms:W3CDTF">2015-10-10T11:15:00Z</dcterms:modified>
  <cp:category/>
</cp:coreProperties>
</file>