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456285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456285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关于照相的教法律列，学者们的法太瓦为什么不断的发生改变？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456285" w:rsidRPr="00456285" w:rsidRDefault="00456285" w:rsidP="00456285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456285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يسأل عن سبب تغير الفتوى في حكم التصوير</w:t>
      </w:r>
    </w:p>
    <w:p w:rsidR="009003B8" w:rsidRPr="009C34D2" w:rsidRDefault="009003B8" w:rsidP="00456285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456285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456285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456285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关于照相的教法律列，学者们的法太瓦为什么不断的发生改变？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456285" w:rsidRPr="00456285" w:rsidRDefault="00456285" w:rsidP="00456285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456285">
        <w:rPr>
          <w:rFonts w:ascii="Tahoma" w:hAnsi="Tahoma" w:cs="Tahoma"/>
          <w:b/>
          <w:bCs/>
          <w:color w:val="FF0000"/>
          <w:sz w:val="32"/>
          <w:szCs w:val="32"/>
        </w:rPr>
        <w:t>以前的法太瓦不允许照相，现在的法太瓦都变了；一部分学者主张照相是允许的，为什么会产生这种不同和分歧呢？希望您阐明这个问题，并且引证《古兰经》和圣训中的证据，但是不要叙述学者们之间的各种分歧和不同主张。</w:t>
      </w:r>
    </w:p>
    <w:p w:rsidR="00456285" w:rsidRPr="00456285" w:rsidRDefault="00456285" w:rsidP="00456285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456285">
        <w:rPr>
          <w:rFonts w:ascii="Tahoma" w:hAnsi="Tahoma" w:cs="Tahoma"/>
          <w:color w:val="000000" w:themeColor="text1"/>
          <w:sz w:val="32"/>
          <w:szCs w:val="32"/>
        </w:rPr>
        <w:t>答：一切赞颂，全归真主。</w:t>
      </w:r>
    </w:p>
    <w:p w:rsidR="00456285" w:rsidRPr="00456285" w:rsidRDefault="00456285" w:rsidP="0045628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456285">
        <w:rPr>
          <w:rFonts w:ascii="Tahoma" w:hAnsi="Tahoma" w:cs="Tahoma"/>
          <w:color w:val="000000" w:themeColor="text1"/>
          <w:sz w:val="32"/>
          <w:szCs w:val="32"/>
        </w:rPr>
        <w:t>事实上你所说的与照相的教法律列有关的法太瓦发生了变化，这种表达不够确切和细致；关于照相的问题，我们必须要区别两件事情：</w:t>
      </w:r>
    </w:p>
    <w:p w:rsidR="00456285" w:rsidRPr="00456285" w:rsidRDefault="00456285" w:rsidP="0045628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456285">
        <w:rPr>
          <w:rFonts w:ascii="Tahoma" w:hAnsi="Tahoma" w:cs="Tahoma"/>
          <w:color w:val="000000" w:themeColor="text1"/>
          <w:sz w:val="32"/>
          <w:szCs w:val="32"/>
        </w:rPr>
        <w:t>第一件事情：照相的教法律列，我们在这儿指的就是绘画具有灵魂的东西，这是研究和探讨的关键，我们也可以指不是立体的图像。</w:t>
      </w:r>
    </w:p>
    <w:p w:rsidR="00456285" w:rsidRPr="00456285" w:rsidRDefault="00456285" w:rsidP="0045628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456285">
        <w:rPr>
          <w:rFonts w:ascii="Tahoma" w:hAnsi="Tahoma" w:cs="Tahoma"/>
          <w:color w:val="000000" w:themeColor="text1"/>
          <w:sz w:val="32"/>
          <w:szCs w:val="32"/>
        </w:rPr>
        <w:t>正确的圣训说明这一类图像是禁止的，无论是在牌匾、或者纸张、或者衣服、或者墙壁上都一样，因为这是模仿真主的创造的行为。</w:t>
      </w:r>
    </w:p>
    <w:p w:rsidR="00456285" w:rsidRPr="00456285" w:rsidRDefault="00456285" w:rsidP="0045628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456285">
        <w:rPr>
          <w:rFonts w:ascii="Tahoma" w:hAnsi="Tahoma" w:cs="Tahoma"/>
          <w:color w:val="000000" w:themeColor="text1"/>
          <w:sz w:val="32"/>
          <w:szCs w:val="32"/>
        </w:rPr>
        <w:lastRenderedPageBreak/>
        <w:t>伊玛目脑威（愿主怜悯之）说：</w:t>
      </w:r>
      <w:r w:rsidRPr="00456285">
        <w:rPr>
          <w:rFonts w:ascii="Tahoma" w:hAnsi="Tahoma" w:cs="Tahoma"/>
          <w:color w:val="000000" w:themeColor="text1"/>
          <w:sz w:val="32"/>
          <w:szCs w:val="32"/>
        </w:rPr>
        <w:t xml:space="preserve">“ </w:t>
      </w:r>
      <w:r w:rsidRPr="00456285">
        <w:rPr>
          <w:rFonts w:ascii="Tahoma" w:hAnsi="Tahoma" w:cs="Tahoma"/>
          <w:color w:val="000000" w:themeColor="text1"/>
          <w:sz w:val="32"/>
          <w:szCs w:val="32"/>
        </w:rPr>
        <w:t>我们的同仁和其他的学者主张绘画动物的图像是严厉禁止的，这是大罪之一，在许多圣训中对绘画动物图像的人提出了严厉警告，因为这是模仿真主的创造的行为，无论在衣服、地毯、金币和银币、容器或者在墙壁上绘画，都是禁止的。</w:t>
      </w:r>
    </w:p>
    <w:p w:rsidR="00456285" w:rsidRPr="00456285" w:rsidRDefault="00456285" w:rsidP="0045628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456285">
        <w:rPr>
          <w:rFonts w:ascii="Tahoma" w:hAnsi="Tahoma" w:cs="Tahoma"/>
          <w:color w:val="000000" w:themeColor="text1"/>
          <w:sz w:val="32"/>
          <w:szCs w:val="32"/>
        </w:rPr>
        <w:t>至于绘画树木、驼鞍等没有动物图像的东西，则不是禁止的，这也是所有画像的教法律列，</w:t>
      </w:r>
      <w:r w:rsidRPr="00456285">
        <w:rPr>
          <w:rFonts w:ascii="Tahoma" w:hAnsi="Tahoma" w:cs="Tahoma"/>
          <w:color w:val="000000" w:themeColor="text1"/>
          <w:sz w:val="32"/>
          <w:szCs w:val="32"/>
        </w:rPr>
        <w:t xml:space="preserve"> </w:t>
      </w:r>
      <w:r w:rsidRPr="00456285">
        <w:rPr>
          <w:rFonts w:ascii="Tahoma" w:hAnsi="Tahoma" w:cs="Tahoma"/>
          <w:color w:val="000000" w:themeColor="text1"/>
          <w:sz w:val="32"/>
          <w:szCs w:val="32"/>
        </w:rPr>
        <w:t>无论该画像是否立体的都一样；这是我们学派的主张，圣门弟子和再传弟子中的大众学者、以及伊玛目马力克和艾布</w:t>
      </w:r>
      <w:r w:rsidRPr="00456285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456285">
        <w:rPr>
          <w:rFonts w:ascii="Tahoma" w:hAnsi="Tahoma" w:cs="Tahoma"/>
          <w:color w:val="000000" w:themeColor="text1"/>
          <w:sz w:val="32"/>
          <w:szCs w:val="32"/>
        </w:rPr>
        <w:t>哈尼发等也坚持这种主张。</w:t>
      </w:r>
    </w:p>
    <w:p w:rsidR="00456285" w:rsidRPr="00456285" w:rsidRDefault="00456285" w:rsidP="0045628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456285">
        <w:rPr>
          <w:rFonts w:ascii="Tahoma" w:hAnsi="Tahoma" w:cs="Tahoma"/>
          <w:color w:val="000000" w:themeColor="text1"/>
          <w:sz w:val="32"/>
          <w:szCs w:val="32"/>
        </w:rPr>
        <w:t>有的先贤主张有阴影的立体画像是禁止的，没有阴影的平面画像则可以，这是错误的主张，因为先知（愿主福安之）去掉了有图像的门帘，上面的图像是没有阴影的，这是大家都知道的事实，所以所有的动物图像都是禁止的。</w:t>
      </w:r>
      <w:r w:rsidRPr="00456285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456285">
        <w:rPr>
          <w:rFonts w:ascii="Tahoma" w:hAnsi="Tahoma" w:cs="Tahoma"/>
          <w:color w:val="000000" w:themeColor="text1"/>
          <w:sz w:val="32"/>
          <w:szCs w:val="32"/>
        </w:rPr>
        <w:t>《穆斯林圣训实录之解释》（</w:t>
      </w:r>
      <w:r w:rsidRPr="00456285">
        <w:rPr>
          <w:rFonts w:ascii="Tahoma" w:hAnsi="Tahoma" w:cs="Tahoma"/>
          <w:color w:val="000000" w:themeColor="text1"/>
          <w:sz w:val="32"/>
          <w:szCs w:val="32"/>
        </w:rPr>
        <w:t>14 / 81</w:t>
      </w:r>
      <w:r w:rsidRPr="00456285">
        <w:rPr>
          <w:rFonts w:ascii="Tahoma" w:hAnsi="Tahoma" w:cs="Tahoma"/>
          <w:color w:val="000000" w:themeColor="text1"/>
          <w:sz w:val="32"/>
          <w:szCs w:val="32"/>
        </w:rPr>
        <w:t>）</w:t>
      </w:r>
    </w:p>
    <w:p w:rsidR="00456285" w:rsidRPr="00456285" w:rsidRDefault="00456285" w:rsidP="00456285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456285">
        <w:rPr>
          <w:rFonts w:ascii="Tahoma" w:hAnsi="Tahoma" w:cs="Tahoma"/>
          <w:color w:val="000000" w:themeColor="text1"/>
          <w:sz w:val="32"/>
          <w:szCs w:val="32"/>
        </w:rPr>
        <w:t>我们已经叙述了禁止图像的教法证据，以及学者们对此问题的回答的一部分明文，敬请参阅（</w:t>
      </w:r>
      <w:hyperlink r:id="rId8" w:history="1">
        <w:r w:rsidRPr="00456285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7222</w:t>
        </w:r>
      </w:hyperlink>
      <w:r w:rsidRPr="00456285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</w:p>
    <w:p w:rsidR="00456285" w:rsidRPr="00456285" w:rsidRDefault="00456285" w:rsidP="0045628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456285">
        <w:rPr>
          <w:rFonts w:ascii="Tahoma" w:hAnsi="Tahoma" w:cs="Tahoma"/>
          <w:color w:val="000000" w:themeColor="text1"/>
          <w:sz w:val="32"/>
          <w:szCs w:val="32"/>
        </w:rPr>
        <w:lastRenderedPageBreak/>
        <w:t>我们知道关于这件事情的法太瓦没有发生变化；没有人曾经主张图像是禁止的，后来又主张这是允许的；也没有过去的法太瓦是禁止的，而现在变成允许的这回事情；假如确实有变化，那也是及其稀少和罕见的，不足为凭。</w:t>
      </w:r>
    </w:p>
    <w:p w:rsidR="00456285" w:rsidRPr="00456285" w:rsidRDefault="00456285" w:rsidP="0045628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456285">
        <w:rPr>
          <w:rFonts w:ascii="Tahoma" w:hAnsi="Tahoma" w:cs="Tahoma"/>
          <w:color w:val="000000" w:themeColor="text1"/>
          <w:sz w:val="32"/>
          <w:szCs w:val="32"/>
        </w:rPr>
        <w:t>第二件事情：画像的教法律列是不是适合某一种具体的图像，比如现在的相片；如果说也包括这一类相片，那么只是禁止全身像吗？或者也包括半身像？诸如此类的问题是教法学家和穆夫提（教法说明官）研究的关键，必须要具体到某一种实例的教法律列。</w:t>
      </w:r>
    </w:p>
    <w:p w:rsidR="00456285" w:rsidRPr="00456285" w:rsidRDefault="00456285" w:rsidP="0045628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456285">
        <w:rPr>
          <w:rFonts w:ascii="Tahoma" w:hAnsi="Tahoma" w:cs="Tahoma"/>
          <w:color w:val="000000" w:themeColor="text1"/>
          <w:sz w:val="32"/>
          <w:szCs w:val="32"/>
        </w:rPr>
        <w:t>这是学者们有所分歧的问题，有的学者主张相片也属于被禁止的画像，因为它也是图像，属于圣训明文禁止的范围之内；有的学者主张禁止画像的原因是模仿真主的创造，而这个原因在相片中不存在，它只是摄影，捕捉人的影子而已，正如在镜子中看到的图像一样，所以它是允许的。</w:t>
      </w:r>
    </w:p>
    <w:p w:rsidR="00456285" w:rsidRPr="00456285" w:rsidRDefault="00456285" w:rsidP="0045628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456285">
        <w:rPr>
          <w:rFonts w:ascii="Tahoma" w:hAnsi="Tahoma" w:cs="Tahoma"/>
          <w:color w:val="000000" w:themeColor="text1"/>
          <w:sz w:val="32"/>
          <w:szCs w:val="32"/>
        </w:rPr>
        <w:t>这不是改变教法律列，而是阐明教法律列中的分歧、以及把教法律列落实到具体事物的时候发生的分歧两者之间的区别。</w:t>
      </w:r>
    </w:p>
    <w:p w:rsidR="00456285" w:rsidRPr="00456285" w:rsidRDefault="00456285" w:rsidP="00456285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456285">
        <w:rPr>
          <w:rFonts w:ascii="Tahoma" w:hAnsi="Tahoma" w:cs="Tahoma"/>
          <w:color w:val="000000" w:themeColor="text1"/>
          <w:sz w:val="32"/>
          <w:szCs w:val="32"/>
        </w:rPr>
        <w:lastRenderedPageBreak/>
        <w:t>我们在（</w:t>
      </w:r>
      <w:hyperlink r:id="rId9" w:history="1">
        <w:r w:rsidRPr="00456285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13633</w:t>
        </w:r>
      </w:hyperlink>
      <w:r w:rsidRPr="00456285">
        <w:rPr>
          <w:rFonts w:ascii="Tahoma" w:hAnsi="Tahoma" w:cs="Tahoma"/>
          <w:color w:val="000000" w:themeColor="text1"/>
          <w:sz w:val="32"/>
          <w:szCs w:val="32"/>
        </w:rPr>
        <w:t>）、（</w:t>
      </w:r>
      <w:hyperlink r:id="rId10" w:history="1">
        <w:r w:rsidRPr="00456285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10668</w:t>
        </w:r>
      </w:hyperlink>
      <w:r w:rsidRPr="00456285">
        <w:rPr>
          <w:rFonts w:ascii="Tahoma" w:hAnsi="Tahoma" w:cs="Tahoma"/>
          <w:color w:val="000000" w:themeColor="text1"/>
          <w:sz w:val="32"/>
          <w:szCs w:val="32"/>
        </w:rPr>
        <w:t>）和（</w:t>
      </w:r>
      <w:hyperlink r:id="rId11" w:history="1">
        <w:r w:rsidRPr="00456285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7918</w:t>
        </w:r>
      </w:hyperlink>
      <w:r w:rsidRPr="00456285">
        <w:rPr>
          <w:rFonts w:ascii="Tahoma" w:hAnsi="Tahoma" w:cs="Tahoma"/>
          <w:color w:val="000000" w:themeColor="text1"/>
          <w:sz w:val="32"/>
          <w:szCs w:val="32"/>
        </w:rPr>
        <w:t>）号问题的回答中已经阐明了关于相片的教法律列，敬请参阅。</w:t>
      </w:r>
    </w:p>
    <w:p w:rsidR="00456285" w:rsidRPr="00456285" w:rsidRDefault="00456285" w:rsidP="0045628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456285">
        <w:rPr>
          <w:rFonts w:ascii="Tahoma" w:hAnsi="Tahoma" w:cs="Tahoma"/>
          <w:color w:val="000000" w:themeColor="text1"/>
          <w:sz w:val="32"/>
          <w:szCs w:val="32"/>
        </w:rPr>
        <w:t>此时此刻，学者或者穆夫提对类似的新鲜事物的主张发生变化，这是不足为奇的，在过去人们亲手画像的时候，比如画师的工作，绘画人物和动物图像是禁止的；现在的情况已经发生了变化，各种仪器也非常先进，不像以前那样需要人工操作，所以他的主张也有所变化。</w:t>
      </w:r>
    </w:p>
    <w:p w:rsidR="00456285" w:rsidRPr="00456285" w:rsidRDefault="00456285" w:rsidP="0045628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456285">
        <w:rPr>
          <w:rFonts w:ascii="Tahoma" w:hAnsi="Tahoma" w:cs="Tahoma"/>
          <w:color w:val="000000" w:themeColor="text1"/>
          <w:sz w:val="32"/>
          <w:szCs w:val="32"/>
        </w:rPr>
        <w:t>学者自行创制的法太瓦有时候会发生变化，即便是对同一个问题的主张，前后也有所不同，这是众所周知的事情，我们的学派中伊玛目沙菲尔的新主张和旧主张有所不同，这就是明显的证据，伊玛目艾哈迈德等学者对同一个问题的主张时有不同，这也是大家有目共睹的事实。</w:t>
      </w:r>
    </w:p>
    <w:p w:rsidR="00456285" w:rsidRPr="00456285" w:rsidRDefault="00456285" w:rsidP="0045628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456285">
        <w:rPr>
          <w:rFonts w:ascii="Tahoma" w:hAnsi="Tahoma" w:cs="Tahoma"/>
          <w:color w:val="000000" w:themeColor="text1"/>
          <w:sz w:val="32"/>
          <w:szCs w:val="32"/>
        </w:rPr>
        <w:t>诸如此类的实例数不胜数，关键不是人云亦云或者众说纷纭，真正的关键在于每种主张必须要符合教法证据。</w:t>
      </w:r>
    </w:p>
    <w:p w:rsidR="00456285" w:rsidRPr="00456285" w:rsidRDefault="00456285" w:rsidP="00456285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456285">
        <w:rPr>
          <w:rFonts w:ascii="Tahoma" w:hAnsi="Tahoma" w:cs="Tahoma"/>
          <w:color w:val="000000" w:themeColor="text1"/>
          <w:sz w:val="32"/>
          <w:szCs w:val="32"/>
        </w:rPr>
        <w:t>我们祈求真主赐予大家顺利，并且遵循真主喜悦和满意的言行！</w:t>
      </w:r>
    </w:p>
    <w:p w:rsidR="00456285" w:rsidRPr="00456285" w:rsidRDefault="00456285" w:rsidP="00456285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456285">
        <w:rPr>
          <w:rFonts w:ascii="Tahoma" w:hAnsi="Tahoma" w:cs="Tahoma"/>
          <w:color w:val="000000" w:themeColor="text1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12"/>
          <w:headerReference w:type="first" r:id="rId13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5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043" w:rsidRDefault="00132043" w:rsidP="00E32771">
      <w:pPr>
        <w:spacing w:after="0" w:line="240" w:lineRule="auto"/>
      </w:pPr>
      <w:r>
        <w:separator/>
      </w:r>
    </w:p>
  </w:endnote>
  <w:endnote w:type="continuationSeparator" w:id="0">
    <w:p w:rsidR="00132043" w:rsidRDefault="0013204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BFCE5A4-24C9-48DA-AC75-378228D6E6A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922422AC-B738-4AEB-BAF3-1AE05821EE12}"/>
    <w:embedBold r:id="rId3" w:subsetted="1" w:fontKey="{69208802-D654-44F6-AF2A-EA231054C33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A558D88-D8D5-45D8-973B-31C9E20953B6}"/>
    <w:embedBold r:id="rId5" w:fontKey="{01D024CD-B37C-4A4A-BAB0-419B49741ED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5F9E61B5-AEF3-4BDD-8702-131348C637FC}"/>
    <w:embedBold r:id="rId7" w:fontKey="{035DA703-04DC-4718-AC25-4C600C608262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0AAB8A94-09A1-465E-9659-FB6D753B5BC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67B4362C-CB5F-4141-82CD-5DFA4D9F291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1852D652-ABEA-4E2B-B562-5A2667FFC693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CC583933-3B92-47C9-89A4-5F60F1D5AFB1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DB1E90FB-7E20-4F6E-97E9-831CCF9F17B3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91378CB1-0E98-4674-94D0-7D29D3FD7FA7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4" w:fontKey="{C8796CD6-9FA5-4A8B-96F1-FAF3B95742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2CE365B3-7EA7-474A-AF59-C402CBC42058}"/>
    <w:embedBold r:id="rId16" w:fontKey="{DE75BCE4-14BD-4868-A893-CD9B4C8D1CB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FEF48DD0-33DA-4F5C-B061-730636DEB2D4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AE24F858-EEE3-40A8-8879-F95A2E7EB556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447D3F0A-E9B1-4A25-B52E-1883FFEB562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30BEE3EB-D077-482A-8030-820EB08BFB2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043" w:rsidRDefault="00132043" w:rsidP="00E32771">
      <w:pPr>
        <w:spacing w:after="0" w:line="240" w:lineRule="auto"/>
      </w:pPr>
      <w:r>
        <w:separator/>
      </w:r>
    </w:p>
  </w:footnote>
  <w:footnote w:type="continuationSeparator" w:id="0">
    <w:p w:rsidR="00132043" w:rsidRDefault="0013204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2043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6D007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6D007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2358C6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4</w:t>
                  </w:r>
                  <w:r w:rsidR="006D007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132043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132043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204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358C6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5628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007C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EF59A0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A00CBDBA-CA16-43F8-83BD-4ABBDBA85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456285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456285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456285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7222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islamqa.info/zh/7918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islamqa.info/zh/1066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13633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C8073-34AC-4ED8-801D-6B150B70C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919</Words>
  <Characters>975</Characters>
  <Application>Microsoft Office Word</Application>
  <DocSecurity>0</DocSecurity>
  <Lines>65</Lines>
  <Paragraphs>32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1862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关于照相的教法律列，学者们的法太瓦为什么不断的发生改变？_x000d_</dc:title>
  <dc:subject>关于照相的教法律列，学者们的法太瓦为什么不断的发生改变？_x000d_</dc:subject>
  <dc:creator>伊斯兰问答网站</dc:creator>
  <cp:keywords>关于照相的教法律列，学者们的法太瓦为什么不断的发生改变？_x000d_</cp:keywords>
  <dc:description>关于照相的教法律列，学者们的法太瓦为什么不断的发生改变？_x000d_</dc:description>
  <cp:lastModifiedBy>elhashemy</cp:lastModifiedBy>
  <cp:revision>3</cp:revision>
  <cp:lastPrinted>2015-03-07T18:49:00Z</cp:lastPrinted>
  <dcterms:created xsi:type="dcterms:W3CDTF">2015-05-11T09:36:00Z</dcterms:created>
  <dcterms:modified xsi:type="dcterms:W3CDTF">2015-06-03T15:05:00Z</dcterms:modified>
  <cp:category/>
</cp:coreProperties>
</file>