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660049" w:rsidRPr="00660049" w:rsidRDefault="00373A99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660049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礼者提前七分钟</w:t>
      </w:r>
    </w:p>
    <w:p w:rsidR="00B702E8" w:rsidRPr="00660049" w:rsidRDefault="00373A99" w:rsidP="0066004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660049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念了宣礼，他们就此开了斋</w:t>
      </w:r>
    </w:p>
    <w:p w:rsidR="000C7B4F" w:rsidRPr="00660049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1"/>
          <w:szCs w:val="21"/>
          <w:lang w:eastAsia="zh-CN"/>
        </w:rPr>
      </w:pPr>
    </w:p>
    <w:p w:rsidR="00373A99" w:rsidRPr="00660049" w:rsidRDefault="00373A99" w:rsidP="00373A99">
      <w:pPr>
        <w:spacing w:after="75"/>
        <w:jc w:val="center"/>
        <w:outlineLvl w:val="3"/>
        <w:rPr>
          <w:rFonts w:ascii="Helvetica" w:eastAsia="SimSun" w:hAnsi="Helvetica" w:cs="SimSun"/>
          <w:color w:val="385623" w:themeColor="accent6" w:themeShade="80"/>
          <w:sz w:val="44"/>
          <w:szCs w:val="44"/>
        </w:rPr>
      </w:pPr>
      <w:r w:rsidRPr="00660049">
        <w:rPr>
          <w:rFonts w:ascii="Helvetica" w:eastAsia="SimSun" w:hAnsi="Helvetica" w:cs="Times New Roman"/>
          <w:color w:val="385623" w:themeColor="accent6" w:themeShade="80"/>
          <w:sz w:val="44"/>
          <w:szCs w:val="44"/>
          <w:rtl/>
        </w:rPr>
        <w:t>أذن المؤذن قبل الوقت بسبع دقائق فأفطروا</w:t>
      </w:r>
    </w:p>
    <w:p w:rsidR="000C7B4F" w:rsidRDefault="000C7B4F" w:rsidP="00373A9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60049" w:rsidRDefault="00660049" w:rsidP="0066004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60049" w:rsidRDefault="00660049" w:rsidP="0066004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60049" w:rsidRPr="003B029D" w:rsidRDefault="00660049" w:rsidP="0066004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11706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660049" w:rsidRDefault="00660049" w:rsidP="00660049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660049" w:rsidRDefault="00660049" w:rsidP="00660049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660049" w:rsidRPr="008923E4" w:rsidRDefault="00660049" w:rsidP="00660049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660049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66004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660049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660049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660049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660049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660049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6B7C86" w:rsidRPr="00CD0FA1" w:rsidRDefault="006B7C86" w:rsidP="00373A99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660049" w:rsidRDefault="00373A9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373A9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礼者提前七分钟</w:t>
      </w:r>
    </w:p>
    <w:p w:rsidR="00226092" w:rsidRPr="00373A99" w:rsidRDefault="00660049" w:rsidP="00660049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659DE63" wp14:editId="50B559ED">
            <wp:simplePos x="0" y="0"/>
            <wp:positionH relativeFrom="margin">
              <wp:posOffset>880662</wp:posOffset>
            </wp:positionH>
            <wp:positionV relativeFrom="paragraph">
              <wp:posOffset>6847</wp:posOffset>
            </wp:positionV>
            <wp:extent cx="405516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247" cy="47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3A99" w:rsidRPr="00373A9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念了宣礼，他们就此开了斋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3A99" w:rsidRPr="00373A99" w:rsidRDefault="00373A99" w:rsidP="00660049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373A99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小区宣礼者念宣礼时，我们开了斋，七分钟后，我们又听见另一个宣礼者念宣礼。在问过小区的宣礼者后，我们方知他误认为时间到了，所以就提前念了宣礼，小区的穆斯林该怎么办？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一切赞颂全归真主！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谁认为已日落而开了斋，之后才知还没有日落，他必须还补这天的斋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这是大部分学者所持的主张。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伊本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顾大迈（愿真主慈悯他）在《穆俄尼》（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4/389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）中说：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这是大部分教法学家及其他学者的主张。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有人问教法案例解答常委会：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某人因听他两个女儿说太阳已落了而开了斋，之后，当他出去礼拜时，才听见宣礼者为昏礼念的宣礼。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答：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如果你是在日落后开的斋，不需要还补这天的斋；但如果你肯定或认为，或是怀疑是在日落前开的斋，你以及与你一起开斋的人都必须还补这天的斋，因为这实际上还处于白天。而只有真主能够改变这个事实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日落。《常务委员教法案例解答》（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10/288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lastRenderedPageBreak/>
        <w:t>有人关于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某些人开斋后才知道太阳还未落下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之事询问学者伊本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巴兹，他说：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发生这事的人，必须坚持斋戒，直至太阳落下，他还必须还补这天的斋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这是大部分学者的主张，他不因此担负罪责。他如果是通过自己的努力判定认为太阳已落了，而开的斋，就如舍尔巴尼月三十号白天才知道已进入斋月了的情况一样，他必须开始封斋，并且还补这天的斋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这是大部分学者的主张，他不因此担负罪责，因为当他吃、喝时并不知道已进入斋月了，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无知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使其免受罪责，但还是要还补的。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摘自伊本</w:t>
      </w:r>
      <w:r w:rsidRPr="00373A99">
        <w:rPr>
          <w:rFonts w:ascii="MS Mincho" w:eastAsia="MS Mincho" w:hAnsi="MS Mincho" w:cs="MS Mincho" w:hint="eastAsia"/>
          <w:sz w:val="30"/>
          <w:szCs w:val="30"/>
        </w:rPr>
        <w:t>・</w:t>
      </w:r>
      <w:r w:rsidRPr="00373A99">
        <w:rPr>
          <w:rFonts w:ascii="SimSun" w:eastAsia="SimSun" w:hAnsi="SimSun" w:cs="SimSun" w:hint="eastAsia"/>
          <w:sz w:val="30"/>
          <w:szCs w:val="30"/>
          <w:lang w:eastAsia="zh-CN"/>
        </w:rPr>
        <w:t>巴兹《教法案例解答全集》（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15/288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有部分学者则认为这种情况下的斋戒仍是成立的，无需还补。据传述这是穆佳黑德和哈桑的主张；伊斯哈格也是这样认为的；艾哈迈德也有这方面的传述；穆兹尼和伊本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胡宰敏也持此主张；伊斯兰学者伊本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台伊米选择这种主张；学者伊本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欧塞敏认为这是最正确的主张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——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愿真主慈悯他们大家。可参阅《法塔哈</w:t>
      </w:r>
      <w:r w:rsidRPr="00373A99">
        <w:rPr>
          <w:rFonts w:ascii="MS Mincho" w:eastAsia="MS Mincho" w:hAnsi="MS Mincho" w:cs="MS Mincho" w:hint="eastAsia"/>
          <w:sz w:val="30"/>
          <w:szCs w:val="30"/>
        </w:rPr>
        <w:t>・</w:t>
      </w:r>
      <w:r w:rsidRPr="00373A99">
        <w:rPr>
          <w:rFonts w:ascii="SimSun" w:eastAsia="SimSun" w:hAnsi="SimSun" w:cs="SimSun" w:hint="eastAsia"/>
          <w:sz w:val="30"/>
          <w:szCs w:val="30"/>
          <w:lang w:eastAsia="zh-CN"/>
        </w:rPr>
        <w:t>巴勒》（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4/200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），伊斯兰学者伊本</w:t>
      </w:r>
      <w:r w:rsidRPr="00373A99">
        <w:rPr>
          <w:rFonts w:ascii="MS Mincho" w:eastAsia="MS Mincho" w:hAnsi="MS Mincho" w:cs="MS Mincho" w:hint="eastAsia"/>
          <w:sz w:val="30"/>
          <w:szCs w:val="30"/>
        </w:rPr>
        <w:t>・</w:t>
      </w:r>
      <w:r w:rsidRPr="00373A99">
        <w:rPr>
          <w:rFonts w:ascii="SimSun" w:eastAsia="SimSun" w:hAnsi="SimSun" w:cs="SimSun" w:hint="eastAsia"/>
          <w:sz w:val="30"/>
          <w:szCs w:val="30"/>
          <w:lang w:eastAsia="zh-CN"/>
        </w:rPr>
        <w:t>台伊米《教法案例解答全集》（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25/231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），《榭勒哈牧牧媞阿》（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6/402-408)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他们的依据是：《布哈里圣训集》（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1959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）中收录的圣训：据黑沙穆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奥勒卧由法图麦由艾斯玛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宾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艾布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拜克尔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笋迪格（愿真主喜悦他俩）传述：使者（愿真主祝福他，并使他平安）在世时，有一次，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lastRenderedPageBreak/>
        <w:t>乌云密布，我们（以为日落了）开了斋，可是过了一会儿又云消日出了。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有人就此事询问黑沙穆：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他们受命还补这天的斋戒了吗？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他回答道：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必须还补！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。迈尔迈勒说：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我听黑沙穆说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‘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我不知道他们还补没有。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’”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黑沙穆说的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必须还补！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这是说话者的理解，并没有说：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先知（愿真主祝福他，并使他平安）命令他们还补。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因此，哈菲诸说：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艾斯玛传述的圣训并没有提及肯定要还补，也没有否定。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学者伊本</w:t>
      </w:r>
      <w:r w:rsidRPr="00373A99">
        <w:rPr>
          <w:rFonts w:ascii="MS Mincho" w:eastAsia="MS Mincho" w:hAnsi="MS Mincho" w:cs="MS Mincho" w:hint="eastAsia"/>
          <w:sz w:val="30"/>
          <w:szCs w:val="30"/>
        </w:rPr>
        <w:t>・</w:t>
      </w:r>
      <w:r w:rsidRPr="00373A99">
        <w:rPr>
          <w:rFonts w:ascii="SimSun" w:eastAsia="SimSun" w:hAnsi="SimSun" w:cs="SimSun" w:hint="eastAsia"/>
          <w:sz w:val="30"/>
          <w:szCs w:val="30"/>
          <w:lang w:eastAsia="zh-CN"/>
        </w:rPr>
        <w:t>欧塞敏在《榭勒哈牧牧媞阿》（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6/402)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中说：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们因为无知以为太阳落下了，才致使开的斋，这不是依教法判断的，而是根据当时的情况断论的，并没有认为当时是白天（而开的斋），先知（愿真主祝福他，并使他平安）也没有命令他们还补。如果还补这天的斋是必须的，那它就是真主法律的判断，就一定会有记载，在没有记载，也没有从先知（愿真主祝福他，并使他平安）那传来对此问题的传述，就证明他们是没有责任的，是不需还补的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伊斯兰学者在其《教法案例解答全集》（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25/231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）中说：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这就证明无需还补，如果先知（愿真主祝福他，并使他平安）命令他们还补这天的斋戒，肯定象记载他们开斋一样对此有所记载，没有这方面的记载就证明他们没有受命还补。</w:t>
      </w:r>
      <w:r w:rsidRPr="00373A99">
        <w:rPr>
          <w:rFonts w:ascii="Tahoma" w:eastAsia="SimSun" w:hAnsi="Tahoma" w:cs="Tahoma"/>
          <w:sz w:val="30"/>
          <w:szCs w:val="30"/>
        </w:rPr>
        <w:t>”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lastRenderedPageBreak/>
        <w:t>如果有人说：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确有人问黑沙穆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·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奥若卧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‘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他们受命还补这天的斋戒了吗？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’”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他回答道：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必须还补！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有人说：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这是黑沙穆自己的见解，圣训并没有这样的传述，这证明他对此并不了解。据麦阿迈勒传述：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我听黑沙穆说：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‘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我不知道他们还补了没有。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’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《布哈里圣训集》是这样记载的，黑沙穆由其父奥勒卧那传述：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他们没有受命还补这天的斋。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373A99">
        <w:rPr>
          <w:rFonts w:ascii="Tahoma" w:eastAsia="SimSun" w:hAnsi="Tahoma" w:cs="Tahoma"/>
          <w:sz w:val="30"/>
          <w:szCs w:val="30"/>
          <w:lang w:eastAsia="zh-CN"/>
        </w:rPr>
        <w:t>奥勒卧比他的儿子更清楚此事。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373A99">
        <w:rPr>
          <w:rFonts w:ascii="Tahoma" w:eastAsia="SimSun" w:hAnsi="Tahoma" w:cs="Tahoma"/>
          <w:sz w:val="30"/>
          <w:szCs w:val="30"/>
          <w:lang w:eastAsia="zh-CN"/>
        </w:rPr>
        <w:t>如果你持以防万一的态度，还补这天的斋是最好的，封一天斋是件容易的事。知感真主！对所发生的这事，你们是没有罪责的。</w:t>
      </w:r>
    </w:p>
    <w:p w:rsidR="00373A99" w:rsidRPr="00373A99" w:rsidRDefault="00373A99" w:rsidP="00660049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</w:rPr>
      </w:pPr>
      <w:r w:rsidRPr="00373A99">
        <w:rPr>
          <w:rFonts w:ascii="Tahoma" w:eastAsia="SimSun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660049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bookmarkStart w:id="0" w:name="_GoBack"/>
      <w:bookmarkEnd w:id="0"/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38" w:rsidRDefault="00C85538" w:rsidP="00E32771">
      <w:pPr>
        <w:spacing w:after="0" w:line="240" w:lineRule="auto"/>
      </w:pPr>
      <w:r>
        <w:separator/>
      </w:r>
    </w:p>
  </w:endnote>
  <w:endnote w:type="continuationSeparator" w:id="0">
    <w:p w:rsidR="00C85538" w:rsidRDefault="00C8553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36FFD00-8EB4-46C0-98B0-5D2AB1095F22}"/>
    <w:embedBold r:id="rId2" w:subsetted="1" w:fontKey="{905A2387-3B86-4200-8FB5-FA366A65E48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76104F32-16CC-42F8-A84B-66ABDAA2C33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803CF46E-C003-4A0F-8CD9-F1D7576357CA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CD88EBDD-9CE3-4FAC-B55E-363B3C4F7C1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2044148E-27E2-4E50-8D2D-267C656FDAA2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7" w:subsetted="1" w:fontKey="{3A671109-02CC-4EE3-BE13-8E3B087E9DF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54DB1C39-5E78-4326-8721-6031E76E64E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38" w:rsidRDefault="00C85538" w:rsidP="00E32771">
      <w:pPr>
        <w:spacing w:after="0" w:line="240" w:lineRule="auto"/>
      </w:pPr>
      <w:r>
        <w:separator/>
      </w:r>
    </w:p>
  </w:footnote>
  <w:footnote w:type="continuationSeparator" w:id="0">
    <w:p w:rsidR="00C85538" w:rsidRDefault="00C85538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C8553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DB7B91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DB7B91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652E1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DB7B91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C85538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C85538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41DA1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3A99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02AEF"/>
    <w:rsid w:val="00611298"/>
    <w:rsid w:val="0061181D"/>
    <w:rsid w:val="00631E7F"/>
    <w:rsid w:val="006448DE"/>
    <w:rsid w:val="00652E13"/>
    <w:rsid w:val="00660049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85538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B7B91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4ED3869-FE17-41CE-A4C9-D878C690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86F7-469B-4216-A968-03BB742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908</Words>
  <Characters>990</Characters>
  <Application>Microsoft Office Word</Application>
  <DocSecurity>0</DocSecurity>
  <Lines>58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1873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礼者提前七分钟_x000d_念了宣礼，他们就此开了斋</dc:title>
  <dc:subject>礼者提前七分钟_x000d_念了宣礼，他们就此开了斋</dc:subject>
  <dc:creator>ibndawod</dc:creator>
  <cp:keywords>礼者提前七分钟_x000d_念了宣礼，他们就此开了斋</cp:keywords>
  <dc:description>礼者提前七分钟_x000d_念了宣礼，他们就此开了斋</dc:description>
  <cp:lastModifiedBy>elhashemy</cp:lastModifiedBy>
  <cp:revision>4</cp:revision>
  <cp:lastPrinted>2015-10-03T19:58:00Z</cp:lastPrinted>
  <dcterms:created xsi:type="dcterms:W3CDTF">2015-06-14T13:30:00Z</dcterms:created>
  <dcterms:modified xsi:type="dcterms:W3CDTF">2015-10-19T11:10:00Z</dcterms:modified>
  <cp:category/>
</cp:coreProperties>
</file>