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eastAsia="zh-CN"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327E8" w:rsidRDefault="00465DCC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465DCC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祝贺聚礼日的教法律列是什么？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465DCC" w:rsidRPr="00465DCC" w:rsidRDefault="00465DCC" w:rsidP="00465DCC">
      <w:pPr>
        <w:pStyle w:val="Heading4"/>
        <w:shd w:val="clear" w:color="auto" w:fill="FFFFFF"/>
        <w:bidi/>
        <w:spacing w:before="0" w:beforeAutospacing="0" w:after="82" w:afterAutospacing="0"/>
        <w:jc w:val="center"/>
        <w:rPr>
          <w:rFonts w:ascii="inherit" w:hAnsi="inherit" w:hint="eastAsia"/>
          <w:color w:val="385623" w:themeColor="accent6" w:themeShade="80"/>
          <w:sz w:val="52"/>
          <w:szCs w:val="52"/>
        </w:rPr>
      </w:pPr>
      <w:r w:rsidRPr="00465DCC">
        <w:rPr>
          <w:rFonts w:ascii="inherit" w:hAnsi="inherit" w:cs="Times New Roman"/>
          <w:color w:val="385623" w:themeColor="accent6" w:themeShade="80"/>
          <w:sz w:val="52"/>
          <w:szCs w:val="52"/>
          <w:rtl/>
        </w:rPr>
        <w:t>ما حكم التهنئة بيوم الجمعة ؟</w:t>
      </w:r>
    </w:p>
    <w:p w:rsidR="009003B8" w:rsidRPr="009C34D2" w:rsidRDefault="009003B8" w:rsidP="00465DCC">
      <w:pPr>
        <w:spacing w:after="60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9C34D2" w:rsidRDefault="00465DCC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465DCC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祝贺聚礼日的教法律列是什么？</w:t>
      </w:r>
      <w:r w:rsidR="009003B8"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465DCC" w:rsidRPr="00465DCC" w:rsidRDefault="00465DCC" w:rsidP="00465DCC">
      <w:pPr>
        <w:pStyle w:val="list-group-item-text"/>
        <w:shd w:val="clear" w:color="auto" w:fill="FFFFFF"/>
        <w:spacing w:before="0" w:beforeAutospacing="0" w:after="0" w:afterAutospacing="0" w:line="480" w:lineRule="auto"/>
        <w:ind w:left="643" w:hangingChars="200" w:hanging="643"/>
        <w:jc w:val="both"/>
        <w:rPr>
          <w:rFonts w:ascii="Tahoma" w:hAnsi="Tahoma" w:cs="Tahoma"/>
          <w:b/>
          <w:bCs/>
          <w:color w:val="FF0000"/>
          <w:sz w:val="32"/>
          <w:szCs w:val="32"/>
        </w:rPr>
      </w:pPr>
      <w:r>
        <w:rPr>
          <w:rFonts w:ascii="Tahoma" w:hAnsi="Tahoma" w:cs="Tahoma" w:hint="eastAsia"/>
          <w:b/>
          <w:bCs/>
          <w:color w:val="FF0000"/>
          <w:sz w:val="32"/>
          <w:szCs w:val="32"/>
        </w:rPr>
        <w:t>问：</w:t>
      </w:r>
      <w:r w:rsidRPr="00465DCC">
        <w:rPr>
          <w:rFonts w:ascii="Tahoma" w:hAnsi="Tahoma" w:cs="Tahoma"/>
          <w:b/>
          <w:bCs/>
          <w:color w:val="FF0000"/>
          <w:sz w:val="32"/>
          <w:szCs w:val="32"/>
        </w:rPr>
        <w:t>祝贺聚礼日的教法律列是什么？我们这儿的习惯就是人们在聚礼日发一些手机短信，互相祝贺聚礼日而说</w:t>
      </w:r>
      <w:r w:rsidRPr="00465DCC">
        <w:rPr>
          <w:rFonts w:ascii="Tahoma" w:hAnsi="Tahoma" w:cs="Tahoma"/>
          <w:b/>
          <w:bCs/>
          <w:color w:val="FF0000"/>
          <w:sz w:val="32"/>
          <w:szCs w:val="32"/>
        </w:rPr>
        <w:t>:“</w:t>
      </w:r>
      <w:r w:rsidRPr="00465DCC">
        <w:rPr>
          <w:rFonts w:ascii="Tahoma" w:hAnsi="Tahoma" w:cs="Tahoma"/>
          <w:b/>
          <w:bCs/>
          <w:color w:val="FF0000"/>
          <w:sz w:val="32"/>
          <w:szCs w:val="32"/>
        </w:rPr>
        <w:t>祝你聚礼日吉庆</w:t>
      </w:r>
      <w:r w:rsidRPr="00465DCC">
        <w:rPr>
          <w:rFonts w:ascii="Tahoma" w:hAnsi="Tahoma" w:cs="Tahoma"/>
          <w:b/>
          <w:bCs/>
          <w:color w:val="FF0000"/>
          <w:sz w:val="32"/>
          <w:szCs w:val="32"/>
        </w:rPr>
        <w:t>”</w:t>
      </w:r>
      <w:r w:rsidRPr="00465DCC">
        <w:rPr>
          <w:rFonts w:ascii="Tahoma" w:hAnsi="Tahoma" w:cs="Tahoma"/>
          <w:b/>
          <w:bCs/>
          <w:color w:val="FF0000"/>
          <w:sz w:val="32"/>
          <w:szCs w:val="32"/>
        </w:rPr>
        <w:t>或者</w:t>
      </w:r>
      <w:r w:rsidRPr="00465DCC">
        <w:rPr>
          <w:rFonts w:ascii="Tahoma" w:hAnsi="Tahoma" w:cs="Tahoma"/>
          <w:b/>
          <w:bCs/>
          <w:color w:val="FF0000"/>
          <w:sz w:val="32"/>
          <w:szCs w:val="32"/>
        </w:rPr>
        <w:t>“</w:t>
      </w:r>
      <w:r w:rsidRPr="00465DCC">
        <w:rPr>
          <w:rFonts w:ascii="Tahoma" w:hAnsi="Tahoma" w:cs="Tahoma"/>
          <w:b/>
          <w:bCs/>
          <w:color w:val="FF0000"/>
          <w:sz w:val="32"/>
          <w:szCs w:val="32"/>
        </w:rPr>
        <w:t>祝你聚礼日幸福</w:t>
      </w:r>
      <w:r w:rsidRPr="00465DCC">
        <w:rPr>
          <w:rFonts w:ascii="Tahoma" w:hAnsi="Tahoma" w:cs="Tahoma"/>
          <w:b/>
          <w:bCs/>
          <w:color w:val="FF0000"/>
          <w:sz w:val="32"/>
          <w:szCs w:val="32"/>
        </w:rPr>
        <w:t>”.</w:t>
      </w:r>
    </w:p>
    <w:p w:rsidR="00465DCC" w:rsidRPr="00465DCC" w:rsidRDefault="00465DCC" w:rsidP="00465DCC">
      <w:pPr>
        <w:pStyle w:val="NormalWeb"/>
        <w:shd w:val="clear" w:color="auto" w:fill="FFFFFF"/>
        <w:spacing w:before="0" w:beforeAutospacing="0" w:after="150" w:afterAutospacing="0" w:line="480" w:lineRule="auto"/>
        <w:jc w:val="both"/>
        <w:rPr>
          <w:rFonts w:ascii="Tahoma" w:hAnsi="Tahoma" w:cs="Tahoma"/>
          <w:sz w:val="32"/>
          <w:szCs w:val="32"/>
        </w:rPr>
      </w:pPr>
      <w:r>
        <w:rPr>
          <w:rFonts w:ascii="Tahoma" w:hAnsi="Tahoma" w:cs="Tahoma" w:hint="eastAsia"/>
          <w:sz w:val="32"/>
          <w:szCs w:val="32"/>
        </w:rPr>
        <w:t>答</w:t>
      </w:r>
      <w:r>
        <w:rPr>
          <w:rFonts w:ascii="Tahoma" w:hAnsi="Tahoma" w:cs="Tahoma" w:hint="eastAsia"/>
          <w:sz w:val="32"/>
          <w:szCs w:val="32"/>
        </w:rPr>
        <w:t>:</w:t>
      </w:r>
      <w:r w:rsidRPr="00465DCC">
        <w:rPr>
          <w:rFonts w:ascii="Tahoma" w:hAnsi="Tahoma" w:cs="Tahoma"/>
          <w:sz w:val="32"/>
          <w:szCs w:val="32"/>
        </w:rPr>
        <w:t>一切赞颂，全归真主</w:t>
      </w:r>
      <w:r w:rsidRPr="00465DCC">
        <w:rPr>
          <w:rFonts w:ascii="Tahoma" w:hAnsi="Tahoma" w:cs="Tahoma"/>
          <w:sz w:val="32"/>
          <w:szCs w:val="32"/>
        </w:rPr>
        <w:t>.</w:t>
      </w:r>
    </w:p>
    <w:p w:rsidR="00465DCC" w:rsidRPr="00465DCC" w:rsidRDefault="00465DCC" w:rsidP="00465DCC">
      <w:pPr>
        <w:pStyle w:val="NormalWeb"/>
        <w:shd w:val="clear" w:color="auto" w:fill="FFFFFF"/>
        <w:spacing w:before="0" w:beforeAutospacing="0" w:after="150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465DCC">
        <w:rPr>
          <w:rFonts w:ascii="Tahoma" w:hAnsi="Tahoma" w:cs="Tahoma"/>
          <w:sz w:val="32"/>
          <w:szCs w:val="32"/>
        </w:rPr>
        <w:t>第一</w:t>
      </w:r>
      <w:r w:rsidRPr="00465DCC">
        <w:rPr>
          <w:rFonts w:ascii="Tahoma" w:hAnsi="Tahoma" w:cs="Tahoma"/>
          <w:sz w:val="32"/>
          <w:szCs w:val="32"/>
        </w:rPr>
        <w:t>:</w:t>
      </w:r>
      <w:r w:rsidRPr="00465DCC">
        <w:rPr>
          <w:rFonts w:ascii="Tahoma" w:hAnsi="Tahoma" w:cs="Tahoma"/>
          <w:sz w:val="32"/>
          <w:szCs w:val="32"/>
        </w:rPr>
        <w:t>毋庸置疑，聚礼日是穆斯林的节日</w:t>
      </w:r>
      <w:r w:rsidRPr="00465DCC">
        <w:rPr>
          <w:rFonts w:ascii="Tahoma" w:hAnsi="Tahoma" w:cs="Tahoma"/>
          <w:sz w:val="32"/>
          <w:szCs w:val="32"/>
        </w:rPr>
        <w:t>,</w:t>
      </w:r>
      <w:r w:rsidRPr="00465DCC">
        <w:rPr>
          <w:rFonts w:ascii="Tahoma" w:hAnsi="Tahoma" w:cs="Tahoma"/>
          <w:sz w:val="32"/>
          <w:szCs w:val="32"/>
        </w:rPr>
        <w:t>正如在伊本</w:t>
      </w:r>
      <w:r w:rsidRPr="00465DCC">
        <w:rPr>
          <w:rFonts w:ascii="Tahoma" w:hAnsi="Tahoma" w:cs="Tahoma"/>
          <w:sz w:val="32"/>
          <w:szCs w:val="32"/>
        </w:rPr>
        <w:t>·</w:t>
      </w:r>
      <w:r w:rsidRPr="00465DCC">
        <w:rPr>
          <w:rFonts w:ascii="Tahoma" w:hAnsi="Tahoma" w:cs="Tahoma"/>
          <w:sz w:val="32"/>
          <w:szCs w:val="32"/>
        </w:rPr>
        <w:t>阿巴斯</w:t>
      </w:r>
      <w:r w:rsidRPr="00465DCC">
        <w:rPr>
          <w:rFonts w:ascii="Tahoma" w:hAnsi="Tahoma" w:cs="Tahoma"/>
          <w:sz w:val="32"/>
          <w:szCs w:val="32"/>
        </w:rPr>
        <w:t>(</w:t>
      </w:r>
      <w:r w:rsidRPr="00465DCC">
        <w:rPr>
          <w:rFonts w:ascii="Tahoma" w:hAnsi="Tahoma" w:cs="Tahoma"/>
          <w:sz w:val="32"/>
          <w:szCs w:val="32"/>
        </w:rPr>
        <w:t>愿主喜悦之</w:t>
      </w:r>
      <w:r w:rsidRPr="00465DCC">
        <w:rPr>
          <w:rFonts w:ascii="Tahoma" w:hAnsi="Tahoma" w:cs="Tahoma"/>
          <w:sz w:val="32"/>
          <w:szCs w:val="32"/>
        </w:rPr>
        <w:t>)</w:t>
      </w:r>
      <w:r w:rsidRPr="00465DCC">
        <w:rPr>
          <w:rFonts w:ascii="Tahoma" w:hAnsi="Tahoma" w:cs="Tahoma"/>
          <w:sz w:val="32"/>
          <w:szCs w:val="32"/>
        </w:rPr>
        <w:t>传述的圣训</w:t>
      </w:r>
      <w:r w:rsidRPr="00465DCC">
        <w:rPr>
          <w:rFonts w:ascii="Tahoma" w:hAnsi="Tahoma" w:cs="Tahoma"/>
          <w:sz w:val="32"/>
          <w:szCs w:val="32"/>
        </w:rPr>
        <w:t>:</w:t>
      </w:r>
      <w:r w:rsidRPr="00465DCC">
        <w:rPr>
          <w:rFonts w:ascii="Tahoma" w:hAnsi="Tahoma" w:cs="Tahoma"/>
          <w:sz w:val="32"/>
          <w:szCs w:val="32"/>
        </w:rPr>
        <w:t>真主的使者</w:t>
      </w:r>
      <w:r w:rsidRPr="00465DCC">
        <w:rPr>
          <w:rFonts w:ascii="Tahoma" w:hAnsi="Tahoma" w:cs="Tahoma"/>
          <w:sz w:val="32"/>
          <w:szCs w:val="32"/>
        </w:rPr>
        <w:t>(</w:t>
      </w:r>
      <w:r w:rsidRPr="00465DCC">
        <w:rPr>
          <w:rFonts w:ascii="Tahoma" w:hAnsi="Tahoma" w:cs="Tahoma"/>
          <w:sz w:val="32"/>
          <w:szCs w:val="32"/>
        </w:rPr>
        <w:t>愿主福安之</w:t>
      </w:r>
      <w:r w:rsidRPr="00465DCC">
        <w:rPr>
          <w:rFonts w:ascii="Tahoma" w:hAnsi="Tahoma" w:cs="Tahoma"/>
          <w:sz w:val="32"/>
          <w:szCs w:val="32"/>
        </w:rPr>
        <w:t>)</w:t>
      </w:r>
      <w:r w:rsidRPr="00465DCC">
        <w:rPr>
          <w:rFonts w:ascii="Tahoma" w:hAnsi="Tahoma" w:cs="Tahoma"/>
          <w:sz w:val="32"/>
          <w:szCs w:val="32"/>
        </w:rPr>
        <w:t>说</w:t>
      </w:r>
      <w:r w:rsidRPr="00465DCC">
        <w:rPr>
          <w:rFonts w:ascii="Tahoma" w:hAnsi="Tahoma" w:cs="Tahoma"/>
          <w:sz w:val="32"/>
          <w:szCs w:val="32"/>
        </w:rPr>
        <w:t>:”</w:t>
      </w:r>
      <w:r w:rsidRPr="00465DCC">
        <w:rPr>
          <w:rFonts w:ascii="Tahoma" w:hAnsi="Tahoma" w:cs="Tahoma"/>
          <w:sz w:val="32"/>
          <w:szCs w:val="32"/>
        </w:rPr>
        <w:t>这一天就是真主为穆斯林规定的节日，谁如果遇到了聚礼日，就让他清洁周身</w:t>
      </w:r>
      <w:r w:rsidRPr="00465DCC">
        <w:rPr>
          <w:rFonts w:ascii="Tahoma" w:hAnsi="Tahoma" w:cs="Tahoma"/>
          <w:sz w:val="32"/>
          <w:szCs w:val="32"/>
        </w:rPr>
        <w:t>(</w:t>
      </w:r>
      <w:r w:rsidRPr="00465DCC">
        <w:rPr>
          <w:rFonts w:ascii="Tahoma" w:hAnsi="Tahoma" w:cs="Tahoma"/>
          <w:sz w:val="32"/>
          <w:szCs w:val="32"/>
        </w:rPr>
        <w:t>洗大净</w:t>
      </w:r>
      <w:r w:rsidRPr="00465DCC">
        <w:rPr>
          <w:rFonts w:ascii="Tahoma" w:hAnsi="Tahoma" w:cs="Tahoma"/>
          <w:sz w:val="32"/>
          <w:szCs w:val="32"/>
        </w:rPr>
        <w:t>)</w:t>
      </w:r>
      <w:r w:rsidRPr="00465DCC">
        <w:rPr>
          <w:rFonts w:ascii="Tahoma" w:hAnsi="Tahoma" w:cs="Tahoma"/>
          <w:sz w:val="32"/>
          <w:szCs w:val="32"/>
        </w:rPr>
        <w:t>；如果有美香，应该擦之；你们应该使用牙刷</w:t>
      </w:r>
      <w:r w:rsidRPr="00465DCC">
        <w:rPr>
          <w:rFonts w:ascii="Tahoma" w:hAnsi="Tahoma" w:cs="Tahoma"/>
          <w:sz w:val="32"/>
          <w:szCs w:val="32"/>
        </w:rPr>
        <w:t>.”</w:t>
      </w:r>
      <w:r w:rsidRPr="00465DCC">
        <w:rPr>
          <w:rFonts w:ascii="Tahoma" w:hAnsi="Tahoma" w:cs="Tahoma"/>
          <w:sz w:val="32"/>
          <w:szCs w:val="32"/>
        </w:rPr>
        <w:t>《伊本</w:t>
      </w:r>
      <w:r w:rsidRPr="00465DCC">
        <w:rPr>
          <w:rFonts w:ascii="Tahoma" w:hAnsi="Tahoma" w:cs="Tahoma"/>
          <w:sz w:val="32"/>
          <w:szCs w:val="32"/>
        </w:rPr>
        <w:t>•</w:t>
      </w:r>
      <w:r w:rsidRPr="00465DCC">
        <w:rPr>
          <w:rFonts w:ascii="Tahoma" w:hAnsi="Tahoma" w:cs="Tahoma"/>
          <w:sz w:val="32"/>
          <w:szCs w:val="32"/>
        </w:rPr>
        <w:t>马哲圣训实录》（</w:t>
      </w:r>
      <w:r w:rsidRPr="00465DCC">
        <w:rPr>
          <w:rFonts w:ascii="Tahoma" w:hAnsi="Tahoma" w:cs="Tahoma"/>
          <w:sz w:val="32"/>
          <w:szCs w:val="32"/>
        </w:rPr>
        <w:t>1098</w:t>
      </w:r>
      <w:r w:rsidRPr="00465DCC">
        <w:rPr>
          <w:rFonts w:ascii="Tahoma" w:hAnsi="Tahoma" w:cs="Tahoma"/>
          <w:sz w:val="32"/>
          <w:szCs w:val="32"/>
        </w:rPr>
        <w:t>段）辑录，谢赫艾利巴尼在《伊本</w:t>
      </w:r>
      <w:r w:rsidRPr="00465DCC">
        <w:rPr>
          <w:rFonts w:ascii="Tahoma" w:hAnsi="Tahoma" w:cs="Tahoma"/>
          <w:sz w:val="32"/>
          <w:szCs w:val="32"/>
        </w:rPr>
        <w:t>•</w:t>
      </w:r>
      <w:r w:rsidRPr="00465DCC">
        <w:rPr>
          <w:rFonts w:ascii="Tahoma" w:hAnsi="Tahoma" w:cs="Tahoma"/>
          <w:sz w:val="32"/>
          <w:szCs w:val="32"/>
        </w:rPr>
        <w:t>马哲圣训实录》中认为这是正确的圣训。</w:t>
      </w:r>
    </w:p>
    <w:p w:rsidR="00465DCC" w:rsidRPr="00465DCC" w:rsidRDefault="00465DCC" w:rsidP="00465DCC">
      <w:pPr>
        <w:pStyle w:val="NormalWeb"/>
        <w:shd w:val="clear" w:color="auto" w:fill="FFFFFF"/>
        <w:spacing w:before="0" w:beforeAutospacing="0" w:after="150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465DCC">
        <w:rPr>
          <w:rFonts w:ascii="Tahoma" w:hAnsi="Tahoma" w:cs="Tahoma"/>
          <w:sz w:val="32"/>
          <w:szCs w:val="32"/>
        </w:rPr>
        <w:t>伊本</w:t>
      </w:r>
      <w:r w:rsidRPr="00465DCC">
        <w:rPr>
          <w:rFonts w:ascii="Tahoma" w:hAnsi="Tahoma" w:cs="Tahoma"/>
          <w:sz w:val="32"/>
          <w:szCs w:val="32"/>
        </w:rPr>
        <w:t>•</w:t>
      </w:r>
      <w:r w:rsidRPr="00465DCC">
        <w:rPr>
          <w:rFonts w:ascii="Tahoma" w:hAnsi="Tahoma" w:cs="Tahoma"/>
          <w:sz w:val="32"/>
          <w:szCs w:val="32"/>
        </w:rPr>
        <w:t>甘伊姆（愿主怜悯之）在阐明聚礼日的特性时说：</w:t>
      </w:r>
      <w:r w:rsidRPr="00465DCC">
        <w:rPr>
          <w:rFonts w:ascii="Tahoma" w:hAnsi="Tahoma" w:cs="Tahoma"/>
          <w:sz w:val="32"/>
          <w:szCs w:val="32"/>
        </w:rPr>
        <w:t>“</w:t>
      </w:r>
      <w:r w:rsidRPr="00465DCC">
        <w:rPr>
          <w:rFonts w:ascii="Tahoma" w:hAnsi="Tahoma" w:cs="Tahoma"/>
          <w:sz w:val="32"/>
          <w:szCs w:val="32"/>
        </w:rPr>
        <w:t>聚礼日是在每周重复的节日。</w:t>
      </w:r>
      <w:r w:rsidRPr="00465DCC">
        <w:rPr>
          <w:rFonts w:ascii="Tahoma" w:hAnsi="Tahoma" w:cs="Tahoma"/>
          <w:sz w:val="32"/>
          <w:szCs w:val="32"/>
        </w:rPr>
        <w:t>”</w:t>
      </w:r>
      <w:r w:rsidRPr="00465DCC">
        <w:rPr>
          <w:rFonts w:ascii="Tahoma" w:hAnsi="Tahoma" w:cs="Tahoma"/>
          <w:sz w:val="32"/>
          <w:szCs w:val="32"/>
        </w:rPr>
        <w:t>《归途粮秣》</w:t>
      </w:r>
      <w:r w:rsidRPr="00465DCC">
        <w:rPr>
          <w:rFonts w:ascii="Tahoma" w:hAnsi="Tahoma" w:cs="Tahoma"/>
          <w:sz w:val="32"/>
          <w:szCs w:val="32"/>
        </w:rPr>
        <w:t>(1/369) .</w:t>
      </w:r>
    </w:p>
    <w:p w:rsidR="00465DCC" w:rsidRPr="00465DCC" w:rsidRDefault="00465DCC" w:rsidP="00465DCC">
      <w:pPr>
        <w:pStyle w:val="NormalWeb"/>
        <w:shd w:val="clear" w:color="auto" w:fill="FFFFFF"/>
        <w:spacing w:before="0" w:beforeAutospacing="0" w:after="150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465DCC">
        <w:rPr>
          <w:rFonts w:ascii="Tahoma" w:hAnsi="Tahoma" w:cs="Tahoma"/>
          <w:sz w:val="32"/>
          <w:szCs w:val="32"/>
        </w:rPr>
        <w:t>所以穆斯林有三个节日：开斋节和宰牲节，这是每年重复一次的节日；还有聚礼日，这是每周重复一次的节日。</w:t>
      </w:r>
    </w:p>
    <w:p w:rsidR="00465DCC" w:rsidRPr="00465DCC" w:rsidRDefault="00465DCC" w:rsidP="00465DCC">
      <w:pPr>
        <w:pStyle w:val="NormalWeb"/>
        <w:shd w:val="clear" w:color="auto" w:fill="FFFFFF"/>
        <w:spacing w:before="0" w:beforeAutospacing="0" w:after="150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465DCC">
        <w:rPr>
          <w:rFonts w:ascii="Tahoma" w:hAnsi="Tahoma" w:cs="Tahoma"/>
          <w:sz w:val="32"/>
          <w:szCs w:val="32"/>
        </w:rPr>
        <w:lastRenderedPageBreak/>
        <w:t>第二：穆斯林在开斋节和宰牲节互相祝贺是教法允许的，圣门弟子（愿主喜悦他们）的行为和传述足以为证，我们在（</w:t>
      </w:r>
      <w:hyperlink r:id="rId8" w:history="1">
        <w:r w:rsidRPr="00465DCC">
          <w:rPr>
            <w:rStyle w:val="Hyperlink"/>
            <w:rFonts w:ascii="Tahoma" w:hAnsi="Tahoma" w:cs="Tahoma"/>
            <w:color w:val="auto"/>
            <w:sz w:val="32"/>
            <w:szCs w:val="32"/>
          </w:rPr>
          <w:t>49021</w:t>
        </w:r>
      </w:hyperlink>
      <w:r w:rsidRPr="00465DCC">
        <w:rPr>
          <w:rFonts w:ascii="Tahoma" w:hAnsi="Tahoma" w:cs="Tahoma"/>
          <w:sz w:val="32"/>
          <w:szCs w:val="32"/>
        </w:rPr>
        <w:t>）和（</w:t>
      </w:r>
      <w:hyperlink r:id="rId9" w:history="1">
        <w:r w:rsidRPr="00465DCC">
          <w:rPr>
            <w:rStyle w:val="Hyperlink"/>
            <w:rFonts w:ascii="Tahoma" w:hAnsi="Tahoma" w:cs="Tahoma"/>
            <w:color w:val="auto"/>
            <w:sz w:val="32"/>
            <w:szCs w:val="32"/>
          </w:rPr>
          <w:t>36442</w:t>
        </w:r>
      </w:hyperlink>
      <w:r w:rsidRPr="00465DCC">
        <w:rPr>
          <w:rFonts w:ascii="Tahoma" w:hAnsi="Tahoma" w:cs="Tahoma"/>
          <w:sz w:val="32"/>
          <w:szCs w:val="32"/>
        </w:rPr>
        <w:t>）号问题的回答中已经阐明了这一点。</w:t>
      </w:r>
    </w:p>
    <w:p w:rsidR="00465DCC" w:rsidRPr="00465DCC" w:rsidRDefault="00465DCC" w:rsidP="00465DCC">
      <w:pPr>
        <w:pStyle w:val="NormalWeb"/>
        <w:shd w:val="clear" w:color="auto" w:fill="FFFFFF"/>
        <w:spacing w:before="0" w:beforeAutospacing="0" w:after="150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465DCC">
        <w:rPr>
          <w:rFonts w:ascii="Tahoma" w:hAnsi="Tahoma" w:cs="Tahoma"/>
          <w:sz w:val="32"/>
          <w:szCs w:val="32"/>
        </w:rPr>
        <w:t>至于祝贺聚礼日的问题，我们认为这是不合乎教法的，因为圣门弟子（愿主喜悦他们）也知道聚礼日，而且非常清楚聚礼日的优越性，他们是最尊重聚礼日和履行聚礼日义务的，但是他们没有互相祝贺聚礼日，所以最好的做法就是跟随圣门弟子的行为。</w:t>
      </w:r>
    </w:p>
    <w:p w:rsidR="00465DCC" w:rsidRPr="00465DCC" w:rsidRDefault="00465DCC" w:rsidP="00465DCC">
      <w:pPr>
        <w:pStyle w:val="NormalWeb"/>
        <w:shd w:val="clear" w:color="auto" w:fill="FFFFFF"/>
        <w:spacing w:before="0" w:beforeAutospacing="0" w:after="150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465DCC">
        <w:rPr>
          <w:rFonts w:ascii="Tahoma" w:hAnsi="Tahoma" w:cs="Tahoma"/>
          <w:sz w:val="32"/>
          <w:szCs w:val="32"/>
        </w:rPr>
        <w:t>有人向谢赫萨利赫</w:t>
      </w:r>
      <w:r w:rsidRPr="00465DCC">
        <w:rPr>
          <w:rFonts w:ascii="Tahoma" w:hAnsi="Tahoma" w:cs="Tahoma"/>
          <w:sz w:val="32"/>
          <w:szCs w:val="32"/>
        </w:rPr>
        <w:t>•</w:t>
      </w:r>
      <w:r w:rsidRPr="00465DCC">
        <w:rPr>
          <w:rFonts w:ascii="Tahoma" w:hAnsi="Tahoma" w:cs="Tahoma"/>
          <w:sz w:val="32"/>
          <w:szCs w:val="32"/>
        </w:rPr>
        <w:t>本</w:t>
      </w:r>
      <w:r w:rsidRPr="00465DCC">
        <w:rPr>
          <w:rFonts w:ascii="Tahoma" w:hAnsi="Tahoma" w:cs="Tahoma"/>
          <w:sz w:val="32"/>
          <w:szCs w:val="32"/>
        </w:rPr>
        <w:t>•</w:t>
      </w:r>
      <w:r w:rsidRPr="00465DCC">
        <w:rPr>
          <w:rFonts w:ascii="Tahoma" w:hAnsi="Tahoma" w:cs="Tahoma"/>
          <w:sz w:val="32"/>
          <w:szCs w:val="32"/>
        </w:rPr>
        <w:t>福扎尼（愿主护佑之）询问：</w:t>
      </w:r>
      <w:r w:rsidRPr="00465DCC">
        <w:rPr>
          <w:rFonts w:ascii="Tahoma" w:hAnsi="Tahoma" w:cs="Tahoma"/>
          <w:sz w:val="32"/>
          <w:szCs w:val="32"/>
        </w:rPr>
        <w:t>“</w:t>
      </w:r>
      <w:r w:rsidRPr="00465DCC">
        <w:rPr>
          <w:rFonts w:ascii="Tahoma" w:hAnsi="Tahoma" w:cs="Tahoma"/>
          <w:sz w:val="32"/>
          <w:szCs w:val="32"/>
        </w:rPr>
        <w:t>在每个聚礼日发手机短信，最后说祝你聚礼日吉庆，其教法律列是什么？</w:t>
      </w:r>
      <w:r w:rsidRPr="00465DCC">
        <w:rPr>
          <w:rFonts w:ascii="Tahoma" w:hAnsi="Tahoma" w:cs="Tahoma"/>
          <w:sz w:val="32"/>
          <w:szCs w:val="32"/>
        </w:rPr>
        <w:t>”</w:t>
      </w:r>
      <w:r w:rsidRPr="00465DCC">
        <w:rPr>
          <w:rFonts w:ascii="Tahoma" w:hAnsi="Tahoma" w:cs="Tahoma"/>
          <w:sz w:val="32"/>
          <w:szCs w:val="32"/>
        </w:rPr>
        <w:t>谢赫回答：</w:t>
      </w:r>
      <w:r w:rsidRPr="00465DCC">
        <w:rPr>
          <w:rFonts w:ascii="Tahoma" w:hAnsi="Tahoma" w:cs="Tahoma"/>
          <w:sz w:val="32"/>
          <w:szCs w:val="32"/>
        </w:rPr>
        <w:t>“</w:t>
      </w:r>
      <w:r w:rsidRPr="00465DCC">
        <w:rPr>
          <w:rFonts w:ascii="Tahoma" w:hAnsi="Tahoma" w:cs="Tahoma"/>
          <w:sz w:val="32"/>
          <w:szCs w:val="32"/>
        </w:rPr>
        <w:t>先贤们在聚礼日没有互相祝贺，所以我们不要创新他们未曾做过的事情。</w:t>
      </w:r>
      <w:r w:rsidRPr="00465DCC">
        <w:rPr>
          <w:rFonts w:ascii="Tahoma" w:hAnsi="Tahoma" w:cs="Tahoma"/>
          <w:sz w:val="32"/>
          <w:szCs w:val="32"/>
        </w:rPr>
        <w:t>”</w:t>
      </w:r>
      <w:r w:rsidRPr="00465DCC">
        <w:rPr>
          <w:rFonts w:ascii="Tahoma" w:hAnsi="Tahoma" w:cs="Tahoma"/>
          <w:sz w:val="32"/>
          <w:szCs w:val="32"/>
        </w:rPr>
        <w:t>《伊斯兰宣教杂志》</w:t>
      </w:r>
    </w:p>
    <w:p w:rsidR="00465DCC" w:rsidRPr="00465DCC" w:rsidRDefault="00AE5D7B" w:rsidP="00465DCC">
      <w:pPr>
        <w:pStyle w:val="NormalWeb"/>
        <w:shd w:val="clear" w:color="auto" w:fill="FFFFFF"/>
        <w:spacing w:before="0" w:beforeAutospacing="0" w:after="150" w:afterAutospacing="0" w:line="480" w:lineRule="auto"/>
        <w:jc w:val="both"/>
        <w:rPr>
          <w:rFonts w:ascii="Tahoma" w:hAnsi="Tahoma" w:cs="Tahoma"/>
          <w:sz w:val="32"/>
          <w:szCs w:val="32"/>
        </w:rPr>
      </w:pPr>
      <w:hyperlink r:id="rId10" w:history="1">
        <w:r w:rsidR="00465DCC" w:rsidRPr="00465DCC">
          <w:rPr>
            <w:rStyle w:val="Hyperlink"/>
            <w:rFonts w:ascii="Tahoma" w:hAnsi="Tahoma" w:cs="Tahoma"/>
            <w:color w:val="auto"/>
            <w:sz w:val="32"/>
            <w:szCs w:val="32"/>
          </w:rPr>
          <w:t>http://www.alfawzan.ws/AlFawzan/MyNews/tabid/87/Default.aspx?more=454&amp;new_id=94</w:t>
        </w:r>
      </w:hyperlink>
      <w:r w:rsidR="00465DCC" w:rsidRPr="00465DCC">
        <w:rPr>
          <w:rFonts w:ascii="Tahoma" w:hAnsi="Tahoma" w:cs="Tahoma"/>
          <w:sz w:val="32"/>
          <w:szCs w:val="32"/>
        </w:rPr>
        <w:t> </w:t>
      </w:r>
    </w:p>
    <w:p w:rsidR="00465DCC" w:rsidRPr="00465DCC" w:rsidRDefault="00465DCC" w:rsidP="00465DCC">
      <w:pPr>
        <w:pStyle w:val="NormalWeb"/>
        <w:shd w:val="clear" w:color="auto" w:fill="FFFFFF"/>
        <w:spacing w:before="0" w:beforeAutospacing="0" w:after="150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465DCC">
        <w:rPr>
          <w:rFonts w:ascii="Tahoma" w:hAnsi="Tahoma" w:cs="Tahoma"/>
          <w:sz w:val="32"/>
          <w:szCs w:val="32"/>
        </w:rPr>
        <w:t>假如穆斯林在聚礼日为自己的弟兄祈祷，为了联络他们的心灵、给他们带来快乐，专门选择真主答应祈祷的时刻，这是可以的。</w:t>
      </w:r>
      <w:r w:rsidRPr="00465DCC">
        <w:rPr>
          <w:rFonts w:ascii="Tahoma" w:hAnsi="Tahoma" w:cs="Tahoma"/>
          <w:sz w:val="32"/>
          <w:szCs w:val="32"/>
        </w:rPr>
        <w:t> </w:t>
      </w:r>
    </w:p>
    <w:p w:rsidR="00465DCC" w:rsidRPr="00465DCC" w:rsidRDefault="00465DCC" w:rsidP="00465DCC">
      <w:pPr>
        <w:pStyle w:val="NormalWeb"/>
        <w:shd w:val="clear" w:color="auto" w:fill="FFFFFF"/>
        <w:spacing w:before="0" w:beforeAutospacing="0" w:after="150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465DCC">
        <w:rPr>
          <w:rFonts w:ascii="Tahoma" w:hAnsi="Tahoma" w:cs="Tahoma"/>
          <w:sz w:val="32"/>
          <w:szCs w:val="32"/>
        </w:rPr>
        <w:t>真主至知！</w:t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  <w:bookmarkStart w:id="0" w:name="_GoBack"/>
      <w:bookmarkEnd w:id="0"/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11"/>
          <w:headerReference w:type="first" r:id="rId12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4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5D7B" w:rsidRDefault="00AE5D7B" w:rsidP="00E32771">
      <w:pPr>
        <w:spacing w:after="0" w:line="240" w:lineRule="auto"/>
      </w:pPr>
      <w:r>
        <w:separator/>
      </w:r>
    </w:p>
  </w:endnote>
  <w:endnote w:type="continuationSeparator" w:id="0">
    <w:p w:rsidR="00AE5D7B" w:rsidRDefault="00AE5D7B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D860758-7D38-4C7B-9AA8-3B253416624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0B6756A4-D76F-4265-B036-4BBB6D4A2BAF}"/>
    <w:embedBold r:id="rId3" w:subsetted="1" w:fontKey="{FE54C0DA-CF2D-41F9-8579-1D4F4B08EBC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81611B8F-9ED3-4F4C-A696-12171872CBEB}"/>
    <w:embedBold r:id="rId5" w:fontKey="{B713879E-A0F0-4FE1-A567-2A58B05551A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3F9DA516-EEB4-4743-A1A2-E0642D5B5B2D}"/>
    <w:embedBold r:id="rId7" w:fontKey="{E0C09714-9B46-4D2C-9D87-313DA9EB7769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A327C3E0-AF6C-4CC1-87ED-C427308622B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570ED5BF-F87B-4C32-B2E4-FFAA78BE5028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BFCB4859-0768-450C-9FE9-DF9D0BDAC979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E6286D20-4341-4F40-8B6A-E57499EF7803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BB5E7832-335E-4286-98F6-7FF32A975646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3" w:fontKey="{EA980A61-1F15-460C-9416-260CA560CCF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9B8A1C5E-2140-45AE-A73E-E000D3009C4E}"/>
    <w:embedBold r:id="rId15" w:fontKey="{15AC8B8C-E65C-4DE9-A3E1-61DF1AF7E73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6" w:fontKey="{46D5B1CE-F0F0-432A-85E5-9F60289A5188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fontKey="{69D87B60-20A0-4498-8CBA-2F8181A7B1E0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8" w:fontKey="{86B866DE-9B5C-47B7-9392-6FD97D70F06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EC00883B-5712-4965-95A9-67733E07C46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5D7B" w:rsidRDefault="00AE5D7B" w:rsidP="00E32771">
      <w:pPr>
        <w:spacing w:after="0" w:line="240" w:lineRule="auto"/>
      </w:pPr>
      <w:r>
        <w:separator/>
      </w:r>
    </w:p>
  </w:footnote>
  <w:footnote w:type="continuationSeparator" w:id="0">
    <w:p w:rsidR="00AE5D7B" w:rsidRDefault="00AE5D7B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AE5D7B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 style="mso-next-textbox:#Text Box 2"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FF7F37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FF7F37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C33B6A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2</w:t>
                  </w:r>
                  <w:r w:rsidR="00FF7F37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AE5D7B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AE5D7B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04CE7"/>
    <w:rsid w:val="00112BCF"/>
    <w:rsid w:val="00115289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65DCC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BAE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7097"/>
    <w:rsid w:val="009967F9"/>
    <w:rsid w:val="009C34D2"/>
    <w:rsid w:val="009C7996"/>
    <w:rsid w:val="00A052E1"/>
    <w:rsid w:val="00A24F12"/>
    <w:rsid w:val="00A61E5C"/>
    <w:rsid w:val="00A65935"/>
    <w:rsid w:val="00A70B46"/>
    <w:rsid w:val="00A765A2"/>
    <w:rsid w:val="00AB5D73"/>
    <w:rsid w:val="00AE5D7B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96779"/>
    <w:rsid w:val="00BA456F"/>
    <w:rsid w:val="00BA4A63"/>
    <w:rsid w:val="00BD190F"/>
    <w:rsid w:val="00BF04A9"/>
    <w:rsid w:val="00C03201"/>
    <w:rsid w:val="00C11730"/>
    <w:rsid w:val="00C141D6"/>
    <w:rsid w:val="00C33B6A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EC2B4D"/>
    <w:rsid w:val="00F11B8A"/>
    <w:rsid w:val="00F14B1B"/>
    <w:rsid w:val="00F17D13"/>
    <w:rsid w:val="00F2420A"/>
    <w:rsid w:val="00F3173B"/>
    <w:rsid w:val="00F4624C"/>
    <w:rsid w:val="00F720DF"/>
    <w:rsid w:val="00F7761A"/>
    <w:rsid w:val="00F80820"/>
    <w:rsid w:val="00FE46F9"/>
    <w:rsid w:val="00FF0FEB"/>
    <w:rsid w:val="00FF7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3AE836CD-5859-479E-8E2E-7BC63BDAA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465DCC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465DCC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465DCC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49021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alfawzan.ws/AlFawzan/MyNews/tabid/87/Default.aspx?more=454&amp;new_id=9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slamqa.info/zh/36442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3FC2CE-3AA8-4617-9DC6-9663E9687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537</Words>
  <Characters>667</Characters>
  <Application>Microsoft Office Word</Application>
  <DocSecurity>0</DocSecurity>
  <Lines>55</Lines>
  <Paragraphs>25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1179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祝贺聚礼日的教法律列是什么</dc:title>
  <dc:subject>祝贺聚礼日的教法律列是什么</dc:subject>
  <dc:creator>伊斯兰问答网站</dc:creator>
  <cp:keywords>祝贺聚礼日的教法律列是什么</cp:keywords>
  <dc:description>祝贺聚礼日的教法律列是什么</dc:description>
  <cp:lastModifiedBy>elhashemy</cp:lastModifiedBy>
  <cp:revision>5</cp:revision>
  <cp:lastPrinted>2015-03-07T18:49:00Z</cp:lastPrinted>
  <dcterms:created xsi:type="dcterms:W3CDTF">2015-04-29T09:14:00Z</dcterms:created>
  <dcterms:modified xsi:type="dcterms:W3CDTF">2015-06-04T12:04:00Z</dcterms:modified>
  <cp:category/>
</cp:coreProperties>
</file>